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6BF23">
      <w:pPr>
        <w:spacing w:line="480" w:lineRule="auto"/>
        <w:jc w:val="center"/>
        <w:rPr>
          <w:rFonts w:ascii="宋体" w:hAnsi="宋体" w:cs="宋体"/>
          <w:sz w:val="36"/>
          <w:szCs w:val="36"/>
          <w:highlight w:val="none"/>
        </w:rPr>
      </w:pPr>
      <w:r>
        <w:rPr>
          <w:rFonts w:hint="eastAsia" w:ascii="宋体" w:hAnsi="宋体" w:cs="宋体"/>
          <w:b/>
          <w:bCs/>
          <w:sz w:val="44"/>
          <w:szCs w:val="44"/>
          <w:highlight w:val="none"/>
          <w:lang w:val="en-US" w:eastAsia="zh-CN"/>
        </w:rPr>
        <w:t>镇赉县重要病媒生物密度监测与防制服务项目</w:t>
      </w:r>
      <w:r>
        <w:rPr>
          <w:rFonts w:hint="eastAsia" w:ascii="宋体" w:hAnsi="宋体" w:cs="宋体"/>
          <w:b/>
          <w:bCs/>
          <w:sz w:val="44"/>
          <w:szCs w:val="44"/>
          <w:highlight w:val="none"/>
        </w:rPr>
        <w:t>竞争性磋商公告</w:t>
      </w:r>
    </w:p>
    <w:p w14:paraId="21F81EDB">
      <w:pPr>
        <w:widowControl/>
        <w:spacing w:line="480" w:lineRule="auto"/>
        <w:jc w:val="center"/>
        <w:rPr>
          <w:rFonts w:hint="eastAsia" w:ascii="微软雅黑" w:hAnsi="微软雅黑" w:eastAsia="宋体" w:cs="微软雅黑"/>
          <w:color w:val="3D4B64"/>
          <w:sz w:val="28"/>
          <w:szCs w:val="28"/>
          <w:highlight w:val="none"/>
          <w:lang w:val="en-US" w:eastAsia="zh-CN"/>
        </w:rPr>
      </w:pPr>
      <w:r>
        <w:rPr>
          <w:rFonts w:hint="eastAsia" w:ascii="宋体" w:hAnsi="宋体" w:cs="宋体"/>
          <w:sz w:val="28"/>
          <w:szCs w:val="28"/>
          <w:highlight w:val="none"/>
        </w:rPr>
        <w:t>项目编号：</w:t>
      </w:r>
      <w:r>
        <w:rPr>
          <w:rFonts w:hint="eastAsia" w:ascii="宋体" w:hAnsi="宋体" w:cs="宋体"/>
          <w:sz w:val="28"/>
          <w:szCs w:val="28"/>
          <w:highlight w:val="none"/>
          <w:lang w:eastAsia="zh-CN"/>
        </w:rPr>
        <w:t>BCCG20240327ZL</w:t>
      </w:r>
    </w:p>
    <w:p w14:paraId="65739994">
      <w:pPr>
        <w:keepNext w:val="0"/>
        <w:keepLines w:val="0"/>
        <w:pageBreakBefore w:val="0"/>
        <w:widowControl w:val="0"/>
        <w:kinsoku/>
        <w:wordWrap w:val="0"/>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bookmarkStart w:id="0" w:name="_Toc35393790"/>
      <w:bookmarkStart w:id="1" w:name="_Toc28359079"/>
      <w:bookmarkStart w:id="2" w:name="_Toc35393621"/>
      <w:bookmarkStart w:id="3" w:name="_Toc28359002"/>
      <w:bookmarkStart w:id="4" w:name="_Hlk24379207"/>
      <w:r>
        <w:rPr>
          <w:rFonts w:hint="eastAsia" w:ascii="宋体" w:hAnsi="宋体" w:eastAsia="宋体" w:cs="宋体"/>
          <w:sz w:val="28"/>
          <w:szCs w:val="28"/>
          <w:highlight w:val="none"/>
        </w:rPr>
        <w:t>本</w:t>
      </w:r>
      <w:r>
        <w:rPr>
          <w:rFonts w:hint="eastAsia" w:ascii="宋体" w:hAnsi="宋体" w:cs="宋体"/>
          <w:sz w:val="28"/>
          <w:szCs w:val="28"/>
          <w:highlight w:val="none"/>
          <w:lang w:eastAsia="zh-CN"/>
        </w:rPr>
        <w:t>采购</w:t>
      </w: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eastAsia="zh-CN"/>
        </w:rPr>
        <w:t>“</w:t>
      </w:r>
      <w:r>
        <w:rPr>
          <w:rFonts w:hint="eastAsia" w:ascii="宋体" w:hAnsi="宋体" w:cs="宋体"/>
          <w:sz w:val="28"/>
          <w:szCs w:val="28"/>
          <w:highlight w:val="none"/>
          <w:lang w:val="en-US" w:eastAsia="zh-CN"/>
        </w:rPr>
        <w:t>镇赉县重要病媒生物密度监测与防制服务项目</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已由镇赉县政府采购管理办公室下达的</w:t>
      </w:r>
      <w:r>
        <w:rPr>
          <w:rFonts w:hint="eastAsia" w:ascii="宋体" w:hAnsi="宋体" w:cs="宋体"/>
          <w:sz w:val="28"/>
          <w:szCs w:val="28"/>
          <w:highlight w:val="none"/>
          <w:lang w:val="en-US" w:eastAsia="zh-CN"/>
        </w:rPr>
        <w:t>采购任务通知单编号</w:t>
      </w: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240051</w:t>
      </w:r>
      <w:r>
        <w:rPr>
          <w:rFonts w:hint="eastAsia" w:ascii="宋体" w:hAnsi="宋体" w:eastAsia="宋体" w:cs="宋体"/>
          <w:sz w:val="28"/>
          <w:szCs w:val="28"/>
          <w:highlight w:val="none"/>
        </w:rPr>
        <w:t>”号</w:t>
      </w:r>
      <w:r>
        <w:rPr>
          <w:rFonts w:hint="eastAsia" w:ascii="宋体" w:hAnsi="宋体" w:eastAsia="宋体" w:cs="宋体"/>
          <w:color w:val="auto"/>
          <w:sz w:val="28"/>
          <w:szCs w:val="28"/>
          <w:highlight w:val="none"/>
          <w:lang w:val="en-US" w:eastAsia="zh-CN"/>
        </w:rPr>
        <w:t>文件</w:t>
      </w:r>
      <w:r>
        <w:rPr>
          <w:rFonts w:hint="eastAsia" w:ascii="宋体" w:hAnsi="宋体" w:eastAsia="宋体" w:cs="宋体"/>
          <w:sz w:val="28"/>
          <w:szCs w:val="28"/>
          <w:highlight w:val="none"/>
        </w:rPr>
        <w:t>批准，</w:t>
      </w:r>
      <w:r>
        <w:rPr>
          <w:rFonts w:hint="eastAsia" w:ascii="宋体" w:hAnsi="宋体" w:cs="宋体"/>
          <w:sz w:val="28"/>
          <w:szCs w:val="28"/>
          <w:highlight w:val="none"/>
          <w:lang w:eastAsia="zh-CN"/>
        </w:rPr>
        <w:t>采购人</w:t>
      </w:r>
      <w:r>
        <w:rPr>
          <w:rFonts w:hint="eastAsia" w:ascii="宋体" w:hAnsi="宋体" w:eastAsia="宋体" w:cs="宋体"/>
          <w:sz w:val="28"/>
          <w:szCs w:val="28"/>
          <w:highlight w:val="none"/>
        </w:rPr>
        <w:t>为</w:t>
      </w:r>
      <w:r>
        <w:rPr>
          <w:rFonts w:hint="eastAsia" w:ascii="宋体" w:hAnsi="宋体" w:cs="宋体"/>
          <w:sz w:val="28"/>
          <w:szCs w:val="28"/>
          <w:highlight w:val="none"/>
          <w:lang w:eastAsia="zh-CN"/>
        </w:rPr>
        <w:t>镇赉县卫生健康局</w:t>
      </w:r>
      <w:r>
        <w:rPr>
          <w:rFonts w:hint="eastAsia" w:ascii="宋体" w:hAnsi="宋体" w:eastAsia="宋体" w:cs="宋体"/>
          <w:sz w:val="28"/>
          <w:szCs w:val="28"/>
          <w:highlight w:val="none"/>
        </w:rPr>
        <w:t>，资金来源</w:t>
      </w:r>
      <w:r>
        <w:rPr>
          <w:rFonts w:hint="eastAsia" w:ascii="宋体" w:hAnsi="宋体" w:eastAsia="宋体" w:cs="宋体"/>
          <w:sz w:val="28"/>
          <w:szCs w:val="28"/>
          <w:highlight w:val="none"/>
          <w:lang w:val="en-US" w:eastAsia="zh-CN"/>
        </w:rPr>
        <w:t>财政资金</w:t>
      </w:r>
      <w:r>
        <w:rPr>
          <w:rFonts w:hint="eastAsia" w:ascii="宋体" w:hAnsi="宋体" w:eastAsia="宋体" w:cs="宋体"/>
          <w:sz w:val="28"/>
          <w:szCs w:val="28"/>
          <w:highlight w:val="none"/>
        </w:rPr>
        <w:t>，项目已具备招标条件</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现委托</w:t>
      </w:r>
      <w:r>
        <w:rPr>
          <w:rFonts w:hint="eastAsia" w:ascii="宋体" w:hAnsi="宋体" w:cs="宋体"/>
          <w:sz w:val="28"/>
          <w:szCs w:val="28"/>
          <w:highlight w:val="none"/>
          <w:lang w:val="en-US" w:eastAsia="zh-CN"/>
        </w:rPr>
        <w:t>镇赉县民生工程咨询有限公司</w:t>
      </w:r>
      <w:r>
        <w:rPr>
          <w:rFonts w:hint="eastAsia" w:ascii="宋体" w:hAnsi="宋体" w:eastAsia="宋体" w:cs="宋体"/>
          <w:sz w:val="28"/>
          <w:szCs w:val="28"/>
          <w:highlight w:val="none"/>
        </w:rPr>
        <w:t>对该项目</w:t>
      </w:r>
      <w:r>
        <w:rPr>
          <w:rFonts w:hint="eastAsia" w:ascii="宋体" w:hAnsi="宋体" w:eastAsia="宋体" w:cs="宋体"/>
          <w:sz w:val="28"/>
          <w:szCs w:val="28"/>
          <w:highlight w:val="none"/>
          <w:lang w:val="en-US" w:eastAsia="zh-CN"/>
        </w:rPr>
        <w:t>以</w:t>
      </w:r>
      <w:r>
        <w:rPr>
          <w:rFonts w:hint="eastAsia" w:ascii="宋体" w:hAnsi="宋体" w:eastAsia="宋体" w:cs="宋体"/>
          <w:sz w:val="28"/>
          <w:szCs w:val="28"/>
          <w:highlight w:val="none"/>
        </w:rPr>
        <w:t>竞争性磋商</w:t>
      </w:r>
      <w:r>
        <w:rPr>
          <w:rFonts w:hint="eastAsia" w:ascii="宋体" w:hAnsi="宋体" w:eastAsia="宋体" w:cs="宋体"/>
          <w:sz w:val="28"/>
          <w:szCs w:val="28"/>
          <w:highlight w:val="none"/>
          <w:lang w:val="en-US" w:eastAsia="zh-CN"/>
        </w:rPr>
        <w:t>方式进行采购</w:t>
      </w:r>
      <w:r>
        <w:rPr>
          <w:rFonts w:hint="eastAsia" w:ascii="宋体" w:hAnsi="宋体" w:eastAsia="宋体" w:cs="宋体"/>
          <w:sz w:val="28"/>
          <w:szCs w:val="28"/>
          <w:highlight w:val="none"/>
        </w:rPr>
        <w:t>。</w:t>
      </w:r>
    </w:p>
    <w:p w14:paraId="4D920F9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一、项目基本情况</w:t>
      </w:r>
      <w:bookmarkEnd w:id="0"/>
      <w:bookmarkEnd w:id="1"/>
      <w:bookmarkEnd w:id="2"/>
      <w:bookmarkEnd w:id="3"/>
    </w:p>
    <w:p w14:paraId="0B852F59">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项目编号：</w:t>
      </w:r>
      <w:r>
        <w:rPr>
          <w:rFonts w:hint="eastAsia" w:ascii="宋体" w:hAnsi="宋体" w:cs="宋体"/>
          <w:sz w:val="28"/>
          <w:szCs w:val="28"/>
          <w:highlight w:val="none"/>
          <w:lang w:eastAsia="zh-CN"/>
        </w:rPr>
        <w:t>BCCG20240327ZL</w:t>
      </w:r>
    </w:p>
    <w:p w14:paraId="0DE8AD22">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项目名称：</w:t>
      </w:r>
      <w:bookmarkEnd w:id="4"/>
      <w:r>
        <w:rPr>
          <w:rFonts w:hint="eastAsia" w:ascii="宋体" w:hAnsi="宋体" w:cs="宋体"/>
          <w:sz w:val="28"/>
          <w:szCs w:val="28"/>
          <w:highlight w:val="none"/>
          <w:lang w:val="en-US" w:eastAsia="zh-CN"/>
        </w:rPr>
        <w:t>镇赉县重要病媒生物密度监测与防制服务项目</w:t>
      </w:r>
    </w:p>
    <w:p w14:paraId="3E0B08D3">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eastAsia="zh-CN"/>
        </w:rPr>
        <w:t>项目地点</w:t>
      </w: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吉林省白城市</w:t>
      </w:r>
      <w:r>
        <w:rPr>
          <w:rFonts w:hint="eastAsia" w:ascii="宋体" w:hAnsi="宋体" w:eastAsia="宋体" w:cs="宋体"/>
          <w:sz w:val="28"/>
          <w:szCs w:val="28"/>
          <w:highlight w:val="none"/>
          <w:lang w:eastAsia="zh-CN"/>
        </w:rPr>
        <w:t>镇赉县</w:t>
      </w:r>
    </w:p>
    <w:p w14:paraId="67CDBF69">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lang w:eastAsia="zh-CN"/>
        </w:rPr>
        <w:t>服务期限</w:t>
      </w:r>
      <w:r>
        <w:rPr>
          <w:rFonts w:hint="eastAsia" w:ascii="宋体" w:hAnsi="宋体" w:eastAsia="宋体" w:cs="宋体"/>
          <w:sz w:val="28"/>
          <w:szCs w:val="28"/>
          <w:highlight w:val="none"/>
        </w:rPr>
        <w:t>：</w:t>
      </w:r>
      <w:bookmarkStart w:id="5" w:name="_Toc28359080"/>
      <w:bookmarkStart w:id="6" w:name="_Toc35393622"/>
      <w:bookmarkStart w:id="7" w:name="_Toc35393791"/>
      <w:bookmarkStart w:id="8" w:name="_Toc28359003"/>
      <w:r>
        <w:rPr>
          <w:rFonts w:hint="eastAsia" w:ascii="宋体" w:hAnsi="宋体" w:cs="宋体"/>
          <w:sz w:val="28"/>
          <w:szCs w:val="28"/>
          <w:highlight w:val="none"/>
          <w:lang w:eastAsia="zh-CN"/>
        </w:rPr>
        <w:t>自合同签订之日起至2024年11月30日</w:t>
      </w:r>
    </w:p>
    <w:p w14:paraId="0933EB5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eastAsia="宋体" w:cs="宋体"/>
          <w:sz w:val="28"/>
          <w:szCs w:val="28"/>
          <w:highlight w:val="none"/>
          <w:lang w:val="en-US" w:eastAsia="zh-CN"/>
        </w:rPr>
        <w:t>5、</w:t>
      </w:r>
      <w:r>
        <w:rPr>
          <w:rFonts w:hint="eastAsia" w:ascii="宋体" w:hAnsi="宋体" w:cs="宋体"/>
          <w:sz w:val="28"/>
          <w:szCs w:val="28"/>
          <w:highlight w:val="none"/>
          <w:lang w:val="en-US" w:eastAsia="zh-CN"/>
        </w:rPr>
        <w:t>服务内容：对镇赉县辖区内的鼠、蜚蠊、蚊、蝇四类重要病媒生物进行密度监测及消杀服务。</w:t>
      </w:r>
    </w:p>
    <w:p w14:paraId="7404212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rPr>
      </w:pPr>
      <w:r>
        <w:rPr>
          <w:rFonts w:hint="eastAsia" w:ascii="宋体" w:hAnsi="宋体" w:cs="宋体"/>
          <w:sz w:val="28"/>
          <w:szCs w:val="28"/>
          <w:highlight w:val="none"/>
          <w:lang w:val="en-US" w:eastAsia="zh-CN"/>
        </w:rPr>
        <w:t>6、服务范围：镇赉县辖区内医院、学校、宾馆、酒店、企事业单位、公园、建筑工地、污水池塘、垃圾处理站等重点场所、街道社区、城乡结合部等重点区域。</w:t>
      </w:r>
    </w:p>
    <w:p w14:paraId="4E9AA70D">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服务标准</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达到国家标准和国家卫生城市病媒生物控制标准的要求</w:t>
      </w:r>
    </w:p>
    <w:p w14:paraId="02B59DEE">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8</w:t>
      </w:r>
      <w:r>
        <w:rPr>
          <w:rFonts w:hint="eastAsia" w:ascii="宋体" w:hAnsi="宋体" w:eastAsia="宋体" w:cs="宋体"/>
          <w:sz w:val="28"/>
          <w:szCs w:val="28"/>
          <w:highlight w:val="none"/>
          <w:lang w:val="en-US" w:eastAsia="zh-CN"/>
        </w:rPr>
        <w:t>、最高投标限价：</w:t>
      </w:r>
      <w:r>
        <w:rPr>
          <w:rFonts w:hint="eastAsia" w:ascii="宋体" w:hAnsi="宋体" w:cs="宋体"/>
          <w:sz w:val="28"/>
          <w:szCs w:val="28"/>
          <w:highlight w:val="none"/>
          <w:lang w:val="en-US" w:eastAsia="zh-CN"/>
        </w:rPr>
        <w:t>350000.00</w:t>
      </w:r>
      <w:r>
        <w:rPr>
          <w:rFonts w:hint="eastAsia" w:ascii="宋体" w:hAnsi="宋体" w:eastAsia="宋体" w:cs="宋体"/>
          <w:sz w:val="28"/>
          <w:szCs w:val="28"/>
          <w:highlight w:val="none"/>
          <w:lang w:val="en-US" w:eastAsia="zh-CN"/>
        </w:rPr>
        <w:t>元</w:t>
      </w:r>
    </w:p>
    <w:p w14:paraId="6C632820">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9</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本项目不接受联合体投标</w:t>
      </w:r>
    </w:p>
    <w:p w14:paraId="38B7F81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二、申请人的资格要求：</w:t>
      </w:r>
      <w:bookmarkEnd w:id="5"/>
      <w:bookmarkEnd w:id="6"/>
      <w:bookmarkEnd w:id="7"/>
      <w:bookmarkEnd w:id="8"/>
    </w:p>
    <w:p w14:paraId="14D6770A">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满足《中华人民共和国政府采购法》第二十二条规定；</w:t>
      </w:r>
    </w:p>
    <w:p w14:paraId="3B34335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落实政府采购政策需满足的资格要求：</w:t>
      </w:r>
    </w:p>
    <w:p w14:paraId="74F6CA5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（1）《政府采购促进中小企业发展管理办法》（财库〔2020〕46号）；</w:t>
      </w:r>
    </w:p>
    <w:p w14:paraId="23877B0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（2）《关于进一步加大政府采购支持中小企业力度的通知》（财库〔2022〕19号）；</w:t>
      </w:r>
    </w:p>
    <w:p w14:paraId="19E51B09">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（3）《财政部、司法部关于政府采购支持监狱企业发展有关问题的通知》（财库〔2014〕68号）；</w:t>
      </w:r>
    </w:p>
    <w:p w14:paraId="73B1EC1B">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（4）《关于促进残疾人就业政府采购政策的通知》（财库〔2017〕141号）；</w:t>
      </w:r>
    </w:p>
    <w:p w14:paraId="6957388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（5）《财政部国家发展改革委关于印发〈节能产品政府采购实施意见〉的通知》（财库〔2004〕185号）；</w:t>
      </w:r>
    </w:p>
    <w:p w14:paraId="4BF42B0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（6）《财政部环保总局关于环境标志产品政府采购实施的意见》（财库〔2006〕90号）；</w:t>
      </w:r>
    </w:p>
    <w:p w14:paraId="7894732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（7）《关于调整优化节能产品、环境标志产品政府采购执行机制的通知》（财库〔2019〕9号）；</w:t>
      </w:r>
    </w:p>
    <w:p w14:paraId="1FB26AAD">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（8）《财政部关于在政府采购活动中查询及使用信用记录有关问题的通知》（财库〔2016〕125号）。</w:t>
      </w:r>
    </w:p>
    <w:p w14:paraId="686A2D37">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本项目的特定资格要求：</w:t>
      </w:r>
    </w:p>
    <w:p w14:paraId="2E1633A5">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供应商须在中国境内注册，具有独立法人资格，能独立承担民事责任能力，具有有效的营业执照</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eastAsia="zh-CN"/>
        </w:rPr>
        <w:t>并在设备、资金、人员组织等方面具有合同履约能力</w:t>
      </w:r>
      <w:r>
        <w:rPr>
          <w:rFonts w:hint="eastAsia" w:ascii="宋体" w:hAnsi="宋体" w:cs="宋体"/>
          <w:sz w:val="28"/>
          <w:szCs w:val="28"/>
          <w:highlight w:val="none"/>
          <w:lang w:val="zh-CN" w:eastAsia="zh-CN"/>
        </w:rPr>
        <w:t>；</w:t>
      </w:r>
    </w:p>
    <w:p w14:paraId="4F3DA05E">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拒绝列入政府不良行为记录期间的企业或个人参加投标</w:t>
      </w:r>
      <w:r>
        <w:rPr>
          <w:rFonts w:hint="eastAsia" w:ascii="宋体" w:hAnsi="宋体" w:eastAsia="宋体" w:cs="宋体"/>
          <w:sz w:val="28"/>
          <w:szCs w:val="28"/>
          <w:highlight w:val="none"/>
          <w:lang w:val="zh-CN" w:eastAsia="zh-CN"/>
        </w:rPr>
        <w:t>；</w:t>
      </w:r>
    </w:p>
    <w:p w14:paraId="14C9480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yellow"/>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3）</w:t>
      </w:r>
      <w:r>
        <w:rPr>
          <w:rFonts w:hint="eastAsia" w:ascii="宋体" w:hAnsi="宋体" w:cs="宋体"/>
          <w:sz w:val="28"/>
          <w:szCs w:val="28"/>
          <w:highlight w:val="none"/>
          <w:lang w:val="en-US" w:eastAsia="zh-CN"/>
        </w:rPr>
        <w:t>供应商须具有经会计师事务所审计的近三年（2021、2022、2023年）财务审计报告或财务报表（当供应商成立日期在2021年-2023年之间的，提供2021年-2023年之间的经会计师事务所审计的财务审计报告，2023年12月31日以后新成立的公司无财务审计报告的，需提供自成立之日起至今的财务报表及财务状况良好承诺书）</w:t>
      </w:r>
      <w:r>
        <w:rPr>
          <w:rFonts w:hint="eastAsia" w:ascii="宋体" w:hAnsi="宋体" w:eastAsia="宋体" w:cs="宋体"/>
          <w:sz w:val="28"/>
          <w:szCs w:val="28"/>
          <w:highlight w:val="none"/>
          <w:lang w:val="en-US" w:eastAsia="zh-CN"/>
        </w:rPr>
        <w:t>；</w:t>
      </w:r>
    </w:p>
    <w:p w14:paraId="78347AB2">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4）具有202</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年1月1日至开标前任意一个月依法缴纳税收证明和依法缴纳社会保障资金的良好记录证明</w:t>
      </w:r>
      <w:r>
        <w:rPr>
          <w:rFonts w:hint="eastAsia" w:ascii="宋体" w:hAnsi="宋体" w:eastAsia="宋体" w:cs="宋体"/>
          <w:sz w:val="28"/>
          <w:szCs w:val="28"/>
          <w:highlight w:val="none"/>
          <w:lang w:eastAsia="zh-CN"/>
        </w:rPr>
        <w:t>；</w:t>
      </w:r>
    </w:p>
    <w:p w14:paraId="41B45143">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lang w:val="en-US" w:eastAsia="zh-CN"/>
        </w:rPr>
        <w:t>（5）具有2021年1月1日至开标前的类似项目业绩（响应文件内附加盖公章的中标通知书或合同复印件）；</w:t>
      </w:r>
    </w:p>
    <w:p w14:paraId="07ADC86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供应商</w:t>
      </w:r>
      <w:r>
        <w:rPr>
          <w:rFonts w:hint="eastAsia" w:ascii="宋体" w:hAnsi="宋体" w:eastAsia="宋体" w:cs="宋体"/>
          <w:sz w:val="28"/>
          <w:szCs w:val="28"/>
          <w:highlight w:val="none"/>
          <w:lang w:val="en-US" w:eastAsia="zh-CN"/>
        </w:rPr>
        <w:t>应登录“信用中国”网站查询“失信被执行人”和“重大税收违法案件当事人名单”、登录“中国政府采购”网站查询“政府采购严重违法失信行为记录名单”、在中国裁判文书网上自行查询行贿犯罪档案记录（查询最短期限：202</w:t>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lang w:val="en-US" w:eastAsia="zh-CN"/>
        </w:rPr>
        <w:t>年1月1日－至</w:t>
      </w:r>
      <w:r>
        <w:rPr>
          <w:rFonts w:hint="eastAsia" w:ascii="宋体" w:hAnsi="宋体" w:cs="宋体"/>
          <w:sz w:val="28"/>
          <w:szCs w:val="28"/>
          <w:highlight w:val="none"/>
          <w:lang w:val="en-US" w:eastAsia="zh-CN"/>
        </w:rPr>
        <w:t>开标前</w:t>
      </w:r>
      <w:r>
        <w:rPr>
          <w:rFonts w:hint="eastAsia" w:ascii="宋体" w:hAnsi="宋体" w:eastAsia="宋体" w:cs="宋体"/>
          <w:sz w:val="28"/>
          <w:szCs w:val="28"/>
          <w:highlight w:val="none"/>
          <w:lang w:val="en-US" w:eastAsia="zh-CN"/>
        </w:rPr>
        <w:t>）查询时要将查询网页、内容进行截图或拍照，提供的截图或拍照内容要完整清晰并加盖单位公章，对列入失信被执行人、重大税收违法案件当事人名单、政府采购严重违法失信行为记录名单的</w:t>
      </w:r>
      <w:r>
        <w:rPr>
          <w:rFonts w:hint="eastAsia" w:ascii="宋体" w:hAnsi="宋体" w:cs="宋体"/>
          <w:sz w:val="28"/>
          <w:szCs w:val="28"/>
          <w:highlight w:val="none"/>
          <w:lang w:val="en-US" w:eastAsia="zh-CN"/>
        </w:rPr>
        <w:t>供应商</w:t>
      </w:r>
      <w:r>
        <w:rPr>
          <w:rFonts w:hint="eastAsia" w:ascii="宋体" w:hAnsi="宋体" w:eastAsia="宋体" w:cs="宋体"/>
          <w:sz w:val="28"/>
          <w:szCs w:val="28"/>
          <w:highlight w:val="none"/>
          <w:lang w:val="en-US" w:eastAsia="zh-CN"/>
        </w:rPr>
        <w:t>，拒绝参与本项目政府采购活动</w:t>
      </w:r>
      <w:r>
        <w:rPr>
          <w:rFonts w:hint="eastAsia" w:ascii="宋体" w:hAnsi="宋体" w:eastAsia="宋体" w:cs="宋体"/>
          <w:sz w:val="28"/>
          <w:szCs w:val="28"/>
          <w:highlight w:val="none"/>
          <w:lang w:eastAsia="zh-CN"/>
        </w:rPr>
        <w:t>；</w:t>
      </w:r>
    </w:p>
    <w:p w14:paraId="4EB1671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供应商需提供政府采购活动前三年未列入政府不良行为记录的承诺书（加盖公章）；</w:t>
      </w:r>
    </w:p>
    <w:p w14:paraId="10F9A7E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cs="宋体"/>
          <w:sz w:val="28"/>
          <w:szCs w:val="28"/>
          <w:highlight w:val="none"/>
          <w:lang w:val="en-US" w:eastAsia="zh-CN"/>
        </w:rPr>
        <w:t>8</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eastAsia="zh-CN"/>
        </w:rPr>
        <w:t>与采购人存在利害关系可能影响采购公正性的法人、其他组织或者个人，不得参加投标。单位负责人为同一人或者存在控股、管理关系的不同单位，不得参加同一标段投标或者未划分标段的同一采购项目投标。违反上述规定的，相关响应均无效。</w:t>
      </w:r>
    </w:p>
    <w:p w14:paraId="1C0A273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三</w:t>
      </w:r>
      <w:r>
        <w:rPr>
          <w:rFonts w:hint="eastAsia" w:ascii="宋体" w:hAnsi="宋体" w:eastAsia="宋体" w:cs="宋体"/>
          <w:sz w:val="28"/>
          <w:szCs w:val="28"/>
          <w:highlight w:val="none"/>
        </w:rPr>
        <w:t>、采购文件的获取时间和地点</w:t>
      </w:r>
    </w:p>
    <w:p w14:paraId="5CBC2F77">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采购文件获取方式：凡有意参加本项目的潜在供应商请于202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cs="宋体"/>
          <w:sz w:val="28"/>
          <w:szCs w:val="28"/>
          <w:highlight w:val="none"/>
          <w:lang w:val="en-US" w:eastAsia="zh-CN"/>
        </w:rPr>
        <w:t>07</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15</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08</w:t>
      </w:r>
      <w:r>
        <w:rPr>
          <w:rFonts w:hint="eastAsia" w:ascii="宋体" w:hAnsi="宋体" w:eastAsia="宋体" w:cs="宋体"/>
          <w:sz w:val="28"/>
          <w:szCs w:val="28"/>
          <w:highlight w:val="none"/>
        </w:rPr>
        <w:t>时30分至202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cs="宋体"/>
          <w:sz w:val="28"/>
          <w:szCs w:val="28"/>
          <w:highlight w:val="none"/>
          <w:lang w:val="en-US" w:eastAsia="zh-CN"/>
        </w:rPr>
        <w:t>07</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22</w:t>
      </w:r>
      <w:r>
        <w:rPr>
          <w:rFonts w:hint="eastAsia" w:ascii="宋体" w:hAnsi="宋体" w:eastAsia="宋体" w:cs="宋体"/>
          <w:sz w:val="28"/>
          <w:szCs w:val="28"/>
          <w:highlight w:val="none"/>
        </w:rPr>
        <w:t>日17时</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0分，在白城市公共资源交易平台交易主体登录界面</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"http://ggzy.jlbc.gov.cn/"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http://ggzy.jlbc.gov.cn/</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进行基础会员诚信库注册，核验通过后，凭借办理的数字证书登录系统，进入政府采购栏目，点击交易文件下载，查找本项目，免费下载采购文件，从其他途径获取的采购文件开标时一律按无效投标处理。</w:t>
      </w:r>
    </w:p>
    <w:p w14:paraId="0CAFD7C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四</w:t>
      </w:r>
      <w:r>
        <w:rPr>
          <w:rFonts w:hint="eastAsia" w:ascii="宋体" w:hAnsi="宋体" w:eastAsia="宋体" w:cs="宋体"/>
          <w:sz w:val="28"/>
          <w:szCs w:val="28"/>
          <w:highlight w:val="none"/>
        </w:rPr>
        <w:t>、开标时间和地点</w:t>
      </w:r>
    </w:p>
    <w:p w14:paraId="7808DB3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cs="宋体"/>
          <w:sz w:val="28"/>
          <w:szCs w:val="28"/>
          <w:highlight w:val="none"/>
          <w:lang w:eastAsia="zh-CN"/>
        </w:rPr>
        <w:t>响应文件</w:t>
      </w:r>
      <w:r>
        <w:rPr>
          <w:rFonts w:hint="eastAsia" w:ascii="宋体" w:hAnsi="宋体" w:eastAsia="宋体" w:cs="宋体"/>
          <w:sz w:val="28"/>
          <w:szCs w:val="28"/>
          <w:highlight w:val="none"/>
        </w:rPr>
        <w:t>递交的截止时间（投标截止时间</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开标时间</w:t>
      </w:r>
      <w:r>
        <w:rPr>
          <w:rFonts w:hint="eastAsia" w:ascii="宋体" w:hAnsi="宋体" w:eastAsia="宋体" w:cs="宋体"/>
          <w:sz w:val="28"/>
          <w:szCs w:val="28"/>
          <w:highlight w:val="none"/>
        </w:rPr>
        <w:t>，下同）为</w:t>
      </w:r>
      <w:r>
        <w:rPr>
          <w:rFonts w:hint="eastAsia" w:ascii="宋体" w:hAnsi="宋体" w:cs="宋体"/>
          <w:b w:val="0"/>
          <w:bCs/>
          <w:color w:val="auto"/>
          <w:sz w:val="28"/>
          <w:szCs w:val="28"/>
          <w:highlight w:val="none"/>
          <w:lang w:eastAsia="zh-CN"/>
        </w:rPr>
        <w:t>2024年07月31日16时00分</w:t>
      </w:r>
      <w:r>
        <w:rPr>
          <w:rFonts w:hint="eastAsia" w:ascii="宋体" w:hAnsi="宋体" w:eastAsia="宋体" w:cs="宋体"/>
          <w:sz w:val="28"/>
          <w:szCs w:val="28"/>
          <w:highlight w:val="none"/>
          <w:lang w:eastAsia="zh-CN"/>
        </w:rPr>
        <w:t>（北京时间）</w:t>
      </w:r>
      <w:r>
        <w:rPr>
          <w:rFonts w:hint="eastAsia" w:ascii="宋体" w:hAnsi="宋体" w:eastAsia="宋体" w:cs="宋体"/>
          <w:sz w:val="28"/>
          <w:szCs w:val="28"/>
          <w:highlight w:val="none"/>
        </w:rPr>
        <w:t>，地点为</w:t>
      </w:r>
      <w:r>
        <w:rPr>
          <w:rFonts w:hint="eastAsia" w:ascii="宋体" w:hAnsi="宋体" w:cs="宋体"/>
          <w:sz w:val="28"/>
          <w:szCs w:val="28"/>
          <w:highlight w:val="none"/>
          <w:lang w:eastAsia="zh-CN"/>
        </w:rPr>
        <w:t>白城市政务大厅六楼白城市公共资源交易中心开标室三</w:t>
      </w:r>
      <w:r>
        <w:rPr>
          <w:rFonts w:hint="eastAsia" w:ascii="宋体" w:hAnsi="宋体" w:eastAsia="宋体" w:cs="宋体"/>
          <w:sz w:val="28"/>
          <w:szCs w:val="28"/>
          <w:highlight w:val="none"/>
        </w:rPr>
        <w:t>。</w:t>
      </w:r>
    </w:p>
    <w:p w14:paraId="1A5F1ED8">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2、逾期送达的、未送达指定地点的或者不按照</w:t>
      </w:r>
      <w:r>
        <w:rPr>
          <w:rFonts w:hint="eastAsia" w:ascii="宋体" w:hAnsi="宋体" w:cs="宋体"/>
          <w:sz w:val="28"/>
          <w:szCs w:val="28"/>
          <w:highlight w:val="none"/>
          <w:lang w:eastAsia="zh-CN"/>
        </w:rPr>
        <w:t>竞争性磋商文件</w:t>
      </w:r>
      <w:r>
        <w:rPr>
          <w:rFonts w:hint="eastAsia" w:ascii="宋体" w:hAnsi="宋体" w:eastAsia="宋体" w:cs="宋体"/>
          <w:sz w:val="28"/>
          <w:szCs w:val="28"/>
          <w:highlight w:val="none"/>
        </w:rPr>
        <w:t>要求密封的</w:t>
      </w:r>
      <w:r>
        <w:rPr>
          <w:rFonts w:hint="eastAsia" w:ascii="宋体" w:hAnsi="宋体" w:cs="宋体"/>
          <w:sz w:val="28"/>
          <w:szCs w:val="28"/>
          <w:highlight w:val="none"/>
          <w:lang w:eastAsia="zh-CN"/>
        </w:rPr>
        <w:t>响应文件</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采购人</w:t>
      </w:r>
      <w:r>
        <w:rPr>
          <w:rFonts w:hint="eastAsia" w:ascii="宋体" w:hAnsi="宋体" w:eastAsia="宋体" w:cs="宋体"/>
          <w:sz w:val="28"/>
          <w:szCs w:val="28"/>
          <w:highlight w:val="none"/>
        </w:rPr>
        <w:t>将予以拒收。</w:t>
      </w:r>
    </w:p>
    <w:p w14:paraId="2997760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3、开标时间：</w:t>
      </w:r>
      <w:r>
        <w:rPr>
          <w:rFonts w:hint="eastAsia" w:ascii="宋体" w:hAnsi="宋体" w:cs="宋体"/>
          <w:b w:val="0"/>
          <w:bCs/>
          <w:color w:val="auto"/>
          <w:sz w:val="28"/>
          <w:szCs w:val="28"/>
          <w:highlight w:val="none"/>
          <w:lang w:eastAsia="zh-CN"/>
        </w:rPr>
        <w:t>2024年07月31日16时00分</w:t>
      </w:r>
      <w:r>
        <w:rPr>
          <w:rFonts w:hint="eastAsia" w:ascii="宋体" w:hAnsi="宋体" w:eastAsia="宋体" w:cs="宋体"/>
          <w:sz w:val="28"/>
          <w:szCs w:val="28"/>
          <w:highlight w:val="none"/>
          <w:lang w:eastAsia="zh-CN"/>
        </w:rPr>
        <w:t>（北京时间）</w:t>
      </w:r>
      <w:r>
        <w:rPr>
          <w:rFonts w:hint="eastAsia" w:ascii="宋体" w:hAnsi="宋体" w:eastAsia="宋体" w:cs="宋体"/>
          <w:sz w:val="28"/>
          <w:szCs w:val="28"/>
          <w:highlight w:val="none"/>
        </w:rPr>
        <w:t>。</w:t>
      </w:r>
    </w:p>
    <w:p w14:paraId="6DBE6EA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五</w:t>
      </w:r>
      <w:r>
        <w:rPr>
          <w:rFonts w:hint="eastAsia" w:ascii="宋体" w:hAnsi="宋体" w:eastAsia="宋体" w:cs="宋体"/>
          <w:sz w:val="28"/>
          <w:szCs w:val="28"/>
          <w:highlight w:val="none"/>
        </w:rPr>
        <w:t>、发布公告的媒介</w:t>
      </w:r>
    </w:p>
    <w:p w14:paraId="2B6FD785">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本次招标公告同时在</w:t>
      </w:r>
      <w:r>
        <w:rPr>
          <w:rFonts w:hint="eastAsia" w:ascii="宋体" w:hAnsi="宋体" w:eastAsia="宋体" w:cs="宋体"/>
          <w:sz w:val="28"/>
          <w:szCs w:val="28"/>
          <w:highlight w:val="none"/>
          <w:lang w:eastAsia="zh-CN"/>
        </w:rPr>
        <w:t>《中国政府采购网》、《白城市公共资源交易平台》、《吉林省公共资源交易公共服务平台》</w:t>
      </w:r>
      <w:r>
        <w:rPr>
          <w:rFonts w:hint="eastAsia" w:ascii="宋体" w:hAnsi="宋体" w:eastAsia="宋体" w:cs="宋体"/>
          <w:sz w:val="28"/>
          <w:szCs w:val="28"/>
          <w:highlight w:val="none"/>
        </w:rPr>
        <w:t>上发布。</w:t>
      </w:r>
      <w:bookmarkStart w:id="9" w:name="_Toc22909"/>
      <w:bookmarkEnd w:id="9"/>
    </w:p>
    <w:p w14:paraId="4A5BBAA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六</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磋商保证金</w:t>
      </w:r>
    </w:p>
    <w:p w14:paraId="3F44ECC8">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w:t>
      </w:r>
      <w:r>
        <w:rPr>
          <w:rFonts w:hint="eastAsia" w:ascii="宋体" w:hAnsi="宋体" w:cs="宋体"/>
          <w:sz w:val="28"/>
          <w:szCs w:val="28"/>
          <w:highlight w:val="none"/>
          <w:lang w:eastAsia="zh-CN"/>
        </w:rPr>
        <w:t>磋商保证金</w:t>
      </w:r>
      <w:r>
        <w:rPr>
          <w:rFonts w:hint="eastAsia" w:ascii="宋体" w:hAnsi="宋体" w:eastAsia="宋体" w:cs="宋体"/>
          <w:sz w:val="28"/>
          <w:szCs w:val="28"/>
          <w:highlight w:val="none"/>
        </w:rPr>
        <w:t>的形式：</w:t>
      </w:r>
      <w:r>
        <w:rPr>
          <w:rFonts w:hint="eastAsia" w:ascii="宋体" w:hAnsi="宋体" w:eastAsia="宋体" w:cs="宋体"/>
          <w:sz w:val="28"/>
          <w:szCs w:val="28"/>
          <w:highlight w:val="none"/>
          <w:lang w:eastAsia="zh-CN"/>
        </w:rPr>
        <w:t>采用支票、汇票、本票或者金融机构、担保机构出具的保函等非现金形式交纳。</w:t>
      </w:r>
    </w:p>
    <w:p w14:paraId="2E52874E">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r>
        <w:rPr>
          <w:rFonts w:hint="eastAsia" w:ascii="宋体" w:hAnsi="宋体" w:cs="宋体"/>
          <w:sz w:val="28"/>
          <w:szCs w:val="28"/>
          <w:highlight w:val="none"/>
          <w:lang w:eastAsia="zh-CN"/>
        </w:rPr>
        <w:t>磋商保证金</w:t>
      </w:r>
      <w:r>
        <w:rPr>
          <w:rFonts w:hint="eastAsia" w:ascii="宋体" w:hAnsi="宋体" w:eastAsia="宋体" w:cs="宋体"/>
          <w:sz w:val="28"/>
          <w:szCs w:val="28"/>
          <w:highlight w:val="none"/>
        </w:rPr>
        <w:t>的金额：</w:t>
      </w:r>
      <w:r>
        <w:rPr>
          <w:rFonts w:hint="eastAsia" w:ascii="宋体" w:hAnsi="宋体" w:cs="宋体"/>
          <w:sz w:val="28"/>
          <w:szCs w:val="28"/>
          <w:highlight w:val="none"/>
          <w:lang w:val="en-US" w:eastAsia="zh-CN"/>
        </w:rPr>
        <w:t>叁仟元整</w:t>
      </w:r>
      <w:r>
        <w:rPr>
          <w:rFonts w:hint="eastAsia" w:ascii="宋体" w:hAnsi="宋体" w:eastAsia="宋体" w:cs="宋体"/>
          <w:sz w:val="28"/>
          <w:szCs w:val="28"/>
          <w:highlight w:val="none"/>
          <w:lang w:eastAsia="zh-CN"/>
        </w:rPr>
        <w:t>（</w:t>
      </w:r>
      <w:r>
        <w:rPr>
          <w:rFonts w:hint="eastAsia" w:ascii="宋体" w:hAnsi="宋体" w:cs="宋体"/>
          <w:sz w:val="28"/>
          <w:szCs w:val="28"/>
          <w:highlight w:val="none"/>
          <w:lang w:val="en-US" w:eastAsia="zh-CN"/>
        </w:rPr>
        <w:t>3000.00</w:t>
      </w:r>
      <w:r>
        <w:rPr>
          <w:rFonts w:hint="eastAsia" w:ascii="宋体" w:hAnsi="宋体" w:eastAsia="宋体" w:cs="宋体"/>
          <w:sz w:val="28"/>
          <w:szCs w:val="28"/>
          <w:highlight w:val="none"/>
          <w:lang w:val="en-US" w:eastAsia="zh-CN"/>
        </w:rPr>
        <w:t>元）</w:t>
      </w:r>
      <w:bookmarkStart w:id="10" w:name="_GoBack"/>
      <w:bookmarkEnd w:id="10"/>
      <w:r>
        <w:rPr>
          <w:rFonts w:hint="eastAsia" w:ascii="宋体" w:hAnsi="宋体" w:eastAsia="宋体" w:cs="宋体"/>
          <w:sz w:val="28"/>
          <w:szCs w:val="28"/>
          <w:highlight w:val="none"/>
          <w:lang w:val="en-US" w:eastAsia="zh-CN"/>
        </w:rPr>
        <w:t>。</w:t>
      </w:r>
    </w:p>
    <w:p w14:paraId="6110A41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递交方式：</w:t>
      </w:r>
      <w:r>
        <w:rPr>
          <w:rFonts w:hint="eastAsia" w:ascii="宋体" w:hAnsi="宋体" w:cs="宋体"/>
          <w:sz w:val="28"/>
          <w:szCs w:val="28"/>
          <w:highlight w:val="none"/>
          <w:lang w:eastAsia="zh-CN"/>
        </w:rPr>
        <w:t>供应商</w:t>
      </w:r>
      <w:r>
        <w:rPr>
          <w:rFonts w:hint="eastAsia" w:ascii="宋体" w:hAnsi="宋体" w:eastAsia="宋体" w:cs="宋体"/>
          <w:sz w:val="28"/>
          <w:szCs w:val="28"/>
          <w:highlight w:val="none"/>
        </w:rPr>
        <w:t>须在</w:t>
      </w:r>
      <w:r>
        <w:rPr>
          <w:rFonts w:hint="eastAsia" w:ascii="宋体" w:hAnsi="宋体" w:cs="宋体"/>
          <w:b w:val="0"/>
          <w:bCs/>
          <w:color w:val="auto"/>
          <w:sz w:val="28"/>
          <w:szCs w:val="28"/>
          <w:highlight w:val="none"/>
          <w:lang w:eastAsia="zh-CN"/>
        </w:rPr>
        <w:t>2024年07月31日16时00分</w:t>
      </w:r>
      <w:r>
        <w:rPr>
          <w:rFonts w:hint="eastAsia" w:ascii="宋体" w:hAnsi="宋体" w:eastAsia="宋体" w:cs="宋体"/>
          <w:sz w:val="28"/>
          <w:szCs w:val="28"/>
          <w:highlight w:val="none"/>
        </w:rPr>
        <w:t>（北京时间）</w:t>
      </w:r>
      <w:r>
        <w:rPr>
          <w:rFonts w:hint="eastAsia" w:ascii="宋体" w:hAnsi="宋体" w:eastAsia="宋体" w:cs="宋体"/>
          <w:sz w:val="28"/>
          <w:szCs w:val="28"/>
          <w:highlight w:val="none"/>
          <w:lang w:eastAsia="zh-CN"/>
        </w:rPr>
        <w:t>前</w:t>
      </w:r>
      <w:r>
        <w:rPr>
          <w:rFonts w:hint="eastAsia" w:ascii="宋体" w:hAnsi="宋体" w:eastAsia="宋体" w:cs="宋体"/>
          <w:sz w:val="28"/>
          <w:szCs w:val="28"/>
          <w:highlight w:val="none"/>
        </w:rPr>
        <w:t>将</w:t>
      </w:r>
      <w:r>
        <w:rPr>
          <w:rFonts w:hint="eastAsia" w:ascii="宋体" w:hAnsi="宋体" w:cs="宋体"/>
          <w:sz w:val="28"/>
          <w:szCs w:val="28"/>
          <w:highlight w:val="none"/>
          <w:lang w:eastAsia="zh-CN"/>
        </w:rPr>
        <w:t>磋商保证金</w:t>
      </w:r>
      <w:r>
        <w:rPr>
          <w:rFonts w:hint="eastAsia" w:ascii="宋体" w:hAnsi="宋体" w:eastAsia="宋体" w:cs="宋体"/>
          <w:sz w:val="28"/>
          <w:szCs w:val="28"/>
          <w:highlight w:val="none"/>
        </w:rPr>
        <w:t>存入招标代理机构指定账户，银行进</w:t>
      </w:r>
      <w:r>
        <w:rPr>
          <w:rFonts w:hint="eastAsia" w:ascii="宋体" w:hAnsi="宋体" w:eastAsia="宋体" w:cs="宋体"/>
          <w:sz w:val="28"/>
          <w:szCs w:val="28"/>
          <w:highlight w:val="none"/>
          <w:lang w:eastAsia="zh-CN"/>
        </w:rPr>
        <w:t>账</w:t>
      </w:r>
      <w:r>
        <w:rPr>
          <w:rFonts w:hint="eastAsia" w:ascii="宋体" w:hAnsi="宋体" w:eastAsia="宋体" w:cs="宋体"/>
          <w:sz w:val="28"/>
          <w:szCs w:val="28"/>
          <w:highlight w:val="none"/>
        </w:rPr>
        <w:t>单或电汇等凭证上应明确用途为“</w:t>
      </w:r>
      <w:r>
        <w:rPr>
          <w:rFonts w:hint="eastAsia" w:ascii="宋体" w:hAnsi="宋体" w:cs="宋体"/>
          <w:sz w:val="28"/>
          <w:szCs w:val="28"/>
          <w:highlight w:val="none"/>
          <w:lang w:eastAsia="zh-CN"/>
        </w:rPr>
        <w:t>磋商保证金</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采购</w:t>
      </w:r>
      <w:r>
        <w:rPr>
          <w:rFonts w:hint="eastAsia" w:ascii="宋体" w:hAnsi="宋体" w:eastAsia="宋体" w:cs="宋体"/>
          <w:sz w:val="28"/>
          <w:szCs w:val="28"/>
          <w:highlight w:val="none"/>
        </w:rPr>
        <w:t>项目名称、联系人及电话，以便核对查实。</w:t>
      </w:r>
    </w:p>
    <w:p w14:paraId="295AACE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收款人全称：</w:t>
      </w:r>
      <w:r>
        <w:rPr>
          <w:rFonts w:hint="eastAsia" w:ascii="宋体" w:hAnsi="宋体" w:cs="宋体"/>
          <w:sz w:val="28"/>
          <w:szCs w:val="28"/>
          <w:highlight w:val="none"/>
          <w:lang w:val="en-US" w:eastAsia="zh-CN"/>
        </w:rPr>
        <w:t>镇赉县民生工程咨询有限公司</w:t>
      </w:r>
    </w:p>
    <w:p w14:paraId="5DBB0A61">
      <w:pPr>
        <w:keepNext w:val="0"/>
        <w:keepLines w:val="0"/>
        <w:pageBreakBefore w:val="0"/>
        <w:widowControl w:val="0"/>
        <w:kinsoku/>
        <w:wordWrap/>
        <w:overflowPunct/>
        <w:topLinePunct w:val="0"/>
        <w:autoSpaceDE/>
        <w:autoSpaceDN/>
        <w:bidi w:val="0"/>
        <w:adjustRightInd/>
        <w:snapToGrid/>
        <w:spacing w:line="480" w:lineRule="auto"/>
        <w:ind w:left="0" w:leftChars="0" w:firstLine="1058" w:firstLineChars="378"/>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账号：</w:t>
      </w:r>
      <w:r>
        <w:rPr>
          <w:rFonts w:hint="eastAsia" w:ascii="宋体" w:hAnsi="宋体" w:cs="宋体"/>
          <w:sz w:val="28"/>
          <w:szCs w:val="28"/>
          <w:highlight w:val="none"/>
          <w:lang w:val="zh-CN" w:eastAsia="zh-CN"/>
        </w:rPr>
        <w:t>22001666638055011992</w:t>
      </w:r>
    </w:p>
    <w:p w14:paraId="7FF5DD6A">
      <w:pPr>
        <w:keepNext w:val="0"/>
        <w:keepLines w:val="0"/>
        <w:pageBreakBefore w:val="0"/>
        <w:widowControl w:val="0"/>
        <w:kinsoku/>
        <w:wordWrap/>
        <w:overflowPunct/>
        <w:topLinePunct w:val="0"/>
        <w:autoSpaceDE/>
        <w:autoSpaceDN/>
        <w:bidi w:val="0"/>
        <w:adjustRightInd/>
        <w:snapToGrid/>
        <w:spacing w:line="480" w:lineRule="auto"/>
        <w:ind w:left="0" w:leftChars="0" w:firstLine="1058" w:firstLineChars="378"/>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开户银行：</w:t>
      </w:r>
      <w:r>
        <w:rPr>
          <w:rFonts w:hint="eastAsia" w:ascii="宋体" w:hAnsi="宋体" w:cs="宋体"/>
          <w:sz w:val="28"/>
          <w:szCs w:val="28"/>
          <w:highlight w:val="none"/>
          <w:lang w:val="en-US" w:eastAsia="zh-CN"/>
        </w:rPr>
        <w:t>中国建设银行股份有限公司镇赉支行</w:t>
      </w:r>
    </w:p>
    <w:p w14:paraId="60AF4DD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七</w:t>
      </w:r>
      <w:r>
        <w:rPr>
          <w:rFonts w:hint="eastAsia" w:ascii="宋体" w:hAnsi="宋体" w:eastAsia="宋体" w:cs="宋体"/>
          <w:sz w:val="28"/>
          <w:szCs w:val="28"/>
          <w:highlight w:val="none"/>
        </w:rPr>
        <w:t>、联系方式</w:t>
      </w:r>
    </w:p>
    <w:p w14:paraId="4EA2C69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采购人</w:t>
      </w:r>
      <w:r>
        <w:rPr>
          <w:rFonts w:hint="eastAsia" w:ascii="宋体" w:hAnsi="宋体" w:eastAsia="宋体" w:cs="宋体"/>
          <w:sz w:val="28"/>
          <w:szCs w:val="28"/>
          <w:highlight w:val="none"/>
          <w:lang w:val="en-US" w:eastAsia="zh-CN"/>
        </w:rPr>
        <w:t>信息</w:t>
      </w:r>
    </w:p>
    <w:p w14:paraId="3ED9AD97">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eastAsia="zh-CN"/>
        </w:rPr>
        <w:t>采购人</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镇赉县卫生健康局</w:t>
      </w:r>
    </w:p>
    <w:p w14:paraId="0C6E9EC6">
      <w:pPr>
        <w:keepNext w:val="0"/>
        <w:keepLines w:val="0"/>
        <w:pageBreakBefore w:val="0"/>
        <w:widowControl w:val="0"/>
        <w:kinsoku/>
        <w:wordWrap/>
        <w:overflowPunct/>
        <w:topLinePunct w:val="0"/>
        <w:autoSpaceDE/>
        <w:autoSpaceDN/>
        <w:bidi w:val="0"/>
        <w:adjustRightInd/>
        <w:snapToGrid/>
        <w:spacing w:line="480" w:lineRule="auto"/>
        <w:ind w:left="420" w:leftChars="0" w:firstLine="420"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地  址：</w:t>
      </w:r>
      <w:r>
        <w:rPr>
          <w:rFonts w:hint="eastAsia" w:ascii="宋体" w:hAnsi="宋体" w:cs="宋体"/>
          <w:sz w:val="28"/>
          <w:szCs w:val="28"/>
          <w:highlight w:val="none"/>
          <w:lang w:eastAsia="zh-CN"/>
        </w:rPr>
        <w:t>吉林省白城市镇赉县镇赉镇嫩江西路701号</w:t>
      </w:r>
    </w:p>
    <w:p w14:paraId="5733F21C">
      <w:pPr>
        <w:keepNext w:val="0"/>
        <w:keepLines w:val="0"/>
        <w:pageBreakBefore w:val="0"/>
        <w:widowControl w:val="0"/>
        <w:kinsoku/>
        <w:wordWrap/>
        <w:overflowPunct/>
        <w:topLinePunct w:val="0"/>
        <w:autoSpaceDE/>
        <w:autoSpaceDN/>
        <w:bidi w:val="0"/>
        <w:adjustRightInd/>
        <w:snapToGrid/>
        <w:spacing w:line="480" w:lineRule="auto"/>
        <w:ind w:left="420" w:leftChars="0" w:firstLine="420"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联系人：</w:t>
      </w:r>
      <w:r>
        <w:rPr>
          <w:rFonts w:hint="eastAsia" w:ascii="宋体" w:hAnsi="宋体" w:cs="宋体"/>
          <w:sz w:val="28"/>
          <w:szCs w:val="28"/>
          <w:highlight w:val="none"/>
          <w:lang w:val="en-US" w:eastAsia="zh-CN"/>
        </w:rPr>
        <w:t>谷丽波</w:t>
      </w:r>
    </w:p>
    <w:p w14:paraId="4AE2E08C">
      <w:pPr>
        <w:keepNext w:val="0"/>
        <w:keepLines w:val="0"/>
        <w:pageBreakBefore w:val="0"/>
        <w:widowControl w:val="0"/>
        <w:kinsoku/>
        <w:wordWrap/>
        <w:overflowPunct/>
        <w:topLinePunct w:val="0"/>
        <w:autoSpaceDE/>
        <w:autoSpaceDN/>
        <w:bidi w:val="0"/>
        <w:adjustRightInd/>
        <w:snapToGrid/>
        <w:spacing w:line="480" w:lineRule="auto"/>
        <w:ind w:left="420" w:leftChars="0" w:firstLine="420" w:firstLineChars="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电  话：</w:t>
      </w:r>
      <w:r>
        <w:rPr>
          <w:rFonts w:hint="eastAsia" w:ascii="宋体" w:hAnsi="宋体" w:cs="宋体"/>
          <w:sz w:val="28"/>
          <w:szCs w:val="28"/>
          <w:highlight w:val="none"/>
          <w:lang w:val="en-US" w:eastAsia="zh-CN"/>
        </w:rPr>
        <w:t>18504466612</w:t>
      </w:r>
    </w:p>
    <w:p w14:paraId="38FC9DB2">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2、采购代理机构信息</w:t>
      </w:r>
    </w:p>
    <w:p w14:paraId="068E022B">
      <w:pPr>
        <w:keepNext w:val="0"/>
        <w:keepLines w:val="0"/>
        <w:pageBreakBefore w:val="0"/>
        <w:widowControl w:val="0"/>
        <w:kinsoku/>
        <w:wordWrap/>
        <w:overflowPunct/>
        <w:topLinePunct w:val="0"/>
        <w:autoSpaceDE/>
        <w:autoSpaceDN/>
        <w:bidi w:val="0"/>
        <w:adjustRightInd/>
        <w:snapToGrid/>
        <w:spacing w:line="480" w:lineRule="auto"/>
        <w:ind w:left="420" w:leftChars="0" w:firstLine="420" w:firstLineChars="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招标代理机构</w:t>
      </w:r>
      <w:r>
        <w:rPr>
          <w:rFonts w:hint="eastAsia" w:ascii="宋体" w:hAnsi="宋体" w:eastAsia="宋体" w:cs="宋体"/>
          <w:sz w:val="28"/>
          <w:szCs w:val="28"/>
          <w:highlight w:val="none"/>
          <w:lang w:eastAsia="zh-CN"/>
        </w:rPr>
        <w:t>：</w:t>
      </w:r>
      <w:r>
        <w:rPr>
          <w:rFonts w:hint="eastAsia" w:ascii="宋体" w:hAnsi="宋体" w:cs="宋体"/>
          <w:sz w:val="28"/>
          <w:szCs w:val="28"/>
          <w:highlight w:val="none"/>
          <w:lang w:eastAsia="zh-CN"/>
        </w:rPr>
        <w:t>镇赉县民生工程咨询有限公司</w:t>
      </w:r>
    </w:p>
    <w:p w14:paraId="698BFD22">
      <w:pPr>
        <w:keepNext w:val="0"/>
        <w:keepLines w:val="0"/>
        <w:pageBreakBefore w:val="0"/>
        <w:widowControl w:val="0"/>
        <w:kinsoku/>
        <w:wordWrap/>
        <w:overflowPunct/>
        <w:topLinePunct w:val="0"/>
        <w:autoSpaceDE/>
        <w:autoSpaceDN/>
        <w:bidi w:val="0"/>
        <w:adjustRightInd/>
        <w:snapToGrid/>
        <w:spacing w:line="480" w:lineRule="auto"/>
        <w:ind w:left="420" w:leftChars="0" w:firstLine="420"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地</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址：</w:t>
      </w:r>
      <w:r>
        <w:rPr>
          <w:rFonts w:hint="eastAsia" w:ascii="宋体" w:hAnsi="宋体" w:cs="宋体"/>
          <w:sz w:val="28"/>
          <w:szCs w:val="28"/>
          <w:highlight w:val="none"/>
          <w:lang w:eastAsia="zh-CN"/>
        </w:rPr>
        <w:t>吉林省镇赉县永安东路翰林学府22号楼下</w:t>
      </w:r>
    </w:p>
    <w:p w14:paraId="2BBD6E8F">
      <w:pPr>
        <w:keepNext w:val="0"/>
        <w:keepLines w:val="0"/>
        <w:pageBreakBefore w:val="0"/>
        <w:widowControl w:val="0"/>
        <w:kinsoku/>
        <w:wordWrap/>
        <w:overflowPunct/>
        <w:topLinePunct w:val="0"/>
        <w:autoSpaceDE/>
        <w:autoSpaceDN/>
        <w:bidi w:val="0"/>
        <w:adjustRightInd/>
        <w:snapToGrid/>
        <w:spacing w:line="480" w:lineRule="auto"/>
        <w:ind w:left="420" w:leftChars="0" w:firstLine="420" w:firstLineChars="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联系人：</w:t>
      </w:r>
      <w:r>
        <w:rPr>
          <w:rFonts w:hint="eastAsia" w:ascii="宋体" w:hAnsi="宋体" w:cs="宋体"/>
          <w:sz w:val="28"/>
          <w:szCs w:val="28"/>
          <w:highlight w:val="none"/>
          <w:lang w:eastAsia="zh-CN"/>
        </w:rPr>
        <w:t>张舒曼</w:t>
      </w:r>
    </w:p>
    <w:p w14:paraId="13FBD50C">
      <w:pPr>
        <w:keepNext w:val="0"/>
        <w:keepLines w:val="0"/>
        <w:pageBreakBefore w:val="0"/>
        <w:widowControl w:val="0"/>
        <w:kinsoku/>
        <w:wordWrap/>
        <w:overflowPunct/>
        <w:topLinePunct w:val="0"/>
        <w:autoSpaceDE/>
        <w:autoSpaceDN/>
        <w:bidi w:val="0"/>
        <w:adjustRightInd/>
        <w:snapToGrid/>
        <w:spacing w:line="480" w:lineRule="auto"/>
        <w:ind w:left="420" w:leftChars="0" w:firstLine="420" w:firstLineChars="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电 话：</w:t>
      </w:r>
      <w:r>
        <w:rPr>
          <w:rFonts w:hint="eastAsia" w:ascii="宋体" w:hAnsi="宋体" w:cs="宋体"/>
          <w:sz w:val="28"/>
          <w:szCs w:val="28"/>
          <w:highlight w:val="none"/>
          <w:lang w:eastAsia="zh-CN"/>
        </w:rPr>
        <w:t>13015218116</w:t>
      </w:r>
    </w:p>
    <w:p w14:paraId="35A51D7D">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3、监督机构：镇赉县政府采购管理办公室</w:t>
      </w:r>
    </w:p>
    <w:p w14:paraId="285E8C03">
      <w:pPr>
        <w:pStyle w:val="4"/>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宋体" w:hAnsi="宋体" w:eastAsia="宋体" w:cs="宋体"/>
          <w:sz w:val="28"/>
          <w:szCs w:val="28"/>
          <w:highlight w:val="none"/>
          <w:lang w:eastAsia="zh-CN"/>
        </w:rPr>
      </w:pPr>
    </w:p>
    <w:p w14:paraId="658756D6">
      <w:pPr>
        <w:pStyle w:val="4"/>
        <w:keepNext w:val="0"/>
        <w:keepLines w:val="0"/>
        <w:pageBreakBefore w:val="0"/>
        <w:widowControl w:val="0"/>
        <w:kinsoku/>
        <w:wordWrap/>
        <w:overflowPunct/>
        <w:topLinePunct w:val="0"/>
        <w:autoSpaceDE/>
        <w:autoSpaceDN/>
        <w:bidi w:val="0"/>
        <w:adjustRightInd/>
        <w:snapToGrid/>
        <w:spacing w:line="432" w:lineRule="auto"/>
        <w:ind w:left="0" w:leftChars="0" w:firstLine="0" w:firstLineChars="0"/>
        <w:textAlignment w:val="auto"/>
        <w:rPr>
          <w:rFonts w:hint="eastAsia" w:ascii="宋体" w:hAnsi="宋体" w:eastAsia="宋体" w:cs="宋体"/>
          <w:sz w:val="28"/>
          <w:szCs w:val="28"/>
          <w:highlight w:val="none"/>
          <w:lang w:eastAsia="zh-CN"/>
        </w:rPr>
      </w:pPr>
    </w:p>
    <w:p w14:paraId="47DB9D9B">
      <w:pPr>
        <w:keepNext w:val="0"/>
        <w:keepLines w:val="0"/>
        <w:pageBreakBefore w:val="0"/>
        <w:widowControl w:val="0"/>
        <w:kinsoku/>
        <w:wordWrap/>
        <w:overflowPunct/>
        <w:topLinePunct w:val="0"/>
        <w:autoSpaceDE/>
        <w:autoSpaceDN/>
        <w:bidi w:val="0"/>
        <w:adjustRightInd/>
        <w:snapToGrid/>
        <w:spacing w:line="432" w:lineRule="auto"/>
        <w:jc w:val="right"/>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镇赉县民生工程咨询有限公司</w:t>
      </w:r>
    </w:p>
    <w:p w14:paraId="22AFAE8E">
      <w:pPr>
        <w:keepNext w:val="0"/>
        <w:keepLines w:val="0"/>
        <w:pageBreakBefore w:val="0"/>
        <w:widowControl w:val="0"/>
        <w:kinsoku/>
        <w:wordWrap/>
        <w:overflowPunct/>
        <w:topLinePunct w:val="0"/>
        <w:autoSpaceDE/>
        <w:autoSpaceDN/>
        <w:bidi w:val="0"/>
        <w:adjustRightInd/>
        <w:snapToGrid/>
        <w:spacing w:line="432" w:lineRule="auto"/>
        <w:jc w:val="right"/>
        <w:textAlignment w:val="auto"/>
        <w:rPr>
          <w:bCs/>
          <w:sz w:val="24"/>
          <w:szCs w:val="24"/>
          <w:highlight w:val="none"/>
        </w:rPr>
      </w:pPr>
      <w:r>
        <w:rPr>
          <w:rFonts w:hint="eastAsia" w:ascii="宋体" w:hAnsi="宋体" w:eastAsia="宋体" w:cs="宋体"/>
          <w:sz w:val="28"/>
          <w:szCs w:val="28"/>
          <w:highlight w:val="none"/>
          <w:lang w:val="en-US" w:eastAsia="zh-CN"/>
        </w:rPr>
        <w:t>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en-US" w:eastAsia="zh-CN"/>
        </w:rPr>
        <w:t>年</w:t>
      </w:r>
      <w:r>
        <w:rPr>
          <w:rFonts w:hint="eastAsia" w:ascii="宋体" w:hAnsi="宋体" w:cs="宋体"/>
          <w:sz w:val="28"/>
          <w:szCs w:val="28"/>
          <w:highlight w:val="none"/>
          <w:lang w:val="en-US" w:eastAsia="zh-CN"/>
        </w:rPr>
        <w:t>07</w:t>
      </w:r>
      <w:r>
        <w:rPr>
          <w:rFonts w:hint="eastAsia" w:ascii="宋体" w:hAnsi="宋体" w:eastAsia="宋体" w:cs="宋体"/>
          <w:sz w:val="28"/>
          <w:szCs w:val="28"/>
          <w:highlight w:val="none"/>
          <w:lang w:val="en-US" w:eastAsia="zh-CN"/>
        </w:rPr>
        <w:t>月</w:t>
      </w:r>
      <w:r>
        <w:rPr>
          <w:rFonts w:hint="eastAsia" w:ascii="宋体" w:hAnsi="宋体" w:cs="宋体"/>
          <w:sz w:val="28"/>
          <w:szCs w:val="28"/>
          <w:highlight w:val="none"/>
          <w:lang w:val="en-US" w:eastAsia="zh-CN"/>
        </w:rPr>
        <w:t>15</w:t>
      </w:r>
      <w:r>
        <w:rPr>
          <w:rFonts w:hint="eastAsia" w:ascii="宋体" w:hAnsi="宋体" w:eastAsia="宋体" w:cs="宋体"/>
          <w:sz w:val="28"/>
          <w:szCs w:val="28"/>
          <w:highlight w:val="none"/>
          <w:lang w:val="en-US" w:eastAsia="zh-CN"/>
        </w:rPr>
        <w:t>日</w:t>
      </w:r>
    </w:p>
    <w:p w14:paraId="4B5C0734">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ZTkzZTFjNzQxOGQ3OTEyNDhiMGU3Y2RlMTg5OWUifQ=="/>
  </w:docVars>
  <w:rsids>
    <w:rsidRoot w:val="16DA0554"/>
    <w:rsid w:val="16DA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 正文11 + 首行缩进:  2 字符"/>
    <w:basedOn w:val="1"/>
    <w:qFormat/>
    <w:uiPriority w:val="0"/>
    <w:pPr>
      <w:spacing w:line="500" w:lineRule="exact"/>
      <w:ind w:firstLine="560" w:firstLineChars="200"/>
    </w:pPr>
    <w:rPr>
      <w:rFonts w:ascii="宋体" w:hAnsi="宋体" w:cs="宋体"/>
      <w:b/>
      <w:color w:val="FF000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2024-07-15T08:04:00Z</dcterms:created>
  <dc:creator>001</dc:creator>
  <cp:lastModifiedBy>001</cp:lastModifiedBy>
  <dcterms:modified xsi:type="dcterms:W3CDTF">2024-07-15T08:05:14Z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8825F29C070E4C7B9CE04B36232D6EA5_11</vt:lpwstr>
  </property>
</Properties>
</file>