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8FFE0">
      <w:pPr>
        <w:pStyle w:val="2"/>
        <w:pageBreakBefore w:val="0"/>
        <w:widowControl w:val="0"/>
        <w:tabs>
          <w:tab w:val="left" w:pos="0"/>
        </w:tabs>
        <w:kinsoku/>
        <w:overflowPunct/>
        <w:topLinePunct w:val="0"/>
        <w:autoSpaceDE/>
        <w:autoSpaceDN/>
        <w:bidi w:val="0"/>
        <w:adjustRightInd/>
        <w:snapToGrid/>
        <w:spacing w:before="0" w:after="0" w:line="360" w:lineRule="auto"/>
        <w:ind w:firstLine="900" w:firstLineChars="200"/>
        <w:jc w:val="center"/>
        <w:textAlignment w:val="auto"/>
        <w:rPr>
          <w:rFonts w:hint="eastAsia" w:ascii="宋体" w:hAnsi="宋体" w:eastAsia="宋体" w:cs="宋体"/>
          <w:sz w:val="24"/>
          <w:szCs w:val="24"/>
          <w:lang w:val="en-US" w:eastAsia="zh-CN"/>
        </w:rPr>
      </w:pPr>
      <w:bookmarkStart w:id="0" w:name="_Toc217446094"/>
      <w:bookmarkStart w:id="1" w:name="_Toc20584"/>
      <w:r>
        <w:rPr>
          <w:rFonts w:ascii="sans-serif" w:hAnsi="sans-serif" w:eastAsia="sans-serif" w:cs="sans-serif"/>
          <w:i w:val="0"/>
          <w:iCs w:val="0"/>
          <w:caps w:val="0"/>
          <w:spacing w:val="0"/>
          <w:sz w:val="45"/>
          <w:szCs w:val="45"/>
          <w:shd w:val="clear" w:fill="FFFFFF"/>
        </w:rPr>
        <w:t>采购需求</w:t>
      </w:r>
      <w:bookmarkStart w:id="7" w:name="_GoBack"/>
      <w:bookmarkEnd w:id="7"/>
    </w:p>
    <w:p w14:paraId="18F1BACB">
      <w:pPr>
        <w:pStyle w:val="2"/>
        <w:pageBreakBefore w:val="0"/>
        <w:widowControl w:val="0"/>
        <w:tabs>
          <w:tab w:val="left" w:pos="0"/>
        </w:tabs>
        <w:kinsoku/>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项目概述</w:t>
      </w:r>
      <w:bookmarkEnd w:id="0"/>
      <w:bookmarkEnd w:id="1"/>
    </w:p>
    <w:p w14:paraId="3F1EBB0D">
      <w:pPr>
        <w:pStyle w:val="3"/>
        <w:pageBreakBefore w:val="0"/>
        <w:widowControl w:val="0"/>
        <w:numPr>
          <w:ilvl w:val="0"/>
          <w:numId w:val="0"/>
        </w:numPr>
        <w:tabs>
          <w:tab w:val="left" w:pos="0"/>
        </w:tabs>
        <w:kinsoku/>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Cs/>
          <w:sz w:val="24"/>
        </w:rPr>
      </w:pPr>
      <w:r>
        <w:rPr>
          <w:rFonts w:hint="eastAsia" w:ascii="宋体" w:hAnsi="宋体" w:eastAsia="宋体" w:cs="宋体"/>
          <w:bCs/>
          <w:kern w:val="2"/>
          <w:sz w:val="24"/>
          <w:szCs w:val="24"/>
          <w:lang w:val="en-US" w:eastAsia="zh-CN" w:bidi="ar-SA"/>
        </w:rPr>
        <w:t>（一）</w:t>
      </w:r>
      <w:r>
        <w:rPr>
          <w:rFonts w:hint="eastAsia" w:ascii="宋体" w:hAnsi="宋体" w:eastAsia="宋体" w:cs="宋体"/>
          <w:bCs/>
          <w:sz w:val="24"/>
        </w:rPr>
        <w:t>项目概况</w:t>
      </w:r>
    </w:p>
    <w:p w14:paraId="58240995">
      <w:pPr>
        <w:pStyle w:val="3"/>
        <w:pageBreakBefore w:val="0"/>
        <w:widowControl w:val="0"/>
        <w:numPr>
          <w:ilvl w:val="0"/>
          <w:numId w:val="0"/>
        </w:numPr>
        <w:tabs>
          <w:tab w:val="left" w:pos="0"/>
        </w:tabs>
        <w:kinsoku/>
        <w:overflowPunct/>
        <w:topLinePunct w:val="0"/>
        <w:autoSpaceDE/>
        <w:autoSpaceDN/>
        <w:bidi w:val="0"/>
        <w:adjustRightInd/>
        <w:snapToGrid/>
        <w:spacing w:line="360" w:lineRule="auto"/>
        <w:ind w:left="0" w:leftChars="0" w:firstLine="420" w:firstLineChars="0"/>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为切实做好我县城市房屋白蚁防灭治工作，保障人民群众切身利益，汉源县住房和城乡建设局拟委托具备实施白蚁防灭治能力的技术服务机构为我县新建、改建、扩建城市房屋以及城市既有房屋实施白蚁防灭治。</w:t>
      </w:r>
    </w:p>
    <w:p w14:paraId="41B91C7C">
      <w:pPr>
        <w:pStyle w:val="3"/>
        <w:pageBreakBefore w:val="0"/>
        <w:widowControl w:val="0"/>
        <w:numPr>
          <w:ilvl w:val="0"/>
          <w:numId w:val="0"/>
        </w:numPr>
        <w:tabs>
          <w:tab w:val="left" w:pos="0"/>
        </w:tabs>
        <w:kinsoku/>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Cs/>
          <w:sz w:val="24"/>
        </w:rPr>
      </w:pPr>
      <w:r>
        <w:rPr>
          <w:rFonts w:hint="eastAsia" w:ascii="宋体" w:hAnsi="宋体" w:eastAsia="宋体" w:cs="宋体"/>
          <w:bCs/>
          <w:kern w:val="2"/>
          <w:sz w:val="24"/>
          <w:szCs w:val="24"/>
          <w:lang w:val="en-US" w:eastAsia="zh-CN" w:bidi="ar-SA"/>
        </w:rPr>
        <w:t>（二）</w:t>
      </w:r>
      <w:r>
        <w:rPr>
          <w:rFonts w:hint="eastAsia" w:ascii="宋体" w:hAnsi="宋体" w:eastAsia="宋体" w:cs="宋体"/>
          <w:bCs/>
          <w:sz w:val="24"/>
        </w:rPr>
        <w:t>标的名称及所属行业</w:t>
      </w:r>
    </w:p>
    <w:tbl>
      <w:tblPr>
        <w:tblStyle w:val="5"/>
        <w:tblW w:w="4998" w:type="pct"/>
        <w:tblInd w:w="0" w:type="dxa"/>
        <w:tblLayout w:type="fixed"/>
        <w:tblCellMar>
          <w:top w:w="0" w:type="dxa"/>
          <w:left w:w="0" w:type="dxa"/>
          <w:bottom w:w="0" w:type="dxa"/>
          <w:right w:w="0" w:type="dxa"/>
        </w:tblCellMar>
      </w:tblPr>
      <w:tblGrid>
        <w:gridCol w:w="737"/>
        <w:gridCol w:w="4431"/>
        <w:gridCol w:w="3165"/>
      </w:tblGrid>
      <w:tr w14:paraId="2E30A4B9">
        <w:tblPrEx>
          <w:tblCellMar>
            <w:top w:w="0" w:type="dxa"/>
            <w:left w:w="0" w:type="dxa"/>
            <w:bottom w:w="0" w:type="dxa"/>
            <w:right w:w="0" w:type="dxa"/>
          </w:tblCellMar>
        </w:tblPrEx>
        <w:trPr>
          <w:trHeight w:val="380" w:hRule="atLeast"/>
        </w:trPr>
        <w:tc>
          <w:tcPr>
            <w:tcW w:w="44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465A26">
            <w:pPr>
              <w:pageBreakBefore w:val="0"/>
              <w:widowControl/>
              <w:tabs>
                <w:tab w:val="left" w:pos="0"/>
              </w:tabs>
              <w:kinsoku/>
              <w:overflowPunct/>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序号</w:t>
            </w:r>
          </w:p>
        </w:tc>
        <w:tc>
          <w:tcPr>
            <w:tcW w:w="26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6C31AD">
            <w:pPr>
              <w:pageBreakBefore w:val="0"/>
              <w:widowControl/>
              <w:tabs>
                <w:tab w:val="left" w:pos="0"/>
              </w:tabs>
              <w:kinsoku/>
              <w:overflowPunct/>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标的名称</w:t>
            </w:r>
          </w:p>
        </w:tc>
        <w:tc>
          <w:tcPr>
            <w:tcW w:w="18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35E8FC">
            <w:pPr>
              <w:pageBreakBefore w:val="0"/>
              <w:widowControl/>
              <w:tabs>
                <w:tab w:val="left" w:pos="0"/>
              </w:tabs>
              <w:kinsoku/>
              <w:overflowPunct/>
              <w:autoSpaceDE/>
              <w:autoSpaceDN/>
              <w:bidi w:val="0"/>
              <w:adjustRightInd/>
              <w:snapToGrid/>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采购标的所属行业</w:t>
            </w:r>
          </w:p>
        </w:tc>
      </w:tr>
      <w:tr w14:paraId="460A39F7">
        <w:tblPrEx>
          <w:tblCellMar>
            <w:top w:w="0" w:type="dxa"/>
            <w:left w:w="0" w:type="dxa"/>
            <w:bottom w:w="0" w:type="dxa"/>
            <w:right w:w="0" w:type="dxa"/>
          </w:tblCellMar>
        </w:tblPrEx>
        <w:trPr>
          <w:trHeight w:val="620" w:hRule="atLeast"/>
        </w:trPr>
        <w:tc>
          <w:tcPr>
            <w:tcW w:w="44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E801DC">
            <w:pPr>
              <w:pageBreakBefore w:val="0"/>
              <w:widowControl/>
              <w:tabs>
                <w:tab w:val="left" w:pos="0"/>
              </w:tabs>
              <w:kinsoku/>
              <w:overflowPunct/>
              <w:autoSpaceDE/>
              <w:autoSpaceDN/>
              <w:bidi w:val="0"/>
              <w:adjustRightInd/>
              <w:snapToGrid/>
              <w:spacing w:line="360" w:lineRule="auto"/>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w:t>
            </w:r>
          </w:p>
        </w:tc>
        <w:tc>
          <w:tcPr>
            <w:tcW w:w="265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B3FAED">
            <w:pPr>
              <w:pageBreakBefore w:val="0"/>
              <w:widowControl/>
              <w:tabs>
                <w:tab w:val="left" w:pos="0"/>
              </w:tabs>
              <w:kinsoku/>
              <w:overflowPunct/>
              <w:autoSpaceDE/>
              <w:autoSpaceDN/>
              <w:bidi w:val="0"/>
              <w:adjustRightInd/>
              <w:snapToGrid/>
              <w:spacing w:line="360" w:lineRule="auto"/>
              <w:jc w:val="center"/>
              <w:textAlignment w:val="center"/>
              <w:rPr>
                <w:rFonts w:hint="eastAsia" w:ascii="宋体" w:hAnsi="宋体" w:eastAsia="宋体" w:cs="宋体"/>
                <w:kern w:val="0"/>
                <w:sz w:val="21"/>
                <w:szCs w:val="21"/>
                <w:lang w:bidi="ar"/>
              </w:rPr>
            </w:pPr>
            <w:r>
              <w:rPr>
                <w:rFonts w:hint="eastAsia" w:ascii="宋体" w:hAnsi="宋体" w:eastAsia="宋体" w:cs="宋体"/>
                <w:szCs w:val="21"/>
                <w:lang w:val="en-US" w:eastAsia="zh-CN"/>
              </w:rPr>
              <w:t>汉源县城市房屋实施白蚁防灭治项目</w:t>
            </w:r>
          </w:p>
        </w:tc>
        <w:tc>
          <w:tcPr>
            <w:tcW w:w="189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E1DA48">
            <w:pPr>
              <w:pageBreakBefore w:val="0"/>
              <w:widowControl/>
              <w:tabs>
                <w:tab w:val="left" w:pos="0"/>
              </w:tabs>
              <w:kinsoku/>
              <w:overflowPunct/>
              <w:autoSpaceDE/>
              <w:autoSpaceDN/>
              <w:bidi w:val="0"/>
              <w:adjustRightInd/>
              <w:snapToGrid/>
              <w:spacing w:line="360" w:lineRule="auto"/>
              <w:jc w:val="center"/>
              <w:textAlignment w:val="center"/>
              <w:rPr>
                <w:rFonts w:hint="eastAsia" w:ascii="宋体" w:hAnsi="宋体" w:eastAsia="宋体" w:cs="宋体"/>
                <w:kern w:val="0"/>
                <w:sz w:val="21"/>
                <w:szCs w:val="21"/>
                <w:lang w:bidi="ar"/>
              </w:rPr>
            </w:pPr>
            <w:r>
              <w:rPr>
                <w:rFonts w:hint="eastAsia" w:ascii="宋体" w:hAnsi="宋体" w:eastAsia="宋体" w:cs="宋体"/>
                <w:sz w:val="21"/>
                <w:szCs w:val="21"/>
              </w:rPr>
              <w:t>其他未列明行业</w:t>
            </w:r>
          </w:p>
        </w:tc>
      </w:tr>
    </w:tbl>
    <w:p w14:paraId="0D3C1213">
      <w:pPr>
        <w:pStyle w:val="7"/>
        <w:keepNext w:val="0"/>
        <w:keepLines w:val="0"/>
        <w:pageBreakBefore w:val="0"/>
        <w:widowControl w:val="0"/>
        <w:numPr>
          <w:ilvl w:val="0"/>
          <w:numId w:val="0"/>
        </w:numPr>
        <w:kinsoku/>
        <w:wordWrap w:val="0"/>
        <w:overflowPunct/>
        <w:autoSpaceDE/>
        <w:autoSpaceDN/>
        <w:bidi w:val="0"/>
        <w:adjustRightInd/>
        <w:snapToGrid/>
        <w:spacing w:line="360" w:lineRule="auto"/>
        <w:ind w:left="0" w:leftChars="0" w:firstLine="482" w:firstLineChars="200"/>
        <w:jc w:val="both"/>
        <w:textAlignment w:val="auto"/>
        <w:outlineLvl w:val="1"/>
        <w:rPr>
          <w:rFonts w:hint="eastAsia" w:ascii="宋体" w:hAnsi="宋体" w:eastAsia="宋体" w:cs="宋体"/>
          <w:b/>
          <w:bCs/>
          <w:color w:val="auto"/>
          <w:sz w:val="24"/>
          <w:szCs w:val="24"/>
          <w:highlight w:val="none"/>
          <w:u w:val="none"/>
          <w:lang w:val="en-US" w:eastAsia="zh-CN"/>
        </w:rPr>
      </w:pPr>
      <w:bookmarkStart w:id="2" w:name="_Toc345"/>
      <w:r>
        <w:rPr>
          <w:rFonts w:hint="eastAsia" w:ascii="宋体" w:hAnsi="宋体" w:eastAsia="宋体" w:cs="宋体"/>
          <w:b/>
          <w:bCs/>
          <w:color w:val="auto"/>
          <w:kern w:val="2"/>
          <w:sz w:val="24"/>
          <w:szCs w:val="24"/>
          <w:lang w:val="en-US" w:eastAsia="zh-CN" w:bidi="ar-SA"/>
        </w:rPr>
        <w:t>二、项目</w:t>
      </w:r>
      <w:r>
        <w:rPr>
          <w:rFonts w:hint="eastAsia" w:ascii="宋体" w:hAnsi="宋体" w:eastAsia="宋体" w:cs="宋体"/>
          <w:b/>
          <w:bCs/>
          <w:color w:val="auto"/>
          <w:sz w:val="24"/>
          <w:szCs w:val="24"/>
          <w:highlight w:val="none"/>
          <w:u w:val="none"/>
          <w:lang w:val="en-US" w:eastAsia="zh-CN"/>
        </w:rPr>
        <w:t>要求</w:t>
      </w:r>
      <w:bookmarkEnd w:id="2"/>
      <w:r>
        <w:rPr>
          <w:rFonts w:hint="eastAsia" w:ascii="宋体" w:hAnsi="宋体" w:cs="宋体"/>
          <w:b/>
          <w:bCs/>
          <w:color w:val="auto"/>
          <w:sz w:val="24"/>
          <w:szCs w:val="24"/>
          <w:highlight w:val="none"/>
          <w:u w:val="none"/>
          <w:lang w:val="en-US" w:eastAsia="zh-CN"/>
        </w:rPr>
        <w:t>(</w:t>
      </w:r>
      <w:r>
        <w:rPr>
          <w:rFonts w:hint="eastAsia" w:ascii="宋体" w:hAnsi="宋体" w:eastAsia="宋体" w:cs="宋体"/>
          <w:b/>
          <w:bCs/>
          <w:color w:val="auto"/>
          <w:sz w:val="24"/>
          <w:szCs w:val="24"/>
          <w:highlight w:val="none"/>
          <w:u w:val="none"/>
          <w:lang w:val="en-US" w:eastAsia="zh-CN"/>
        </w:rPr>
        <w:t>实质性要求</w:t>
      </w:r>
      <w:r>
        <w:rPr>
          <w:rFonts w:hint="eastAsia" w:ascii="宋体" w:hAnsi="宋体" w:cs="宋体"/>
          <w:b/>
          <w:bCs/>
          <w:color w:val="auto"/>
          <w:sz w:val="24"/>
          <w:szCs w:val="24"/>
          <w:highlight w:val="none"/>
          <w:u w:val="none"/>
          <w:lang w:val="en-US" w:eastAsia="zh-CN"/>
        </w:rPr>
        <w:t>)</w:t>
      </w:r>
      <w:r>
        <w:rPr>
          <w:rFonts w:hint="eastAsia" w:cs="宋体"/>
          <w:b/>
          <w:bCs/>
          <w:color w:val="auto"/>
          <w:sz w:val="24"/>
          <w:szCs w:val="24"/>
          <w:highlight w:val="none"/>
          <w:u w:val="none"/>
          <w:lang w:val="en-US" w:eastAsia="zh-CN"/>
        </w:rPr>
        <w:t xml:space="preserve"> </w:t>
      </w:r>
    </w:p>
    <w:p w14:paraId="34524C45">
      <w:pPr>
        <w:pStyle w:val="7"/>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82" w:firstLineChars="200"/>
        <w:jc w:val="both"/>
        <w:textAlignment w:val="auto"/>
        <w:outlineLvl w:val="2"/>
        <w:rPr>
          <w:rFonts w:hint="eastAsia" w:ascii="宋体" w:hAnsi="宋体" w:eastAsia="宋体" w:cs="宋体"/>
          <w:b/>
          <w:bCs/>
          <w:color w:val="auto"/>
          <w:sz w:val="24"/>
          <w:szCs w:val="24"/>
          <w:highlight w:val="none"/>
          <w:u w:val="none"/>
          <w:lang w:val="en-US" w:eastAsia="zh-CN"/>
        </w:rPr>
      </w:pPr>
      <w:bookmarkStart w:id="3" w:name="_Toc22813"/>
      <w:r>
        <w:rPr>
          <w:rFonts w:hint="eastAsia" w:ascii="宋体" w:hAnsi="宋体" w:eastAsia="宋体" w:cs="宋体"/>
          <w:b/>
          <w:bCs/>
          <w:color w:val="auto"/>
          <w:kern w:val="2"/>
          <w:sz w:val="24"/>
          <w:szCs w:val="24"/>
          <w:lang w:val="en-US" w:eastAsia="zh-CN" w:bidi="ar-SA"/>
        </w:rPr>
        <w:t>(一)</w:t>
      </w:r>
      <w:r>
        <w:rPr>
          <w:rFonts w:hint="eastAsia" w:ascii="宋体" w:hAnsi="宋体" w:eastAsia="宋体" w:cs="宋体"/>
          <w:b/>
          <w:bCs/>
          <w:color w:val="auto"/>
          <w:sz w:val="24"/>
          <w:szCs w:val="24"/>
          <w:highlight w:val="none"/>
          <w:u w:val="none"/>
          <w:lang w:val="en-US" w:eastAsia="zh-CN"/>
        </w:rPr>
        <w:t>服务内容</w:t>
      </w:r>
      <w:bookmarkEnd w:id="3"/>
      <w:bookmarkStart w:id="4" w:name="_Toc25850"/>
    </w:p>
    <w:p w14:paraId="47979482">
      <w:pPr>
        <w:pStyle w:val="7"/>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80" w:firstLineChars="200"/>
        <w:jc w:val="both"/>
        <w:textAlignment w:val="auto"/>
        <w:outlineLvl w:val="2"/>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为我县新建、改建、扩建城市房屋实施白蚁</w:t>
      </w:r>
      <w:r>
        <w:rPr>
          <w:rFonts w:hint="eastAsia" w:ascii="宋体" w:hAnsi="宋体" w:eastAsia="宋体" w:cs="宋体"/>
          <w:color w:val="auto"/>
          <w:sz w:val="24"/>
          <w:szCs w:val="24"/>
          <w:highlight w:val="none"/>
          <w:lang w:val="en-US" w:eastAsia="zh-CN"/>
        </w:rPr>
        <w:t>防灭治</w:t>
      </w:r>
      <w:r>
        <w:rPr>
          <w:rFonts w:hint="default" w:ascii="宋体" w:hAnsi="宋体" w:eastAsia="宋体" w:cs="宋体"/>
          <w:color w:val="auto"/>
          <w:sz w:val="24"/>
          <w:szCs w:val="24"/>
          <w:highlight w:val="none"/>
          <w:lang w:val="en-US" w:eastAsia="zh-CN"/>
        </w:rPr>
        <w:t>；以及我县城市既有房屋实施白蚁灭治。</w:t>
      </w:r>
      <w:r>
        <w:rPr>
          <w:rFonts w:hint="eastAsia" w:ascii="宋体" w:hAnsi="宋体" w:eastAsia="宋体" w:cs="宋体"/>
          <w:color w:val="auto"/>
          <w:sz w:val="24"/>
          <w:szCs w:val="24"/>
          <w:highlight w:val="none"/>
          <w:lang w:val="en-US" w:eastAsia="zh-CN"/>
        </w:rPr>
        <w:t>面积约30万平方米。</w:t>
      </w:r>
      <w:r>
        <w:rPr>
          <w:rFonts w:hint="default" w:ascii="宋体" w:hAnsi="宋体" w:eastAsia="宋体" w:cs="宋体"/>
          <w:color w:val="auto"/>
          <w:sz w:val="24"/>
          <w:szCs w:val="24"/>
          <w:highlight w:val="none"/>
          <w:lang w:val="en-US" w:eastAsia="zh-CN"/>
        </w:rPr>
        <w:t>本项目2024年预算金额为</w:t>
      </w:r>
      <w:r>
        <w:rPr>
          <w:rFonts w:hint="eastAsia" w:ascii="宋体" w:hAnsi="宋体" w:eastAsia="宋体" w:cs="宋体"/>
          <w:color w:val="auto"/>
          <w:sz w:val="24"/>
          <w:szCs w:val="24"/>
          <w:highlight w:val="none"/>
          <w:lang w:val="en-US" w:eastAsia="zh-CN"/>
        </w:rPr>
        <w:t>4</w:t>
      </w:r>
      <w:r>
        <w:rPr>
          <w:rFonts w:hint="default" w:ascii="宋体" w:hAnsi="宋体" w:eastAsia="宋体" w:cs="宋体"/>
          <w:color w:val="auto"/>
          <w:sz w:val="24"/>
          <w:szCs w:val="24"/>
          <w:highlight w:val="none"/>
          <w:lang w:val="en-US" w:eastAsia="zh-CN"/>
        </w:rPr>
        <w:t>0万元/年，预估三年实施年限期内最高预算金额为1</w:t>
      </w: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0万元。</w:t>
      </w:r>
    </w:p>
    <w:p w14:paraId="59E63C04">
      <w:pPr>
        <w:pStyle w:val="7"/>
        <w:keepNext w:val="0"/>
        <w:keepLines w:val="0"/>
        <w:pageBreakBefore w:val="0"/>
        <w:widowControl w:val="0"/>
        <w:numPr>
          <w:ilvl w:val="0"/>
          <w:numId w:val="0"/>
        </w:numPr>
        <w:kinsoku/>
        <w:wordWrap w:val="0"/>
        <w:overflowPunct/>
        <w:autoSpaceDE/>
        <w:autoSpaceDN/>
        <w:bidi w:val="0"/>
        <w:adjustRightInd/>
        <w:snapToGrid/>
        <w:spacing w:line="360" w:lineRule="auto"/>
        <w:ind w:left="0" w:leftChars="0" w:firstLine="480" w:firstLineChars="200"/>
        <w:jc w:val="both"/>
        <w:textAlignment w:val="auto"/>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（1）编制白蚁防灭治、勘察、预算、服务方案；</w:t>
      </w:r>
    </w:p>
    <w:p w14:paraId="67BEE896">
      <w:pPr>
        <w:pStyle w:val="7"/>
        <w:keepNext w:val="0"/>
        <w:keepLines w:val="0"/>
        <w:pageBreakBefore w:val="0"/>
        <w:widowControl w:val="0"/>
        <w:numPr>
          <w:ilvl w:val="0"/>
          <w:numId w:val="0"/>
        </w:numPr>
        <w:kinsoku/>
        <w:wordWrap w:val="0"/>
        <w:overflowPunct/>
        <w:autoSpaceDE/>
        <w:autoSpaceDN/>
        <w:bidi w:val="0"/>
        <w:adjustRightInd/>
        <w:snapToGrid/>
        <w:spacing w:line="360" w:lineRule="auto"/>
        <w:ind w:left="0" w:leftChars="0" w:firstLine="480" w:firstLineChars="200"/>
        <w:jc w:val="both"/>
        <w:textAlignment w:val="auto"/>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（2）调查蚁情，提供白蚁防灭治咨询服务；</w:t>
      </w:r>
    </w:p>
    <w:p w14:paraId="5C732F14">
      <w:pPr>
        <w:pStyle w:val="7"/>
        <w:keepNext w:val="0"/>
        <w:keepLines w:val="0"/>
        <w:pageBreakBefore w:val="0"/>
        <w:widowControl w:val="0"/>
        <w:numPr>
          <w:ilvl w:val="0"/>
          <w:numId w:val="0"/>
        </w:numPr>
        <w:kinsoku/>
        <w:wordWrap w:val="0"/>
        <w:overflowPunct/>
        <w:autoSpaceDE/>
        <w:autoSpaceDN/>
        <w:bidi w:val="0"/>
        <w:adjustRightInd/>
        <w:snapToGrid/>
        <w:spacing w:line="360" w:lineRule="auto"/>
        <w:ind w:left="0" w:leftChars="0" w:firstLine="480" w:firstLineChars="200"/>
        <w:jc w:val="both"/>
        <w:textAlignment w:val="auto"/>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（3）白蚁防灭治施工，所有资料归档；</w:t>
      </w:r>
    </w:p>
    <w:p w14:paraId="72787E78">
      <w:pPr>
        <w:pStyle w:val="7"/>
        <w:keepNext w:val="0"/>
        <w:keepLines w:val="0"/>
        <w:pageBreakBefore w:val="0"/>
        <w:widowControl w:val="0"/>
        <w:numPr>
          <w:ilvl w:val="0"/>
          <w:numId w:val="0"/>
        </w:numPr>
        <w:kinsoku/>
        <w:wordWrap w:val="0"/>
        <w:overflowPunct/>
        <w:autoSpaceDE/>
        <w:autoSpaceDN/>
        <w:bidi w:val="0"/>
        <w:adjustRightInd/>
        <w:snapToGrid/>
        <w:spacing w:line="360" w:lineRule="auto"/>
        <w:ind w:left="0" w:leftChars="0" w:firstLine="480" w:firstLineChars="200"/>
        <w:jc w:val="both"/>
        <w:textAlignment w:val="auto"/>
        <w:outlineLvl w:val="1"/>
        <w:rPr>
          <w:rFonts w:hint="default" w:ascii="宋体" w:hAnsi="宋体" w:eastAsia="宋体" w:cs="宋体"/>
          <w:color w:val="auto"/>
          <w:sz w:val="24"/>
          <w:szCs w:val="24"/>
          <w:highlight w:val="none"/>
          <w:lang w:val="en-US" w:eastAsia="zh-CN"/>
        </w:rPr>
      </w:pPr>
      <w:r>
        <w:rPr>
          <w:rFonts w:hint="eastAsia" w:ascii="宋体" w:hAnsi="宋体" w:eastAsia="宋体" w:cs="宋体"/>
          <w:kern w:val="2"/>
          <w:sz w:val="24"/>
          <w:szCs w:val="24"/>
          <w:lang w:val="en-US" w:eastAsia="zh-CN" w:bidi="ar-SA"/>
        </w:rPr>
        <w:t>（4）白蚁复访、复查等相关工作。</w:t>
      </w:r>
    </w:p>
    <w:p w14:paraId="7825C63B">
      <w:pPr>
        <w:pStyle w:val="7"/>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82" w:firstLineChars="200"/>
        <w:jc w:val="both"/>
        <w:textAlignment w:val="auto"/>
        <w:outlineLvl w:val="2"/>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kern w:val="2"/>
          <w:sz w:val="24"/>
          <w:szCs w:val="24"/>
          <w:lang w:val="en-US" w:eastAsia="zh-CN" w:bidi="ar-SA"/>
        </w:rPr>
        <w:t>(二)服务标准</w:t>
      </w:r>
      <w:r>
        <w:rPr>
          <w:rFonts w:hint="eastAsia" w:ascii="宋体" w:hAnsi="宋体" w:eastAsia="宋体" w:cs="宋体"/>
          <w:b/>
          <w:bCs/>
          <w:color w:val="auto"/>
          <w:sz w:val="24"/>
          <w:szCs w:val="24"/>
          <w:highlight w:val="none"/>
          <w:u w:val="none"/>
          <w:lang w:val="en-US" w:eastAsia="zh-CN"/>
        </w:rPr>
        <w:t>要求</w:t>
      </w:r>
      <w:bookmarkEnd w:id="4"/>
    </w:p>
    <w:p w14:paraId="6B79F60E">
      <w:pPr>
        <w:pStyle w:val="7"/>
        <w:keepNext w:val="0"/>
        <w:keepLines w:val="0"/>
        <w:pageBreakBefore w:val="0"/>
        <w:widowControl w:val="0"/>
        <w:numPr>
          <w:ilvl w:val="0"/>
          <w:numId w:val="0"/>
        </w:numPr>
        <w:kinsoku/>
        <w:wordWrap w:val="0"/>
        <w:overflowPunct/>
        <w:autoSpaceDE/>
        <w:autoSpaceDN/>
        <w:bidi w:val="0"/>
        <w:adjustRightInd/>
        <w:snapToGrid/>
        <w:spacing w:line="360" w:lineRule="auto"/>
        <w:ind w:left="0" w:leftChars="0" w:firstLine="480" w:firstLineChars="200"/>
        <w:jc w:val="both"/>
        <w:textAlignment w:val="auto"/>
        <w:outlineLvl w:val="1"/>
        <w:rPr>
          <w:rFonts w:ascii="宋体" w:hAnsi="宋体" w:eastAsia="宋体" w:cs="宋体"/>
          <w:color w:val="auto"/>
          <w:sz w:val="24"/>
          <w:szCs w:val="24"/>
        </w:rPr>
      </w:pPr>
      <w:bookmarkStart w:id="5" w:name="_Toc28867"/>
      <w:r>
        <w:rPr>
          <w:rFonts w:hint="eastAsia" w:ascii="宋体" w:hAnsi="宋体" w:eastAsia="宋体" w:cs="宋体"/>
          <w:color w:val="auto"/>
          <w:sz w:val="24"/>
          <w:szCs w:val="24"/>
          <w:lang w:val="en-US" w:eastAsia="zh-CN"/>
        </w:rPr>
        <w:t>1、行业标准：遵循</w:t>
      </w:r>
      <w:r>
        <w:rPr>
          <w:rFonts w:ascii="宋体" w:hAnsi="宋体" w:eastAsia="宋体" w:cs="宋体"/>
          <w:color w:val="auto"/>
          <w:sz w:val="24"/>
          <w:szCs w:val="24"/>
        </w:rPr>
        <w:t>《房屋白蚁预防技术规程》（JGJ/T245-2011）、地方标准 《白蚁</w:t>
      </w:r>
      <w:r>
        <w:rPr>
          <w:rFonts w:hint="eastAsia" w:ascii="宋体" w:hAnsi="宋体" w:eastAsia="宋体" w:cs="宋体"/>
          <w:color w:val="auto"/>
          <w:sz w:val="24"/>
          <w:szCs w:val="24"/>
          <w:lang w:eastAsia="zh-CN"/>
        </w:rPr>
        <w:t>防灭治</w:t>
      </w:r>
      <w:r>
        <w:rPr>
          <w:rFonts w:ascii="宋体" w:hAnsi="宋体" w:eastAsia="宋体" w:cs="宋体"/>
          <w:color w:val="auto"/>
          <w:sz w:val="24"/>
          <w:szCs w:val="24"/>
        </w:rPr>
        <w:t>技术规程》（DB51/T5012-2013）和四川省（区域性）地方标准《房屋白蚁预防工程药物土壤屏障检测和评价》（DB510100/T114-2012）。</w:t>
      </w:r>
    </w:p>
    <w:p w14:paraId="4B653F55">
      <w:pPr>
        <w:pStyle w:val="7"/>
        <w:keepNext w:val="0"/>
        <w:keepLines w:val="0"/>
        <w:pageBreakBefore w:val="0"/>
        <w:widowControl w:val="0"/>
        <w:numPr>
          <w:ilvl w:val="0"/>
          <w:numId w:val="0"/>
        </w:numPr>
        <w:kinsoku/>
        <w:wordWrap w:val="0"/>
        <w:overflowPunct/>
        <w:autoSpaceDE/>
        <w:autoSpaceDN/>
        <w:bidi w:val="0"/>
        <w:adjustRightInd/>
        <w:snapToGrid/>
        <w:spacing w:line="360" w:lineRule="auto"/>
        <w:ind w:left="0" w:leftChars="0" w:firstLine="480" w:firstLineChars="200"/>
        <w:jc w:val="both"/>
        <w:textAlignment w:val="auto"/>
        <w:outlineLvl w:val="1"/>
        <w:rPr>
          <w:rFonts w:hint="eastAsia" w:ascii="宋体" w:hAnsi="宋体" w:eastAsia="宋体" w:cs="宋体"/>
          <w:color w:val="FF0000"/>
          <w:sz w:val="24"/>
          <w:szCs w:val="24"/>
          <w:lang w:val="en-US" w:eastAsia="zh-CN"/>
        </w:rPr>
      </w:pPr>
      <w:r>
        <w:rPr>
          <w:rFonts w:hint="eastAsia" w:ascii="宋体" w:hAnsi="宋体" w:eastAsia="宋体" w:cs="宋体"/>
          <w:color w:val="auto"/>
          <w:sz w:val="24"/>
          <w:szCs w:val="24"/>
          <w:lang w:val="en-US" w:eastAsia="zh-CN"/>
        </w:rPr>
        <w:t>2、药品技术要求：</w:t>
      </w:r>
      <w:r>
        <w:rPr>
          <w:rFonts w:ascii="宋体" w:hAnsi="宋体" w:eastAsia="宋体" w:cs="宋体"/>
          <w:color w:val="auto"/>
          <w:sz w:val="24"/>
          <w:szCs w:val="24"/>
        </w:rPr>
        <w:t>所用药物为“卫生杀虫剂”且防治对象为“白蚁”的 联苯菊酯</w:t>
      </w:r>
      <w:r>
        <w:rPr>
          <w:rFonts w:hint="eastAsia" w:ascii="宋体" w:hAnsi="宋体" w:eastAsia="宋体" w:cs="宋体"/>
          <w:color w:val="auto"/>
          <w:sz w:val="24"/>
          <w:szCs w:val="24"/>
          <w:lang w:eastAsia="zh-CN"/>
        </w:rPr>
        <w:t>（</w:t>
      </w:r>
      <w:r>
        <w:rPr>
          <w:rFonts w:ascii="宋体" w:hAnsi="宋体" w:eastAsia="宋体" w:cs="宋体"/>
          <w:color w:val="auto"/>
          <w:sz w:val="24"/>
          <w:szCs w:val="24"/>
        </w:rPr>
        <w:t>悬浮剂</w:t>
      </w:r>
      <w:r>
        <w:rPr>
          <w:rFonts w:hint="eastAsia" w:ascii="宋体" w:hAnsi="宋体" w:eastAsia="宋体" w:cs="宋体"/>
          <w:color w:val="auto"/>
          <w:sz w:val="24"/>
          <w:szCs w:val="24"/>
          <w:lang w:val="en-US" w:eastAsia="zh-CN"/>
        </w:rPr>
        <w:t>或</w:t>
      </w:r>
      <w:r>
        <w:rPr>
          <w:rFonts w:ascii="宋体" w:hAnsi="宋体" w:eastAsia="宋体" w:cs="宋体"/>
          <w:color w:val="auto"/>
          <w:sz w:val="24"/>
          <w:szCs w:val="24"/>
        </w:rPr>
        <w:t>水乳剂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或</w:t>
      </w:r>
      <w:r>
        <w:rPr>
          <w:rFonts w:ascii="宋体" w:hAnsi="宋体" w:eastAsia="宋体" w:cs="宋体"/>
          <w:color w:val="auto"/>
          <w:sz w:val="24"/>
          <w:szCs w:val="24"/>
        </w:rPr>
        <w:t>吡虫啉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须</w:t>
      </w:r>
      <w:r>
        <w:rPr>
          <w:rFonts w:ascii="宋体" w:hAnsi="宋体" w:eastAsia="宋体" w:cs="宋体"/>
          <w:color w:val="auto"/>
          <w:sz w:val="24"/>
          <w:szCs w:val="24"/>
        </w:rPr>
        <w:t>符合《中华人民共和国农药管理条例》和国家现行有关产品标准的规定，在本项目实施过程中使用的防治药物应具备农药三证(①农药登记证；②生产批准证或生产许可证；</w:t>
      </w:r>
      <w:r>
        <w:rPr>
          <w:rFonts w:ascii="宋体" w:hAnsi="宋体" w:eastAsia="宋体" w:cs="宋体"/>
          <w:color w:val="auto"/>
          <w:sz w:val="24"/>
          <w:szCs w:val="24"/>
          <w:highlight w:val="none"/>
        </w:rPr>
        <w:t>③</w:t>
      </w:r>
      <w:r>
        <w:rPr>
          <w:rFonts w:hint="eastAsia" w:ascii="宋体" w:hAnsi="宋体" w:eastAsia="宋体" w:cs="宋体"/>
          <w:color w:val="auto"/>
          <w:sz w:val="24"/>
          <w:szCs w:val="24"/>
          <w:highlight w:val="none"/>
          <w:lang w:val="en-US" w:eastAsia="zh-CN"/>
        </w:rPr>
        <w:t>企业</w:t>
      </w:r>
      <w:r>
        <w:rPr>
          <w:rFonts w:ascii="宋体" w:hAnsi="宋体" w:eastAsia="宋体" w:cs="宋体"/>
          <w:color w:val="auto"/>
          <w:sz w:val="24"/>
          <w:szCs w:val="24"/>
          <w:highlight w:val="none"/>
        </w:rPr>
        <w:t>标准)，</w:t>
      </w:r>
      <w:r>
        <w:rPr>
          <w:rFonts w:hint="eastAsia" w:ascii="宋体" w:hAnsi="宋体" w:eastAsia="宋体" w:cs="宋体"/>
          <w:sz w:val="24"/>
          <w:szCs w:val="24"/>
          <w:highlight w:val="none"/>
          <w:lang w:val="en-US" w:eastAsia="zh-CN"/>
        </w:rPr>
        <w:t>须</w:t>
      </w:r>
      <w:r>
        <w:rPr>
          <w:rFonts w:hint="eastAsia" w:ascii="宋体" w:hAnsi="宋体" w:eastAsia="宋体" w:cs="宋体"/>
          <w:sz w:val="24"/>
          <w:szCs w:val="24"/>
          <w:highlight w:val="none"/>
        </w:rPr>
        <w:t>提供该三证的复印件并加盖供应商公章</w:t>
      </w:r>
      <w:r>
        <w:rPr>
          <w:rFonts w:hint="eastAsia" w:ascii="宋体" w:hAnsi="宋体" w:eastAsia="宋体" w:cs="宋体"/>
          <w:sz w:val="24"/>
          <w:szCs w:val="24"/>
          <w:highlight w:val="none"/>
          <w:lang w:eastAsia="zh-CN"/>
        </w:rPr>
        <w:t>，</w:t>
      </w:r>
      <w:r>
        <w:rPr>
          <w:rFonts w:ascii="宋体" w:hAnsi="宋体" w:eastAsia="宋体" w:cs="宋体"/>
          <w:color w:val="auto"/>
          <w:sz w:val="24"/>
          <w:szCs w:val="24"/>
        </w:rPr>
        <w:t>明确标签、说明书和合格证。严禁使用国家明令禁止生产、撤销登记或禁止使用的药物。为保护生态环境，严禁使用氯丹、灭蚁灵、毒死蜱等高毒性杀虫药剂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使用完成后</w:t>
      </w:r>
      <w:r>
        <w:rPr>
          <w:rFonts w:ascii="宋体" w:hAnsi="宋体" w:eastAsia="宋体" w:cs="宋体"/>
          <w:color w:val="auto"/>
          <w:sz w:val="24"/>
          <w:szCs w:val="24"/>
        </w:rPr>
        <w:t>需回收全部农药包装废弃物并合法处置</w:t>
      </w:r>
      <w:r>
        <w:rPr>
          <w:rFonts w:hint="eastAsia" w:ascii="宋体" w:hAnsi="宋体" w:eastAsia="宋体" w:cs="宋体"/>
          <w:color w:val="auto"/>
          <w:sz w:val="24"/>
          <w:szCs w:val="24"/>
          <w:lang w:eastAsia="zh-CN"/>
        </w:rPr>
        <w:t>。</w:t>
      </w:r>
      <w:r>
        <w:rPr>
          <w:rFonts w:ascii="宋体" w:hAnsi="宋体" w:eastAsia="宋体" w:cs="宋体"/>
          <w:color w:val="auto"/>
          <w:sz w:val="24"/>
          <w:szCs w:val="24"/>
        </w:rPr>
        <w:t>在项目实施过程中，药物使用前提供检测能力范围包含相关白蚁药剂的</w:t>
      </w:r>
      <w:r>
        <w:rPr>
          <w:rFonts w:hint="eastAsia" w:ascii="宋体" w:hAnsi="宋体" w:eastAsia="宋体" w:cs="宋体"/>
          <w:color w:val="auto"/>
          <w:sz w:val="24"/>
          <w:szCs w:val="24"/>
          <w:lang w:eastAsia="zh-CN"/>
        </w:rPr>
        <w:t>带有</w:t>
      </w:r>
      <w:r>
        <w:rPr>
          <w:rFonts w:ascii="宋体" w:hAnsi="宋体" w:eastAsia="宋体" w:cs="宋体"/>
          <w:color w:val="auto"/>
          <w:sz w:val="24"/>
          <w:szCs w:val="24"/>
        </w:rPr>
        <w:t>CMA</w:t>
      </w:r>
      <w:r>
        <w:rPr>
          <w:rFonts w:hint="eastAsia" w:ascii="宋体" w:hAnsi="宋体" w:eastAsia="宋体" w:cs="宋体"/>
          <w:color w:val="auto"/>
          <w:sz w:val="24"/>
          <w:szCs w:val="24"/>
          <w:lang w:eastAsia="zh-CN"/>
        </w:rPr>
        <w:t>标志的</w:t>
      </w:r>
      <w:r>
        <w:rPr>
          <w:rFonts w:ascii="宋体" w:hAnsi="宋体" w:eastAsia="宋体" w:cs="宋体"/>
          <w:color w:val="auto"/>
          <w:sz w:val="24"/>
          <w:szCs w:val="24"/>
        </w:rPr>
        <w:t>第三方检验检测机构出具的合格检测报告。</w:t>
      </w:r>
      <w:r>
        <w:rPr>
          <w:rFonts w:ascii="宋体" w:hAnsi="宋体" w:eastAsia="宋体" w:cs="宋体"/>
          <w:b/>
          <w:bCs/>
          <w:color w:val="auto"/>
          <w:sz w:val="24"/>
          <w:szCs w:val="24"/>
        </w:rPr>
        <w:t>（供应商响应时须对此提供承诺函，格式自拟）</w:t>
      </w:r>
    </w:p>
    <w:p w14:paraId="1482950E">
      <w:pPr>
        <w:pStyle w:val="7"/>
        <w:keepNext w:val="0"/>
        <w:keepLines w:val="0"/>
        <w:pageBreakBefore w:val="0"/>
        <w:widowControl w:val="0"/>
        <w:numPr>
          <w:ilvl w:val="0"/>
          <w:numId w:val="0"/>
        </w:numPr>
        <w:kinsoku/>
        <w:wordWrap w:val="0"/>
        <w:overflowPunct/>
        <w:autoSpaceDE/>
        <w:autoSpaceDN/>
        <w:bidi w:val="0"/>
        <w:adjustRightInd/>
        <w:snapToGrid/>
        <w:spacing w:line="360" w:lineRule="auto"/>
        <w:ind w:left="0" w:leftChars="0" w:firstLine="480" w:firstLineChars="200"/>
        <w:jc w:val="both"/>
        <w:textAlignment w:val="auto"/>
        <w:outlineLvl w:val="1"/>
        <w:rPr>
          <w:rFonts w:ascii="宋体" w:hAnsi="宋体" w:eastAsia="宋体" w:cs="宋体"/>
          <w:sz w:val="24"/>
          <w:szCs w:val="24"/>
        </w:rPr>
      </w:pPr>
      <w:r>
        <w:rPr>
          <w:rFonts w:hint="default" w:ascii="宋体" w:hAnsi="宋体" w:eastAsia="宋体" w:cs="宋体"/>
          <w:kern w:val="2"/>
          <w:sz w:val="24"/>
          <w:szCs w:val="24"/>
          <w:lang w:val="en-US" w:eastAsia="zh-CN" w:bidi="ar-SA"/>
        </w:rPr>
        <w:t>4、</w:t>
      </w:r>
      <w:r>
        <w:rPr>
          <w:rFonts w:hint="eastAsia" w:ascii="宋体" w:hAnsi="宋体" w:eastAsia="宋体" w:cs="宋体"/>
          <w:kern w:val="2"/>
          <w:sz w:val="24"/>
          <w:szCs w:val="24"/>
          <w:lang w:val="en-US" w:eastAsia="zh-CN" w:bidi="ar-SA"/>
        </w:rPr>
        <w:t>安全要求：</w:t>
      </w:r>
      <w:r>
        <w:rPr>
          <w:rFonts w:ascii="宋体" w:hAnsi="宋体" w:eastAsia="宋体" w:cs="宋体"/>
          <w:sz w:val="24"/>
          <w:szCs w:val="24"/>
        </w:rPr>
        <w:t>供应商提供《安全承诺书》</w:t>
      </w:r>
      <w:r>
        <w:rPr>
          <w:rFonts w:hint="eastAsia" w:ascii="宋体" w:hAnsi="宋体" w:eastAsia="宋体" w:cs="宋体"/>
          <w:sz w:val="24"/>
          <w:szCs w:val="24"/>
          <w:lang w:eastAsia="zh-CN"/>
        </w:rPr>
        <w:t>，</w:t>
      </w:r>
      <w:r>
        <w:rPr>
          <w:rFonts w:ascii="宋体" w:hAnsi="宋体" w:eastAsia="宋体" w:cs="宋体"/>
          <w:sz w:val="24"/>
          <w:szCs w:val="24"/>
        </w:rPr>
        <w:t>格式自拟,包含但不限于以下内容</w:t>
      </w:r>
      <w:r>
        <w:rPr>
          <w:rFonts w:hint="eastAsia" w:ascii="宋体" w:hAnsi="宋体" w:eastAsia="宋体" w:cs="宋体"/>
          <w:sz w:val="24"/>
          <w:szCs w:val="24"/>
          <w:lang w:eastAsia="zh-CN"/>
        </w:rPr>
        <w:t>：</w:t>
      </w:r>
      <w:r>
        <w:rPr>
          <w:rFonts w:ascii="宋体" w:hAnsi="宋体" w:eastAsia="宋体" w:cs="宋体"/>
          <w:kern w:val="2"/>
          <w:sz w:val="24"/>
          <w:szCs w:val="24"/>
          <w:lang w:val="en-US" w:eastAsia="zh-CN" w:bidi="ar-SA"/>
        </w:rPr>
        <w:t>（1）</w:t>
      </w:r>
      <w:r>
        <w:rPr>
          <w:rFonts w:ascii="宋体" w:hAnsi="宋体" w:eastAsia="宋体" w:cs="宋体"/>
          <w:sz w:val="24"/>
          <w:szCs w:val="24"/>
        </w:rPr>
        <w:t>承诺在白蚁防</w:t>
      </w:r>
      <w:r>
        <w:rPr>
          <w:rFonts w:hint="eastAsia" w:ascii="宋体" w:hAnsi="宋体" w:eastAsia="宋体" w:cs="宋体"/>
          <w:sz w:val="24"/>
          <w:szCs w:val="24"/>
          <w:lang w:val="en-US" w:eastAsia="zh-CN"/>
        </w:rPr>
        <w:t>灭</w:t>
      </w:r>
      <w:r>
        <w:rPr>
          <w:rFonts w:ascii="宋体" w:hAnsi="宋体" w:eastAsia="宋体" w:cs="宋体"/>
          <w:sz w:val="24"/>
          <w:szCs w:val="24"/>
        </w:rPr>
        <w:t xml:space="preserve">治期间，严格按照相关法律法规，明确安全责任，服从相关主管部门的日常管理和检查。 </w:t>
      </w:r>
    </w:p>
    <w:p w14:paraId="553FE518">
      <w:pPr>
        <w:pStyle w:val="7"/>
        <w:keepNext w:val="0"/>
        <w:keepLines w:val="0"/>
        <w:pageBreakBefore w:val="0"/>
        <w:widowControl w:val="0"/>
        <w:numPr>
          <w:ilvl w:val="0"/>
          <w:numId w:val="0"/>
        </w:numPr>
        <w:kinsoku/>
        <w:wordWrap w:val="0"/>
        <w:overflowPunct/>
        <w:autoSpaceDE/>
        <w:autoSpaceDN/>
        <w:bidi w:val="0"/>
        <w:adjustRightInd/>
        <w:snapToGrid/>
        <w:spacing w:line="360" w:lineRule="auto"/>
        <w:ind w:firstLine="480" w:firstLineChars="200"/>
        <w:jc w:val="both"/>
        <w:textAlignment w:val="auto"/>
        <w:outlineLvl w:val="1"/>
        <w:rPr>
          <w:rFonts w:ascii="宋体" w:hAnsi="宋体" w:eastAsia="宋体" w:cs="宋体"/>
          <w:sz w:val="24"/>
          <w:szCs w:val="24"/>
        </w:rPr>
      </w:pPr>
      <w:r>
        <w:rPr>
          <w:rFonts w:hint="default" w:ascii="宋体" w:hAnsi="宋体" w:eastAsia="宋体" w:cs="宋体"/>
          <w:kern w:val="2"/>
          <w:sz w:val="24"/>
          <w:szCs w:val="24"/>
          <w:lang w:val="en-US" w:eastAsia="zh-CN" w:bidi="ar-SA"/>
        </w:rPr>
        <w:t>（2）</w:t>
      </w:r>
      <w:r>
        <w:rPr>
          <w:rFonts w:ascii="宋体" w:hAnsi="宋体" w:eastAsia="宋体" w:cs="宋体"/>
          <w:sz w:val="24"/>
          <w:szCs w:val="24"/>
        </w:rPr>
        <w:t>承诺对本单位白蚁</w:t>
      </w:r>
      <w:r>
        <w:rPr>
          <w:rFonts w:hint="eastAsia" w:ascii="宋体" w:hAnsi="宋体" w:eastAsia="宋体" w:cs="宋体"/>
          <w:sz w:val="24"/>
          <w:szCs w:val="24"/>
          <w:lang w:eastAsia="zh-CN"/>
        </w:rPr>
        <w:t>防灭治</w:t>
      </w:r>
      <w:r>
        <w:rPr>
          <w:rFonts w:ascii="宋体" w:hAnsi="宋体" w:eastAsia="宋体" w:cs="宋体"/>
          <w:sz w:val="24"/>
          <w:szCs w:val="24"/>
        </w:rPr>
        <w:t>人员进行安全教育，有健全的安全管理制度和培训教育记录，保证白蚁防</w:t>
      </w:r>
      <w:r>
        <w:rPr>
          <w:rFonts w:hint="eastAsia" w:ascii="宋体" w:hAnsi="宋体" w:eastAsia="宋体" w:cs="宋体"/>
          <w:sz w:val="24"/>
          <w:szCs w:val="24"/>
          <w:lang w:val="en-US" w:eastAsia="zh-CN"/>
        </w:rPr>
        <w:t>灭</w:t>
      </w:r>
      <w:r>
        <w:rPr>
          <w:rFonts w:ascii="宋体" w:hAnsi="宋体" w:eastAsia="宋体" w:cs="宋体"/>
          <w:sz w:val="24"/>
          <w:szCs w:val="24"/>
        </w:rPr>
        <w:t xml:space="preserve">治人员安全、规范操作。 </w:t>
      </w:r>
    </w:p>
    <w:p w14:paraId="2E0A450A">
      <w:pPr>
        <w:pStyle w:val="7"/>
        <w:keepNext w:val="0"/>
        <w:keepLines w:val="0"/>
        <w:pageBreakBefore w:val="0"/>
        <w:widowControl w:val="0"/>
        <w:numPr>
          <w:ilvl w:val="0"/>
          <w:numId w:val="0"/>
        </w:numPr>
        <w:kinsoku/>
        <w:wordWrap w:val="0"/>
        <w:overflowPunct/>
        <w:autoSpaceDE/>
        <w:autoSpaceDN/>
        <w:bidi w:val="0"/>
        <w:adjustRightInd/>
        <w:snapToGrid/>
        <w:spacing w:line="360" w:lineRule="auto"/>
        <w:ind w:firstLine="480" w:firstLineChars="200"/>
        <w:jc w:val="both"/>
        <w:textAlignment w:val="auto"/>
        <w:outlineLvl w:val="1"/>
        <w:rPr>
          <w:rFonts w:hint="default" w:ascii="宋体" w:hAnsi="宋体" w:eastAsia="宋体" w:cs="宋体"/>
          <w:sz w:val="24"/>
          <w:szCs w:val="24"/>
          <w:lang w:val="en-US" w:eastAsia="zh-CN"/>
        </w:rPr>
      </w:pPr>
      <w:r>
        <w:rPr>
          <w:rFonts w:hint="default" w:ascii="宋体" w:hAnsi="宋体" w:eastAsia="宋体" w:cs="宋体"/>
          <w:kern w:val="2"/>
          <w:sz w:val="24"/>
          <w:szCs w:val="24"/>
          <w:lang w:val="en-US" w:eastAsia="zh-CN" w:bidi="ar-SA"/>
        </w:rPr>
        <w:t>（3）</w:t>
      </w:r>
      <w:r>
        <w:rPr>
          <w:rFonts w:hint="eastAsia" w:ascii="宋体" w:hAnsi="宋体" w:eastAsia="宋体" w:cs="宋体"/>
          <w:sz w:val="24"/>
          <w:szCs w:val="24"/>
          <w:lang w:val="en-US" w:eastAsia="zh-CN"/>
        </w:rPr>
        <w:t>承诺文明防灭治，保证现场不出现安全事故，设立现场安全负责人，向相关主管部门解释实施情况，保证白蚁防灭治人员和主管单位及第三方人员、财产安全。如因防灭治服务发生任何意外或造成人员伤亡，由供应商完全负责。</w:t>
      </w:r>
    </w:p>
    <w:p w14:paraId="025806B3">
      <w:pPr>
        <w:pStyle w:val="7"/>
        <w:keepNext w:val="0"/>
        <w:keepLines w:val="0"/>
        <w:pageBreakBefore w:val="0"/>
        <w:widowControl w:val="0"/>
        <w:numPr>
          <w:ilvl w:val="0"/>
          <w:numId w:val="0"/>
        </w:numPr>
        <w:kinsoku/>
        <w:wordWrap w:val="0"/>
        <w:overflowPunct/>
        <w:autoSpaceDE/>
        <w:autoSpaceDN/>
        <w:bidi w:val="0"/>
        <w:adjustRightInd/>
        <w:snapToGrid/>
        <w:spacing w:line="360" w:lineRule="auto"/>
        <w:ind w:firstLine="480" w:firstLineChars="200"/>
        <w:jc w:val="both"/>
        <w:textAlignment w:val="auto"/>
        <w:outlineLvl w:val="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5、结算方式：每次支付的防灭治服务费=实际防灭治完成工作量×成交单价，据实结算。</w:t>
      </w:r>
    </w:p>
    <w:p w14:paraId="7AE4EDF5">
      <w:pPr>
        <w:pStyle w:val="7"/>
        <w:keepNext w:val="0"/>
        <w:keepLines w:val="0"/>
        <w:pageBreakBefore w:val="0"/>
        <w:widowControl w:val="0"/>
        <w:numPr>
          <w:ilvl w:val="0"/>
          <w:numId w:val="0"/>
        </w:numPr>
        <w:kinsoku/>
        <w:wordWrap w:val="0"/>
        <w:overflowPunct/>
        <w:autoSpaceDE/>
        <w:autoSpaceDN/>
        <w:bidi w:val="0"/>
        <w:adjustRightInd/>
        <w:snapToGrid/>
        <w:spacing w:line="360" w:lineRule="auto"/>
        <w:ind w:firstLine="480" w:firstLineChars="200"/>
        <w:jc w:val="both"/>
        <w:textAlignment w:val="auto"/>
        <w:outlineLvl w:val="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6、其他要求：成交供应商</w:t>
      </w:r>
      <w:r>
        <w:rPr>
          <w:rFonts w:hint="default" w:ascii="宋体" w:hAnsi="宋体" w:eastAsia="宋体" w:cs="宋体"/>
          <w:sz w:val="24"/>
          <w:szCs w:val="24"/>
          <w:lang w:val="en-US" w:eastAsia="zh-CN"/>
        </w:rPr>
        <w:t>签订合同时需携带生产厂家三证原件或提供生产厂家针对本项目原药生产证明资料签订合同。并提供15年包治期内复查回访和免费灭治服务，切实保证白蚁防治</w:t>
      </w:r>
      <w:r>
        <w:rPr>
          <w:rFonts w:hint="eastAsia" w:ascii="宋体" w:hAnsi="宋体" w:eastAsia="宋体" w:cs="宋体"/>
          <w:sz w:val="24"/>
          <w:szCs w:val="24"/>
          <w:lang w:val="en-US" w:eastAsia="zh-CN"/>
        </w:rPr>
        <w:t>服务</w:t>
      </w:r>
      <w:r>
        <w:rPr>
          <w:rFonts w:hint="default" w:ascii="宋体" w:hAnsi="宋体" w:eastAsia="宋体" w:cs="宋体"/>
          <w:sz w:val="24"/>
          <w:szCs w:val="24"/>
          <w:lang w:val="en-US" w:eastAsia="zh-CN"/>
        </w:rPr>
        <w:t>质量。</w:t>
      </w:r>
    </w:p>
    <w:p w14:paraId="0AAED348">
      <w:pPr>
        <w:pStyle w:val="7"/>
        <w:keepNext w:val="0"/>
        <w:keepLines w:val="0"/>
        <w:pageBreakBefore w:val="0"/>
        <w:widowControl w:val="0"/>
        <w:numPr>
          <w:ilvl w:val="0"/>
          <w:numId w:val="0"/>
        </w:numPr>
        <w:kinsoku/>
        <w:wordWrap w:val="0"/>
        <w:overflowPunct/>
        <w:autoSpaceDE/>
        <w:autoSpaceDN/>
        <w:bidi w:val="0"/>
        <w:adjustRightInd/>
        <w:snapToGrid/>
        <w:spacing w:line="360" w:lineRule="auto"/>
        <w:ind w:firstLine="480" w:firstLineChars="200"/>
        <w:jc w:val="both"/>
        <w:textAlignment w:val="auto"/>
        <w:outlineLvl w:val="1"/>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白蚁防治单位应当严格按照国家和省有关城市房屋白蚁防治的施工技术规范和操作程序进行防治，工程施工单位应当提供必要的协助，建设单位验收时，应当出具已实施白蚁预防处理的证明文件，房地产行政主管部门应当加强监督管理。</w:t>
      </w:r>
    </w:p>
    <w:p w14:paraId="511BDE6B">
      <w:pPr>
        <w:pStyle w:val="7"/>
        <w:keepNext w:val="0"/>
        <w:keepLines w:val="0"/>
        <w:pageBreakBefore w:val="0"/>
        <w:widowControl w:val="0"/>
        <w:numPr>
          <w:ilvl w:val="0"/>
          <w:numId w:val="0"/>
        </w:numPr>
        <w:kinsoku/>
        <w:wordWrap w:val="0"/>
        <w:overflowPunct/>
        <w:autoSpaceDE/>
        <w:autoSpaceDN/>
        <w:bidi w:val="0"/>
        <w:adjustRightInd/>
        <w:snapToGrid/>
        <w:spacing w:line="360" w:lineRule="auto"/>
        <w:ind w:left="0" w:leftChars="0" w:firstLine="482" w:firstLineChars="200"/>
        <w:jc w:val="both"/>
        <w:textAlignment w:val="auto"/>
        <w:outlineLvl w:val="1"/>
        <w:rPr>
          <w:rFonts w:hint="eastAsia" w:ascii="宋体" w:hAnsi="宋体" w:eastAsia="宋体" w:cs="宋体"/>
          <w:b w:val="0"/>
          <w:bCs w:val="0"/>
          <w:color w:val="auto"/>
          <w:sz w:val="24"/>
          <w:szCs w:val="24"/>
          <w:highlight w:val="none"/>
          <w:u w:val="none"/>
        </w:rPr>
      </w:pPr>
      <w:r>
        <w:rPr>
          <w:rFonts w:hint="eastAsia" w:ascii="宋体" w:hAnsi="宋体" w:eastAsia="宋体" w:cs="宋体"/>
          <w:b/>
          <w:bCs/>
          <w:color w:val="auto"/>
          <w:kern w:val="2"/>
          <w:sz w:val="24"/>
          <w:szCs w:val="24"/>
          <w:lang w:val="en-US" w:eastAsia="zh-CN" w:bidi="ar-SA"/>
        </w:rPr>
        <w:t>三、</w:t>
      </w:r>
      <w:r>
        <w:rPr>
          <w:rFonts w:hint="eastAsia" w:ascii="宋体" w:hAnsi="宋体" w:eastAsia="宋体" w:cs="宋体"/>
          <w:b/>
          <w:bCs/>
          <w:color w:val="auto"/>
          <w:sz w:val="24"/>
          <w:szCs w:val="24"/>
          <w:highlight w:val="none"/>
          <w:u w:val="none"/>
          <w:lang w:val="en-US" w:eastAsia="zh-CN"/>
        </w:rPr>
        <w:t>商务要求</w:t>
      </w:r>
      <w:r>
        <w:rPr>
          <w:rFonts w:hint="eastAsia" w:ascii="宋体" w:hAnsi="宋体" w:cs="宋体"/>
          <w:b/>
          <w:bCs/>
          <w:color w:val="auto"/>
          <w:sz w:val="24"/>
          <w:szCs w:val="24"/>
          <w:highlight w:val="none"/>
          <w:u w:val="none"/>
          <w:lang w:val="en-US" w:eastAsia="zh-CN"/>
        </w:rPr>
        <w:t>(</w:t>
      </w:r>
      <w:r>
        <w:rPr>
          <w:rFonts w:hint="eastAsia" w:ascii="宋体" w:hAnsi="宋体" w:eastAsia="宋体" w:cs="宋体"/>
          <w:b/>
          <w:bCs/>
          <w:color w:val="auto"/>
          <w:sz w:val="24"/>
          <w:szCs w:val="24"/>
          <w:highlight w:val="none"/>
          <w:u w:val="none"/>
          <w:lang w:val="en-US" w:eastAsia="zh-CN"/>
        </w:rPr>
        <w:t>实质性要求</w:t>
      </w:r>
      <w:r>
        <w:rPr>
          <w:rFonts w:hint="eastAsia" w:ascii="宋体" w:hAnsi="宋体" w:cs="宋体"/>
          <w:b/>
          <w:bCs/>
          <w:color w:val="auto"/>
          <w:sz w:val="24"/>
          <w:szCs w:val="24"/>
          <w:highlight w:val="none"/>
          <w:u w:val="none"/>
          <w:lang w:val="en-US" w:eastAsia="zh-CN"/>
        </w:rPr>
        <w:t>)</w:t>
      </w:r>
      <w:bookmarkEnd w:id="5"/>
    </w:p>
    <w:p w14:paraId="4E1496A7">
      <w:pPr>
        <w:pStyle w:val="8"/>
        <w:spacing w:beforeLines="0" w:afterLines="0" w:line="360" w:lineRule="auto"/>
        <w:ind w:firstLine="480" w:firstLineChars="200"/>
        <w:jc w:val="both"/>
        <w:rPr>
          <w:rFonts w:hint="eastAsia" w:ascii="宋体" w:hAnsi="宋体" w:eastAsia="宋体"/>
          <w:b w:val="0"/>
          <w:bCs w:val="0"/>
          <w:sz w:val="24"/>
          <w:szCs w:val="24"/>
        </w:rPr>
      </w:pPr>
      <w:bookmarkStart w:id="6" w:name="_Toc31510"/>
      <w:r>
        <w:rPr>
          <w:rFonts w:hint="eastAsia" w:ascii="宋体" w:hAnsi="宋体" w:eastAsia="宋体"/>
          <w:b w:val="0"/>
          <w:bCs w:val="0"/>
          <w:sz w:val="24"/>
          <w:szCs w:val="24"/>
        </w:rPr>
        <w:t>1、报价</w:t>
      </w:r>
      <w:r>
        <w:rPr>
          <w:rFonts w:hint="eastAsia" w:ascii="宋体" w:hAnsi="宋体" w:eastAsia="宋体"/>
          <w:b w:val="0"/>
          <w:bCs w:val="0"/>
          <w:sz w:val="24"/>
          <w:szCs w:val="24"/>
          <w:lang w:val="en-US" w:eastAsia="zh-CN"/>
        </w:rPr>
        <w:t>方式：</w:t>
      </w:r>
    </w:p>
    <w:p w14:paraId="3E4D4D99">
      <w:pPr>
        <w:pStyle w:val="8"/>
        <w:spacing w:beforeLines="0" w:afterLines="0" w:line="360" w:lineRule="auto"/>
        <w:ind w:firstLine="480" w:firstLineChars="200"/>
        <w:jc w:val="both"/>
        <w:rPr>
          <w:rFonts w:hint="default" w:ascii="宋体" w:hAnsi="宋体" w:eastAsia="宋体"/>
          <w:b w:val="0"/>
          <w:bCs w:val="0"/>
          <w:sz w:val="24"/>
          <w:szCs w:val="24"/>
          <w:highlight w:val="none"/>
          <w:lang w:val="en-US"/>
        </w:rPr>
      </w:pPr>
      <w:r>
        <w:rPr>
          <w:rFonts w:hint="eastAsia" w:ascii="宋体" w:hAnsi="宋体" w:eastAsia="宋体"/>
          <w:b w:val="0"/>
          <w:bCs w:val="0"/>
          <w:sz w:val="24"/>
          <w:szCs w:val="24"/>
          <w:highlight w:val="none"/>
        </w:rPr>
        <w:t>1.1本次报价</w:t>
      </w:r>
      <w:r>
        <w:rPr>
          <w:rFonts w:hint="eastAsia" w:ascii="宋体" w:hAnsi="宋体" w:eastAsia="宋体"/>
          <w:b w:val="0"/>
          <w:bCs w:val="0"/>
          <w:sz w:val="24"/>
          <w:szCs w:val="24"/>
          <w:highlight w:val="none"/>
          <w:lang w:val="en-US" w:eastAsia="zh-CN"/>
        </w:rPr>
        <w:t>为单价报价，</w:t>
      </w:r>
      <w:r>
        <w:rPr>
          <w:rFonts w:hint="eastAsia" w:ascii="宋体" w:hAnsi="宋体" w:eastAsia="宋体"/>
          <w:b/>
          <w:bCs/>
          <w:color w:val="auto"/>
          <w:sz w:val="24"/>
          <w:szCs w:val="24"/>
          <w:highlight w:val="none"/>
          <w:lang w:val="en-US" w:eastAsia="zh-CN"/>
        </w:rPr>
        <w:t>最高限价：白蚁防灭治1.5元/平方米。本项目按单价据实结算，总价不超过采购预算。</w:t>
      </w:r>
    </w:p>
    <w:p w14:paraId="77378421">
      <w:pPr>
        <w:pStyle w:val="3"/>
        <w:spacing w:line="360" w:lineRule="auto"/>
        <w:ind w:firstLine="480"/>
        <w:rPr>
          <w:rFonts w:hint="eastAsia" w:ascii="宋体" w:hAnsi="宋体" w:cs="宋体"/>
          <w:sz w:val="24"/>
        </w:rPr>
      </w:pPr>
      <w:r>
        <w:rPr>
          <w:rFonts w:hint="eastAsia" w:ascii="宋体" w:hAnsi="宋体" w:cs="宋体"/>
          <w:sz w:val="24"/>
        </w:rPr>
        <w:t>1.2供应商应根据本项目的实际情况与自身现实情况，并充分考虑不确定性因素可能导致的风险自行报价。若因供应商原因造成的漏报、错报而导致重复工作成本，由供应商负责，采购人不会承担任何费用。</w:t>
      </w:r>
    </w:p>
    <w:p w14:paraId="168C8D42">
      <w:pPr>
        <w:pStyle w:val="3"/>
        <w:spacing w:line="360" w:lineRule="auto"/>
        <w:ind w:firstLine="480"/>
        <w:rPr>
          <w:rFonts w:hint="eastAsia" w:ascii="宋体" w:hAnsi="宋体" w:cs="宋体"/>
          <w:sz w:val="24"/>
          <w:szCs w:val="24"/>
        </w:rPr>
      </w:pPr>
      <w:r>
        <w:rPr>
          <w:rFonts w:hint="eastAsia" w:ascii="宋体" w:hAnsi="宋体" w:cs="宋体"/>
          <w:sz w:val="24"/>
          <w:szCs w:val="24"/>
        </w:rPr>
        <w:t>2、服务地点：采购人指定地点。</w:t>
      </w:r>
    </w:p>
    <w:p w14:paraId="2D0B5F63">
      <w:pPr>
        <w:pStyle w:val="4"/>
        <w:keepNext w:val="0"/>
        <w:keepLines w:val="0"/>
        <w:pageBreakBefore w:val="0"/>
        <w:widowControl w:val="0"/>
        <w:kinsoku/>
        <w:wordWrap/>
        <w:overflowPunct/>
        <w:topLinePunct w:val="0"/>
        <w:autoSpaceDE/>
        <w:autoSpaceDN/>
        <w:bidi w:val="0"/>
        <w:adjustRightInd/>
        <w:snapToGrid/>
        <w:spacing w:after="0" w:line="399" w:lineRule="auto"/>
        <w:ind w:right="-94" w:rightChars="0" w:firstLine="480" w:firstLineChars="200"/>
        <w:textAlignment w:val="auto"/>
        <w:rPr>
          <w:rFonts w:hint="default"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w:t>
      </w:r>
      <w:r>
        <w:rPr>
          <w:rFonts w:hint="eastAsia" w:ascii="宋体" w:hAnsi="宋体" w:eastAsia="宋体" w:cs="宋体"/>
          <w:color w:val="auto"/>
          <w:sz w:val="24"/>
          <w:szCs w:val="24"/>
        </w:rPr>
        <w:t>履约方式及履约时间：</w:t>
      </w:r>
      <w:r>
        <w:rPr>
          <w:rFonts w:hint="eastAsia" w:cs="宋体"/>
          <w:color w:val="auto"/>
          <w:sz w:val="24"/>
          <w:szCs w:val="24"/>
          <w:lang w:eastAsia="zh-CN"/>
        </w:rPr>
        <w:t>本项目</w:t>
      </w:r>
      <w:r>
        <w:rPr>
          <w:rFonts w:hint="eastAsia" w:cs="宋体"/>
          <w:color w:val="auto"/>
          <w:sz w:val="24"/>
          <w:szCs w:val="24"/>
          <w:lang w:val="en-US" w:eastAsia="zh-CN"/>
        </w:rPr>
        <w:t>一次采购三年沿用，</w:t>
      </w:r>
      <w:r>
        <w:rPr>
          <w:rFonts w:hint="eastAsia" w:ascii="宋体" w:hAnsi="宋体" w:eastAsia="宋体" w:cs="宋体"/>
          <w:color w:val="auto"/>
          <w:kern w:val="2"/>
          <w:sz w:val="24"/>
          <w:szCs w:val="22"/>
          <w:lang w:val="en-US" w:eastAsia="zh-CN" w:bidi="ar-SA"/>
        </w:rPr>
        <w:t>履约验收合格且财政预算有保证的前提下可以续签下一年度合同。</w:t>
      </w:r>
    </w:p>
    <w:p w14:paraId="005F96DF">
      <w:pPr>
        <w:pStyle w:val="3"/>
        <w:spacing w:line="360" w:lineRule="auto"/>
        <w:ind w:firstLine="480"/>
        <w:rPr>
          <w:rFonts w:hint="eastAsia" w:ascii="宋体" w:hAnsi="宋体" w:eastAsia="宋体" w:cs="宋体"/>
          <w:sz w:val="24"/>
          <w:szCs w:val="24"/>
          <w:highlight w:val="none"/>
          <w:lang w:eastAsia="zh-CN"/>
        </w:rPr>
      </w:pPr>
      <w:r>
        <w:rPr>
          <w:rFonts w:hint="eastAsia" w:ascii="宋体" w:hAnsi="宋体" w:cs="宋体"/>
          <w:sz w:val="24"/>
          <w:szCs w:val="24"/>
          <w:highlight w:val="none"/>
        </w:rPr>
        <w:t>4、</w:t>
      </w:r>
      <w:r>
        <w:rPr>
          <w:rFonts w:hint="eastAsia" w:ascii="宋体" w:hAnsi="宋体" w:cs="宋体"/>
          <w:color w:val="auto"/>
          <w:sz w:val="24"/>
          <w:szCs w:val="24"/>
          <w:highlight w:val="none"/>
        </w:rPr>
        <w:t>付款方式：</w:t>
      </w:r>
      <w:r>
        <w:rPr>
          <w:rFonts w:hint="eastAsia" w:ascii="宋体" w:hAnsi="宋体" w:cs="宋体"/>
          <w:color w:val="auto"/>
          <w:sz w:val="24"/>
          <w:szCs w:val="24"/>
          <w:highlight w:val="none"/>
          <w:lang w:val="en-US" w:eastAsia="zh-CN"/>
        </w:rPr>
        <w:t>本项目无预付款，</w:t>
      </w:r>
      <w:r>
        <w:rPr>
          <w:rFonts w:ascii="宋体" w:hAnsi="宋体" w:eastAsia="宋体" w:cs="宋体"/>
          <w:sz w:val="24"/>
          <w:szCs w:val="24"/>
          <w:highlight w:val="none"/>
        </w:rPr>
        <w:t>合同期满一年后15</w:t>
      </w:r>
      <w:r>
        <w:rPr>
          <w:rFonts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内</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根据相关单位出具已实施白蚁预防处理的证明文件，</w:t>
      </w:r>
      <w:r>
        <w:rPr>
          <w:rFonts w:ascii="宋体" w:hAnsi="宋体" w:eastAsia="宋体" w:cs="宋体"/>
          <w:color w:val="auto"/>
          <w:sz w:val="24"/>
          <w:szCs w:val="24"/>
          <w:highlight w:val="none"/>
        </w:rPr>
        <w:t>支</w:t>
      </w:r>
      <w:r>
        <w:rPr>
          <w:rFonts w:ascii="宋体" w:hAnsi="宋体" w:eastAsia="宋体" w:cs="宋体"/>
          <w:sz w:val="24"/>
          <w:szCs w:val="24"/>
          <w:highlight w:val="none"/>
        </w:rPr>
        <w:t>付合同总金额的</w:t>
      </w:r>
      <w:r>
        <w:rPr>
          <w:rFonts w:hint="eastAsia" w:ascii="宋体" w:hAnsi="宋体" w:eastAsia="宋体" w:cs="宋体"/>
          <w:sz w:val="24"/>
          <w:szCs w:val="24"/>
          <w:highlight w:val="none"/>
          <w:lang w:val="en-US" w:eastAsia="zh-CN"/>
        </w:rPr>
        <w:t>100</w:t>
      </w:r>
      <w:r>
        <w:rPr>
          <w:rFonts w:ascii="宋体" w:hAnsi="宋体" w:eastAsia="宋体" w:cs="宋体"/>
          <w:sz w:val="24"/>
          <w:szCs w:val="24"/>
          <w:highlight w:val="none"/>
        </w:rPr>
        <w:t>%</w:t>
      </w:r>
      <w:r>
        <w:rPr>
          <w:rFonts w:hint="eastAsia" w:ascii="宋体" w:hAnsi="宋体" w:eastAsia="宋体" w:cs="宋体"/>
          <w:sz w:val="24"/>
          <w:szCs w:val="24"/>
          <w:highlight w:val="none"/>
          <w:lang w:eastAsia="zh-CN"/>
        </w:rPr>
        <w:t>。</w:t>
      </w:r>
    </w:p>
    <w:p w14:paraId="21CF9ECA">
      <w:pPr>
        <w:pStyle w:val="3"/>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5、包治期：15年。</w:t>
      </w:r>
      <w:r>
        <w:rPr>
          <w:rFonts w:hint="default" w:ascii="宋体" w:hAnsi="宋体" w:eastAsia="宋体" w:cs="宋体"/>
          <w:sz w:val="24"/>
          <w:szCs w:val="24"/>
          <w:highlight w:val="none"/>
          <w:lang w:val="en-US" w:eastAsia="zh-CN"/>
        </w:rPr>
        <w:t>提供15年包治期内复查回访和免费灭治服务，切实保证白蚁防</w:t>
      </w:r>
      <w:r>
        <w:rPr>
          <w:rFonts w:hint="eastAsia" w:ascii="宋体" w:hAnsi="宋体" w:eastAsia="宋体" w:cs="宋体"/>
          <w:sz w:val="24"/>
          <w:szCs w:val="24"/>
          <w:highlight w:val="none"/>
          <w:lang w:val="en-US" w:eastAsia="zh-CN"/>
        </w:rPr>
        <w:t>灭</w:t>
      </w:r>
      <w:r>
        <w:rPr>
          <w:rFonts w:hint="default" w:ascii="宋体" w:hAnsi="宋体" w:eastAsia="宋体" w:cs="宋体"/>
          <w:sz w:val="24"/>
          <w:szCs w:val="24"/>
          <w:highlight w:val="none"/>
          <w:lang w:val="en-US" w:eastAsia="zh-CN"/>
        </w:rPr>
        <w:t>治</w:t>
      </w:r>
      <w:r>
        <w:rPr>
          <w:rFonts w:hint="eastAsia" w:ascii="宋体" w:hAnsi="宋体" w:eastAsia="宋体" w:cs="宋体"/>
          <w:sz w:val="24"/>
          <w:szCs w:val="24"/>
          <w:highlight w:val="none"/>
          <w:lang w:val="en-US" w:eastAsia="zh-CN"/>
        </w:rPr>
        <w:t>服务</w:t>
      </w:r>
      <w:r>
        <w:rPr>
          <w:rFonts w:hint="default" w:ascii="宋体" w:hAnsi="宋体" w:eastAsia="宋体" w:cs="宋体"/>
          <w:sz w:val="24"/>
          <w:szCs w:val="24"/>
          <w:highlight w:val="none"/>
          <w:lang w:val="en-US" w:eastAsia="zh-CN"/>
        </w:rPr>
        <w:t>质量。包治期限自白蚁</w:t>
      </w:r>
      <w:r>
        <w:rPr>
          <w:rFonts w:hint="eastAsia" w:ascii="宋体" w:hAnsi="宋体" w:eastAsia="宋体" w:cs="宋体"/>
          <w:sz w:val="24"/>
          <w:szCs w:val="24"/>
          <w:highlight w:val="none"/>
          <w:lang w:val="en-US" w:eastAsia="zh-CN"/>
        </w:rPr>
        <w:t>防灭治</w:t>
      </w:r>
      <w:r>
        <w:rPr>
          <w:rFonts w:hint="default" w:ascii="宋体" w:hAnsi="宋体" w:eastAsia="宋体" w:cs="宋体"/>
          <w:sz w:val="24"/>
          <w:szCs w:val="24"/>
          <w:highlight w:val="none"/>
          <w:lang w:val="en-US" w:eastAsia="zh-CN"/>
        </w:rPr>
        <w:t>施工完备之日起计算（即出具实施白蚁</w:t>
      </w:r>
      <w:r>
        <w:rPr>
          <w:rFonts w:hint="eastAsia" w:ascii="宋体" w:hAnsi="宋体" w:eastAsia="宋体" w:cs="宋体"/>
          <w:sz w:val="24"/>
          <w:szCs w:val="24"/>
          <w:highlight w:val="none"/>
          <w:lang w:val="en-US" w:eastAsia="zh-CN"/>
        </w:rPr>
        <w:t>防灭治</w:t>
      </w:r>
      <w:r>
        <w:rPr>
          <w:rFonts w:hint="default" w:ascii="宋体" w:hAnsi="宋体" w:eastAsia="宋体" w:cs="宋体"/>
          <w:sz w:val="24"/>
          <w:szCs w:val="24"/>
          <w:highlight w:val="none"/>
          <w:lang w:val="en-US" w:eastAsia="zh-CN"/>
        </w:rPr>
        <w:t>处理的证明文件之日起）。</w:t>
      </w:r>
    </w:p>
    <w:p w14:paraId="4C1D7152">
      <w:pPr>
        <w:pStyle w:val="3"/>
        <w:spacing w:line="360" w:lineRule="auto"/>
        <w:ind w:firstLine="480"/>
        <w:rPr>
          <w:rFonts w:hint="eastAsia" w:ascii="宋体" w:hAnsi="宋体" w:eastAsia="宋体" w:cs="宋体"/>
          <w:sz w:val="24"/>
        </w:rPr>
      </w:pPr>
      <w:r>
        <w:rPr>
          <w:rFonts w:hint="eastAsia" w:ascii="宋体" w:hAnsi="宋体" w:eastAsia="宋体" w:cs="宋体"/>
          <w:sz w:val="24"/>
        </w:rPr>
        <w:t>响应时间：供应商应向采购人提供电话热线，接到采购人通知后应在1个小时内到达服务地点。</w:t>
      </w:r>
    </w:p>
    <w:p w14:paraId="334F21C1">
      <w:pPr>
        <w:pStyle w:val="3"/>
        <w:spacing w:line="360" w:lineRule="auto"/>
        <w:ind w:firstLine="480"/>
        <w:rPr>
          <w:rFonts w:hint="default" w:ascii="宋体" w:hAnsi="宋体" w:eastAsia="宋体" w:cs="宋体"/>
          <w:sz w:val="24"/>
          <w:szCs w:val="24"/>
          <w:highlight w:val="yellow"/>
          <w:lang w:val="en-US" w:eastAsia="zh-CN"/>
        </w:rPr>
      </w:pPr>
      <w:r>
        <w:rPr>
          <w:rFonts w:hint="eastAsia" w:ascii="宋体" w:hAnsi="宋体" w:eastAsia="宋体" w:cs="宋体"/>
          <w:sz w:val="24"/>
        </w:rPr>
        <w:t>后续服务：本项目后续服务包括但不限于白蚁的防治宣传工作、履约验收实施工作、后续监督检查测试工作等；以上产生的费用包括在本项目报价内。</w:t>
      </w:r>
    </w:p>
    <w:p w14:paraId="30662E8F">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cs="宋体"/>
          <w:sz w:val="24"/>
        </w:rPr>
      </w:pPr>
      <w:r>
        <w:rPr>
          <w:rFonts w:hint="eastAsia" w:ascii="宋体" w:hAnsi="宋体" w:cs="宋体"/>
          <w:sz w:val="24"/>
          <w:szCs w:val="24"/>
        </w:rPr>
        <w:t xml:space="preserve"> </w:t>
      </w:r>
      <w:r>
        <w:rPr>
          <w:rFonts w:hint="eastAsia" w:ascii="宋体" w:hAnsi="宋体" w:cs="宋体"/>
          <w:sz w:val="24"/>
        </w:rPr>
        <w:t>成交供应商每次申请付款前需向采购人出具合法有效完整的完税发票及凭证后进行支付结算，付款方式均采用公对公的银行转账，成交供应商接受转账的开户信息以采购合同载明的为准。</w:t>
      </w:r>
    </w:p>
    <w:p w14:paraId="6F86E328">
      <w:pPr>
        <w:numPr>
          <w:ilvl w:val="0"/>
          <w:numId w:val="0"/>
        </w:num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kern w:val="2"/>
          <w:sz w:val="24"/>
          <w:szCs w:val="24"/>
          <w:lang w:val="en-US" w:eastAsia="zh-CN" w:bidi="ar-SA"/>
        </w:rPr>
        <w:t>6、</w:t>
      </w:r>
      <w:r>
        <w:rPr>
          <w:rFonts w:hint="eastAsia" w:ascii="宋体" w:hAnsi="宋体" w:cs="宋体"/>
          <w:sz w:val="24"/>
          <w:szCs w:val="24"/>
        </w:rPr>
        <w:t>违约责任</w:t>
      </w:r>
    </w:p>
    <w:p w14:paraId="11077C4B">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.1供应商必须遵守采购合同并执行合同中的各项规定，保证采购合同的正常履行。</w:t>
      </w:r>
    </w:p>
    <w:p w14:paraId="5107748F">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2如因供应商工作人员在履行职务过程中的的疏忽、失职、过错等故意或者过失原因给采购人造成损失或侵害，包括但不限于采购人本身的财产损失、由此而导致的采购人对任何第三方的法律责任等，供应商对此均应承担全部的赔偿责任。</w:t>
      </w:r>
    </w:p>
    <w:p w14:paraId="1980EF19">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.3供应商必须遵守采购合同按时完成合同相关工作，若由于供应商原因导致合同迟延履行，供应商应承担相应责任。</w:t>
      </w:r>
    </w:p>
    <w:p w14:paraId="4D204F64">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4供应商应当遵守采购人的相关项目需求及相关要求及实质性条款，实施完成采购合同应当完全满足相关项目需求及相关要求及实质性条款，若供应商瑕疵履行采购合同，采购人有权向供应商要求合同总价款20%的违约金，若造成相关损失的，采购人有权要求供应商承担所有赔偿责任。</w:t>
      </w:r>
    </w:p>
    <w:p w14:paraId="4E7EA94A">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.5有下列情形之一的，当事人可以解除合同：</w:t>
      </w:r>
    </w:p>
    <w:p w14:paraId="060AA8DF">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（1）因不可抗力致使不能实现合同目的(由于非供应商或采购人原因，致使合同实质性条款无法实现的)；</w:t>
      </w:r>
    </w:p>
    <w:p w14:paraId="6603F298">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（2）在履行期限届满之前，当事人一方明确表示或者以自己的行为表明不履行主要债务；</w:t>
      </w:r>
    </w:p>
    <w:p w14:paraId="7BCCCFD1">
      <w:pPr>
        <w:adjustRightInd w:val="0"/>
        <w:snapToGrid w:val="0"/>
        <w:spacing w:line="440" w:lineRule="atLeast"/>
        <w:ind w:firstLine="480" w:firstLineChars="200"/>
        <w:rPr>
          <w:rFonts w:hint="eastAsia" w:ascii="宋体" w:hAnsi="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当事人一方迟</w:t>
      </w:r>
      <w:r>
        <w:rPr>
          <w:rFonts w:hint="eastAsia" w:ascii="宋体" w:hAnsi="宋体" w:cs="宋体"/>
          <w:sz w:val="24"/>
          <w:szCs w:val="24"/>
        </w:rPr>
        <w:t>延履行主要债务，经催告后在合理期限内仍未履行；</w:t>
      </w:r>
    </w:p>
    <w:p w14:paraId="12332549">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（4）当事人一方迟延履行债务或者有其他违约行为致使不能实现合同目的；</w:t>
      </w:r>
    </w:p>
    <w:p w14:paraId="26852BAA">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（5）法律规定的其他情形。</w:t>
      </w:r>
    </w:p>
    <w:p w14:paraId="7D94B26B">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、解决争议的方法</w:t>
      </w:r>
    </w:p>
    <w:p w14:paraId="36878254">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合同履行期间,若双方发生争议，可协商或由有关部门调解解决，协商或调解不成的，向采购人所在地仲裁委员会申请仲裁或向采购人所在地人民法院起诉。</w:t>
      </w:r>
    </w:p>
    <w:p w14:paraId="1A7B87B9">
      <w:pPr>
        <w:pStyle w:val="7"/>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、验收方法和要求</w:t>
      </w:r>
    </w:p>
    <w:p w14:paraId="29434815">
      <w:pPr>
        <w:pStyle w:val="7"/>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80" w:firstLineChars="200"/>
        <w:jc w:val="both"/>
        <w:textAlignment w:val="auto"/>
        <w:outlineLvl w:val="2"/>
        <w:rPr>
          <w:rFonts w:hint="eastAsia" w:ascii="宋体" w:hAnsi="宋体" w:cs="宋体"/>
          <w:sz w:val="24"/>
          <w:szCs w:val="24"/>
        </w:rPr>
      </w:pPr>
      <w:r>
        <w:rPr>
          <w:rFonts w:hint="eastAsia" w:ascii="宋体" w:hAnsi="宋体" w:cs="宋体"/>
          <w:sz w:val="24"/>
          <w:szCs w:val="24"/>
        </w:rPr>
        <w:t>严格按照采购人的绩效评估办法及</w:t>
      </w:r>
      <w:r>
        <w:rPr>
          <w:rFonts w:hint="eastAsia" w:ascii="宋体" w:hAnsi="宋体" w:cs="宋体"/>
          <w:sz w:val="24"/>
          <w:szCs w:val="24"/>
          <w:lang w:eastAsia="zh-CN"/>
        </w:rPr>
        <w:t>《政府采购需求管理办法》（财库〔2021〕22号）、《财政部关于进一步加强政府采购需求和履约验收管理的指导意见》（财库〔2016〕205号）、《雅安市财政局关于规范政府采购履约验收工作的通知》（雅财采〔2021〕50号）文件及国家行业主管部门规定的标准、方法和内容</w:t>
      </w:r>
      <w:r>
        <w:rPr>
          <w:rFonts w:hint="eastAsia" w:ascii="宋体" w:hAnsi="宋体" w:cs="宋体"/>
          <w:sz w:val="24"/>
          <w:szCs w:val="24"/>
        </w:rPr>
        <w:t>的要求进行验收。</w:t>
      </w:r>
    </w:p>
    <w:bookmarkEnd w:id="6"/>
    <w:p w14:paraId="3C37C698">
      <w:pPr>
        <w:pStyle w:val="7"/>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u w:val="none"/>
        </w:rPr>
      </w:pPr>
      <w:r>
        <w:rPr>
          <w:rFonts w:hint="eastAsia" w:ascii="宋体" w:hAnsi="宋体" w:eastAsia="宋体" w:cs="宋体"/>
          <w:bCs/>
          <w:color w:val="auto"/>
          <w:sz w:val="24"/>
          <w:szCs w:val="24"/>
          <w:highlight w:val="none"/>
          <w:u w:val="none"/>
          <w:lang w:val="en-US" w:eastAsia="zh-CN"/>
        </w:rPr>
        <w:t>9、</w:t>
      </w:r>
      <w:r>
        <w:rPr>
          <w:rFonts w:hint="eastAsia" w:ascii="宋体" w:hAnsi="宋体" w:eastAsia="宋体" w:cs="宋体"/>
          <w:bCs/>
          <w:color w:val="auto"/>
          <w:sz w:val="24"/>
          <w:szCs w:val="24"/>
          <w:highlight w:val="none"/>
          <w:u w:val="none"/>
        </w:rPr>
        <w:t>供应商定期</w:t>
      </w:r>
      <w:r>
        <w:rPr>
          <w:rFonts w:hint="eastAsia" w:ascii="宋体" w:hAnsi="宋体" w:eastAsia="宋体" w:cs="宋体"/>
          <w:color w:val="auto"/>
          <w:sz w:val="24"/>
          <w:szCs w:val="24"/>
          <w:highlight w:val="none"/>
          <w:u w:val="none"/>
        </w:rPr>
        <w:t>及时向采购人通告本项目服务范围内有关服务的重大事项及其进度。</w:t>
      </w:r>
    </w:p>
    <w:p w14:paraId="27ECF5D1">
      <w:pPr>
        <w:pStyle w:val="7"/>
        <w:keepNext w:val="0"/>
        <w:keepLines w:val="0"/>
        <w:pageBreakBefore w:val="0"/>
        <w:widowControl w:val="0"/>
        <w:numPr>
          <w:ilvl w:val="0"/>
          <w:numId w:val="0"/>
        </w:numPr>
        <w:kinsoku/>
        <w:wordWrap w:val="0"/>
        <w:overflowPunct/>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10、</w:t>
      </w:r>
      <w:r>
        <w:rPr>
          <w:rFonts w:hint="eastAsia" w:ascii="宋体" w:hAnsi="宋体" w:eastAsia="宋体" w:cs="宋体"/>
          <w:color w:val="auto"/>
          <w:sz w:val="24"/>
          <w:szCs w:val="24"/>
          <w:highlight w:val="none"/>
          <w:u w:val="none"/>
        </w:rPr>
        <w:t>接受项目行业管理部门及政府有关部门的指导，接受采购人的监督。</w:t>
      </w:r>
    </w:p>
    <w:p w14:paraId="483EBC36">
      <w:pPr>
        <w:pageBreakBefore w:val="0"/>
        <w:kinsoku/>
        <w:overflowPunct/>
        <w:autoSpaceDE/>
        <w:autoSpaceDN/>
        <w:bidi w:val="0"/>
        <w:adjustRightInd/>
        <w:snapToGrid/>
        <w:spacing w:line="360" w:lineRule="auto"/>
        <w:ind w:firstLine="480" w:firstLineChars="200"/>
        <w:rPr>
          <w:rFonts w:hint="eastAsia" w:ascii="宋体" w:hAnsi="宋体" w:cs="宋体"/>
          <w:b/>
          <w:sz w:val="24"/>
          <w:szCs w:val="24"/>
        </w:rPr>
      </w:pPr>
      <w:r>
        <w:rPr>
          <w:rFonts w:hint="eastAsia" w:ascii="宋体" w:hAnsi="宋体" w:cs="宋体"/>
          <w:sz w:val="24"/>
          <w:lang w:val="en-US" w:eastAsia="zh-CN"/>
        </w:rPr>
        <w:t>11、</w:t>
      </w:r>
      <w:r>
        <w:rPr>
          <w:rFonts w:hint="eastAsia" w:ascii="宋体" w:hAnsi="宋体" w:cs="宋体"/>
          <w:sz w:val="24"/>
        </w:rPr>
        <w:t>其它未尽事宜由供需双方在合同中协商约定。</w:t>
      </w:r>
    </w:p>
    <w:p w14:paraId="18BB12C7">
      <w:pPr>
        <w:pStyle w:val="7"/>
        <w:keepNext w:val="0"/>
        <w:keepLines w:val="0"/>
        <w:pageBreakBefore w:val="0"/>
        <w:widowControl w:val="0"/>
        <w:kinsoku/>
        <w:wordWrap w:val="0"/>
        <w:overflowPunct/>
        <w:autoSpaceDE/>
        <w:autoSpaceDN/>
        <w:bidi w:val="0"/>
        <w:adjustRightInd/>
        <w:snapToGrid/>
        <w:spacing w:line="360" w:lineRule="auto"/>
        <w:ind w:leftChars="0" w:firstLine="482" w:firstLineChars="200"/>
        <w:jc w:val="both"/>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注：①供应商参与采购活动时应当根据本项目实际情况提供真实、客观的证明材料。</w:t>
      </w:r>
    </w:p>
    <w:p w14:paraId="075AAF3A">
      <w:pPr>
        <w:pStyle w:val="7"/>
        <w:keepNext w:val="0"/>
        <w:keepLines w:val="0"/>
        <w:pageBreakBefore w:val="0"/>
        <w:widowControl w:val="0"/>
        <w:kinsoku/>
        <w:wordWrap w:val="0"/>
        <w:overflowPunct/>
        <w:autoSpaceDE/>
        <w:autoSpaceDN/>
        <w:bidi w:val="0"/>
        <w:adjustRightInd/>
        <w:snapToGrid/>
        <w:spacing w:line="360" w:lineRule="auto"/>
        <w:ind w:leftChars="0" w:firstLine="482" w:firstLineChars="200"/>
        <w:jc w:val="both"/>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②供应商应当保证参与采购活动时提交的所有材料的真实性，若提交虚假材料谋取中标的，将上报主管部门并按失信行为记入诚信档案。</w:t>
      </w:r>
    </w:p>
    <w:p w14:paraId="6C62ADD0">
      <w:pPr>
        <w:pStyle w:val="7"/>
        <w:keepNext w:val="0"/>
        <w:keepLines w:val="0"/>
        <w:pageBreakBefore w:val="0"/>
        <w:widowControl w:val="0"/>
        <w:kinsoku/>
        <w:wordWrap w:val="0"/>
        <w:overflowPunct/>
        <w:autoSpaceDE/>
        <w:autoSpaceDN/>
        <w:bidi w:val="0"/>
        <w:adjustRightInd/>
        <w:snapToGrid/>
        <w:spacing w:line="360" w:lineRule="auto"/>
        <w:ind w:leftChars="0" w:firstLine="482" w:firstLineChars="200"/>
        <w:jc w:val="both"/>
        <w:textAlignment w:val="auto"/>
        <w:rPr>
          <w:rFonts w:hint="default"/>
          <w:highlight w:val="none"/>
          <w:lang w:val="en-US" w:eastAsia="zh-CN" w:bidi="ar"/>
        </w:rPr>
      </w:pPr>
      <w:r>
        <w:rPr>
          <w:rFonts w:hint="eastAsia" w:ascii="宋体" w:hAnsi="宋体" w:eastAsia="宋体" w:cs="宋体"/>
          <w:b/>
          <w:color w:val="auto"/>
          <w:kern w:val="0"/>
          <w:sz w:val="24"/>
          <w:szCs w:val="24"/>
          <w:highlight w:val="none"/>
          <w:lang w:val="en-US" w:eastAsia="zh-CN" w:bidi="ar-SA"/>
        </w:rPr>
        <w:t>③供应商根据项目的实际需求和具体情况实事求是地编制，能具体量化，具有可行性及便于监督考核，不得违反法律、法规规定，不得夸大其词和空口许诺。</w:t>
      </w:r>
    </w:p>
    <w:p w14:paraId="3B79D515">
      <w:pPr>
        <w:pStyle w:val="10"/>
        <w:pageBreakBefore w:val="0"/>
        <w:numPr>
          <w:ilvl w:val="4"/>
          <w:numId w:val="0"/>
        </w:numPr>
        <w:tabs>
          <w:tab w:val="left" w:pos="0"/>
        </w:tabs>
        <w:kinsoku/>
        <w:overflowPunct/>
        <w:autoSpaceDE/>
        <w:autoSpaceDN/>
        <w:bidi w:val="0"/>
        <w:adjustRightInd/>
        <w:snapToGrid/>
        <w:spacing w:before="0" w:after="0" w:line="360" w:lineRule="auto"/>
        <w:ind w:firstLine="482" w:firstLineChars="200"/>
        <w:textAlignment w:val="auto"/>
        <w:outlineLvl w:val="9"/>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本章的要求不能作为资格性条件要求</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，如存在资格性条件要求，应当认定</w:t>
      </w:r>
      <w:r>
        <w:rPr>
          <w:rFonts w:hint="eastAsia" w:ascii="宋体" w:hAnsi="宋体" w:eastAsia="宋体" w:cs="宋体"/>
          <w:color w:val="auto"/>
          <w:sz w:val="24"/>
          <w:szCs w:val="24"/>
          <w:highlight w:val="none"/>
          <w:lang w:eastAsia="zh-CN"/>
        </w:rPr>
        <w:t>采购文</w:t>
      </w:r>
      <w:r>
        <w:rPr>
          <w:rFonts w:hint="eastAsia" w:ascii="宋体" w:hAnsi="宋体" w:eastAsia="宋体" w:cs="宋体"/>
          <w:color w:val="auto"/>
          <w:szCs w:val="24"/>
          <w:highlight w:val="none"/>
          <w:lang w:eastAsia="zh-CN"/>
        </w:rPr>
        <w:t>件</w:t>
      </w:r>
      <w:r>
        <w:rPr>
          <w:rFonts w:hint="eastAsia" w:ascii="宋体" w:hAnsi="宋体" w:eastAsia="宋体" w:cs="宋体"/>
          <w:color w:val="auto"/>
          <w:szCs w:val="24"/>
          <w:highlight w:val="none"/>
        </w:rPr>
        <w:t>编制存在重大缺陷，</w:t>
      </w:r>
      <w:r>
        <w:rPr>
          <w:rFonts w:hint="eastAsia" w:ascii="宋体" w:hAnsi="宋体" w:eastAsia="宋体" w:cs="宋体"/>
          <w:color w:val="auto"/>
          <w:szCs w:val="24"/>
          <w:highlight w:val="none"/>
          <w:lang w:val="en-US" w:eastAsia="zh-CN"/>
        </w:rPr>
        <w:t>评审</w:t>
      </w:r>
      <w:r>
        <w:rPr>
          <w:rFonts w:hint="eastAsia" w:ascii="宋体" w:hAnsi="宋体" w:eastAsia="宋体" w:cs="宋体"/>
          <w:color w:val="auto"/>
          <w:szCs w:val="24"/>
          <w:highlight w:val="none"/>
        </w:rPr>
        <w:t>委员会应当停止</w:t>
      </w:r>
      <w:r>
        <w:rPr>
          <w:rFonts w:hint="eastAsia" w:ascii="宋体" w:hAnsi="宋体" w:eastAsia="宋体" w:cs="宋体"/>
          <w:color w:val="auto"/>
          <w:szCs w:val="24"/>
          <w:highlight w:val="none"/>
          <w:lang w:val="en-US" w:eastAsia="zh-CN"/>
        </w:rPr>
        <w:t>评审</w:t>
      </w:r>
      <w:r>
        <w:rPr>
          <w:rFonts w:hint="eastAsia" w:ascii="宋体" w:hAnsi="宋体" w:eastAsia="宋体" w:cs="宋体"/>
          <w:color w:val="auto"/>
          <w:szCs w:val="24"/>
          <w:highlight w:val="none"/>
        </w:rPr>
        <w:t>。</w:t>
      </w:r>
    </w:p>
    <w:p w14:paraId="32D296C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iYThmZTA1ZTZjYWM4NmI3ZDlmYTZiZDhkNjJkZjgifQ=="/>
  </w:docVars>
  <w:rsids>
    <w:rsidRoot w:val="00000000"/>
    <w:rsid w:val="385E3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3"/>
    <w:qFormat/>
    <w:uiPriority w:val="0"/>
    <w:pPr>
      <w:keepNext/>
      <w:keepLines/>
      <w:spacing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0"/>
    <w:pPr>
      <w:spacing w:after="120"/>
    </w:pPr>
    <w:rPr>
      <w:rFonts w:ascii="宋体"/>
      <w:kern w:val="0"/>
      <w:sz w:val="34"/>
      <w:szCs w:val="20"/>
    </w:rPr>
  </w:style>
  <w:style w:type="paragraph" w:customStyle="1" w:styleId="7">
    <w:name w:val="正文首行缩进两字符"/>
    <w:basedOn w:val="1"/>
    <w:qFormat/>
    <w:uiPriority w:val="0"/>
    <w:pPr>
      <w:widowControl w:val="0"/>
      <w:tabs>
        <w:tab w:val="left" w:pos="0"/>
      </w:tabs>
      <w:spacing w:line="360" w:lineRule="auto"/>
      <w:ind w:firstLine="200" w:firstLineChars="200"/>
      <w:jc w:val="both"/>
    </w:pPr>
    <w:rPr>
      <w:kern w:val="2"/>
      <w:sz w:val="21"/>
      <w:szCs w:val="20"/>
    </w:rPr>
  </w:style>
  <w:style w:type="paragraph" w:customStyle="1" w:styleId="8">
    <w:name w:val="（符号）二标题总则"/>
    <w:basedOn w:val="9"/>
    <w:qFormat/>
    <w:uiPriority w:val="0"/>
  </w:style>
  <w:style w:type="paragraph" w:customStyle="1" w:styleId="9">
    <w:name w:val="(符号)一标题第一部分"/>
    <w:basedOn w:val="1"/>
    <w:qFormat/>
    <w:uiPriority w:val="0"/>
    <w:pPr>
      <w:spacing w:beforeLines="100" w:afterLines="100" w:line="500" w:lineRule="exact"/>
      <w:jc w:val="center"/>
      <w:outlineLvl w:val="1"/>
    </w:pPr>
    <w:rPr>
      <w:rFonts w:ascii="黑体" w:eastAsia="黑体" w:cs="宋体"/>
      <w:b/>
      <w:bCs/>
      <w:sz w:val="32"/>
      <w:szCs w:val="32"/>
    </w:rPr>
  </w:style>
  <w:style w:type="paragraph" w:customStyle="1" w:styleId="10">
    <w:name w:val="标题 5（有编号）（绿盟科技）"/>
    <w:basedOn w:val="1"/>
    <w:next w:val="11"/>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1">
    <w:name w:val="正文（绿盟科技）"/>
    <w:next w:val="1"/>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2024-07-15T07:31:43Z</dcterms:created>
  <dc:creator>lenovo</dc:creator>
  <cp:lastModifiedBy>绝</cp:lastModifiedBy>
  <dcterms:modified xsi:type="dcterms:W3CDTF">2024-07-15T07:32:24Z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C2E162A9B14F4340A97BCB9DB1A62317_12</vt:lpwstr>
  </property>
</Properties>
</file>