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sz w:val="48"/>
          <w:szCs w:val="4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48"/>
          <w:szCs w:val="48"/>
          <w:lang w:val="en-US" w:eastAsia="zh-CN"/>
        </w:rPr>
        <w:t>长沙市</w:t>
      </w:r>
      <w:r>
        <w:rPr>
          <w:rFonts w:hint="eastAsia" w:ascii="宋体" w:hAnsi="宋体" w:eastAsia="宋体" w:cs="宋体"/>
          <w:sz w:val="48"/>
          <w:szCs w:val="48"/>
          <w:lang w:eastAsia="zh-CN"/>
        </w:rPr>
        <w:t>望城区园林绿化维护中心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48"/>
          <w:szCs w:val="48"/>
          <w:lang w:eastAsia="zh-CN"/>
        </w:rPr>
        <w:t>公共绿地养护维护</w:t>
      </w:r>
      <w:r>
        <w:rPr>
          <w:rFonts w:hint="eastAsia" w:ascii="宋体" w:hAnsi="宋体" w:eastAsia="宋体" w:cs="宋体"/>
          <w:sz w:val="48"/>
          <w:szCs w:val="48"/>
        </w:rPr>
        <w:t>考核办法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为全面贯彻党的二十大精神，深入落实习近平生态文明思想，积极践行“绿水青山就是金山银山”理念，按照“四精五有”标准，坚持以创建国家生态园林城市为抓手，进一步考精、考准、考实，发挥好考核“指挥棒”作用，全面提升绿化管养水平，结合我区工作实际，制定本考核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一、考核对象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各养护维护管理单位（1-12标、环城绿带、雷锋公园、斑马湖公园）、园林垃圾公司、白蚁防治公司。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二、组织实施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为落实对考核对象督查管理考核讲评相关工作，成立以王卿同志为组长，张亮、夏强同志为副组长，各部室负责人为成员的考核领导小组，负责统筹日常督查月度考核与季度讲评工作。巡查勘核部负责《2024年望城区公共绿地社会化承包维护服务内容及标准（试行）》的贯彻和解释、日常督查的实施和考核讲评工作的组织等工作；办公室负责《长沙市望城区园林绿化维护中心公共绿地养护维护考核办法》的贯彻和解释等工作；技术管理部负责《公共绿地养护维护月技术要点》的编制、执行和技术指导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三、考核内容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（一）市级专项检查督查考核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根据市城管局相关业务处室工作安排，完成园林垃圾处理、绿化养护维护、病虫害防治等不定期专项检查督查考核工作。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（二）区城管委城市管理工作暗访检查考核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由区城管委牵头，根据月度区内城市管理工作暗访检查考核方案要求，完成绿化养护维护及公园管理暗访检查考核工作。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（三）本级督查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（1）日常督查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由巡查勘核部负责，对照公共绿地养护维护标准，按照考核细则及相关工作要求对考核对象从基层建设、数字化考核、中心交办任务、日常维护管理四个方面开展日常督查检查工作；组织考核对象对数字化城管系统采集案卷、各类交办案卷进行及时有效处置并回复；组织考核对象完成区委、区政府中心工作交办等临时工作任务；积极反馈日常督查检查考核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（2）月度考核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由分管负责人牵头，从各相关业务部室抽调5—6人采取暗访或现场考核的方式，于每月底前对考核对象日常养护维护管理情况、合同履约情况（含财务、人员安排、安全、文件资料归档等合同约定内容）、重点工作任务交办情况、前期工作任务整改情况等进行考核，考核结果汇总后作为月度考核扣分排名排序依据。考核对象一个月内出现两次及以上超时或二次（及以上）交办的，该月直接评定为“不合格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（3）季度讲评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由主要负责人带队，机关分管负责人和业务部室参与，采取现场调研的方式，对考核对象在日常维护、各类案卷、合同履约、交办整改等方面进行综合考评。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综合日常督查结果、月度考核结果与季度现场调研情况，根据考核对象得分进行排序，作为季度讲评依据。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四、结果应用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每月对各公司进行考核打分。每季度进行一次综合考核排名，共奖励30000元，其中：第一名奖励10000元、第二名奖励8000元、第三名奖励6000元、第四名奖励4000元、第五名奖励2000元。季度奖励资金于下季度分月在考核扣款中抵扣，合同最后一季度不进行奖励。倒数第一、二、三名在讲评会上作表态发言，连续两个季度排名倒数第一或一个承包期内三次以上（含三次）排名倒数第一的维护单位纳入下次招标黑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白蚁防治公司与园林垃圾处理公司结合中心任务、工作效果情况另行考核。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本办法从2024年4月印发之日开始施行，试行期一年，具体情况及不到之处最终解释权归区园林中心所有。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br w:type="page"/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附件：长沙市望城区园林绿化维护中心公共绿地养护维护考核细则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附件：</w:t>
      </w:r>
    </w:p>
    <w:p>
      <w:pPr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长沙市望城区园林绿化维护中心公共绿地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lang w:val="en-US" w:eastAsia="zh-CN"/>
        </w:rPr>
        <w:t>养护维护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考核细则</w:t>
      </w:r>
    </w:p>
    <w:tbl>
      <w:tblPr>
        <w:tblStyle w:val="8"/>
        <w:tblW w:w="48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869"/>
        <w:gridCol w:w="2737"/>
        <w:gridCol w:w="2067"/>
        <w:gridCol w:w="810"/>
        <w:gridCol w:w="1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56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层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（10分）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层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（10分）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层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（10分）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层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（10分）</w:t>
            </w: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考核内容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扣分原因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扣分标准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处罚标准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场  地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管  理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含有仓库和食堂的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固定办公场所，面积不少于200平米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，并满足办公需要，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仓库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设置分类，规范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车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无固定办公场地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面积不足200平米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，不具备与业主单位数字化平台连接的网络办公条件；无分类标识的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工具存放仓库和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车辆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停放场所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一票否决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签订合同一个月内，未达到要求的，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取消维护管理资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制度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按要求规范上墙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制度未按要求上墙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//项/次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符合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卫生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要求，管理规范，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相关证件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齐全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未达到要求的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//项/次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组  织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管  理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合法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的规章制度、人事档案、财务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及保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险等资料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制度不完善，资料不齐全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//项/次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工作有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年度计划、专项（施肥、抗旱、病虫害、刷白、蓝天保卫战等）方案，并定期汇报总结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计划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无专项方案、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进度缓慢，效率低下等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，总结不及时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//项/次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各项工作职责落实到人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后勤保障有专人负责，做到物资充裕、保障有力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考勤管理制度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，建立完善的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考勤台账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职责不明确，或有不履行职责的现象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后勤保障不力，影响工作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考勤记录及台账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//项/次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积极配合业主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完成其他中心工作，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政令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畅通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拒不配合，或配合不力，影响工作进度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扣400元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队  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管  理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队  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管  理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各类人员按时到岗到位，积极履行职责，工作态度端正，服从工作安排管理，举止文明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到岗不及时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不文明作业等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各类人员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作业时按要求着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统一工装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不按规定着装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有专业的队伍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各司其职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，进行培训并取得相关专业技能证书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证书提供不齐全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每年定期组织工作人员进行体检（一年一次）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保证良好的身体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素质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未按要求体检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处理投诉和督办事件，响应迅速，反馈及时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行动迟缓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造成不良影响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定期组织培训（一年至少两次），统一学习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专业知识、安全法规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及各类规章制度，提高工作能力、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服务水平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未定期组织学习，或学习效果不明显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对困难或因公受伤的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员工进行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帮扶救助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无帮扶救助台账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按标书承诺配备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人数，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并购买保险，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及时更新员工台账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岗位人员设置不合理，未购买保险，无法完成工作任务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1分/人/次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2000元/人/次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连续三次督查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不达标</w:t>
            </w:r>
          </w:p>
        </w:tc>
        <w:tc>
          <w:tcPr>
            <w:tcW w:w="44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5分/人/次</w:t>
            </w:r>
          </w:p>
        </w:tc>
        <w:tc>
          <w:tcPr>
            <w:tcW w:w="89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暂停月维护款支付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，并扣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连续五次未整改</w:t>
            </w:r>
          </w:p>
        </w:tc>
        <w:tc>
          <w:tcPr>
            <w:tcW w:w="4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一票否决</w:t>
            </w:r>
          </w:p>
        </w:tc>
        <w:tc>
          <w:tcPr>
            <w:tcW w:w="89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连续五次未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整改到位，取消维护资格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提供必要的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劳动工具、工作服、劳动用品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等，并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发放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节假日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、寒暑津贴等福利费用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合同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约定发放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0.5分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安排固定的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项目负责人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并常驻项目办公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有人员更换情况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须提前半个月向业主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备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要求配备且私自更换人员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安  全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管  理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安  全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管  理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安  全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管  理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按照要求配备灭火器、安全锥、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工作指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示牌等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安全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设备，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并进行日常检修形成台账资料。所有员工必须按规范进行安全作业，并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设置安全警示标志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按要求配备、无检修记录、作业不设安全警示设备等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" w:firstLineChars="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车辆等作业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设备齐全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、手续合法，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作业车辆不得出现超限超载、货车载人、人货混装、违规作业及其他交通违法行为。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设备不齐、无手续，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被单位督查、交通管理部门查处、群众举报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第一次处以5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，约谈维护单位项目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，实施黄牌警告，单位年度内不得评先评优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连续两次未整改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第二次处以10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，约谈维护单位主要负责人及项目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，实施红牌警告，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纳入维护黑名单，不得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参与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下一轮维护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" w:firstLineChars="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发生亡人事故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且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性质恶劣影响较坏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一票否决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取消维护单位维护资格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三年内不得在本区域范围内参加园林绿化维护管理、项目建设等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的招投标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" w:firstLineChars="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施工作业车辆及设施设备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不得存在安全隐患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作业员工开展高空修剪等高危安全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作业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时，必须具备相应安全技能。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第一次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被单位督查、安全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主管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部门查处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群众举报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次扣1000元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第二次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被单位督查、安全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主管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部门查处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群众举报</w:t>
            </w:r>
          </w:p>
        </w:tc>
        <w:tc>
          <w:tcPr>
            <w:tcW w:w="44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2.5分/次</w:t>
            </w:r>
          </w:p>
        </w:tc>
        <w:tc>
          <w:tcPr>
            <w:tcW w:w="89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第二次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5000元。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第三次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被单位督查、安全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主管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部门查处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群众举报</w:t>
            </w:r>
          </w:p>
        </w:tc>
        <w:tc>
          <w:tcPr>
            <w:tcW w:w="4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5分/次</w:t>
            </w:r>
          </w:p>
        </w:tc>
        <w:tc>
          <w:tcPr>
            <w:tcW w:w="89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连续三次被督查未整改到位的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暂停月维护款支付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，并约谈项目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" w:firstLineChars="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发生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安全事故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，约谈维护单位主要负责人及项目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一次造成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2人以上人员受伤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处以5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，约谈维护单位项目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，实施黄牌警告，单位年度内不得评先评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一次造成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1人及以上人员死亡的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一票否决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取消维护单位维护资格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纳入维护黑名单，不得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参与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下一轮维护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95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合同配备约定的规格、数量的机械设备，设备运行情况良好，使用率不得低于90％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，证件齐全并有使用台账。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配备机械设备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，证件不齐全和无使用台账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连续三次督查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不达标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暂停月维护款支付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，并扣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连续五次未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整改到位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一票否决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连续五次未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整改到位，取消维护资格。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" w:firstLineChars="5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作业车辆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司机必须持证上岗，并与准驾车辆相符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被单位督查、交通管理部门查处、群众举报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发生一次扣10000元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次，并约谈维护单位主要负责人及项目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关爱员工，保证队伍的稳定性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出现员工集体上访、聚众闹事等恶性事件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1分/人/次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5人以下，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5分/人/次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5人以上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群体性事件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，扣款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20000-50000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及时上报意外伤害事故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发生情况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，并将处理结果报业主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备案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未进行及时上报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处理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安全生产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  <w:t>应急预案及安全生产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资料上报不及时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  <w:t>应急预案、资料上报不及时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会  议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制  度</w:t>
            </w: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每月月讲评会，项目负责人不得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代会、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迟到、早退、缺席，公司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主要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负责人每季度至少要参加一次月讲评会</w:t>
            </w:r>
          </w:p>
        </w:tc>
        <w:tc>
          <w:tcPr>
            <w:tcW w:w="11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未按要求参加会议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迟到、早退扣1000元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  <w:p>
            <w:pPr>
              <w:keepLines/>
              <w:ind w:firstLine="420" w:firstLineChars="20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ind w:firstLine="420" w:firstLineChars="20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ind w:firstLine="420" w:firstLineChars="20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ind w:firstLine="420" w:firstLineChars="20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ind w:firstLine="420" w:firstLineChars="20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ind w:firstLine="420" w:firstLineChars="20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缺席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人/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宣  传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报  道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向中心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工作群上报工作动态，每月向中心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办公室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提供新闻素材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篇（文字及图片）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未按要求上报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缺项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各维护单位要严格加强范围内的舆情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摸排管理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工作，坚决杜绝省、市、区各级负面舆情的产生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未按要求进行摸排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发生一起扣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严格执行舆情报告制度。如在维护范围内发生舆情的，要及时上报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业主单位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未按要求上报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发生一起扣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6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字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化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考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核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（20分）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项  目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考核标准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扣分原因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扣分标准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处罚标准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数字化采集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回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数字化采集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回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复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按要求完成市、区平台督查交办案卷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市、区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平台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督查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案卷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超时，不按要求整改，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造成二次及以上交办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按要求完成及处置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市长信箱、区长信箱、12345案卷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公司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日常维护管理不当的案卷。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案卷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处理不当、回复不及时、不符合考核督查要求的。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扣2000元/次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按要求完成各类交办函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交办函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处理不当，回复不及时，不符合要求。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扣2000元/次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积极做好平台值守及案卷处置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工作群发布案卷、通知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后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出现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工作时间内半小时，工作以外时间1小时内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不作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回复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情况。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扣200元/次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维护作业人员遵规守纪方面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作业人员发生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闯红灯、翻越公路中间护栏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、电动车逆行等违法行为，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不听劝导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故意刁难工作人员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态度恶劣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等不文明行为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扣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查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核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按要求完成各级集中考核工作任务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集中检查考核中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督办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问题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6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中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心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交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办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任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务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（40分）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考核标准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扣分原因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扣分标准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处罚标准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精  品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路  段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/>
              </w:rPr>
              <w:t>按一级绿化维护标准考核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死株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缺株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、露黄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不及时补栽，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绿化未及时修剪，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/>
              </w:rPr>
              <w:t>杂草未及时清理，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行道树、灌木处理不符合要求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（行道树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计算，杂草、花灌木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每月工作要点完  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情  况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接到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每月工作要点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任务后迅速安排人力物力财力，将任务完成好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接到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每月工作要点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任务未能迅速做出应急反应，延误任务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的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应急处突、中心工作任务及完  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效  果</w:t>
            </w: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严格按照要求完成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未按要求完成任务，造成严重影响的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扣10000元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造成区领导或全区会议点名批评相关工作的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扣20000元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566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日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常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维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护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理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（30分）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日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常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维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护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理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（30分）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日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常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维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护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理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（30分）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日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常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维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护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管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理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（30分）</w:t>
            </w: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护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理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护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理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树冠完整、丰满、茂盛、骨架均匀、无枯枝败叶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对倾斜树不采取措施，有枯枝败叶的现象；行道树冬修不及时，修剪不一致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无死株、缺株、死苗、缺苗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死株或缺株不及时补栽，死苗缺苗不及时补植。（行道树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花灌木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对绿篱、花灌木进行修剪，对内膛干枯枝叶进行及时梳空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绿篱、花灌木修剪不及时超过10cm者。（每1平方米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行道树地脚枝及时进行抹芽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，行道树上无杂物或钉钉子等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地脚枝超过15cm以上（每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、存在钉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钉子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随意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拉扯电线绳索、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晾晒衣服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和其他物品等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现象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（每一处按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对人、构建物等其他设施构成危险的植物未及时修剪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涉及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植物未及时修剪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绿化出现灰尘未及时降尘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叶面降尘不达标（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行道树树堆土要求低于树围10cm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且均匀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树下堆土未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达标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且不均匀（每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及时防治病虫害，不定期打药，遇暖冬季节，应增加打药次数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病害虫处理不及时。（行道树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；公共绿地每1平方米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行道树每年打孔或挖沟施肥一次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按要求进行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施肥（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护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理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护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理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春、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冬两季施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不少于一次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未追肥（每1平方米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行道树每年冬至前刷白一次。（含绿地中乔木）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未要求进行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未刷白（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对开花植物的修剪季节把握及时，修剪专业。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未及时把握季节气候，修剪延迟或任意修剪，导致花少甚至无花。（行道树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花灌木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对乔木进行冬季修剪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未进行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修剪（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保护热带植物过冬安全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热带植物未包扎的（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绿化带、草皮、行道树下及时清除杂草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杂草未清除或清除不彻底的（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草皮修剪平整，乔、灌木与草皮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间距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—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10cm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参差不齐或践踏的，草皮与乔、灌木之间未间隔的（每1平方米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保护苗木的干湿度合理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苗木干枯现象。（每1平方米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抗击自然灾害、应急速度快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吹倒或雪压树木没及时扶植（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及时发现与报告维护范围内的白蚁现象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未及时发现与报告白蚁的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1分/次/处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2000元/次/处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白蚁防治管理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（针对白蚁防治公司）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具备相应资质，公司管理制度健全，配备相应的白蚁防治人员，使用专业防治白蚁药品确保防治效果。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未按合同配备或手续不齐全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份按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一票否决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未达到要求的，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取消维护管理资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白蚁防治按合同要求及白蚁防治程序规范实施施药控巢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防治地点、内容、效果等有完整工作日志台账，并报望城区园林绿化维护中心归档备查，未经同意，不得随意变动或更改。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做好安全生产工作，有相关安全生产规章制度、无重大安全隐患、配备防火、防盗、防毒等安全防护设施，防治药品符合国家标准。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防治不及时，未进行自防和复查或未对蚁害进行补救的。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防治作业时，不得有损坏苗木、设施设备现象。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损坏苗木、设施设备（乔木1棵、灌木和草皮1平方米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计算，设备按市场价）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园林垃圾管理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（针对园林垃圾处理公司）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按照国家及地方相关法律法规、规章、规范性文件进行垃圾处理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设置两条处理线 （园林绿化垃圾处理线1条，大件木质废弃垃圾处理线1条），垃圾处理设备主要包括刀片式撕碎机。抓木机、颗粒机设备等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配备相应的辅助设备，确保处理场地无异味、不产生噪音，不对周边居民造成影响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按园林要求24小时进行垃圾接收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未按要求执行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卫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生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理</w:t>
            </w: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树穴内、绿化带、草皮无污垢及其他堆杂物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油污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未清理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杂物未清除（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存在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焚烧树叶或垃圾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情况（按次计算）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存在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园林垃圾倒入环卫范围内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（按次计算）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0" w:lineRule="atLeas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水体应及时清理换水，水面整洁卫生，无漂浮物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水面不清澈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水面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有漂浮物（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园灯、园椅、栏杆、果皮筒等园林设施干净、整洁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园林设施未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清洁（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园林设施管理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园路、园灯、园椅、栏杆、果皮筒、花坛侧石等设施良好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设施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破损或参差不齐（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园林建筑、设施保持原貌、及时修缮、维护良好，并每年至少进行一次刷漆养护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擅自改变原有风貌或脱落油漆等现象（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未及时修缮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刷漆（每1平方米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1处计算）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1000元/处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防护铁丝网整齐、有序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脱落未修缮、未拉直的（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分/处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绿地内给水系统设施完好，能正常浇灌。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给水设施（含管道及取水口）损坏，未及时修复（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绿地内健身器材完好，能正常使用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健身器材损坏，未及时修复。故意损毁的加重处罚。（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其他管理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内容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其他管理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无随意摆摊设点，无擅自占用绿地、无任意悬挂的户外宣传品及广告设置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现象。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出现随意摆摊、占地及随意悬挂广告等情况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处按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对毁绿、占绿及其他损坏绿化的行为及时报告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业主单位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并配合查处。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未及时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报告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（按次计算）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配合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业主单位进行查处（按次计算）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1000元 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按业主单位要求处理好边界争议范围的维护管理工作任务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未及时处理（按次计算）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有效制止未经业主单位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允许在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维护区域内的社会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活动。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未及时制止社会活动（按次计算）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分/次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5000元/次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56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造成安全责任事故的</w:t>
            </w:r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一票否决</w:t>
            </w:r>
          </w:p>
        </w:tc>
        <w:tc>
          <w:tcPr>
            <w:tcW w:w="8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取消维护单位维护资格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纳入维护黑名单，不得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参与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下一轮维护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招标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说明：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根据招标文件及合同约定，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*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为强制项，实行一票否决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2.白蚁防治公司、园林垃圾处理公司不纳入季度排名范围。 </w:t>
      </w:r>
    </w:p>
    <w:p>
      <w:pPr>
        <w:pStyle w:val="6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bidi w:val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</w:p>
    <w:sectPr>
      <w:pgSz w:w="11906" w:h="16838"/>
      <w:pgMar w:top="1440" w:right="1286" w:bottom="1440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ISOCPEUR">
    <w:panose1 w:val="020B0604020202020204"/>
    <w:charset w:val="00"/>
    <w:family w:val="swiss"/>
    <w:pitch w:val="default"/>
    <w:sig w:usb0="00000287" w:usb1="00000000" w:usb2="00000000" w:usb3="00000000" w:csb0="4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MDA4YjQxZGI2NDFjNTgwNTAwYzMxNDMzMGU0NWUifQ=="/>
  </w:docVars>
  <w:rsids>
    <w:rsidRoot w:val="09911FD3"/>
    <w:rsid w:val="037E1890"/>
    <w:rsid w:val="060B1E9C"/>
    <w:rsid w:val="06745D32"/>
    <w:rsid w:val="08504D09"/>
    <w:rsid w:val="09005679"/>
    <w:rsid w:val="09911FD3"/>
    <w:rsid w:val="0FFA45EC"/>
    <w:rsid w:val="10240CA8"/>
    <w:rsid w:val="117C508E"/>
    <w:rsid w:val="11E612D4"/>
    <w:rsid w:val="14DE6FA1"/>
    <w:rsid w:val="17237FD9"/>
    <w:rsid w:val="180C1183"/>
    <w:rsid w:val="2389704E"/>
    <w:rsid w:val="2D8748E9"/>
    <w:rsid w:val="2D943262"/>
    <w:rsid w:val="2F070874"/>
    <w:rsid w:val="2F2B069A"/>
    <w:rsid w:val="30624F4C"/>
    <w:rsid w:val="30ED2F06"/>
    <w:rsid w:val="3467582D"/>
    <w:rsid w:val="351C625F"/>
    <w:rsid w:val="353E7159"/>
    <w:rsid w:val="3B663A59"/>
    <w:rsid w:val="3B6B548A"/>
    <w:rsid w:val="41151708"/>
    <w:rsid w:val="42FB2735"/>
    <w:rsid w:val="45575B96"/>
    <w:rsid w:val="48D063E3"/>
    <w:rsid w:val="4DC233A4"/>
    <w:rsid w:val="4F2B0C38"/>
    <w:rsid w:val="530107AA"/>
    <w:rsid w:val="53311071"/>
    <w:rsid w:val="542E4876"/>
    <w:rsid w:val="598C17F3"/>
    <w:rsid w:val="5A7B4EA5"/>
    <w:rsid w:val="5B473CF4"/>
    <w:rsid w:val="5C6702F5"/>
    <w:rsid w:val="5E0A584C"/>
    <w:rsid w:val="5F213EC9"/>
    <w:rsid w:val="5F460A30"/>
    <w:rsid w:val="5F900515"/>
    <w:rsid w:val="66A522B4"/>
    <w:rsid w:val="68A573C9"/>
    <w:rsid w:val="6B737C7F"/>
    <w:rsid w:val="727D6C7D"/>
    <w:rsid w:val="733A69E9"/>
    <w:rsid w:val="73FB4302"/>
    <w:rsid w:val="7AA53C9F"/>
    <w:rsid w:val="7ACD2F4B"/>
    <w:rsid w:val="7FEB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qFormat/>
    <w:uiPriority w:val="0"/>
    <w:pPr>
      <w:widowControl w:val="0"/>
      <w:spacing w:after="120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5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6">
    <w:name w:val="footnote text"/>
    <w:qFormat/>
    <w:uiPriority w:val="0"/>
    <w:pPr>
      <w:widowControl w:val="0"/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7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  <w:style w:type="character" w:customStyle="1" w:styleId="12">
    <w:name w:val="font0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51"/>
    <w:basedOn w:val="10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paragraph" w:customStyle="1" w:styleId="16">
    <w:name w:val="正文_4"/>
    <w:next w:val="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Heading4_3"/>
    <w:next w:val="16"/>
    <w:qFormat/>
    <w:uiPriority w:val="0"/>
    <w:pPr>
      <w:keepNext/>
      <w:keepLines/>
      <w:widowControl w:val="0"/>
      <w:spacing w:before="280" w:after="290" w:line="376" w:lineRule="auto"/>
      <w:jc w:val="both"/>
    </w:pPr>
    <w:rPr>
      <w:rFonts w:ascii="Arial" w:hAnsi="Arial" w:eastAsia="黑体" w:cs="Times New Roman"/>
      <w:b/>
      <w:bCs/>
      <w:kern w:val="0"/>
      <w:sz w:val="28"/>
      <w:szCs w:val="28"/>
      <w:lang w:val="en-US" w:eastAsia="zh-CN" w:bidi="ar-SA"/>
    </w:rPr>
  </w:style>
  <w:style w:type="character" w:customStyle="1" w:styleId="1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11459</Words>
  <Characters>12376</Characters>
  <Lines>0</Lines>
  <Paragraphs>0</Paragraphs>
  <TotalTime>2</TotalTime>
  <ScaleCrop>false</ScaleCrop>
  <LinksUpToDate>false</LinksUpToDate>
  <CharactersWithSpaces>12630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2021-06-25T01:24:00Z</dcterms:created>
  <dc:creator>王超</dc:creator>
  <cp:lastModifiedBy>19 9 2016</cp:lastModifiedBy>
  <cp:lastPrinted>2023-10-26T07:10:00Z</cp:lastPrinted>
  <dcterms:modified xsi:type="dcterms:W3CDTF">2024-07-12T05:50:56Z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8672EB4B9BBF4404BD0FAAB12303246F</vt:lpwstr>
  </property>
</Properties>
</file>