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68" w:type="dxa"/>
        <w:tblInd w:w="3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174" w:rightChars="83"/>
              <w:jc w:val="left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一、项目质量标准内容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635" w:leftChars="0" w:right="174" w:rightChars="83" w:hanging="425" w:firstLine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丹枫园校区室外绿地总面积约53.596公顷，本次招标内容为丹枫园校区（含艺术学院）室外（绿化部分）白蚁、红火蚁等蚁患的诱杀及日常维护。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635" w:leftChars="0" w:right="174" w:rightChars="83" w:hanging="425" w:firstLineChars="0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 w:eastAsia="zh-CN"/>
              </w:rPr>
              <w:t>采取“治本为主，标本兼治，综合治理”的原则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：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安装白蚁监测控制装置，配合饵剂/粉剂的使用，杀灭地下白蚁群体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油剂处理树干基部，阻止白蚁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等蚁患</w:t>
            </w: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上树危害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草地等出现白蚁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等蚁患</w:t>
            </w: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危害时，用环保型的微胶囊悬浮剂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消杀</w:t>
            </w: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处理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地面等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蚁患</w:t>
            </w: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活动新鲜的地方，直接投放白蚁饵剂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树桩、大面积白蚁活动处，直接喷施粉剂，杀灭白蚁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等蚁患</w:t>
            </w: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群体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依据地表痕迹，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预埋</w:t>
            </w: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白蚁饵剂的诱饵管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地下，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消杀</w:t>
            </w:r>
            <w:r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群体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负责丹枫园校区（含艺术学院）内的蚁巢挖掘，主巢及副巢，不再另行收取任何费用；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中标供应商中标并签订合同后，要求在中标后三日内进场，两周内对丹枫园校区（含艺术学院）全域室外绿化部分进行第一次全面消杀；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需派驻场人员（至少1名，费用自理），纳入校内日常管理；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合同期间在白蚁活动周期（4月-11月），每月大规模巡查（人数不少于3人）不少于4次，白蚁非活动周期（12月-次年3月），每月大规模巡查（人数不少于3人）不少于2次，每年绿化全域打药不少于2次；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出现白蚁等蚁患危害，接到通知后驻场人员2小时到场，24小时内处理，否责第一次按300元/次进行扣除，第二次按1000元/次进行扣除，第三次按3000元/次进行扣除，第四次则视为主动解约，甲方有权终止合同，造成一切后果由乙方自行负责。</w:t>
            </w:r>
          </w:p>
          <w:p>
            <w:pPr>
              <w:numPr>
                <w:ilvl w:val="1"/>
                <w:numId w:val="1"/>
              </w:numPr>
              <w:spacing w:line="560" w:lineRule="exact"/>
              <w:ind w:left="1050" w:leftChars="0" w:right="399" w:rightChars="190" w:hanging="420" w:firstLineChars="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公示期间，请报名单位自行抵校勘察。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630" w:leftChars="0" w:right="399" w:rightChars="190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-352" w:leftChars="0" w:firstLine="562" w:firstLineChars="0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养护期三年，第一年为全面消杀，安排人员驻场巡查，同时预埋白蚁饵剂：</w:t>
            </w:r>
          </w:p>
          <w:p>
            <w:pPr>
              <w:numPr>
                <w:ilvl w:val="0"/>
                <w:numId w:val="3"/>
              </w:numPr>
              <w:ind w:left="1055" w:leftChars="0" w:hanging="425" w:firstLineChars="0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对已栽种树进行全面消杀；</w:t>
            </w:r>
          </w:p>
          <w:p>
            <w:pPr>
              <w:numPr>
                <w:ilvl w:val="0"/>
                <w:numId w:val="3"/>
              </w:numPr>
              <w:ind w:left="1055" w:leftChars="0" w:hanging="425" w:firstLineChars="0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对未来新载苗木树坑预埋诱杀药剂，自根部及树干部位预防消杀。</w:t>
            </w:r>
          </w:p>
          <w:p>
            <w:pPr>
              <w:numPr>
                <w:ilvl w:val="0"/>
                <w:numId w:val="3"/>
              </w:numPr>
              <w:ind w:left="1055" w:leftChars="0" w:hanging="425" w:firstLineChars="0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第二年及第三年按正常防治养护，安排人员驻场巡查。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352" w:leftChars="0" w:right="174" w:rightChars="83" w:firstLine="562" w:firstLineChars="0"/>
              <w:textAlignment w:val="auto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报价要求：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5" w:leftChars="0" w:right="174" w:rightChars="83" w:hanging="425" w:firstLineChars="0"/>
              <w:textAlignment w:val="auto"/>
              <w:rPr>
                <w:rFonts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治理单位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报价为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三年总价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参照九江市区常规防治收费标准，期间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所有费用（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人员驻场、打药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日常维护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蚁穴探察挖掘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等相关费用）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均含在此内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5" w:leftChars="0" w:right="174" w:rightChars="83" w:hanging="425" w:firstLineChars="0"/>
              <w:textAlignment w:val="auto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本项目最终只确定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  <w:szCs w:val="28"/>
              </w:rPr>
              <w:t>壹名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作为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丹枫园校区室外（绿化部分）白蚁防治的防治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单位，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防治期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为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叁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年(202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7月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至202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  <w:t>7月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</w:rPr>
              <w:t>)。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</w:t>
            </w:r>
          </w:p>
        </w:tc>
      </w:tr>
    </w:tbl>
    <w:p>
      <w:pPr>
        <w:spacing w:line="560" w:lineRule="exact"/>
        <w:ind w:left="424" w:leftChars="202" w:right="399" w:rightChars="19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二、合格投标人资质要求：</w:t>
      </w:r>
    </w:p>
    <w:p>
      <w:pPr>
        <w:numPr>
          <w:ilvl w:val="0"/>
          <w:numId w:val="5"/>
        </w:numPr>
        <w:spacing w:line="560" w:lineRule="exact"/>
        <w:ind w:left="1265" w:leftChars="0" w:right="399" w:rightChars="190" w:hanging="425" w:firstLineChars="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本项目不接受联合体投标。</w:t>
      </w:r>
    </w:p>
    <w:p>
      <w:pPr>
        <w:spacing w:line="560" w:lineRule="exact"/>
        <w:ind w:left="424" w:leftChars="202" w:right="399" w:rightChars="19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三、项目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防治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要求：</w:t>
      </w:r>
    </w:p>
    <w:p>
      <w:pPr>
        <w:numPr>
          <w:ilvl w:val="0"/>
          <w:numId w:val="6"/>
        </w:numPr>
        <w:spacing w:line="560" w:lineRule="exact"/>
        <w:ind w:left="1265" w:leftChars="0" w:right="399" w:rightChars="190" w:hanging="425" w:firstLineChars="0"/>
        <w:rPr>
          <w:rFonts w:hint="eastAsia" w:asciiTheme="minorEastAsia" w:hAnsiTheme="minorEastAsia"/>
          <w:b w:val="0"/>
          <w:bCs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中标供应商中标并签订合同后，要求在中标后三日内进场，两周内对丹枫园校区（含艺术学院）全域室外绿化部分进行第一次全面消杀</w:t>
      </w:r>
      <w:r>
        <w:rPr>
          <w:rFonts w:hint="eastAsia" w:asciiTheme="minorEastAsia" w:hAnsiTheme="minorEastAsia"/>
          <w:b w:val="0"/>
          <w:bCs/>
          <w:color w:val="auto"/>
          <w:sz w:val="28"/>
          <w:szCs w:val="28"/>
        </w:rPr>
        <w:t>。</w:t>
      </w:r>
    </w:p>
    <w:p>
      <w:pPr>
        <w:numPr>
          <w:ilvl w:val="0"/>
          <w:numId w:val="6"/>
        </w:numPr>
        <w:spacing w:line="560" w:lineRule="exact"/>
        <w:ind w:left="1265" w:leftChars="0" w:right="399" w:rightChars="190" w:hanging="425" w:firstLineChars="0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合同期间在白蚁活动周期（4月-11月），每月大规模巡查（人数不少于3人）不少于4次，白蚁非活动周期（12月-次年3月），每月大规模巡查（人数不少于3人）不少于2次，每年绿化全域打药不少于2次。</w:t>
      </w:r>
    </w:p>
    <w:p>
      <w:pPr>
        <w:numPr>
          <w:ilvl w:val="0"/>
          <w:numId w:val="6"/>
        </w:numPr>
        <w:spacing w:line="560" w:lineRule="exact"/>
        <w:ind w:left="1265" w:leftChars="0" w:right="399" w:rightChars="190" w:hanging="425" w:firstLineChars="0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需派驻场人员（至少1名，费用自理），纳入校内日常管理。</w:t>
      </w:r>
    </w:p>
    <w:p>
      <w:pPr>
        <w:numPr>
          <w:ilvl w:val="0"/>
          <w:numId w:val="6"/>
        </w:numPr>
        <w:spacing w:line="560" w:lineRule="exact"/>
        <w:ind w:left="1265" w:leftChars="0" w:right="399" w:rightChars="190" w:hanging="425" w:firstLineChars="0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负责丹枫园校区（含艺术学院）内的蚁巢挖掘，主巢及副巢，不再另行收取任何费用。</w:t>
      </w:r>
    </w:p>
    <w:p>
      <w:pPr>
        <w:numPr>
          <w:ilvl w:val="0"/>
          <w:numId w:val="6"/>
        </w:numPr>
        <w:spacing w:line="560" w:lineRule="exact"/>
        <w:ind w:left="1265" w:leftChars="0" w:right="399" w:rightChars="190" w:hanging="425" w:firstLineChars="0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出现白蚁等蚁患危害，接到通知后驻场人员2小时到场，24小时内处理，否责第一次按300元/次进行扣除，第二次按1000元/次进行扣除，第三次按3000元/次进行扣除，第四次则视为主动解约，甲方有权终止合同，造成一切后果由乙方自行负责。</w:t>
      </w:r>
    </w:p>
    <w:p>
      <w:pPr>
        <w:spacing w:line="560" w:lineRule="exact"/>
        <w:ind w:left="424" w:leftChars="202" w:right="399" w:rightChars="19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四、质保期要求：</w:t>
      </w:r>
    </w:p>
    <w:p>
      <w:pPr>
        <w:numPr>
          <w:ilvl w:val="0"/>
          <w:numId w:val="7"/>
        </w:numPr>
        <w:spacing w:line="490" w:lineRule="exact"/>
        <w:ind w:left="1265" w:leftChars="0" w:hanging="425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在防治期间，注意安全规范操作，若发生意外，造成的损失由乙方自行负责，若防治效果达不到合同要求，甲方有权终止合同，造成一切后果由乙方自行负责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。  </w:t>
      </w:r>
    </w:p>
    <w:p>
      <w:pPr>
        <w:numPr>
          <w:ilvl w:val="0"/>
          <w:numId w:val="8"/>
        </w:numPr>
        <w:spacing w:line="560" w:lineRule="exact"/>
        <w:ind w:left="424" w:leftChars="202" w:right="399" w:rightChars="190"/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交货地点内容：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无</w:t>
      </w:r>
    </w:p>
    <w:p>
      <w:pPr>
        <w:numPr>
          <w:ilvl w:val="0"/>
          <w:numId w:val="8"/>
        </w:numPr>
        <w:spacing w:line="560" w:lineRule="exact"/>
        <w:ind w:left="424" w:leftChars="202" w:right="399" w:rightChars="19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现场勘察内容： 无</w:t>
      </w:r>
    </w:p>
    <w:p>
      <w:pPr>
        <w:spacing w:line="560" w:lineRule="exact"/>
        <w:ind w:left="424" w:leftChars="202" w:right="399" w:rightChars="19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七、付款方式：</w:t>
      </w:r>
    </w:p>
    <w:p>
      <w:pPr>
        <w:spacing w:line="560" w:lineRule="exact"/>
        <w:ind w:left="424" w:leftChars="202" w:right="399" w:rightChars="190" w:firstLine="56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在最终确定的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逐年消杀</w:t>
      </w:r>
      <w:r>
        <w:rPr>
          <w:rFonts w:hint="eastAsia" w:ascii="宋体" w:hAnsi="宋体"/>
          <w:color w:val="auto"/>
          <w:sz w:val="28"/>
          <w:szCs w:val="28"/>
        </w:rPr>
        <w:t>情况下，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按季度进行付款</w:t>
      </w:r>
      <w:r>
        <w:rPr>
          <w:rFonts w:hint="eastAsia" w:ascii="宋体" w:hAnsi="宋体"/>
          <w:color w:val="auto"/>
          <w:sz w:val="28"/>
          <w:szCs w:val="28"/>
        </w:rPr>
        <w:t>，凭本单位开具的税务发票（发票需注明实际明细清单），按学校相关财务结算规定与时间分期到后勤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处</w:t>
      </w:r>
      <w:r>
        <w:rPr>
          <w:rFonts w:hint="eastAsia" w:ascii="宋体" w:hAnsi="宋体"/>
          <w:color w:val="auto"/>
          <w:sz w:val="28"/>
          <w:szCs w:val="28"/>
        </w:rPr>
        <w:t>进行结账，货款以转账方式支付。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九江学院丹枫园校区室外（绿化部分）白蚁防治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价格表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tbl>
      <w:tblPr>
        <w:tblStyle w:val="5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2"/>
        <w:gridCol w:w="1144"/>
        <w:gridCol w:w="825"/>
        <w:gridCol w:w="1069"/>
        <w:gridCol w:w="1312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9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0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单价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金额</w:t>
            </w:r>
            <w:bookmarkStart w:id="0" w:name="_GoBack"/>
            <w:bookmarkEnd w:id="0"/>
          </w:p>
        </w:tc>
        <w:tc>
          <w:tcPr>
            <w:tcW w:w="2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联苯菊酯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桶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对整个防治区域树木进行预防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诱杀包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诱杀处理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诱杀松木条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用于地下白蚁的引诱监测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诱杀树皮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用于所有区域覆盖式白蚁灭杀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土栖白蚁饵剂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公斤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防治区域的白蚁防治灭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杀工作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设备折旧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耗省设备损耗及汽油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标识牌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用于地下控制装置标识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白蚁粉剂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地下控制装置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用于地下白蚁引诱监测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242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left="0" w:leftChars="0" w:firstLine="0" w:firstLineChars="0"/>
              <w:jc w:val="right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共计：      元 （总费用包含所有施工工时费 ）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</w:t>
      </w:r>
    </w:p>
    <w:p>
      <w:pPr>
        <w:spacing w:line="560" w:lineRule="exact"/>
        <w:ind w:right="399" w:rightChars="19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584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9640A"/>
    <w:multiLevelType w:val="multilevel"/>
    <w:tmpl w:val="B1F9640A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050" w:leftChars="0" w:hanging="420" w:firstLineChars="0"/>
      </w:pPr>
      <w:rPr>
        <w:rFonts w:hint="default"/>
        <w:b w:val="0"/>
        <w:bCs w:val="0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47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89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31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73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15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57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990" w:leftChars="0" w:hanging="420" w:firstLineChars="0"/>
      </w:pPr>
      <w:rPr>
        <w:rFonts w:hint="default"/>
      </w:rPr>
    </w:lvl>
  </w:abstractNum>
  <w:abstractNum w:abstractNumId="1">
    <w:nsid w:val="1EA70A94"/>
    <w:multiLevelType w:val="singleLevel"/>
    <w:tmpl w:val="1EA70A94"/>
    <w:lvl w:ilvl="0" w:tentative="0">
      <w:start w:val="1"/>
      <w:numFmt w:val="decimal"/>
      <w:lvlText w:val="(%1)"/>
      <w:lvlJc w:val="left"/>
      <w:pPr>
        <w:ind w:left="215" w:hanging="425"/>
      </w:pPr>
      <w:rPr>
        <w:rFonts w:hint="default"/>
        <w:b w:val="0"/>
        <w:bCs w:val="0"/>
      </w:rPr>
    </w:lvl>
  </w:abstractNum>
  <w:abstractNum w:abstractNumId="2">
    <w:nsid w:val="27DC813C"/>
    <w:multiLevelType w:val="singleLevel"/>
    <w:tmpl w:val="27DC81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82C25D1"/>
    <w:multiLevelType w:val="singleLevel"/>
    <w:tmpl w:val="282C25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498FF30"/>
    <w:multiLevelType w:val="singleLevel"/>
    <w:tmpl w:val="3498FF30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  <w:b w:val="0"/>
        <w:bCs w:val="0"/>
      </w:rPr>
    </w:lvl>
  </w:abstractNum>
  <w:abstractNum w:abstractNumId="5">
    <w:nsid w:val="3F7ADC4C"/>
    <w:multiLevelType w:val="singleLevel"/>
    <w:tmpl w:val="3F7ADC4C"/>
    <w:lvl w:ilvl="0" w:tentative="0">
      <w:start w:val="1"/>
      <w:numFmt w:val="decimal"/>
      <w:lvlText w:val="(%1)"/>
      <w:lvlJc w:val="left"/>
      <w:pPr>
        <w:ind w:left="1055" w:hanging="425"/>
      </w:pPr>
      <w:rPr>
        <w:rFonts w:hint="default"/>
        <w:b w:val="0"/>
        <w:bCs w:val="0"/>
      </w:rPr>
    </w:lvl>
  </w:abstractNum>
  <w:abstractNum w:abstractNumId="6">
    <w:nsid w:val="452152AB"/>
    <w:multiLevelType w:val="singleLevel"/>
    <w:tmpl w:val="452152AB"/>
    <w:lvl w:ilvl="0" w:tentative="0">
      <w:start w:val="3"/>
      <w:numFmt w:val="decimal"/>
      <w:suff w:val="space"/>
      <w:lvlText w:val="%1."/>
      <w:lvlJc w:val="left"/>
      <w:pPr>
        <w:ind w:left="-352"/>
      </w:pPr>
    </w:lvl>
  </w:abstractNum>
  <w:abstractNum w:abstractNumId="7">
    <w:nsid w:val="781D99B3"/>
    <w:multiLevelType w:val="singleLevel"/>
    <w:tmpl w:val="781D99B3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DIwZDY1OWQwZTYwM2IyNjQ2ZTk5OGU1YTY4NjkifQ=="/>
  </w:docVars>
  <w:rsids>
    <w:rsidRoot w:val="000F4969"/>
    <w:rsid w:val="00013126"/>
    <w:rsid w:val="00014D8D"/>
    <w:rsid w:val="0002341E"/>
    <w:rsid w:val="00036E6B"/>
    <w:rsid w:val="000736B5"/>
    <w:rsid w:val="00073F24"/>
    <w:rsid w:val="00097B75"/>
    <w:rsid w:val="000A5804"/>
    <w:rsid w:val="000F0EC3"/>
    <w:rsid w:val="000F4969"/>
    <w:rsid w:val="00107545"/>
    <w:rsid w:val="0015797A"/>
    <w:rsid w:val="00164B1E"/>
    <w:rsid w:val="00165DEF"/>
    <w:rsid w:val="001710E7"/>
    <w:rsid w:val="00195627"/>
    <w:rsid w:val="001A3F5E"/>
    <w:rsid w:val="001B42B8"/>
    <w:rsid w:val="001B5421"/>
    <w:rsid w:val="001B76D5"/>
    <w:rsid w:val="001C2706"/>
    <w:rsid w:val="001D7156"/>
    <w:rsid w:val="001E5820"/>
    <w:rsid w:val="00207D6B"/>
    <w:rsid w:val="002147BE"/>
    <w:rsid w:val="00220EE1"/>
    <w:rsid w:val="00224361"/>
    <w:rsid w:val="00224709"/>
    <w:rsid w:val="00225447"/>
    <w:rsid w:val="00244A87"/>
    <w:rsid w:val="002600F9"/>
    <w:rsid w:val="00267288"/>
    <w:rsid w:val="002764CE"/>
    <w:rsid w:val="00285DD2"/>
    <w:rsid w:val="00290DF8"/>
    <w:rsid w:val="002B5054"/>
    <w:rsid w:val="002B51EF"/>
    <w:rsid w:val="002C40D1"/>
    <w:rsid w:val="002C7941"/>
    <w:rsid w:val="002D4C7C"/>
    <w:rsid w:val="002E6EA8"/>
    <w:rsid w:val="00301931"/>
    <w:rsid w:val="00307DCF"/>
    <w:rsid w:val="00321A67"/>
    <w:rsid w:val="00322CC3"/>
    <w:rsid w:val="00324D75"/>
    <w:rsid w:val="00330D6F"/>
    <w:rsid w:val="00336DAD"/>
    <w:rsid w:val="00355013"/>
    <w:rsid w:val="00380497"/>
    <w:rsid w:val="003A322E"/>
    <w:rsid w:val="003B2505"/>
    <w:rsid w:val="003D259C"/>
    <w:rsid w:val="003E0DD0"/>
    <w:rsid w:val="004061DF"/>
    <w:rsid w:val="00414B06"/>
    <w:rsid w:val="00423585"/>
    <w:rsid w:val="0043242D"/>
    <w:rsid w:val="004520AE"/>
    <w:rsid w:val="0048052E"/>
    <w:rsid w:val="0048366F"/>
    <w:rsid w:val="004971B5"/>
    <w:rsid w:val="004B35C7"/>
    <w:rsid w:val="004D709A"/>
    <w:rsid w:val="004E642F"/>
    <w:rsid w:val="004F603C"/>
    <w:rsid w:val="00534E53"/>
    <w:rsid w:val="0055278C"/>
    <w:rsid w:val="00566229"/>
    <w:rsid w:val="005668DB"/>
    <w:rsid w:val="00567D84"/>
    <w:rsid w:val="00574A70"/>
    <w:rsid w:val="00596061"/>
    <w:rsid w:val="00597705"/>
    <w:rsid w:val="005B1ED8"/>
    <w:rsid w:val="005C2BAB"/>
    <w:rsid w:val="00612D74"/>
    <w:rsid w:val="00615113"/>
    <w:rsid w:val="00657BFE"/>
    <w:rsid w:val="00673162"/>
    <w:rsid w:val="006C44EE"/>
    <w:rsid w:val="006E78BD"/>
    <w:rsid w:val="006F3700"/>
    <w:rsid w:val="00702E86"/>
    <w:rsid w:val="007074ED"/>
    <w:rsid w:val="007225F1"/>
    <w:rsid w:val="0074056F"/>
    <w:rsid w:val="00761DE2"/>
    <w:rsid w:val="00783805"/>
    <w:rsid w:val="00783807"/>
    <w:rsid w:val="007E5E26"/>
    <w:rsid w:val="007F7962"/>
    <w:rsid w:val="008042AC"/>
    <w:rsid w:val="00806EF7"/>
    <w:rsid w:val="00834766"/>
    <w:rsid w:val="00844D58"/>
    <w:rsid w:val="0085757F"/>
    <w:rsid w:val="00876D7D"/>
    <w:rsid w:val="0088576F"/>
    <w:rsid w:val="008918CE"/>
    <w:rsid w:val="008C5BCA"/>
    <w:rsid w:val="008F688A"/>
    <w:rsid w:val="00900A92"/>
    <w:rsid w:val="009026EF"/>
    <w:rsid w:val="00955422"/>
    <w:rsid w:val="009647D3"/>
    <w:rsid w:val="00967125"/>
    <w:rsid w:val="00973757"/>
    <w:rsid w:val="009B40F3"/>
    <w:rsid w:val="009B58F5"/>
    <w:rsid w:val="009D38EE"/>
    <w:rsid w:val="009E238D"/>
    <w:rsid w:val="009E4AC1"/>
    <w:rsid w:val="00A10A95"/>
    <w:rsid w:val="00A54D7D"/>
    <w:rsid w:val="00A62C15"/>
    <w:rsid w:val="00A66C57"/>
    <w:rsid w:val="00A72C34"/>
    <w:rsid w:val="00A741B8"/>
    <w:rsid w:val="00AD2CCC"/>
    <w:rsid w:val="00AD34CD"/>
    <w:rsid w:val="00AD5C4E"/>
    <w:rsid w:val="00AD6202"/>
    <w:rsid w:val="00AE2DAE"/>
    <w:rsid w:val="00B232E2"/>
    <w:rsid w:val="00B25263"/>
    <w:rsid w:val="00B3189F"/>
    <w:rsid w:val="00B31E95"/>
    <w:rsid w:val="00B42C07"/>
    <w:rsid w:val="00B51F09"/>
    <w:rsid w:val="00B6549A"/>
    <w:rsid w:val="00B83131"/>
    <w:rsid w:val="00BA2418"/>
    <w:rsid w:val="00C407A1"/>
    <w:rsid w:val="00C44EF9"/>
    <w:rsid w:val="00C44F3D"/>
    <w:rsid w:val="00C6153A"/>
    <w:rsid w:val="00C866E8"/>
    <w:rsid w:val="00C96D3A"/>
    <w:rsid w:val="00CA0A92"/>
    <w:rsid w:val="00CB0FEC"/>
    <w:rsid w:val="00CC4D13"/>
    <w:rsid w:val="00CD5D3E"/>
    <w:rsid w:val="00CD6267"/>
    <w:rsid w:val="00CE3F8D"/>
    <w:rsid w:val="00CF6708"/>
    <w:rsid w:val="00D60B87"/>
    <w:rsid w:val="00D644A7"/>
    <w:rsid w:val="00D77B87"/>
    <w:rsid w:val="00D91501"/>
    <w:rsid w:val="00DD3785"/>
    <w:rsid w:val="00DE0324"/>
    <w:rsid w:val="00DF496F"/>
    <w:rsid w:val="00E261B3"/>
    <w:rsid w:val="00E27002"/>
    <w:rsid w:val="00E27B31"/>
    <w:rsid w:val="00E34590"/>
    <w:rsid w:val="00E419B9"/>
    <w:rsid w:val="00E425E9"/>
    <w:rsid w:val="00E52666"/>
    <w:rsid w:val="00E54D49"/>
    <w:rsid w:val="00E71850"/>
    <w:rsid w:val="00E73DDF"/>
    <w:rsid w:val="00E82B03"/>
    <w:rsid w:val="00E86FBD"/>
    <w:rsid w:val="00E92456"/>
    <w:rsid w:val="00EB085F"/>
    <w:rsid w:val="00EB1BD7"/>
    <w:rsid w:val="00EB2B5F"/>
    <w:rsid w:val="00EB740D"/>
    <w:rsid w:val="00EC7E4B"/>
    <w:rsid w:val="00F007EB"/>
    <w:rsid w:val="00F23065"/>
    <w:rsid w:val="00F3103D"/>
    <w:rsid w:val="00F31D6F"/>
    <w:rsid w:val="00F459F3"/>
    <w:rsid w:val="00F469A5"/>
    <w:rsid w:val="00F70A74"/>
    <w:rsid w:val="00F80C4B"/>
    <w:rsid w:val="00FB61B0"/>
    <w:rsid w:val="00FB7E28"/>
    <w:rsid w:val="00FC5679"/>
    <w:rsid w:val="05C75DB8"/>
    <w:rsid w:val="085E3066"/>
    <w:rsid w:val="09414AC1"/>
    <w:rsid w:val="09DF46CD"/>
    <w:rsid w:val="0F657D09"/>
    <w:rsid w:val="13174131"/>
    <w:rsid w:val="134C2A10"/>
    <w:rsid w:val="13CE0B72"/>
    <w:rsid w:val="150C0C33"/>
    <w:rsid w:val="18D41B24"/>
    <w:rsid w:val="1A670100"/>
    <w:rsid w:val="1BCB2D28"/>
    <w:rsid w:val="1CF85987"/>
    <w:rsid w:val="1D8712E2"/>
    <w:rsid w:val="1F012F8A"/>
    <w:rsid w:val="21604D83"/>
    <w:rsid w:val="22523D02"/>
    <w:rsid w:val="22C54918"/>
    <w:rsid w:val="299451B4"/>
    <w:rsid w:val="2B9638B6"/>
    <w:rsid w:val="2BF45D8C"/>
    <w:rsid w:val="2D2910A6"/>
    <w:rsid w:val="2E7A2416"/>
    <w:rsid w:val="37E46BD5"/>
    <w:rsid w:val="3AB23496"/>
    <w:rsid w:val="3D7A017D"/>
    <w:rsid w:val="3E0A416F"/>
    <w:rsid w:val="416613DF"/>
    <w:rsid w:val="44E762CB"/>
    <w:rsid w:val="46C40E18"/>
    <w:rsid w:val="476D747C"/>
    <w:rsid w:val="47776E3F"/>
    <w:rsid w:val="490F5BC6"/>
    <w:rsid w:val="49654CA5"/>
    <w:rsid w:val="49830C1E"/>
    <w:rsid w:val="4A626995"/>
    <w:rsid w:val="4AE7353F"/>
    <w:rsid w:val="4B9C4A81"/>
    <w:rsid w:val="4BAA42C2"/>
    <w:rsid w:val="4D53517E"/>
    <w:rsid w:val="4F447498"/>
    <w:rsid w:val="506035F9"/>
    <w:rsid w:val="559B75BE"/>
    <w:rsid w:val="5B057A3D"/>
    <w:rsid w:val="5D775E79"/>
    <w:rsid w:val="5FBF5EF3"/>
    <w:rsid w:val="63AB687C"/>
    <w:rsid w:val="64964E36"/>
    <w:rsid w:val="6A55796E"/>
    <w:rsid w:val="6BEE7306"/>
    <w:rsid w:val="6E2D57A2"/>
    <w:rsid w:val="6FD649B7"/>
    <w:rsid w:val="70194D2A"/>
    <w:rsid w:val="70364AC8"/>
    <w:rsid w:val="70CB40BA"/>
    <w:rsid w:val="7245204F"/>
    <w:rsid w:val="72ED5524"/>
    <w:rsid w:val="77296DCA"/>
    <w:rsid w:val="77FD2A45"/>
    <w:rsid w:val="79D10B6F"/>
    <w:rsid w:val="7BD858DD"/>
    <w:rsid w:val="7F1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D0620-47C8-4F46-8A4A-520C7B637C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1562</Words>
  <Characters>1616</Characters>
  <Lines>18</Lines>
  <Paragraphs>5</Paragraphs>
  <TotalTime>0</TotalTime>
  <ScaleCrop>false</ScaleCrop>
  <LinksUpToDate>false</LinksUpToDate>
  <CharactersWithSpaces>1683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2022-07-12T08:18:00Z</dcterms:created>
  <dc:creator>Microsoft</dc:creator>
  <cp:lastModifiedBy>HP</cp:lastModifiedBy>
  <cp:lastPrinted>2024-07-01T08:32:00Z</cp:lastPrinted>
  <dcterms:modified xsi:type="dcterms:W3CDTF">2024-07-03T01:38:08Z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A950B5F1516F46D5A386DA0F60EEC5BD_13</vt:lpwstr>
  </property>
</Properties>
</file>