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台州市第一人民医院除四害服务要求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95"/>
        <w:gridCol w:w="901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月份</w:t>
            </w: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灭害内容</w:t>
            </w: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操作方法、步骤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1-4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蚊、蝇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鼠、蟑</w:t>
            </w: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鼠密度测试，安装毒鼠屋，根据测试结果更换饵料每月一次。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蟑密度测试，每六个月一次。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蚊、蝇清除孳生地，在有水源或积水的地方投放缓释剂，并定期在有水源的地方打捞幼虫。</w:t>
            </w:r>
          </w:p>
        </w:tc>
        <w:tc>
          <w:tcPr>
            <w:tcW w:w="2760" w:type="dxa"/>
          </w:tcPr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5-7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蚊、蝇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鼠、蟑</w:t>
            </w: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根据灭虫技术方案在蚊蝇高峰季节来临时加强成蚊成蝇的杀灭工作，一般每两周一至二次；在鼠密度高峰季节来临时，破坏它的生成环境，将鼠密度控制不足为害的水平。在蟑螂高峰季节来临时，用环 境法和生物法制约它的生成环境，将蟑螂控制在不为害的水平，操作步骤和方法相同与 9 月-10 月。</w:t>
            </w:r>
          </w:p>
        </w:tc>
        <w:tc>
          <w:tcPr>
            <w:tcW w:w="2760" w:type="dxa"/>
          </w:tcPr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8-10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蚊、蝇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一、调查孳生地：对绿化带、所有积水点、垃圾堆放场所、坑洼地等，逐一作现场调查，登记。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二、配合：医院清洁人员翻缸倒罐、清除积水、清除垃圾。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三、调查外环境，绿化带的蚊虫，并用化学剂进行空间喷洒。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四、对一些有水源的地方，定期进行蚊幼虫的测试。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五、根据灭害技术方案进行蚊、蝇的杀灭措施。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了解掌握蚊蝇孳生地 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环境整洁清除孳生地，消灭第 二代晚秋蚊虫和越冬的苍蝇 ；化学药物灭蚊幼虫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化学药物灭蝇幼虫大量杀灭 ；活跃期繁殖期内的蚊蝇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8-10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鼠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一、鼠（前）密度测试：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1、在绿化带采用鼠夹法、拖食法、鼠征法；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2、在室内采用粉迹法、抢食法、电子灭鼠法。傍晚投放鼠夹、食饵、布粉块，次日上午查收，根据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阳性数计算鼠密度。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二、投饵：围墙每隔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10-15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米，在建筑物周围每隔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米左右分别设毒饵站（屋），在毒饵屋内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投放经过世界卫生组织和我国环境保护部门，卫生部认可的灭鼠剂（化学饵剂）。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三、设阱捕：在一些鼠类常活动面又隐藏的场所，如天花板上，大型管道上等处设置捕鼠案、粘鼠板，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捕鼠夹等。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三、鼠密度的灭效测试。（相同于鼠前密度测试）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寻找鼠洞，待鼠密度下降时再进行堵塞鼠洞的工作。</w:t>
            </w:r>
          </w:p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了解鼠种及分布状况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掌握鼠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密度，为灭鼠做好前期准备。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在绿化地（室外）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设立两道灭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鼠屏障，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防止野外鼠窜入室内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用化学方法灭鼠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用物理方法灭鼠</w:t>
            </w:r>
          </w:p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8-10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蟑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一、蟑前密度测试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1、8 月份和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月份在医院外环境和室内各进行一次蟑密度测试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1）药激法：用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的二氯苯醚菊脂气雾剂进行缝隙喷射，计算喷药后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分钟内被药物驱赶出的蟑螂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数，并计算出密度。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2）粘捕法：用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5*10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厘米的粘蟑纸设置在蟑螂密集处，晚放晨收，计算密度。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2、化学灭蟑：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1）用高效低毒的药剂，对蟑螂栖息的缝、洞进行线状喷射，即可直接杀灭蟑螂，又有长效滞留效果，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如厨房、餐厅内。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2）在不宜采用杀虫剂喷洒的场所，投放灭蟑毒饵（颗粒型、粉剂型和胶饵型）诱惑蟑食胶饵中毒死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亡。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3）清除蟑粪、蟑尸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4）堵洞抹缝、在基本控制了蟑螂密度的情况下堵洞抹缝，消除蟑螂的栖息地。</w:t>
            </w:r>
          </w:p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11-12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蚊、蝇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鼠、蟑</w:t>
            </w:r>
          </w:p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一、鼠密度测试，根据测试结果更换饲料每月一次。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二、蚊、蝇：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、在绿化带设置捕蝇笼；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、清除野外积水；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、在绿化带积水点投放灭蚊幼虫缓释剂，在苍蝇孳生地喷洒灭蛆灭化学药剂；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、在建筑物周围绿化带作空间喷洒、消灭蚊、蝇成虫。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、在室内作化学药剂超低容量窨喷洒，消灭蚊、蝇成虫。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、视情况在室内部分区域放置粘蝇纸，粘蝇带或灭蝇毒饵。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三、蟑密度测试，每三个月测试一次，杀灭工作根据灭蟑技术方案。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根据灭害技术方案采用综合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防治方法，将病媒害虫控制在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国家标准之内</w:t>
            </w:r>
          </w:p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杂虫</w:t>
            </w: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针对院内包含但不限于跳蚤、小飞虫在内的所有虫类，根据院方要求完成消杀</w:t>
            </w:r>
          </w:p>
        </w:tc>
        <w:tc>
          <w:tcPr>
            <w:tcW w:w="2760" w:type="dxa"/>
          </w:tcPr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临时任务</w:t>
            </w: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遇到特殊情况（包含但不限于上级检查、突发事故等），完成院方布置的临时消杀任务</w:t>
            </w:r>
          </w:p>
        </w:tc>
        <w:tc>
          <w:tcPr>
            <w:tcW w:w="2760" w:type="dxa"/>
          </w:tcPr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台账资料</w:t>
            </w:r>
          </w:p>
        </w:tc>
        <w:tc>
          <w:tcPr>
            <w:tcW w:w="901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每季度提供院方消杀记录台账资料</w:t>
            </w:r>
          </w:p>
        </w:tc>
        <w:tc>
          <w:tcPr>
            <w:tcW w:w="2760" w:type="dxa"/>
          </w:tcPr>
          <w:p>
            <w:pPr>
              <w:spacing w:line="360" w:lineRule="auto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DIyMWE2N2E4ZjAzYmNlMzllYzgyNjc0OGE4YjgifQ=="/>
  </w:docVars>
  <w:rsids>
    <w:rsidRoot w:val="3ABF761F"/>
    <w:rsid w:val="3ABF761F"/>
    <w:rsid w:val="417A72FF"/>
    <w:rsid w:val="725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1400</Characters>
  <Lines>0</Lines>
  <Paragraphs>0</Paragraphs>
  <TotalTime>20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2024-06-13T02:49:00Z</dcterms:created>
  <dc:creator>C.K.Z</dc:creator>
  <cp:lastModifiedBy>C.K.Z</cp:lastModifiedBy>
  <dcterms:modified xsi:type="dcterms:W3CDTF">2024-06-17T01:23:47Z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428BB325E08E4AA286A20B7B86D0E1F3_11</vt:lpwstr>
  </property>
</Properties>
</file>