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91" w:rsidRDefault="0036099C">
      <w:pPr>
        <w:pStyle w:val="3"/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 w:cs="微软雅黑" w:hint="default"/>
          <w:color w:val="0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32"/>
          <w:szCs w:val="32"/>
          <w:shd w:val="clear" w:color="auto" w:fill="FFFFFF"/>
        </w:rPr>
        <w:t>南京市第一医院</w:t>
      </w:r>
      <w:r>
        <w:rPr>
          <w:rFonts w:ascii="微软雅黑" w:eastAsia="微软雅黑" w:hAnsi="微软雅黑" w:cs="微软雅黑"/>
          <w:color w:val="000000"/>
          <w:sz w:val="32"/>
          <w:szCs w:val="32"/>
          <w:shd w:val="clear" w:color="auto" w:fill="FFFFFF"/>
        </w:rPr>
        <w:t>南院白蚁防治</w:t>
      </w:r>
      <w:r>
        <w:rPr>
          <w:rFonts w:ascii="微软雅黑" w:eastAsia="微软雅黑" w:hAnsi="微软雅黑" w:cs="微软雅黑"/>
          <w:color w:val="000000"/>
          <w:sz w:val="32"/>
          <w:szCs w:val="32"/>
          <w:shd w:val="clear" w:color="auto" w:fill="FFFFFF"/>
        </w:rPr>
        <w:t>服务招标公告</w:t>
      </w:r>
    </w:p>
    <w:p w:rsidR="00AB6091" w:rsidRDefault="00AB6091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AB6091" w:rsidRDefault="0036099C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根据我院需要，拟对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南京市第一医院南院白蚁防治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服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务项目进行公开招标。为体现公开、公平、公正的原则，按医院有关要求和规定，现诚邀具有相关资质的公司参加。</w:t>
      </w:r>
    </w:p>
    <w:p w:rsidR="00AB6091" w:rsidRDefault="0036099C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询价项目名称：</w:t>
      </w:r>
    </w:p>
    <w:p w:rsidR="00AB6091" w:rsidRDefault="0036099C">
      <w:pPr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南京市第一医院南院白蚁防治服务</w:t>
      </w:r>
    </w:p>
    <w:p w:rsidR="00AB6091" w:rsidRDefault="0036099C">
      <w:pPr>
        <w:jc w:val="left"/>
        <w:rPr>
          <w:rFonts w:ascii="宋体" w:eastAsia="宋体" w:hAnsi="宋体" w:cs="仿宋"/>
          <w:sz w:val="28"/>
          <w:u w:val="single"/>
        </w:rPr>
      </w:pPr>
      <w:r>
        <w:rPr>
          <w:rFonts w:ascii="宋体" w:eastAsia="宋体" w:hAnsi="宋体" w:cs="仿宋"/>
          <w:sz w:val="28"/>
        </w:rPr>
        <w:t>甲方：</w:t>
      </w:r>
      <w:r>
        <w:rPr>
          <w:rFonts w:ascii="宋体" w:eastAsia="宋体" w:hAnsi="宋体" w:cs="仿宋"/>
          <w:sz w:val="28"/>
          <w:u w:val="single"/>
        </w:rPr>
        <w:t>南京市第一医院</w:t>
      </w:r>
    </w:p>
    <w:p w:rsidR="00AB6091" w:rsidRDefault="0036099C">
      <w:pPr>
        <w:jc w:val="left"/>
        <w:rPr>
          <w:rFonts w:ascii="宋体" w:eastAsia="宋体" w:hAnsi="宋体" w:cs="仿宋"/>
          <w:sz w:val="28"/>
        </w:rPr>
      </w:pPr>
      <w:r>
        <w:rPr>
          <w:rFonts w:ascii="宋体" w:eastAsia="宋体" w:hAnsi="宋体" w:cs="仿宋" w:hint="eastAsia"/>
          <w:sz w:val="28"/>
        </w:rPr>
        <w:t>乙方：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二、项目概况：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采购内容包括：本次招</w:t>
      </w:r>
      <w:r>
        <w:rPr>
          <w:rFonts w:ascii="宋体" w:eastAsia="宋体" w:hAnsi="宋体" w:cs="宋体" w:hint="eastAsia"/>
          <w:sz w:val="28"/>
          <w:szCs w:val="28"/>
        </w:rPr>
        <w:t>标白蚁防治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中标人派工作人员在</w:t>
      </w:r>
      <w:r>
        <w:rPr>
          <w:rFonts w:ascii="宋体" w:eastAsia="宋体" w:hAnsi="宋体" w:cs="宋体" w:hint="eastAsia"/>
          <w:sz w:val="28"/>
          <w:szCs w:val="28"/>
        </w:rPr>
        <w:t>南京市第一医院南院</w:t>
      </w:r>
      <w:r>
        <w:rPr>
          <w:rFonts w:ascii="宋体" w:eastAsia="宋体" w:hAnsi="宋体" w:cs="宋体" w:hint="eastAsia"/>
          <w:sz w:val="28"/>
          <w:szCs w:val="28"/>
        </w:rPr>
        <w:t>的辖区范围内进行白蚁防治服务，根据现场实际情况制定专业性技术方案，按计划分步实施白蚁防治工作。招标价为全包价，包括全部工作人员费用社保费、工具费、交通费、物资费、水电费、服务费、税金、实施过程中应预见和不可预见费用等完成本项目的所有费用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在中国境内发生的与本合同执行有关的一切税费均由乙方负担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三、报名单位资格要求：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、具有独立承担民事责任能力</w:t>
      </w:r>
      <w:r>
        <w:rPr>
          <w:rFonts w:ascii="宋体" w:eastAsia="宋体" w:hAnsi="宋体" w:cs="宋体" w:hint="eastAsia"/>
          <w:sz w:val="28"/>
          <w:szCs w:val="28"/>
        </w:rPr>
        <w:t>；</w:t>
      </w:r>
      <w:r>
        <w:rPr>
          <w:rFonts w:ascii="宋体" w:eastAsia="宋体" w:hAnsi="宋体" w:cs="宋体" w:hint="eastAsia"/>
          <w:sz w:val="28"/>
          <w:szCs w:val="28"/>
        </w:rPr>
        <w:t>满足国家、行业现行的标准规范要求和相关规定的企业，提供营业执照，本项目内容在其经许可的经营范围内。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</w:t>
      </w:r>
      <w:r>
        <w:rPr>
          <w:rFonts w:ascii="宋体" w:eastAsia="宋体" w:hAnsi="宋体" w:cs="宋体" w:hint="eastAsia"/>
          <w:sz w:val="28"/>
          <w:szCs w:val="28"/>
        </w:rPr>
        <w:t>、拒绝列入失信被执行人、重大税收违法案件当事人名单、政府采</w:t>
      </w:r>
      <w:r>
        <w:rPr>
          <w:rFonts w:ascii="宋体" w:eastAsia="宋体" w:hAnsi="宋体" w:cs="宋体" w:hint="eastAsia"/>
          <w:sz w:val="28"/>
          <w:szCs w:val="28"/>
        </w:rPr>
        <w:t>购严重违法失信行为记录名单中的供应商参加本项目的采购活动。</w:t>
      </w:r>
    </w:p>
    <w:p w:rsidR="00AB6091" w:rsidRDefault="0036099C">
      <w:pPr>
        <w:pStyle w:val="a5"/>
        <w:shd w:val="clear" w:color="auto" w:fill="FFFFFF"/>
        <w:spacing w:beforeAutospacing="0" w:afterAutospacing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、具有良好的商业信誉和健全的财务会计制度</w:t>
      </w:r>
      <w:r>
        <w:rPr>
          <w:rFonts w:ascii="宋体" w:eastAsia="宋体" w:hAnsi="宋体" w:cs="宋体" w:hint="eastAsia"/>
          <w:sz w:val="28"/>
          <w:szCs w:val="28"/>
        </w:rPr>
        <w:t>；</w:t>
      </w:r>
      <w:r>
        <w:rPr>
          <w:rFonts w:ascii="宋体" w:eastAsia="宋体" w:hAnsi="宋体" w:cs="宋体" w:hint="eastAsia"/>
          <w:sz w:val="28"/>
          <w:szCs w:val="28"/>
        </w:rPr>
        <w:t>具备</w:t>
      </w:r>
      <w:r>
        <w:rPr>
          <w:rFonts w:ascii="宋体" w:eastAsia="宋体" w:hAnsi="宋体" w:cs="宋体" w:hint="eastAsia"/>
          <w:sz w:val="28"/>
          <w:szCs w:val="28"/>
        </w:rPr>
        <w:t>2023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月至今依法缴纳税收和社会保障资金的相关材料。</w:t>
      </w:r>
    </w:p>
    <w:p w:rsidR="00AB6091" w:rsidRDefault="0036099C">
      <w:pPr>
        <w:pStyle w:val="a5"/>
        <w:shd w:val="clear" w:color="auto" w:fill="FFFFFF"/>
        <w:spacing w:beforeAutospacing="0" w:afterAutospacing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、具有白蚁防治资质证书（提供有效期内的资质证书复印件）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、本项目不允许联合体报名，中标后不允许转包、分包。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8"/>
          <w:sz w:val="28"/>
          <w:szCs w:val="28"/>
          <w:shd w:val="clear" w:color="auto" w:fill="FFFFFF"/>
        </w:rPr>
        <w:t>四、</w:t>
      </w:r>
      <w:r>
        <w:rPr>
          <w:rFonts w:ascii="宋体" w:eastAsia="宋体" w:hAnsi="宋体" w:cs="宋体" w:hint="eastAsia"/>
          <w:b/>
          <w:bCs/>
          <w:spacing w:val="8"/>
          <w:sz w:val="28"/>
          <w:szCs w:val="28"/>
          <w:shd w:val="clear" w:color="auto" w:fill="FFFFFF"/>
        </w:rPr>
        <w:t>白蚁防治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服务要求：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1.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中标人必须根据现场实际情况提供完整、可行、详细的消杀服务组织实施方案，应注明监控装置、诱杀装置、灭白蚁药物等材料详细清单。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2.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中标人必须严格按照国家相关行业标准、技术要求进行施工，按时保质保量完成。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防治要求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对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南京市第一医院南院院区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所有已发现白蚁侵害处进行消杀，并对住院楼和院内所有绿植做白蚁防护，安装白蚁监测装置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复查并施药，确保不再孳生白蚁出现。</w:t>
      </w:r>
    </w:p>
    <w:p w:rsidR="00AB6091" w:rsidRDefault="0036099C">
      <w:pPr>
        <w:pStyle w:val="a5"/>
        <w:shd w:val="clear" w:color="auto" w:fill="FFFFFF"/>
        <w:spacing w:beforeAutospacing="0" w:afterAutospacing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防治标准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没有明显的白蚁寄生筑巢危害的现象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AB6091" w:rsidRDefault="0036099C">
      <w:pPr>
        <w:pStyle w:val="a5"/>
        <w:shd w:val="clear" w:color="auto" w:fill="FFFFFF"/>
        <w:spacing w:beforeAutospacing="0" w:afterAutospacing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</w:t>
      </w:r>
      <w:r>
        <w:rPr>
          <w:rFonts w:ascii="宋体" w:eastAsia="宋体" w:hAnsi="宋体" w:cs="宋体" w:hint="eastAsia"/>
          <w:sz w:val="28"/>
          <w:szCs w:val="28"/>
        </w:rPr>
        <w:t>管理要求</w:t>
      </w:r>
      <w:r>
        <w:rPr>
          <w:rFonts w:ascii="宋体" w:eastAsia="宋体" w:hAnsi="宋体" w:cs="宋体" w:hint="eastAsia"/>
          <w:sz w:val="28"/>
          <w:szCs w:val="28"/>
        </w:rPr>
        <w:t>:</w:t>
      </w:r>
    </w:p>
    <w:p w:rsidR="00AB6091" w:rsidRDefault="0036099C">
      <w:pPr>
        <w:pStyle w:val="a5"/>
        <w:shd w:val="clear" w:color="auto" w:fill="FFFFFF"/>
        <w:spacing w:beforeAutospacing="0" w:afterAutospacing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</w:t>
      </w:r>
      <w:r>
        <w:rPr>
          <w:rFonts w:ascii="宋体" w:eastAsia="宋体" w:hAnsi="宋体" w:cs="宋体" w:hint="eastAsia"/>
          <w:sz w:val="28"/>
          <w:szCs w:val="28"/>
        </w:rPr>
        <w:t>统一使用国家认可的防治白蚁的高效低毒的药物，绝不能滥用和使用其他违禁药物</w:t>
      </w:r>
      <w:r>
        <w:rPr>
          <w:rFonts w:ascii="宋体" w:eastAsia="宋体" w:hAnsi="宋体" w:cs="宋体" w:hint="eastAsia"/>
          <w:sz w:val="28"/>
          <w:szCs w:val="28"/>
        </w:rPr>
        <w:t>;</w:t>
      </w:r>
    </w:p>
    <w:p w:rsidR="00AB6091" w:rsidRDefault="0036099C">
      <w:pPr>
        <w:pStyle w:val="a5"/>
        <w:shd w:val="clear" w:color="auto" w:fill="FFFFFF"/>
        <w:spacing w:beforeAutospacing="0" w:afterAutospacing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</w:t>
      </w:r>
      <w:r>
        <w:rPr>
          <w:rFonts w:ascii="宋体" w:eastAsia="宋体" w:hAnsi="宋体" w:cs="宋体" w:hint="eastAsia"/>
          <w:sz w:val="28"/>
          <w:szCs w:val="28"/>
        </w:rPr>
        <w:t>施药后剩余的药物，不能随处遗弃，以防污染</w:t>
      </w:r>
      <w:r>
        <w:rPr>
          <w:rFonts w:ascii="宋体" w:eastAsia="宋体" w:hAnsi="宋体" w:cs="宋体" w:hint="eastAsia"/>
          <w:sz w:val="28"/>
          <w:szCs w:val="28"/>
        </w:rPr>
        <w:t>;</w:t>
      </w:r>
    </w:p>
    <w:p w:rsidR="00AB6091" w:rsidRDefault="0036099C">
      <w:pPr>
        <w:pStyle w:val="a5"/>
        <w:shd w:val="clear" w:color="auto" w:fill="FFFFFF"/>
        <w:spacing w:beforeAutospacing="0" w:afterAutospacing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(3)</w:t>
      </w:r>
      <w:r>
        <w:rPr>
          <w:rFonts w:ascii="宋体" w:eastAsia="宋体" w:hAnsi="宋体" w:cs="宋体" w:hint="eastAsia"/>
          <w:sz w:val="28"/>
          <w:szCs w:val="28"/>
        </w:rPr>
        <w:t>不得使用国家禁用和伪劣药物，使用药物不污染环境，不造成人、禽、畜和鱼类中毒事故</w:t>
      </w:r>
      <w:r>
        <w:rPr>
          <w:rFonts w:ascii="宋体" w:eastAsia="宋体" w:hAnsi="宋体" w:cs="宋体" w:hint="eastAsia"/>
          <w:sz w:val="28"/>
          <w:szCs w:val="28"/>
        </w:rPr>
        <w:t>;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(4)</w:t>
      </w:r>
      <w:r>
        <w:rPr>
          <w:rFonts w:ascii="宋体" w:eastAsia="宋体" w:hAnsi="宋体" w:cs="宋体" w:hint="eastAsia"/>
          <w:sz w:val="28"/>
          <w:szCs w:val="28"/>
        </w:rPr>
        <w:t>中标人必须随时接受招标方的监督、检查，及时按要求进行整改，并有</w:t>
      </w:r>
      <w:r>
        <w:rPr>
          <w:rFonts w:ascii="宋体" w:eastAsia="宋体" w:hAnsi="宋体" w:cs="宋体" w:hint="eastAsia"/>
          <w:sz w:val="28"/>
          <w:szCs w:val="28"/>
        </w:rPr>
        <w:t>权对管理工作提出建议。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中标人应自觉提高安全生产意识，做好现场安全防护措施，确保施工安全，施工中发生的一切安全责任及措施费用全由中标人负责。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验收标准：</w:t>
      </w:r>
    </w:p>
    <w:p w:rsidR="00AB6091" w:rsidRDefault="0036099C">
      <w:pPr>
        <w:pStyle w:val="a5"/>
        <w:widowControl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防控范围内无明显白蚁活动。</w:t>
      </w:r>
    </w:p>
    <w:p w:rsidR="00AB6091" w:rsidRDefault="0036099C">
      <w:pPr>
        <w:pStyle w:val="a5"/>
        <w:widowControl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防治周期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服务期间无药害安全事故。</w:t>
      </w:r>
    </w:p>
    <w:p w:rsidR="00AB6091" w:rsidRDefault="0036099C">
      <w:pPr>
        <w:pStyle w:val="a5"/>
        <w:widowControl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按照《白蚁防治合同》规定的服务标准，采取突击检查、日常检查、民意监督、定期不定期检查相结合，检查考核的结果将作为对中标人服务质量评价、服务费发放的依据。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中标人必须安排专业技术人员持证上岗。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FF"/>
          <w:spacing w:val="8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8"/>
          <w:sz w:val="28"/>
          <w:szCs w:val="28"/>
          <w:shd w:val="clear" w:color="auto" w:fill="FFFFFF"/>
        </w:rPr>
        <w:t>五</w:t>
      </w:r>
      <w:r>
        <w:rPr>
          <w:rFonts w:ascii="宋体" w:eastAsia="宋体" w:hAnsi="宋体" w:cs="宋体" w:hint="eastAsia"/>
          <w:b/>
          <w:bCs/>
          <w:spacing w:val="8"/>
          <w:sz w:val="28"/>
          <w:szCs w:val="28"/>
          <w:shd w:val="clear" w:color="auto" w:fill="FFFFFF"/>
        </w:rPr>
        <w:t>、付款方式：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施工服务完成并经采购人现场验收合格后支付合同总价的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1/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防治周期结束</w:t>
      </w:r>
      <w:bookmarkStart w:id="0" w:name="_GoBack"/>
      <w:bookmarkEnd w:id="0"/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并经采购人现场验收合格后支付合同总价的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1/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。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六、</w:t>
      </w:r>
      <w:r>
        <w:rPr>
          <w:rFonts w:ascii="宋体" w:eastAsia="宋体" w:hAnsi="宋体" w:cs="宋体" w:hint="eastAsia"/>
          <w:b/>
          <w:sz w:val="28"/>
          <w:szCs w:val="28"/>
        </w:rPr>
        <w:t>询价规则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各参与询价单位即开即投，一次性提供含税报价。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七</w:t>
      </w:r>
      <w:r>
        <w:rPr>
          <w:rFonts w:ascii="宋体" w:eastAsia="宋体" w:hAnsi="宋体" w:cs="宋体" w:hint="eastAsia"/>
          <w:b/>
          <w:sz w:val="28"/>
          <w:szCs w:val="28"/>
        </w:rPr>
        <w:t>、资格审查方式</w:t>
      </w:r>
    </w:p>
    <w:p w:rsidR="00AB6091" w:rsidRDefault="0036099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本次采用资格后审（合格制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有限数量制）方式。资格审查合格单位数量达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家及以上的，公开询价采购；不满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家，延期询价采购。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八</w:t>
      </w:r>
      <w:r>
        <w:rPr>
          <w:rFonts w:ascii="宋体" w:eastAsia="宋体" w:hAnsi="宋体" w:cs="宋体" w:hint="eastAsia"/>
          <w:b/>
          <w:sz w:val="28"/>
          <w:szCs w:val="28"/>
        </w:rPr>
        <w:t>、报名所需提供材料</w:t>
      </w:r>
    </w:p>
    <w:p w:rsidR="00AB6091" w:rsidRDefault="0036099C">
      <w:pPr>
        <w:pStyle w:val="a5"/>
        <w:shd w:val="clear" w:color="auto" w:fill="FFFFFF"/>
        <w:spacing w:beforeAutospacing="0" w:afterAutospacing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、招标采购项目报名登记表</w:t>
      </w:r>
    </w:p>
    <w:p w:rsidR="00AB6091" w:rsidRDefault="0036099C">
      <w:pPr>
        <w:pStyle w:val="a5"/>
        <w:shd w:val="clear" w:color="auto" w:fill="FFFFFF"/>
        <w:spacing w:beforeAutospacing="0" w:afterAutospacing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</w:t>
      </w:r>
      <w:r>
        <w:rPr>
          <w:rFonts w:ascii="宋体" w:eastAsia="宋体" w:hAnsi="宋体" w:cs="宋体" w:hint="eastAsia"/>
          <w:sz w:val="28"/>
          <w:szCs w:val="28"/>
        </w:rPr>
        <w:t>、三证合一营业执照；相关行业资质与人员资质证书。</w:t>
      </w:r>
    </w:p>
    <w:p w:rsidR="00AB6091" w:rsidRDefault="0036099C">
      <w:pPr>
        <w:pStyle w:val="a5"/>
        <w:shd w:val="clear" w:color="auto" w:fill="FFFFFF"/>
        <w:spacing w:beforeAutospacing="0" w:afterAutospacing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、法定代表人身份证明和授权委托书。</w:t>
      </w:r>
    </w:p>
    <w:p w:rsidR="00AB6091" w:rsidRDefault="0036099C">
      <w:pPr>
        <w:pStyle w:val="a5"/>
        <w:shd w:val="clear" w:color="auto" w:fill="FFFFFF"/>
        <w:spacing w:beforeAutospacing="0" w:afterAutospacing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、符合报名资格要求的相关业绩需提供合同扫描件（不少于三份，并需能够反映具体服务信息）。</w:t>
      </w:r>
    </w:p>
    <w:p w:rsidR="00AB6091" w:rsidRDefault="0036099C">
      <w:pPr>
        <w:pStyle w:val="a5"/>
        <w:shd w:val="clear" w:color="auto" w:fill="FFFFFF"/>
        <w:spacing w:beforeAutospacing="0" w:afterAutospacing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、报名单位“信用中国”相关信用报告。</w:t>
      </w:r>
    </w:p>
    <w:p w:rsidR="00AB6091" w:rsidRDefault="0036099C">
      <w:pPr>
        <w:pStyle w:val="a5"/>
        <w:shd w:val="clear" w:color="auto" w:fill="FFFFFF"/>
        <w:spacing w:beforeAutospacing="0" w:afterAutospacing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、以上报名材料请加盖单位公章，装订成册（一份）。封面标注投标项目名称、投标单位名称。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提交材料（注：投标文件一份正本、二份副本，另单独做报价单加盖单位红章）：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、资格文件包括（按顺序）：并逐页盖红章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）投标项目名称及具体要求；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）公司信息；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）公司工商营业执照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(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五证合一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)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复印件；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）公司资质证明资料；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）近三年同类项目业绩清单和证明资料；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）项目施工方案，施工重点和难点，质量保证和质量违约承诺；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）其他投标方认为有必要提供的资料；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）法人身份证复印件；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     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）投标人身份证复印件；</w:t>
      </w:r>
    </w:p>
    <w:p w:rsidR="00AB6091" w:rsidRDefault="0036099C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）法定代表人授权委托书（见附件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）</w:t>
      </w:r>
    </w:p>
    <w:p w:rsidR="00AB6091" w:rsidRDefault="0036099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九</w:t>
      </w:r>
      <w:r>
        <w:rPr>
          <w:rFonts w:ascii="宋体" w:eastAsia="宋体" w:hAnsi="宋体" w:cs="宋体" w:hint="eastAsia"/>
          <w:b/>
          <w:sz w:val="28"/>
          <w:szCs w:val="28"/>
        </w:rPr>
        <w:t>、报名截止时间</w:t>
      </w:r>
    </w:p>
    <w:p w:rsidR="00AB6091" w:rsidRDefault="0036099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BD6D3F">
        <w:rPr>
          <w:rFonts w:ascii="宋体" w:eastAsia="宋体" w:hAnsi="宋体" w:cs="宋体" w:hint="eastAsia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BD6D3F">
        <w:rPr>
          <w:rFonts w:ascii="宋体" w:eastAsia="宋体" w:hAnsi="宋体" w:cs="宋体" w:hint="eastAsia"/>
          <w:kern w:val="0"/>
          <w:sz w:val="28"/>
          <w:szCs w:val="28"/>
        </w:rPr>
        <w:t>17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kern w:val="0"/>
          <w:sz w:val="28"/>
          <w:szCs w:val="28"/>
        </w:rPr>
        <w:t>17:00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逾期到达或者未到达指定地点报名的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投标方不予受理。地点：秦淮区长乐路</w:t>
      </w:r>
      <w:r>
        <w:rPr>
          <w:rFonts w:ascii="宋体" w:eastAsia="宋体" w:hAnsi="宋体" w:cs="宋体" w:hint="eastAsia"/>
          <w:sz w:val="28"/>
          <w:szCs w:val="28"/>
        </w:rPr>
        <w:t>68</w:t>
      </w:r>
      <w:r>
        <w:rPr>
          <w:rFonts w:ascii="宋体" w:eastAsia="宋体" w:hAnsi="宋体" w:cs="宋体" w:hint="eastAsia"/>
          <w:sz w:val="28"/>
          <w:szCs w:val="28"/>
        </w:rPr>
        <w:t>号南京市第一医院三号楼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楼行政处办公室。</w:t>
      </w:r>
    </w:p>
    <w:p w:rsidR="00AB6091" w:rsidRDefault="0036099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十</w:t>
      </w:r>
      <w:r>
        <w:rPr>
          <w:rFonts w:ascii="宋体" w:eastAsia="宋体" w:hAnsi="宋体" w:cs="宋体" w:hint="eastAsia"/>
          <w:b/>
          <w:sz w:val="28"/>
          <w:szCs w:val="28"/>
        </w:rPr>
        <w:t>、谈判时间</w:t>
      </w:r>
    </w:p>
    <w:p w:rsidR="00AB6091" w:rsidRDefault="0036099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BD6D3F"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BD6D3F">
        <w:rPr>
          <w:rFonts w:ascii="宋体" w:eastAsia="宋体" w:hAnsi="宋体" w:cs="宋体" w:hint="eastAsia"/>
          <w:sz w:val="28"/>
          <w:szCs w:val="28"/>
        </w:rPr>
        <w:t>18</w:t>
      </w:r>
      <w:r>
        <w:rPr>
          <w:rFonts w:ascii="宋体" w:eastAsia="宋体" w:hAnsi="宋体" w:cs="宋体" w:hint="eastAsia"/>
          <w:sz w:val="28"/>
          <w:szCs w:val="28"/>
        </w:rPr>
        <w:t>日</w:t>
      </w:r>
      <w:r w:rsidR="00BD6D3F">
        <w:rPr>
          <w:rFonts w:ascii="宋体" w:eastAsia="宋体" w:hAnsi="宋体" w:cs="宋体" w:hint="eastAsia"/>
          <w:sz w:val="28"/>
          <w:szCs w:val="28"/>
        </w:rPr>
        <w:t>9点</w:t>
      </w:r>
      <w:r>
        <w:rPr>
          <w:rFonts w:ascii="宋体" w:eastAsia="宋体" w:hAnsi="宋体" w:cs="宋体" w:hint="eastAsia"/>
          <w:sz w:val="28"/>
          <w:szCs w:val="28"/>
        </w:rPr>
        <w:t>（请投标单位提前</w:t>
      </w:r>
      <w:r>
        <w:rPr>
          <w:rFonts w:ascii="宋体" w:eastAsia="宋体" w:hAnsi="宋体" w:cs="宋体" w:hint="eastAsia"/>
          <w:sz w:val="28"/>
          <w:szCs w:val="28"/>
        </w:rPr>
        <w:t>15</w:t>
      </w:r>
      <w:r>
        <w:rPr>
          <w:rFonts w:ascii="宋体" w:eastAsia="宋体" w:hAnsi="宋体" w:cs="宋体" w:hint="eastAsia"/>
          <w:sz w:val="28"/>
          <w:szCs w:val="28"/>
        </w:rPr>
        <w:t>分钟到达指定地点），逾期到达或者未到达指定地点的采购文件不予受理。地点：秦淮区长乐路</w:t>
      </w:r>
      <w:r>
        <w:rPr>
          <w:rFonts w:ascii="宋体" w:eastAsia="宋体" w:hAnsi="宋体" w:cs="宋体" w:hint="eastAsia"/>
          <w:sz w:val="28"/>
          <w:szCs w:val="28"/>
        </w:rPr>
        <w:t>68</w:t>
      </w:r>
      <w:r>
        <w:rPr>
          <w:rFonts w:ascii="宋体" w:eastAsia="宋体" w:hAnsi="宋体" w:cs="宋体" w:hint="eastAsia"/>
          <w:sz w:val="28"/>
          <w:szCs w:val="28"/>
        </w:rPr>
        <w:t>号南京市第一医院三号楼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楼行政处会议室。</w:t>
      </w:r>
    </w:p>
    <w:p w:rsidR="00AB6091" w:rsidRDefault="0036099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十一</w:t>
      </w:r>
      <w:r>
        <w:rPr>
          <w:rFonts w:ascii="宋体" w:eastAsia="宋体" w:hAnsi="宋体" w:cs="宋体" w:hint="eastAsia"/>
          <w:b/>
          <w:sz w:val="28"/>
          <w:szCs w:val="28"/>
        </w:rPr>
        <w:t>、发布公告媒体</w:t>
      </w:r>
    </w:p>
    <w:p w:rsidR="00AB6091" w:rsidRDefault="0036099C">
      <w:pPr>
        <w:ind w:firstLine="353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>本次询价采购公告在南京市第一医院网站上发布。</w:t>
      </w:r>
    </w:p>
    <w:p w:rsidR="00AB6091" w:rsidRDefault="00AB6091">
      <w:pPr>
        <w:rPr>
          <w:rFonts w:ascii="宋体" w:eastAsia="宋体" w:hAnsi="宋体" w:cs="宋体"/>
          <w:sz w:val="28"/>
          <w:szCs w:val="28"/>
        </w:rPr>
      </w:pPr>
    </w:p>
    <w:sectPr w:rsidR="00AB6091" w:rsidSect="00AB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99C" w:rsidRDefault="0036099C" w:rsidP="0098063F">
      <w:r>
        <w:separator/>
      </w:r>
    </w:p>
  </w:endnote>
  <w:endnote w:type="continuationSeparator" w:id="1">
    <w:p w:rsidR="0036099C" w:rsidRDefault="0036099C" w:rsidP="0098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99C" w:rsidRDefault="0036099C" w:rsidP="0098063F">
      <w:r>
        <w:separator/>
      </w:r>
    </w:p>
  </w:footnote>
  <w:footnote w:type="continuationSeparator" w:id="1">
    <w:p w:rsidR="0036099C" w:rsidRDefault="0036099C" w:rsidP="00980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C32631"/>
    <w:multiLevelType w:val="singleLevel"/>
    <w:tmpl w:val="DEC3263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6258ED27"/>
    <w:multiLevelType w:val="singleLevel"/>
    <w:tmpl w:val="6258ED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FjZjY0NmQ4MTg1NmVmMDdmYmE1OTk2MzU2Mzg5YmEifQ=="/>
  </w:docVars>
  <w:rsids>
    <w:rsidRoot w:val="71C31C3C"/>
    <w:rsid w:val="000005F9"/>
    <w:rsid w:val="000773B0"/>
    <w:rsid w:val="000C3A58"/>
    <w:rsid w:val="000C5779"/>
    <w:rsid w:val="000F6704"/>
    <w:rsid w:val="001134FC"/>
    <w:rsid w:val="00130141"/>
    <w:rsid w:val="001E3EBC"/>
    <w:rsid w:val="002978B2"/>
    <w:rsid w:val="002E7526"/>
    <w:rsid w:val="0036099C"/>
    <w:rsid w:val="00361C12"/>
    <w:rsid w:val="00417FDD"/>
    <w:rsid w:val="00490F07"/>
    <w:rsid w:val="004F0215"/>
    <w:rsid w:val="0050106E"/>
    <w:rsid w:val="00505FF6"/>
    <w:rsid w:val="00592A70"/>
    <w:rsid w:val="006176A2"/>
    <w:rsid w:val="00651127"/>
    <w:rsid w:val="006A1DC5"/>
    <w:rsid w:val="006E5335"/>
    <w:rsid w:val="0071452D"/>
    <w:rsid w:val="007A318E"/>
    <w:rsid w:val="007D7486"/>
    <w:rsid w:val="007F229F"/>
    <w:rsid w:val="007F576D"/>
    <w:rsid w:val="00836D93"/>
    <w:rsid w:val="008456D5"/>
    <w:rsid w:val="008B0EDD"/>
    <w:rsid w:val="008B452F"/>
    <w:rsid w:val="009604EA"/>
    <w:rsid w:val="0098063F"/>
    <w:rsid w:val="00A45F31"/>
    <w:rsid w:val="00A532CE"/>
    <w:rsid w:val="00A77627"/>
    <w:rsid w:val="00AB6091"/>
    <w:rsid w:val="00AD67C1"/>
    <w:rsid w:val="00AF5737"/>
    <w:rsid w:val="00B12930"/>
    <w:rsid w:val="00B42936"/>
    <w:rsid w:val="00BD6D3F"/>
    <w:rsid w:val="00BE6DD8"/>
    <w:rsid w:val="00C80C8F"/>
    <w:rsid w:val="00CB1495"/>
    <w:rsid w:val="00CD4F36"/>
    <w:rsid w:val="00D950A3"/>
    <w:rsid w:val="00DB03FE"/>
    <w:rsid w:val="00E66BBC"/>
    <w:rsid w:val="00EE6E12"/>
    <w:rsid w:val="00F16378"/>
    <w:rsid w:val="00F87969"/>
    <w:rsid w:val="00FB58C4"/>
    <w:rsid w:val="00FE7CF7"/>
    <w:rsid w:val="01285886"/>
    <w:rsid w:val="05E57574"/>
    <w:rsid w:val="08DC1338"/>
    <w:rsid w:val="096D0E14"/>
    <w:rsid w:val="0D9553DC"/>
    <w:rsid w:val="11E95B1F"/>
    <w:rsid w:val="133415C4"/>
    <w:rsid w:val="15A308B2"/>
    <w:rsid w:val="1B4919D4"/>
    <w:rsid w:val="1D37407D"/>
    <w:rsid w:val="1DF34CC6"/>
    <w:rsid w:val="20016901"/>
    <w:rsid w:val="28DF2424"/>
    <w:rsid w:val="2D80355B"/>
    <w:rsid w:val="397850F9"/>
    <w:rsid w:val="3BE52457"/>
    <w:rsid w:val="3CF51E92"/>
    <w:rsid w:val="40F97454"/>
    <w:rsid w:val="437B0559"/>
    <w:rsid w:val="43882D11"/>
    <w:rsid w:val="44566C14"/>
    <w:rsid w:val="473016F6"/>
    <w:rsid w:val="4B826DA7"/>
    <w:rsid w:val="50764768"/>
    <w:rsid w:val="5B58685A"/>
    <w:rsid w:val="5EFB687A"/>
    <w:rsid w:val="611253A1"/>
    <w:rsid w:val="65640DB5"/>
    <w:rsid w:val="673335DC"/>
    <w:rsid w:val="6AB4340E"/>
    <w:rsid w:val="71C31C3C"/>
    <w:rsid w:val="72113D47"/>
    <w:rsid w:val="732C6966"/>
    <w:rsid w:val="737638BE"/>
    <w:rsid w:val="7BFC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0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AB6091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B6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B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B609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AB6091"/>
    <w:rPr>
      <w:b/>
    </w:rPr>
  </w:style>
  <w:style w:type="character" w:customStyle="1" w:styleId="Char0">
    <w:name w:val="页眉 Char"/>
    <w:basedOn w:val="a0"/>
    <w:link w:val="a4"/>
    <w:qFormat/>
    <w:rsid w:val="00AB609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B60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旗贝勒</dc:creator>
  <cp:lastModifiedBy>hong</cp:lastModifiedBy>
  <cp:revision>2</cp:revision>
  <dcterms:created xsi:type="dcterms:W3CDTF">2024-06-11T02:53:00Z</dcterms:created>
  <dcterms:modified xsi:type="dcterms:W3CDTF">2024-06-11T02:53:00Z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B856B91C731141D3A20DD83405EAF4EC_11</vt:lpwstr>
  </property>
</Properties>
</file>