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562" w:firstLineChars="200"/>
        <w:jc w:val="center"/>
        <w:rPr>
          <w:rFonts w:hint="eastAsia" w:ascii="宋体" w:hAnsi="宋体"/>
          <w:sz w:val="28"/>
          <w:szCs w:val="28"/>
          <w:lang w:val="en-US" w:eastAsia="zh-CN"/>
        </w:rPr>
      </w:pPr>
      <w:r>
        <w:rPr>
          <w:rFonts w:hint="eastAsia" w:ascii="宋体" w:hAnsi="宋体"/>
          <w:b/>
          <w:bCs/>
          <w:sz w:val="28"/>
          <w:szCs w:val="28"/>
        </w:rPr>
        <w:t>廉江市2024年度白蚁等害堤动物防治调查项</w:t>
      </w:r>
      <w:r>
        <w:rPr>
          <w:rFonts w:hint="eastAsia" w:ascii="宋体" w:hAnsi="宋体"/>
          <w:b/>
          <w:bCs/>
          <w:sz w:val="28"/>
          <w:szCs w:val="28"/>
          <w:lang w:eastAsia="zh-CN"/>
        </w:rPr>
        <w:t>目招标公告</w:t>
      </w:r>
      <w:bookmarkStart w:id="6" w:name="_GoBack"/>
      <w:bookmarkEnd w:id="6"/>
    </w:p>
    <w:p>
      <w:pPr>
        <w:snapToGrid w:val="0"/>
        <w:spacing w:line="360" w:lineRule="auto"/>
        <w:ind w:firstLine="420" w:firstLineChars="200"/>
        <w:rPr>
          <w:rFonts w:hint="eastAsia" w:ascii="宋体" w:hAnsi="宋体"/>
          <w:sz w:val="21"/>
          <w:szCs w:val="21"/>
        </w:rPr>
      </w:pPr>
      <w:r>
        <w:rPr>
          <w:rFonts w:hint="eastAsia" w:ascii="宋体" w:hAnsi="宋体"/>
          <w:sz w:val="21"/>
          <w:szCs w:val="21"/>
        </w:rPr>
        <w:t>广东万泰工程咨询有限公司（</w:t>
      </w:r>
      <w:r>
        <w:rPr>
          <w:rFonts w:ascii="宋体" w:hAnsi="宋体"/>
          <w:sz w:val="21"/>
          <w:szCs w:val="21"/>
        </w:rPr>
        <w:t>以下简称</w:t>
      </w:r>
      <w:r>
        <w:rPr>
          <w:rFonts w:hint="eastAsia" w:ascii="宋体" w:hAnsi="宋体"/>
          <w:sz w:val="21"/>
          <w:szCs w:val="21"/>
        </w:rPr>
        <w:t>“</w:t>
      </w:r>
      <w:r>
        <w:rPr>
          <w:rFonts w:ascii="宋体" w:hAnsi="宋体"/>
          <w:sz w:val="21"/>
          <w:szCs w:val="21"/>
        </w:rPr>
        <w:t>采购代理机构</w:t>
      </w:r>
      <w:r>
        <w:rPr>
          <w:rFonts w:hint="eastAsia" w:ascii="宋体" w:hAnsi="宋体"/>
          <w:sz w:val="21"/>
          <w:szCs w:val="21"/>
        </w:rPr>
        <w:t>”）</w:t>
      </w:r>
      <w:r>
        <w:rPr>
          <w:rFonts w:ascii="宋体" w:hAnsi="宋体"/>
          <w:sz w:val="21"/>
          <w:szCs w:val="21"/>
        </w:rPr>
        <w:t>受</w:t>
      </w:r>
      <w:r>
        <w:rPr>
          <w:rFonts w:hint="eastAsia" w:ascii="宋体" w:hAnsi="宋体"/>
          <w:sz w:val="21"/>
          <w:szCs w:val="21"/>
          <w:lang w:eastAsia="zh-CN"/>
        </w:rPr>
        <w:t>廉江市水利综合服务中心</w:t>
      </w:r>
      <w:r>
        <w:rPr>
          <w:rFonts w:ascii="宋体" w:hAnsi="宋体"/>
          <w:bCs/>
          <w:sz w:val="21"/>
          <w:szCs w:val="21"/>
        </w:rPr>
        <w:t>（以下简称</w:t>
      </w:r>
      <w:r>
        <w:rPr>
          <w:rFonts w:hint="eastAsia" w:ascii="宋体" w:hAnsi="宋体"/>
          <w:sz w:val="21"/>
          <w:szCs w:val="21"/>
        </w:rPr>
        <w:t>“</w:t>
      </w:r>
      <w:r>
        <w:rPr>
          <w:rFonts w:ascii="宋体" w:hAnsi="宋体"/>
          <w:bCs/>
          <w:sz w:val="21"/>
          <w:szCs w:val="21"/>
        </w:rPr>
        <w:t>采购人</w:t>
      </w:r>
      <w:r>
        <w:rPr>
          <w:rFonts w:ascii="宋体" w:hAnsi="宋体"/>
          <w:sz w:val="21"/>
          <w:szCs w:val="21"/>
        </w:rPr>
        <w:t>”</w:t>
      </w:r>
      <w:r>
        <w:rPr>
          <w:rFonts w:ascii="宋体" w:hAnsi="宋体"/>
          <w:bCs/>
          <w:sz w:val="21"/>
          <w:szCs w:val="21"/>
        </w:rPr>
        <w:t>）的委托</w:t>
      </w:r>
      <w:r>
        <w:rPr>
          <w:rFonts w:hint="eastAsia" w:ascii="宋体" w:hAnsi="宋体"/>
          <w:bCs/>
          <w:sz w:val="21"/>
          <w:szCs w:val="21"/>
        </w:rPr>
        <w:t>，对</w:t>
      </w:r>
      <w:r>
        <w:rPr>
          <w:rFonts w:hint="eastAsia" w:ascii="宋体" w:hAnsi="宋体"/>
          <w:bCs/>
          <w:sz w:val="21"/>
          <w:szCs w:val="21"/>
          <w:lang w:eastAsia="zh-CN"/>
        </w:rPr>
        <w:t>廉江市2024年度白蚁等害堤动物防治调查项目</w:t>
      </w:r>
      <w:r>
        <w:rPr>
          <w:rFonts w:ascii="宋体" w:hAnsi="宋体"/>
          <w:bCs/>
          <w:sz w:val="21"/>
          <w:szCs w:val="21"/>
        </w:rPr>
        <w:t>（</w:t>
      </w:r>
      <w:r>
        <w:rPr>
          <w:rFonts w:hint="eastAsia" w:ascii="宋体" w:hAnsi="宋体"/>
          <w:bCs/>
          <w:sz w:val="21"/>
          <w:szCs w:val="21"/>
        </w:rPr>
        <w:t>项目</w:t>
      </w:r>
      <w:r>
        <w:rPr>
          <w:rFonts w:ascii="宋体" w:hAnsi="宋体"/>
          <w:bCs/>
          <w:sz w:val="21"/>
          <w:szCs w:val="21"/>
        </w:rPr>
        <w:t>编号：</w:t>
      </w:r>
      <w:r>
        <w:rPr>
          <w:rFonts w:hint="eastAsia" w:ascii="宋体" w:hAnsi="宋体"/>
          <w:bCs/>
          <w:sz w:val="21"/>
          <w:szCs w:val="21"/>
          <w:lang w:eastAsia="zh-CN"/>
        </w:rPr>
        <w:t>GDWT-CG-2024-012</w:t>
      </w:r>
      <w:r>
        <w:rPr>
          <w:rFonts w:ascii="宋体" w:hAnsi="宋体"/>
          <w:bCs/>
          <w:sz w:val="21"/>
          <w:szCs w:val="21"/>
        </w:rPr>
        <w:t>）</w:t>
      </w:r>
      <w:r>
        <w:rPr>
          <w:rFonts w:hint="eastAsia" w:ascii="宋体" w:hAnsi="宋体"/>
          <w:bCs/>
          <w:sz w:val="21"/>
          <w:szCs w:val="21"/>
        </w:rPr>
        <w:t>采用竞争性磋商</w:t>
      </w:r>
      <w:r>
        <w:rPr>
          <w:rFonts w:hint="eastAsia" w:ascii="宋体" w:hAnsi="宋体"/>
          <w:sz w:val="21"/>
          <w:szCs w:val="21"/>
        </w:rPr>
        <w:t>方式采购，欢迎符合资格条件的供应商参加</w:t>
      </w:r>
      <w:r>
        <w:rPr>
          <w:rFonts w:ascii="宋体" w:hAnsi="宋体"/>
          <w:bCs/>
          <w:sz w:val="21"/>
          <w:szCs w:val="21"/>
        </w:rPr>
        <w:t>。</w:t>
      </w:r>
    </w:p>
    <w:p>
      <w:pPr>
        <w:snapToGrid w:val="0"/>
        <w:spacing w:line="380" w:lineRule="exact"/>
        <w:ind w:firstLine="422" w:firstLineChars="200"/>
        <w:rPr>
          <w:rFonts w:hint="eastAsia" w:ascii="宋体" w:hAnsi="宋体" w:eastAsia="宋体"/>
          <w:bCs/>
          <w:sz w:val="21"/>
          <w:szCs w:val="21"/>
          <w:lang w:eastAsia="zh-CN"/>
        </w:rPr>
      </w:pPr>
      <w:r>
        <w:rPr>
          <w:rFonts w:hint="eastAsia" w:ascii="宋体" w:hAnsi="宋体"/>
          <w:b/>
          <w:sz w:val="21"/>
          <w:szCs w:val="21"/>
        </w:rPr>
        <w:t>一、项目名称：</w:t>
      </w:r>
      <w:r>
        <w:rPr>
          <w:rFonts w:hint="eastAsia" w:ascii="宋体" w:hAnsi="宋体"/>
          <w:bCs/>
          <w:sz w:val="21"/>
          <w:szCs w:val="21"/>
          <w:lang w:eastAsia="zh-CN"/>
        </w:rPr>
        <w:t>廉江市2024年度白蚁等害堤动物防治调查项目</w:t>
      </w:r>
    </w:p>
    <w:p>
      <w:pPr>
        <w:snapToGrid w:val="0"/>
        <w:spacing w:line="380" w:lineRule="exact"/>
        <w:ind w:firstLine="422" w:firstLineChars="200"/>
        <w:rPr>
          <w:rFonts w:hint="eastAsia" w:ascii="宋体" w:hAnsi="宋体"/>
          <w:bCs/>
          <w:sz w:val="21"/>
          <w:szCs w:val="21"/>
        </w:rPr>
      </w:pPr>
      <w:r>
        <w:rPr>
          <w:rFonts w:hint="eastAsia" w:ascii="宋体" w:hAnsi="宋体"/>
          <w:b/>
          <w:bCs/>
          <w:sz w:val="21"/>
          <w:szCs w:val="21"/>
        </w:rPr>
        <w:t>二、采购编号</w:t>
      </w:r>
      <w:r>
        <w:rPr>
          <w:rFonts w:hint="eastAsia" w:ascii="宋体" w:hAnsi="宋体"/>
          <w:bCs/>
          <w:sz w:val="21"/>
          <w:szCs w:val="21"/>
        </w:rPr>
        <w:t>：</w:t>
      </w:r>
      <w:r>
        <w:rPr>
          <w:rFonts w:hint="eastAsia" w:ascii="宋体" w:hAnsi="宋体"/>
          <w:bCs/>
          <w:sz w:val="21"/>
          <w:szCs w:val="21"/>
          <w:lang w:eastAsia="zh-CN"/>
        </w:rPr>
        <w:t>GDWT-CG-2024-012</w:t>
      </w:r>
      <w:r>
        <w:rPr>
          <w:rFonts w:hint="eastAsia" w:ascii="宋体" w:hAnsi="宋体"/>
          <w:bCs/>
          <w:sz w:val="21"/>
          <w:szCs w:val="21"/>
        </w:rPr>
        <w:t>。</w:t>
      </w:r>
    </w:p>
    <w:p>
      <w:pPr>
        <w:snapToGrid w:val="0"/>
        <w:spacing w:line="380" w:lineRule="exact"/>
        <w:ind w:firstLine="422" w:firstLineChars="200"/>
        <w:rPr>
          <w:rFonts w:hint="eastAsia" w:ascii="宋体"/>
          <w:b/>
          <w:color w:val="auto"/>
          <w:sz w:val="21"/>
          <w:szCs w:val="21"/>
        </w:rPr>
      </w:pPr>
      <w:r>
        <w:rPr>
          <w:rFonts w:hint="eastAsia" w:ascii="宋体"/>
          <w:b/>
          <w:color w:val="auto"/>
          <w:sz w:val="21"/>
          <w:szCs w:val="21"/>
        </w:rPr>
        <w:t>三、</w:t>
      </w:r>
      <w:r>
        <w:rPr>
          <w:rFonts w:hint="eastAsia" w:ascii="宋体"/>
          <w:b/>
          <w:color w:val="auto"/>
          <w:sz w:val="21"/>
          <w:szCs w:val="21"/>
          <w:lang w:val="en-US" w:eastAsia="zh-CN"/>
        </w:rPr>
        <w:t>项目预算</w:t>
      </w:r>
      <w:r>
        <w:rPr>
          <w:rFonts w:hint="eastAsia" w:ascii="宋体"/>
          <w:b/>
          <w:color w:val="auto"/>
          <w:sz w:val="21"/>
          <w:szCs w:val="21"/>
        </w:rPr>
        <w:t>：人民币</w:t>
      </w:r>
      <w:r>
        <w:rPr>
          <w:rFonts w:hint="eastAsia"/>
          <w:color w:val="auto"/>
          <w:kern w:val="2"/>
          <w:sz w:val="21"/>
          <w:szCs w:val="21"/>
          <w:lang w:val="en-US" w:eastAsia="zh-CN"/>
        </w:rPr>
        <w:t>49.00044</w:t>
      </w:r>
      <w:r>
        <w:rPr>
          <w:rFonts w:hint="eastAsia" w:ascii="宋体"/>
          <w:b/>
          <w:color w:val="auto"/>
          <w:sz w:val="21"/>
          <w:szCs w:val="21"/>
        </w:rPr>
        <w:t>万元。</w:t>
      </w:r>
    </w:p>
    <w:p>
      <w:pPr>
        <w:snapToGrid w:val="0"/>
        <w:spacing w:line="380" w:lineRule="exact"/>
        <w:ind w:firstLine="422" w:firstLineChars="200"/>
        <w:rPr>
          <w:rFonts w:ascii="宋体" w:hAnsi="宋体"/>
          <w:bCs/>
          <w:sz w:val="21"/>
          <w:szCs w:val="21"/>
        </w:rPr>
      </w:pPr>
      <w:r>
        <w:rPr>
          <w:rFonts w:hint="eastAsia" w:ascii="宋体" w:hAnsi="宋体"/>
          <w:b/>
          <w:bCs/>
          <w:sz w:val="21"/>
          <w:szCs w:val="21"/>
        </w:rPr>
        <w:t>四、评标方式：</w:t>
      </w:r>
      <w:r>
        <w:rPr>
          <w:rFonts w:hint="eastAsia" w:ascii="宋体" w:hAnsi="宋体"/>
          <w:bCs/>
          <w:sz w:val="21"/>
          <w:szCs w:val="21"/>
        </w:rPr>
        <w:t>本项目采用</w:t>
      </w:r>
      <w:r>
        <w:rPr>
          <w:rFonts w:hint="eastAsia" w:ascii="宋体" w:hAnsi="宋体"/>
          <w:b/>
          <w:bCs/>
          <w:sz w:val="21"/>
          <w:szCs w:val="21"/>
        </w:rPr>
        <w:t>综合评分法</w:t>
      </w:r>
      <w:r>
        <w:rPr>
          <w:rFonts w:hint="eastAsia" w:ascii="宋体" w:hAnsi="宋体"/>
          <w:bCs/>
          <w:sz w:val="21"/>
          <w:szCs w:val="21"/>
        </w:rPr>
        <w:t>。</w:t>
      </w:r>
    </w:p>
    <w:p>
      <w:pPr>
        <w:snapToGrid w:val="0"/>
        <w:spacing w:line="380" w:lineRule="exact"/>
        <w:ind w:firstLine="422" w:firstLineChars="200"/>
        <w:rPr>
          <w:rFonts w:hint="eastAsia" w:ascii="宋体" w:hAnsi="宋体"/>
          <w:sz w:val="21"/>
          <w:szCs w:val="21"/>
        </w:rPr>
      </w:pPr>
      <w:r>
        <w:rPr>
          <w:rFonts w:hint="eastAsia" w:ascii="宋体" w:hAnsi="宋体"/>
          <w:b/>
          <w:bCs/>
          <w:sz w:val="21"/>
          <w:szCs w:val="21"/>
        </w:rPr>
        <w:t>五、</w:t>
      </w:r>
      <w:r>
        <w:rPr>
          <w:rFonts w:hint="eastAsia" w:ascii="宋体" w:hAnsi="宋体"/>
          <w:b/>
          <w:sz w:val="21"/>
          <w:szCs w:val="21"/>
        </w:rPr>
        <w:t>项目情况一览表：</w:t>
      </w:r>
    </w:p>
    <w:tbl>
      <w:tblPr>
        <w:tblStyle w:val="3"/>
        <w:tblpPr w:leftFromText="180" w:rightFromText="180" w:vertAnchor="text" w:horzAnchor="page" w:tblpX="1237" w:tblpY="504"/>
        <w:tblOverlap w:val="never"/>
        <w:tblW w:w="9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3025"/>
        <w:gridCol w:w="1283"/>
        <w:gridCol w:w="1062"/>
        <w:gridCol w:w="1710"/>
        <w:gridCol w:w="1215"/>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序号</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项目名称</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任务量</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年度次数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单价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合计(元）</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jc w:val="center"/>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30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一）白蚁等害堤动物防治调查</w:t>
            </w:r>
          </w:p>
        </w:tc>
        <w:tc>
          <w:tcPr>
            <w:tcW w:w="1283"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062"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71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2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296004.4</w:t>
            </w:r>
          </w:p>
        </w:tc>
        <w:tc>
          <w:tcPr>
            <w:tcW w:w="6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0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1</w:t>
            </w:r>
          </w:p>
        </w:tc>
        <w:tc>
          <w:tcPr>
            <w:tcW w:w="302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水库白蚁等害堤动物防治调查</w:t>
            </w:r>
          </w:p>
        </w:tc>
        <w:tc>
          <w:tcPr>
            <w:tcW w:w="1283"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227</w:t>
            </w:r>
            <w:r>
              <w:rPr>
                <w:rFonts w:hint="eastAsia" w:ascii="宋体" w:hAnsi="宋体" w:eastAsia="宋体" w:cs="Times New Roman"/>
                <w:bCs/>
                <w:color w:val="auto"/>
                <w:sz w:val="21"/>
                <w:szCs w:val="21"/>
                <w:lang w:val="en-US" w:eastAsia="zh-CN" w:bidi="ar-SA"/>
              </w:rPr>
              <w:t>座</w:t>
            </w:r>
          </w:p>
        </w:tc>
        <w:tc>
          <w:tcPr>
            <w:tcW w:w="1062"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1</w:t>
            </w:r>
          </w:p>
        </w:tc>
        <w:tc>
          <w:tcPr>
            <w:tcW w:w="1710"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壹次</w:t>
            </w:r>
            <w:r>
              <w:rPr>
                <w:rFonts w:hint="eastAsia" w:ascii="宋体" w:hAnsi="宋体" w:cs="Times New Roman"/>
                <w:bCs/>
                <w:color w:val="auto"/>
                <w:sz w:val="21"/>
                <w:szCs w:val="21"/>
                <w:lang w:val="en-US" w:eastAsia="zh-CN" w:bidi="ar-SA"/>
              </w:rPr>
              <w:t>6</w:t>
            </w:r>
            <w:r>
              <w:rPr>
                <w:rFonts w:hint="eastAsia" w:ascii="宋体" w:hAnsi="宋体" w:eastAsia="宋体" w:cs="Times New Roman"/>
                <w:bCs/>
                <w:color w:val="auto"/>
                <w:sz w:val="21"/>
                <w:szCs w:val="21"/>
                <w:lang w:val="en-US" w:eastAsia="zh-CN" w:bidi="ar-SA"/>
              </w:rPr>
              <w:t>50元/座</w:t>
            </w:r>
          </w:p>
        </w:tc>
        <w:tc>
          <w:tcPr>
            <w:tcW w:w="1215" w:type="dxa"/>
            <w:tcBorders>
              <w:top w:val="nil"/>
              <w:left w:val="single" w:color="000000" w:sz="4" w:space="0"/>
              <w:bottom w:val="single" w:color="000000" w:sz="4" w:space="0"/>
              <w:right w:val="single" w:color="000000" w:sz="4" w:space="0"/>
            </w:tcBorders>
            <w:noWrap w:val="0"/>
            <w:vAlign w:val="center"/>
          </w:tcPr>
          <w:p>
            <w:pPr>
              <w:snapToGrid w:val="0"/>
              <w:spacing w:line="380" w:lineRule="exact"/>
              <w:jc w:val="center"/>
              <w:rPr>
                <w:rFonts w:hint="default"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147550</w:t>
            </w:r>
          </w:p>
        </w:tc>
        <w:tc>
          <w:tcPr>
            <w:tcW w:w="668"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0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2</w:t>
            </w:r>
          </w:p>
        </w:tc>
        <w:tc>
          <w:tcPr>
            <w:tcW w:w="302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堤防白蚁等害堤动物防治调查</w:t>
            </w:r>
          </w:p>
        </w:tc>
        <w:tc>
          <w:tcPr>
            <w:tcW w:w="1283"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309.28</w:t>
            </w:r>
            <w:r>
              <w:rPr>
                <w:rFonts w:hint="eastAsia" w:ascii="宋体" w:hAnsi="宋体" w:eastAsia="宋体" w:cs="Times New Roman"/>
                <w:bCs/>
                <w:color w:val="auto"/>
                <w:sz w:val="21"/>
                <w:szCs w:val="21"/>
                <w:lang w:val="en-US" w:eastAsia="zh-CN" w:bidi="ar-SA"/>
              </w:rPr>
              <w:t>公里</w:t>
            </w:r>
          </w:p>
        </w:tc>
        <w:tc>
          <w:tcPr>
            <w:tcW w:w="1062"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1</w:t>
            </w:r>
          </w:p>
        </w:tc>
        <w:tc>
          <w:tcPr>
            <w:tcW w:w="1710"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壹次</w:t>
            </w:r>
            <w:r>
              <w:rPr>
                <w:rFonts w:hint="eastAsia" w:ascii="宋体" w:hAnsi="宋体" w:cs="Times New Roman"/>
                <w:bCs/>
                <w:color w:val="auto"/>
                <w:sz w:val="21"/>
                <w:szCs w:val="21"/>
                <w:lang w:val="en-US" w:eastAsia="zh-CN" w:bidi="ar-SA"/>
              </w:rPr>
              <w:t>4</w:t>
            </w:r>
            <w:r>
              <w:rPr>
                <w:rFonts w:hint="eastAsia" w:ascii="宋体" w:hAnsi="宋体" w:eastAsia="宋体" w:cs="Times New Roman"/>
                <w:bCs/>
                <w:color w:val="auto"/>
                <w:sz w:val="21"/>
                <w:szCs w:val="21"/>
                <w:lang w:val="en-US" w:eastAsia="zh-CN" w:bidi="ar-SA"/>
              </w:rPr>
              <w:t>80元/公里</w:t>
            </w:r>
          </w:p>
        </w:tc>
        <w:tc>
          <w:tcPr>
            <w:tcW w:w="1215" w:type="dxa"/>
            <w:tcBorders>
              <w:top w:val="nil"/>
              <w:left w:val="single" w:color="000000" w:sz="4" w:space="0"/>
              <w:bottom w:val="single" w:color="000000" w:sz="4" w:space="0"/>
              <w:right w:val="single" w:color="000000" w:sz="4" w:space="0"/>
            </w:tcBorders>
            <w:noWrap w:val="0"/>
            <w:vAlign w:val="center"/>
          </w:tcPr>
          <w:p>
            <w:pPr>
              <w:snapToGrid w:val="0"/>
              <w:spacing w:line="380" w:lineRule="exact"/>
              <w:jc w:val="center"/>
              <w:rPr>
                <w:rFonts w:hint="default"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148454.4</w:t>
            </w:r>
          </w:p>
        </w:tc>
        <w:tc>
          <w:tcPr>
            <w:tcW w:w="668"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0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30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二）白蚁防治</w:t>
            </w:r>
          </w:p>
        </w:tc>
        <w:tc>
          <w:tcPr>
            <w:tcW w:w="1283"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062"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71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21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6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1</w:t>
            </w:r>
          </w:p>
        </w:tc>
        <w:tc>
          <w:tcPr>
            <w:tcW w:w="3025"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大坝白蚁防治</w:t>
            </w:r>
          </w:p>
        </w:tc>
        <w:tc>
          <w:tcPr>
            <w:tcW w:w="1283"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38800</w:t>
            </w:r>
            <w:r>
              <w:rPr>
                <w:rFonts w:hint="eastAsia" w:ascii="宋体" w:hAnsi="宋体" w:eastAsia="宋体" w:cs="Times New Roman"/>
                <w:bCs/>
                <w:color w:val="auto"/>
                <w:sz w:val="21"/>
                <w:szCs w:val="21"/>
                <w:lang w:val="en-US" w:eastAsia="zh-CN" w:bidi="ar-SA"/>
              </w:rPr>
              <w:t>㎡</w:t>
            </w:r>
          </w:p>
        </w:tc>
        <w:tc>
          <w:tcPr>
            <w:tcW w:w="1062"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420" w:firstLineChars="200"/>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1</w:t>
            </w:r>
          </w:p>
        </w:tc>
        <w:tc>
          <w:tcPr>
            <w:tcW w:w="1710" w:type="dxa"/>
            <w:tcBorders>
              <w:top w:val="nil"/>
              <w:left w:val="single" w:color="000000" w:sz="4" w:space="0"/>
              <w:bottom w:val="single" w:color="000000" w:sz="4" w:space="0"/>
              <w:right w:val="single" w:color="000000" w:sz="4" w:space="0"/>
            </w:tcBorders>
            <w:noWrap w:val="0"/>
            <w:vAlign w:val="center"/>
          </w:tcPr>
          <w:p>
            <w:pPr>
              <w:snapToGrid w:val="0"/>
              <w:spacing w:line="380" w:lineRule="exact"/>
              <w:ind w:firstLine="630" w:firstLineChars="300"/>
              <w:rPr>
                <w:rFonts w:hint="eastAsia"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5</w:t>
            </w:r>
            <w:r>
              <w:rPr>
                <w:rFonts w:hint="eastAsia" w:ascii="宋体" w:hAnsi="宋体" w:eastAsia="宋体" w:cs="Times New Roman"/>
                <w:bCs/>
                <w:color w:val="auto"/>
                <w:sz w:val="21"/>
                <w:szCs w:val="21"/>
                <w:lang w:val="en-US" w:eastAsia="zh-CN" w:bidi="ar-SA"/>
              </w:rPr>
              <w:t>/㎡</w:t>
            </w:r>
          </w:p>
        </w:tc>
        <w:tc>
          <w:tcPr>
            <w:tcW w:w="1215" w:type="dxa"/>
            <w:tcBorders>
              <w:top w:val="nil"/>
              <w:left w:val="single" w:color="000000" w:sz="4" w:space="0"/>
              <w:bottom w:val="single" w:color="000000" w:sz="4" w:space="0"/>
              <w:right w:val="single" w:color="000000" w:sz="4" w:space="0"/>
            </w:tcBorders>
            <w:noWrap w:val="0"/>
            <w:vAlign w:val="center"/>
          </w:tcPr>
          <w:p>
            <w:pPr>
              <w:snapToGrid w:val="0"/>
              <w:spacing w:line="380" w:lineRule="exact"/>
              <w:jc w:val="center"/>
              <w:rPr>
                <w:rFonts w:hint="default"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194000</w:t>
            </w:r>
          </w:p>
        </w:tc>
        <w:tc>
          <w:tcPr>
            <w:tcW w:w="668" w:type="dxa"/>
            <w:tcBorders>
              <w:top w:val="nil"/>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Times New Roman"/>
                <w:bCs/>
                <w:color w:val="auto"/>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0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30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sz w:val="21"/>
                <w:szCs w:val="21"/>
                <w:lang w:val="en-US" w:eastAsia="zh-CN" w:bidi="ar-SA"/>
              </w:rPr>
            </w:pPr>
            <w:r>
              <w:rPr>
                <w:rFonts w:hint="eastAsia" w:ascii="宋体" w:hAnsi="宋体" w:eastAsia="宋体" w:cs="Times New Roman"/>
                <w:bCs/>
                <w:color w:val="auto"/>
                <w:sz w:val="21"/>
                <w:szCs w:val="21"/>
                <w:lang w:val="en-US" w:eastAsia="zh-CN" w:bidi="ar-SA"/>
              </w:rPr>
              <w:t>合计</w:t>
            </w:r>
          </w:p>
        </w:tc>
        <w:tc>
          <w:tcPr>
            <w:tcW w:w="1283"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062"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710"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c>
          <w:tcPr>
            <w:tcW w:w="12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sz w:val="21"/>
                <w:szCs w:val="21"/>
                <w:lang w:val="en-US" w:eastAsia="zh-CN" w:bidi="ar-SA"/>
              </w:rPr>
            </w:pPr>
            <w:r>
              <w:rPr>
                <w:rFonts w:hint="eastAsia" w:ascii="宋体" w:hAnsi="宋体" w:cs="Times New Roman"/>
                <w:bCs/>
                <w:color w:val="auto"/>
                <w:sz w:val="21"/>
                <w:szCs w:val="21"/>
                <w:lang w:val="en-US" w:eastAsia="zh-CN" w:bidi="ar-SA"/>
              </w:rPr>
              <w:t>490004.4</w:t>
            </w:r>
          </w:p>
        </w:tc>
        <w:tc>
          <w:tcPr>
            <w:tcW w:w="6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bCs/>
                <w:color w:val="auto"/>
                <w:sz w:val="21"/>
                <w:szCs w:val="21"/>
                <w:lang w:val="en-US" w:eastAsia="zh-CN" w:bidi="ar-SA"/>
              </w:rPr>
            </w:pPr>
          </w:p>
        </w:tc>
      </w:tr>
    </w:tbl>
    <w:p>
      <w:pPr>
        <w:snapToGrid w:val="0"/>
        <w:spacing w:line="380" w:lineRule="exact"/>
        <w:rPr>
          <w:rFonts w:hint="eastAsia" w:ascii="宋体"/>
          <w:bCs/>
          <w:sz w:val="11"/>
          <w:szCs w:val="11"/>
        </w:rPr>
      </w:pPr>
    </w:p>
    <w:p>
      <w:pPr>
        <w:autoSpaceDE/>
        <w:autoSpaceDN/>
        <w:snapToGrid w:val="0"/>
        <w:spacing w:line="380" w:lineRule="exact"/>
        <w:ind w:firstLine="422" w:firstLineChars="200"/>
        <w:jc w:val="both"/>
        <w:rPr>
          <w:rFonts w:hint="eastAsia"/>
          <w:b/>
          <w:sz w:val="21"/>
          <w:szCs w:val="21"/>
        </w:rPr>
      </w:pPr>
      <w:r>
        <w:rPr>
          <w:rFonts w:hint="eastAsia" w:ascii="宋体"/>
          <w:b/>
          <w:bCs/>
          <w:sz w:val="21"/>
          <w:szCs w:val="21"/>
        </w:rPr>
        <w:t>六、</w:t>
      </w:r>
      <w:r>
        <w:rPr>
          <w:rFonts w:hint="eastAsia"/>
          <w:b/>
          <w:sz w:val="21"/>
          <w:szCs w:val="21"/>
        </w:rPr>
        <w:t>合格</w:t>
      </w:r>
      <w:r>
        <w:rPr>
          <w:b/>
          <w:sz w:val="21"/>
          <w:szCs w:val="21"/>
        </w:rPr>
        <w:t>供应商资格要求</w:t>
      </w:r>
    </w:p>
    <w:p>
      <w:pPr>
        <w:autoSpaceDE/>
        <w:autoSpaceDN/>
        <w:snapToGrid w:val="0"/>
        <w:spacing w:line="380" w:lineRule="exact"/>
        <w:ind w:firstLine="420" w:firstLineChars="200"/>
        <w:jc w:val="both"/>
        <w:rPr>
          <w:rFonts w:hint="eastAsia" w:ascii="宋体" w:hAnsi="宋体"/>
          <w:bCs/>
          <w:sz w:val="21"/>
          <w:szCs w:val="21"/>
        </w:rPr>
      </w:pPr>
      <w:r>
        <w:rPr>
          <w:rFonts w:hint="eastAsia" w:ascii="宋体" w:hAnsi="宋体"/>
          <w:bCs/>
          <w:sz w:val="21"/>
          <w:szCs w:val="21"/>
        </w:rPr>
        <w:t>1、符合《政府采购法》第二十二条规定的条件；</w:t>
      </w:r>
    </w:p>
    <w:p>
      <w:pPr>
        <w:autoSpaceDE/>
        <w:autoSpaceDN/>
        <w:snapToGrid w:val="0"/>
        <w:spacing w:line="380" w:lineRule="exact"/>
        <w:ind w:firstLine="420" w:firstLineChars="200"/>
        <w:jc w:val="both"/>
        <w:rPr>
          <w:rFonts w:hint="eastAsia" w:ascii="宋体" w:hAnsi="宋体"/>
          <w:bCs/>
          <w:sz w:val="21"/>
          <w:szCs w:val="21"/>
        </w:rPr>
      </w:pPr>
      <w:r>
        <w:rPr>
          <w:rFonts w:hint="eastAsia" w:ascii="宋体" w:hAnsi="宋体"/>
          <w:bCs/>
          <w:sz w:val="21"/>
          <w:szCs w:val="21"/>
        </w:rPr>
        <w:t>2、</w:t>
      </w:r>
      <w:bookmarkStart w:id="0" w:name="_Hlk53669570"/>
      <w:r>
        <w:rPr>
          <w:rFonts w:ascii="宋体" w:hAnsi="宋体"/>
          <w:bCs/>
          <w:sz w:val="21"/>
          <w:szCs w:val="21"/>
        </w:rPr>
        <w:t>供应商</w:t>
      </w:r>
      <w:bookmarkEnd w:id="0"/>
      <w:r>
        <w:rPr>
          <w:rFonts w:hint="eastAsia" w:ascii="宋体" w:hAnsi="宋体"/>
          <w:bCs/>
          <w:sz w:val="21"/>
          <w:szCs w:val="21"/>
          <w:lang w:val="hr-HR"/>
        </w:rPr>
        <w:t>必须是中华人民共和国境内注册的独立法人，</w:t>
      </w:r>
      <w:r>
        <w:rPr>
          <w:rFonts w:hint="eastAsia" w:ascii="宋体" w:hAnsi="宋体"/>
          <w:bCs/>
          <w:sz w:val="21"/>
          <w:szCs w:val="21"/>
        </w:rPr>
        <w:t>能独立承担民事责任的能力，并具有较强经济实力、良好信誉和售后服务能力的供应商；</w:t>
      </w:r>
    </w:p>
    <w:p>
      <w:pPr>
        <w:autoSpaceDE/>
        <w:autoSpaceDN/>
        <w:snapToGrid w:val="0"/>
        <w:spacing w:line="380" w:lineRule="exact"/>
        <w:ind w:firstLine="420" w:firstLineChars="200"/>
        <w:jc w:val="both"/>
        <w:rPr>
          <w:rFonts w:hint="eastAsia"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w:t>
      </w:r>
    </w:p>
    <w:p>
      <w:pPr>
        <w:autoSpaceDE/>
        <w:autoSpaceDN/>
        <w:snapToGrid w:val="0"/>
        <w:spacing w:line="380" w:lineRule="exact"/>
        <w:ind w:firstLine="420" w:firstLineChars="200"/>
        <w:jc w:val="both"/>
        <w:rPr>
          <w:rFonts w:hint="eastAsia"/>
          <w:bCs/>
          <w:sz w:val="21"/>
          <w:szCs w:val="21"/>
        </w:rPr>
      </w:pPr>
      <w:r>
        <w:rPr>
          <w:rFonts w:hint="eastAsia" w:ascii="宋体" w:hAnsi="宋体"/>
          <w:bCs/>
          <w:sz w:val="21"/>
          <w:szCs w:val="21"/>
          <w:lang w:val="en-US" w:eastAsia="zh-CN"/>
        </w:rPr>
        <w:t>4</w:t>
      </w:r>
      <w:r>
        <w:rPr>
          <w:rFonts w:hint="eastAsia" w:ascii="宋体" w:hAnsi="宋体"/>
          <w:bCs/>
          <w:sz w:val="21"/>
          <w:szCs w:val="21"/>
          <w:lang w:val="hr-HR"/>
        </w:rPr>
        <w:t>、</w:t>
      </w:r>
      <w:r>
        <w:rPr>
          <w:rFonts w:hint="eastAsia" w:ascii="宋体" w:hAnsi="宋体"/>
          <w:bCs/>
          <w:sz w:val="21"/>
          <w:szCs w:val="21"/>
        </w:rPr>
        <w:t>本次招标不接受联合体投标。</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七、</w:t>
      </w:r>
      <w:r>
        <w:rPr>
          <w:rFonts w:hint="eastAsia" w:ascii="宋体"/>
          <w:b/>
          <w:bCs/>
          <w:sz w:val="21"/>
          <w:szCs w:val="21"/>
        </w:rPr>
        <w:t>报名及磋商文件的获取方式</w:t>
      </w:r>
      <w:r>
        <w:rPr>
          <w:rFonts w:hint="eastAsia" w:ascii="宋体"/>
          <w:sz w:val="21"/>
          <w:szCs w:val="21"/>
        </w:rPr>
        <w:t>：</w:t>
      </w:r>
    </w:p>
    <w:p>
      <w:pPr>
        <w:autoSpaceDE/>
        <w:autoSpaceDN/>
        <w:snapToGrid w:val="0"/>
        <w:spacing w:line="380" w:lineRule="exact"/>
        <w:ind w:firstLine="420" w:firstLineChars="200"/>
        <w:jc w:val="both"/>
        <w:rPr>
          <w:rFonts w:ascii="宋体"/>
          <w:sz w:val="21"/>
          <w:szCs w:val="21"/>
        </w:rPr>
      </w:pPr>
      <w:r>
        <w:rPr>
          <w:rFonts w:hint="eastAsia" w:ascii="宋体"/>
          <w:sz w:val="21"/>
          <w:szCs w:val="21"/>
        </w:rPr>
        <w:t>符合资格的投标人应当在202</w:t>
      </w:r>
      <w:r>
        <w:rPr>
          <w:rFonts w:hint="eastAsia" w:ascii="宋体"/>
          <w:sz w:val="21"/>
          <w:szCs w:val="21"/>
          <w:lang w:val="en-US" w:eastAsia="zh-CN"/>
        </w:rPr>
        <w:t>4</w:t>
      </w:r>
      <w:r>
        <w:rPr>
          <w:rFonts w:hint="eastAsia" w:ascii="宋体"/>
          <w:sz w:val="21"/>
          <w:szCs w:val="21"/>
        </w:rPr>
        <w:t>年</w:t>
      </w:r>
      <w:r>
        <w:rPr>
          <w:rFonts w:hint="eastAsia" w:ascii="宋体"/>
          <w:sz w:val="21"/>
          <w:szCs w:val="21"/>
          <w:u w:val="single"/>
        </w:rPr>
        <w:t xml:space="preserve">  </w:t>
      </w:r>
      <w:r>
        <w:rPr>
          <w:rFonts w:hint="eastAsia" w:ascii="宋体"/>
          <w:sz w:val="21"/>
          <w:szCs w:val="21"/>
          <w:u w:val="single"/>
          <w:lang w:val="en-US" w:eastAsia="zh-CN"/>
        </w:rPr>
        <w:t>6</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u w:val="single"/>
          <w:lang w:val="en-US" w:eastAsia="zh-CN"/>
        </w:rPr>
        <w:t>5</w:t>
      </w:r>
      <w:r>
        <w:rPr>
          <w:rFonts w:hint="eastAsia" w:ascii="宋体"/>
          <w:sz w:val="21"/>
          <w:szCs w:val="21"/>
          <w:u w:val="single"/>
        </w:rPr>
        <w:t xml:space="preserve">  </w:t>
      </w:r>
      <w:r>
        <w:rPr>
          <w:rFonts w:hint="eastAsia" w:ascii="宋体"/>
          <w:sz w:val="21"/>
          <w:szCs w:val="21"/>
        </w:rPr>
        <w:t>日至202</w:t>
      </w:r>
      <w:r>
        <w:rPr>
          <w:rFonts w:hint="eastAsia" w:ascii="宋体"/>
          <w:sz w:val="21"/>
          <w:szCs w:val="21"/>
          <w:lang w:val="en-US" w:eastAsia="zh-CN"/>
        </w:rPr>
        <w:t>4</w:t>
      </w:r>
      <w:r>
        <w:rPr>
          <w:rFonts w:hint="eastAsia" w:ascii="宋体"/>
          <w:sz w:val="21"/>
          <w:szCs w:val="21"/>
        </w:rPr>
        <w:t>年</w:t>
      </w:r>
      <w:r>
        <w:rPr>
          <w:rFonts w:ascii="宋体"/>
          <w:sz w:val="21"/>
          <w:szCs w:val="21"/>
          <w:u w:val="single"/>
        </w:rPr>
        <w:t xml:space="preserve"> </w:t>
      </w:r>
      <w:r>
        <w:rPr>
          <w:rFonts w:hint="eastAsia" w:ascii="宋体"/>
          <w:sz w:val="21"/>
          <w:szCs w:val="21"/>
          <w:u w:val="single"/>
          <w:lang w:val="en-US" w:eastAsia="zh-CN"/>
        </w:rPr>
        <w:t>6</w:t>
      </w:r>
      <w:r>
        <w:rPr>
          <w:rFonts w:hint="eastAsia" w:ascii="宋体"/>
          <w:sz w:val="21"/>
          <w:szCs w:val="21"/>
          <w:u w:val="single"/>
        </w:rPr>
        <w:t xml:space="preserve">  </w:t>
      </w:r>
      <w:r>
        <w:rPr>
          <w:rFonts w:hint="eastAsia" w:ascii="宋体"/>
          <w:sz w:val="21"/>
          <w:szCs w:val="21"/>
        </w:rPr>
        <w:t>月</w:t>
      </w:r>
      <w:r>
        <w:rPr>
          <w:rFonts w:ascii="宋体"/>
          <w:sz w:val="21"/>
          <w:szCs w:val="21"/>
          <w:u w:val="single"/>
        </w:rPr>
        <w:t xml:space="preserve"> </w:t>
      </w:r>
      <w:r>
        <w:rPr>
          <w:rFonts w:hint="eastAsia" w:ascii="宋体"/>
          <w:sz w:val="21"/>
          <w:szCs w:val="21"/>
          <w:u w:val="single"/>
          <w:lang w:val="en-US" w:eastAsia="zh-CN"/>
        </w:rPr>
        <w:t xml:space="preserve">12 </w:t>
      </w:r>
      <w:r>
        <w:rPr>
          <w:rFonts w:hint="eastAsia" w:ascii="宋体"/>
          <w:sz w:val="21"/>
          <w:szCs w:val="21"/>
          <w:u w:val="single"/>
        </w:rPr>
        <w:t xml:space="preserve"> </w:t>
      </w:r>
      <w:r>
        <w:rPr>
          <w:rFonts w:hint="eastAsia" w:ascii="宋体"/>
          <w:sz w:val="21"/>
          <w:szCs w:val="21"/>
        </w:rPr>
        <w:t>日（上午9：</w:t>
      </w:r>
      <w:r>
        <w:rPr>
          <w:rFonts w:ascii="宋体"/>
          <w:sz w:val="21"/>
          <w:szCs w:val="21"/>
        </w:rPr>
        <w:t>0</w:t>
      </w:r>
      <w:r>
        <w:rPr>
          <w:rFonts w:hint="eastAsia" w:ascii="宋体"/>
          <w:sz w:val="21"/>
          <w:szCs w:val="21"/>
        </w:rPr>
        <w:t>0-12：00，下午14：30-17：30，法定节假日除外）到广东万泰工程咨询有限公司（详细地址：</w:t>
      </w:r>
      <w:r>
        <w:rPr>
          <w:rFonts w:hint="eastAsia" w:ascii="宋体"/>
          <w:sz w:val="21"/>
          <w:szCs w:val="21"/>
          <w:lang w:eastAsia="zh-CN"/>
        </w:rPr>
        <w:t>湛江市赤坎区康顺路33号虹都花园A座1102房</w:t>
      </w:r>
      <w:r>
        <w:rPr>
          <w:rFonts w:hint="eastAsia" w:ascii="宋体"/>
          <w:sz w:val="21"/>
          <w:szCs w:val="21"/>
        </w:rPr>
        <w:t>）凭下列内容复印件（复印件加盖投标人公章）购买招标文件，招标文件每套售价人民币300.00 元，售后不退。</w:t>
      </w:r>
    </w:p>
    <w:p>
      <w:pPr>
        <w:spacing w:line="360" w:lineRule="auto"/>
        <w:ind w:firstLine="420" w:firstLineChars="200"/>
        <w:rPr>
          <w:rFonts w:hint="eastAsia"/>
          <w:kern w:val="1"/>
          <w:sz w:val="21"/>
          <w:szCs w:val="21"/>
          <w:shd w:val="clear" w:color="auto" w:fill="FFFFFF"/>
        </w:rPr>
      </w:pPr>
      <w:r>
        <w:rPr>
          <w:rFonts w:cs="宋体"/>
          <w:kern w:val="1"/>
          <w:sz w:val="21"/>
          <w:szCs w:val="21"/>
        </w:rPr>
        <w:t>1、</w:t>
      </w:r>
      <w:r>
        <w:rPr>
          <w:kern w:val="1"/>
          <w:sz w:val="21"/>
          <w:szCs w:val="21"/>
          <w:shd w:val="clear" w:color="auto" w:fill="FFFFFF"/>
        </w:rPr>
        <w:t>投标人</w:t>
      </w:r>
      <w:r>
        <w:rPr>
          <w:rFonts w:hint="eastAsia"/>
          <w:kern w:val="1"/>
          <w:sz w:val="21"/>
          <w:szCs w:val="21"/>
          <w:shd w:val="clear" w:color="auto" w:fill="FFFFFF"/>
        </w:rPr>
        <w:t>法定代表人证明原件和法人授权委托书原件及法定代表人身份证复印件和授权受托人的身份证复印件（法定代表人及授权受托人的身份证原件核查），若法定代表人亲自到场报名，只需提供法定代表人证明书原件及其身份证复印件</w:t>
      </w:r>
      <w:r>
        <w:rPr>
          <w:kern w:val="1"/>
          <w:sz w:val="21"/>
          <w:szCs w:val="21"/>
          <w:shd w:val="clear" w:color="auto" w:fill="FFFFFF"/>
        </w:rPr>
        <w:t>。</w:t>
      </w:r>
    </w:p>
    <w:p>
      <w:pPr>
        <w:spacing w:line="360" w:lineRule="auto"/>
        <w:ind w:firstLine="420" w:firstLineChars="200"/>
        <w:rPr>
          <w:rFonts w:hint="eastAsia" w:cs="宋体"/>
          <w:kern w:val="1"/>
          <w:sz w:val="21"/>
          <w:szCs w:val="21"/>
        </w:rPr>
      </w:pPr>
      <w:r>
        <w:rPr>
          <w:rFonts w:cs="宋体"/>
          <w:kern w:val="1"/>
          <w:sz w:val="21"/>
          <w:szCs w:val="21"/>
        </w:rPr>
        <w:t>2、</w:t>
      </w:r>
      <w:r>
        <w:rPr>
          <w:kern w:val="1"/>
          <w:sz w:val="21"/>
          <w:szCs w:val="21"/>
          <w:shd w:val="clear" w:color="auto" w:fill="FFFFFF"/>
        </w:rPr>
        <w:t>投标人</w:t>
      </w:r>
      <w:r>
        <w:rPr>
          <w:rFonts w:cs="宋体"/>
          <w:kern w:val="1"/>
          <w:sz w:val="21"/>
          <w:szCs w:val="21"/>
        </w:rPr>
        <w:t>法人营业执照副本</w:t>
      </w:r>
      <w:r>
        <w:rPr>
          <w:rFonts w:hint="eastAsia" w:cs="宋体"/>
          <w:kern w:val="1"/>
          <w:sz w:val="21"/>
          <w:szCs w:val="21"/>
        </w:rPr>
        <w:t>或事业单位法人证书副本。</w:t>
      </w:r>
    </w:p>
    <w:p>
      <w:pPr>
        <w:spacing w:line="360" w:lineRule="auto"/>
        <w:ind w:firstLine="420" w:firstLineChars="200"/>
        <w:rPr>
          <w:rFonts w:hint="eastAsia" w:cs="宋体"/>
          <w:kern w:val="1"/>
          <w:sz w:val="21"/>
          <w:szCs w:val="21"/>
        </w:rPr>
      </w:pPr>
      <w:r>
        <w:rPr>
          <w:rFonts w:cs="宋体"/>
          <w:kern w:val="1"/>
          <w:sz w:val="21"/>
          <w:szCs w:val="21"/>
        </w:rPr>
        <w:t>3、</w:t>
      </w:r>
      <w:r>
        <w:rPr>
          <w:kern w:val="1"/>
          <w:sz w:val="21"/>
          <w:szCs w:val="21"/>
          <w:shd w:val="clear" w:color="auto" w:fill="FFFFFF"/>
        </w:rPr>
        <w:t>投标人基本账户开户许可证复印件</w:t>
      </w:r>
      <w:r>
        <w:rPr>
          <w:rFonts w:hint="eastAsia"/>
          <w:kern w:val="1"/>
          <w:sz w:val="21"/>
          <w:szCs w:val="21"/>
          <w:shd w:val="clear" w:color="auto" w:fill="FFFFFF"/>
        </w:rPr>
        <w:t>或银行出具的基本存款账户信息复印件</w:t>
      </w:r>
      <w:r>
        <w:rPr>
          <w:rFonts w:hint="eastAsia" w:cs="宋体"/>
          <w:kern w:val="1"/>
          <w:sz w:val="21"/>
          <w:szCs w:val="21"/>
        </w:rPr>
        <w:t>。</w:t>
      </w:r>
    </w:p>
    <w:p>
      <w:pPr>
        <w:spacing w:line="360" w:lineRule="auto"/>
        <w:ind w:firstLine="420" w:firstLineChars="200"/>
        <w:rPr>
          <w:rFonts w:hint="eastAsia" w:cs="宋体"/>
          <w:kern w:val="1"/>
          <w:sz w:val="21"/>
          <w:szCs w:val="21"/>
          <w:shd w:val="clear" w:color="auto" w:fill="FFFFFF"/>
        </w:rPr>
      </w:pPr>
      <w:r>
        <w:rPr>
          <w:rFonts w:hint="eastAsia" w:cs="宋体"/>
          <w:kern w:val="1"/>
          <w:sz w:val="21"/>
          <w:szCs w:val="21"/>
          <w:lang w:val="en-US" w:eastAsia="zh-CN"/>
        </w:rPr>
        <w:t>4</w:t>
      </w:r>
      <w:r>
        <w:rPr>
          <w:rFonts w:cs="宋体"/>
          <w:kern w:val="1"/>
          <w:sz w:val="21"/>
          <w:szCs w:val="21"/>
        </w:rPr>
        <w:t>、投标人</w:t>
      </w:r>
      <w:r>
        <w:rPr>
          <w:rFonts w:hint="eastAsia" w:cs="宋体"/>
          <w:kern w:val="1"/>
          <w:sz w:val="21"/>
          <w:szCs w:val="21"/>
        </w:rPr>
        <w:t>需提供通过“信用中国”网站查询记录网络截图（截图要包含投标人没有列入失信被执行人、重大税收违法案件当事人名单、政府采购严重违法失信行为记录名单的界面）和中国政府采购网查询的“政府采购严重违法失信行为信息记录”网络截图并加盖投标人公章。</w:t>
      </w:r>
    </w:p>
    <w:p>
      <w:pPr>
        <w:spacing w:line="360" w:lineRule="auto"/>
        <w:ind w:firstLine="420" w:firstLineChars="200"/>
        <w:rPr>
          <w:rFonts w:hint="eastAsia" w:cs="宋体"/>
          <w:kern w:val="1"/>
          <w:sz w:val="21"/>
          <w:szCs w:val="21"/>
        </w:rPr>
      </w:pPr>
      <w:r>
        <w:rPr>
          <w:rFonts w:cs="宋体"/>
          <w:kern w:val="1"/>
          <w:sz w:val="21"/>
          <w:szCs w:val="21"/>
        </w:rPr>
        <w:t>报名资料一式</w:t>
      </w:r>
      <w:r>
        <w:rPr>
          <w:rFonts w:hint="eastAsia" w:cs="宋体"/>
          <w:kern w:val="1"/>
          <w:sz w:val="21"/>
          <w:szCs w:val="21"/>
        </w:rPr>
        <w:t>一</w:t>
      </w:r>
      <w:r>
        <w:rPr>
          <w:rFonts w:cs="宋体"/>
          <w:kern w:val="1"/>
          <w:sz w:val="21"/>
          <w:szCs w:val="21"/>
        </w:rPr>
        <w:t>份，需制作封面，装订成册，每页都应加盖单位公章。</w:t>
      </w:r>
      <w:bookmarkStart w:id="1" w:name="OLE_LINK18"/>
      <w:bookmarkStart w:id="2" w:name="OLE_LINK17"/>
    </w:p>
    <w:p>
      <w:pPr>
        <w:spacing w:line="360" w:lineRule="auto"/>
        <w:ind w:firstLine="420" w:firstLineChars="200"/>
        <w:rPr>
          <w:rFonts w:hint="eastAsia"/>
          <w:sz w:val="21"/>
          <w:szCs w:val="21"/>
        </w:rPr>
      </w:pPr>
      <w:r>
        <w:rPr>
          <w:rFonts w:hint="eastAsia"/>
          <w:sz w:val="21"/>
          <w:szCs w:val="21"/>
        </w:rPr>
        <w:t>本项目不接受其他方式的报名和获取招标文件。我司只接受通过以上方式正式获取招标文件的投标人投标。</w:t>
      </w:r>
      <w:bookmarkEnd w:id="1"/>
      <w:bookmarkEnd w:id="2"/>
      <w:r>
        <w:rPr>
          <w:sz w:val="21"/>
          <w:szCs w:val="21"/>
        </w:rPr>
        <w:t>（特别说明：购买招标文件而不参加投标的供应商，应在投标时间截止2个工作日前以书面形式函告我司</w:t>
      </w:r>
      <w:r>
        <w:rPr>
          <w:spacing w:val="-1"/>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八、递交响应文件截止时间：</w:t>
      </w:r>
      <w:r>
        <w:rPr>
          <w:rFonts w:hint="eastAsia" w:ascii="宋体"/>
          <w:sz w:val="21"/>
          <w:szCs w:val="21"/>
        </w:rPr>
        <w:t>202</w:t>
      </w:r>
      <w:r>
        <w:rPr>
          <w:rFonts w:hint="eastAsia" w:ascii="宋体"/>
          <w:sz w:val="21"/>
          <w:szCs w:val="21"/>
          <w:lang w:val="en-US" w:eastAsia="zh-CN"/>
        </w:rPr>
        <w:t>4</w:t>
      </w:r>
      <w:r>
        <w:rPr>
          <w:rFonts w:hint="eastAsia" w:ascii="宋体"/>
          <w:sz w:val="21"/>
          <w:szCs w:val="21"/>
        </w:rPr>
        <w:t>年</w:t>
      </w:r>
      <w:r>
        <w:rPr>
          <w:rFonts w:hint="eastAsia" w:ascii="宋体"/>
          <w:sz w:val="21"/>
          <w:szCs w:val="21"/>
          <w:u w:val="single"/>
        </w:rPr>
        <w:t xml:space="preserve">  </w:t>
      </w:r>
      <w:r>
        <w:rPr>
          <w:rFonts w:hint="eastAsia" w:ascii="宋体"/>
          <w:sz w:val="21"/>
          <w:szCs w:val="21"/>
          <w:u w:val="single"/>
          <w:lang w:val="en-US" w:eastAsia="zh-CN"/>
        </w:rPr>
        <w:t xml:space="preserve">6 </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u w:val="single"/>
          <w:lang w:val="en-US" w:eastAsia="zh-CN"/>
        </w:rPr>
        <w:t>14</w:t>
      </w:r>
      <w:r>
        <w:rPr>
          <w:rFonts w:hint="eastAsia" w:ascii="宋体"/>
          <w:sz w:val="21"/>
          <w:szCs w:val="21"/>
          <w:u w:val="single"/>
        </w:rPr>
        <w:t xml:space="preserve">  </w:t>
      </w:r>
      <w:r>
        <w:rPr>
          <w:rFonts w:hint="eastAsia" w:ascii="宋体"/>
          <w:sz w:val="21"/>
          <w:szCs w:val="21"/>
        </w:rPr>
        <w:t>日</w:t>
      </w:r>
      <w:r>
        <w:rPr>
          <w:rFonts w:hint="eastAsia" w:ascii="宋体"/>
          <w:sz w:val="21"/>
          <w:szCs w:val="21"/>
          <w:u w:val="single"/>
        </w:rPr>
        <w:t xml:space="preserve">  </w:t>
      </w:r>
      <w:r>
        <w:rPr>
          <w:rFonts w:hint="eastAsia" w:ascii="宋体"/>
          <w:sz w:val="21"/>
          <w:szCs w:val="21"/>
          <w:u w:val="single"/>
          <w:lang w:val="en-US" w:eastAsia="zh-CN"/>
        </w:rPr>
        <w:t>15</w:t>
      </w:r>
      <w:r>
        <w:rPr>
          <w:rFonts w:hint="eastAsia" w:ascii="宋体"/>
          <w:sz w:val="21"/>
          <w:szCs w:val="21"/>
          <w:u w:val="single"/>
        </w:rPr>
        <w:t xml:space="preserve">  </w:t>
      </w:r>
      <w:r>
        <w:rPr>
          <w:rFonts w:hint="eastAsia" w:ascii="宋体"/>
          <w:sz w:val="21"/>
          <w:szCs w:val="21"/>
        </w:rPr>
        <w:t>时</w:t>
      </w:r>
      <w:r>
        <w:rPr>
          <w:rFonts w:hint="eastAsia" w:ascii="宋体"/>
          <w:sz w:val="21"/>
          <w:szCs w:val="21"/>
          <w:u w:val="single"/>
        </w:rPr>
        <w:t xml:space="preserve"> </w:t>
      </w:r>
      <w:r>
        <w:rPr>
          <w:rFonts w:hint="eastAsia" w:ascii="宋体"/>
          <w:sz w:val="21"/>
          <w:szCs w:val="21"/>
          <w:u w:val="single"/>
          <w:lang w:val="en-US" w:eastAsia="zh-CN"/>
        </w:rPr>
        <w:t xml:space="preserve"> 00</w:t>
      </w:r>
      <w:r>
        <w:rPr>
          <w:rFonts w:hint="eastAsia" w:ascii="宋体"/>
          <w:sz w:val="21"/>
          <w:szCs w:val="21"/>
          <w:u w:val="single"/>
        </w:rPr>
        <w:t xml:space="preserve">  </w:t>
      </w:r>
      <w:r>
        <w:rPr>
          <w:rFonts w:hint="eastAsia" w:ascii="宋体"/>
          <w:sz w:val="21"/>
          <w:szCs w:val="21"/>
        </w:rPr>
        <w:t>分（北京时间）。</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九、递交响应文件地点：</w:t>
      </w:r>
      <w:r>
        <w:rPr>
          <w:rFonts w:hint="eastAsia" w:ascii="宋体"/>
          <w:sz w:val="21"/>
          <w:szCs w:val="21"/>
        </w:rPr>
        <w:t>广东万泰工程咨询有限公司（详细地址：</w:t>
      </w:r>
      <w:r>
        <w:rPr>
          <w:rFonts w:hint="eastAsia" w:ascii="宋体"/>
          <w:sz w:val="21"/>
          <w:szCs w:val="21"/>
          <w:lang w:eastAsia="zh-CN"/>
        </w:rPr>
        <w:t>湛江市赤坎区康顺路33号虹都花园A座1102房</w:t>
      </w:r>
      <w:r>
        <w:rPr>
          <w:rFonts w:hint="eastAsia" w:ascii="宋体"/>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十、磋商时间：</w:t>
      </w:r>
      <w:r>
        <w:rPr>
          <w:rFonts w:hint="eastAsia" w:ascii="宋体"/>
          <w:sz w:val="21"/>
          <w:szCs w:val="21"/>
        </w:rPr>
        <w:t>202</w:t>
      </w:r>
      <w:r>
        <w:rPr>
          <w:rFonts w:hint="eastAsia" w:ascii="宋体"/>
          <w:sz w:val="21"/>
          <w:szCs w:val="21"/>
          <w:lang w:val="en-US" w:eastAsia="zh-CN"/>
        </w:rPr>
        <w:t>4</w:t>
      </w:r>
      <w:r>
        <w:rPr>
          <w:rFonts w:hint="eastAsia" w:ascii="宋体"/>
          <w:sz w:val="21"/>
          <w:szCs w:val="21"/>
        </w:rPr>
        <w:t>年</w:t>
      </w:r>
      <w:r>
        <w:rPr>
          <w:rFonts w:hint="eastAsia" w:ascii="宋体"/>
          <w:sz w:val="21"/>
          <w:szCs w:val="21"/>
          <w:u w:val="single"/>
        </w:rPr>
        <w:t xml:space="preserve">  </w:t>
      </w:r>
      <w:r>
        <w:rPr>
          <w:rFonts w:hint="eastAsia" w:ascii="宋体"/>
          <w:sz w:val="21"/>
          <w:szCs w:val="21"/>
          <w:u w:val="single"/>
          <w:lang w:val="en-US" w:eastAsia="zh-CN"/>
        </w:rPr>
        <w:t xml:space="preserve">6 </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u w:val="single"/>
          <w:lang w:val="en-US" w:eastAsia="zh-CN"/>
        </w:rPr>
        <w:t>14</w:t>
      </w:r>
      <w:r>
        <w:rPr>
          <w:rFonts w:hint="eastAsia" w:ascii="宋体"/>
          <w:sz w:val="21"/>
          <w:szCs w:val="21"/>
          <w:u w:val="single"/>
        </w:rPr>
        <w:t xml:space="preserve">  </w:t>
      </w:r>
      <w:r>
        <w:rPr>
          <w:rFonts w:hint="eastAsia" w:ascii="宋体"/>
          <w:sz w:val="21"/>
          <w:szCs w:val="21"/>
        </w:rPr>
        <w:t>日</w:t>
      </w:r>
      <w:r>
        <w:rPr>
          <w:rFonts w:hint="eastAsia" w:ascii="宋体"/>
          <w:sz w:val="21"/>
          <w:szCs w:val="21"/>
          <w:u w:val="single"/>
        </w:rPr>
        <w:t xml:space="preserve">  </w:t>
      </w:r>
      <w:r>
        <w:rPr>
          <w:rFonts w:hint="eastAsia" w:ascii="宋体"/>
          <w:sz w:val="21"/>
          <w:szCs w:val="21"/>
          <w:u w:val="single"/>
          <w:lang w:val="en-US" w:eastAsia="zh-CN"/>
        </w:rPr>
        <w:t>15</w:t>
      </w:r>
      <w:r>
        <w:rPr>
          <w:rFonts w:hint="eastAsia" w:ascii="宋体"/>
          <w:sz w:val="21"/>
          <w:szCs w:val="21"/>
          <w:u w:val="single"/>
        </w:rPr>
        <w:t xml:space="preserve">  </w:t>
      </w:r>
      <w:r>
        <w:rPr>
          <w:rFonts w:hint="eastAsia" w:ascii="宋体"/>
          <w:sz w:val="21"/>
          <w:szCs w:val="21"/>
        </w:rPr>
        <w:t>时</w:t>
      </w:r>
      <w:r>
        <w:rPr>
          <w:rFonts w:hint="eastAsia" w:ascii="宋体"/>
          <w:sz w:val="21"/>
          <w:szCs w:val="21"/>
          <w:u w:val="single"/>
        </w:rPr>
        <w:t xml:space="preserve"> </w:t>
      </w:r>
      <w:r>
        <w:rPr>
          <w:rFonts w:hint="eastAsia" w:ascii="宋体"/>
          <w:sz w:val="21"/>
          <w:szCs w:val="21"/>
          <w:u w:val="single"/>
          <w:lang w:val="en-US" w:eastAsia="zh-CN"/>
        </w:rPr>
        <w:t xml:space="preserve"> 00</w:t>
      </w:r>
      <w:r>
        <w:rPr>
          <w:rFonts w:hint="eastAsia" w:ascii="宋体"/>
          <w:sz w:val="21"/>
          <w:szCs w:val="21"/>
          <w:u w:val="single"/>
        </w:rPr>
        <w:t xml:space="preserve">  </w:t>
      </w:r>
      <w:r>
        <w:rPr>
          <w:rFonts w:hint="eastAsia" w:ascii="宋体"/>
          <w:sz w:val="21"/>
          <w:szCs w:val="21"/>
        </w:rPr>
        <w:t>分（北京时间）。</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十一、磋商地点：</w:t>
      </w:r>
      <w:r>
        <w:rPr>
          <w:rFonts w:hint="eastAsia" w:ascii="宋体"/>
          <w:sz w:val="21"/>
          <w:szCs w:val="21"/>
        </w:rPr>
        <w:t>广东万泰工程咨询有限公司（详细地址：</w:t>
      </w:r>
      <w:r>
        <w:rPr>
          <w:rFonts w:hint="eastAsia" w:ascii="宋体"/>
          <w:sz w:val="21"/>
          <w:szCs w:val="21"/>
          <w:lang w:eastAsia="zh-CN"/>
        </w:rPr>
        <w:t>湛江市赤坎区康顺路33号虹都花园A座1102房</w:t>
      </w:r>
      <w:r>
        <w:rPr>
          <w:rFonts w:hint="eastAsia" w:ascii="宋体"/>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十二、公示期及信息查询：</w:t>
      </w:r>
    </w:p>
    <w:p>
      <w:pPr>
        <w:autoSpaceDE/>
        <w:autoSpaceDN/>
        <w:snapToGrid w:val="0"/>
        <w:spacing w:line="380" w:lineRule="exact"/>
        <w:ind w:firstLine="420" w:firstLineChars="200"/>
        <w:jc w:val="both"/>
        <w:rPr>
          <w:rFonts w:hint="eastAsia" w:ascii="宋体"/>
          <w:sz w:val="21"/>
          <w:szCs w:val="21"/>
        </w:rPr>
      </w:pPr>
      <w:r>
        <w:rPr>
          <w:rFonts w:hint="eastAsia" w:ascii="宋体"/>
          <w:sz w:val="21"/>
          <w:szCs w:val="21"/>
        </w:rPr>
        <w:t>根据相关法律法规的规定，本项目磋商文件公示时间为磋商公告发出之日起五个工作日。本次磋商项目有关公告在以下媒体公布：</w:t>
      </w:r>
      <w:bookmarkStart w:id="3" w:name="_Hlk55981147"/>
      <w:r>
        <w:rPr>
          <w:rFonts w:hint="eastAsia" w:ascii="宋体"/>
          <w:sz w:val="21"/>
          <w:szCs w:val="21"/>
        </w:rPr>
        <w:t xml:space="preserve">http:// </w:t>
      </w:r>
      <w:r>
        <w:rPr>
          <w:rFonts w:ascii="宋体"/>
          <w:sz w:val="21"/>
          <w:szCs w:val="21"/>
        </w:rPr>
        <w:t>www.ccgp.gov.cn/</w:t>
      </w:r>
      <w:r>
        <w:rPr>
          <w:rFonts w:hint="eastAsia" w:ascii="宋体"/>
          <w:sz w:val="21"/>
          <w:szCs w:val="21"/>
        </w:rPr>
        <w:t>（中国政府采购网）</w:t>
      </w:r>
      <w:bookmarkEnd w:id="3"/>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采购代理机构联系方式：</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1、采购代理机构：</w:t>
      </w:r>
      <w:r>
        <w:rPr>
          <w:rFonts w:hint="eastAsia" w:ascii="宋体"/>
          <w:sz w:val="21"/>
          <w:szCs w:val="21"/>
        </w:rPr>
        <w:t>广东万泰工程咨询有限公司；</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2、地址：</w:t>
      </w:r>
      <w:r>
        <w:rPr>
          <w:rFonts w:hint="eastAsia" w:ascii="宋体"/>
          <w:bCs/>
          <w:sz w:val="21"/>
          <w:szCs w:val="21"/>
          <w:lang w:eastAsia="zh-CN"/>
        </w:rPr>
        <w:t>湛江市赤坎区康顺路33号虹都花园A座1102房</w:t>
      </w:r>
      <w:r>
        <w:rPr>
          <w:rFonts w:hint="eastAsia" w:ascii="宋体"/>
          <w:sz w:val="21"/>
          <w:szCs w:val="21"/>
        </w:rPr>
        <w:t>；</w:t>
      </w:r>
    </w:p>
    <w:p>
      <w:pPr>
        <w:autoSpaceDE/>
        <w:autoSpaceDN/>
        <w:snapToGrid w:val="0"/>
        <w:spacing w:line="380" w:lineRule="exact"/>
        <w:ind w:firstLine="422" w:firstLineChars="200"/>
        <w:jc w:val="both"/>
        <w:rPr>
          <w:rFonts w:hint="eastAsia" w:ascii="宋体"/>
          <w:sz w:val="21"/>
          <w:szCs w:val="21"/>
        </w:rPr>
      </w:pPr>
      <w:r>
        <w:rPr>
          <w:rFonts w:hint="eastAsia" w:ascii="宋体"/>
          <w:b/>
          <w:sz w:val="21"/>
          <w:szCs w:val="21"/>
        </w:rPr>
        <w:t>3、咨询购买招标文件事宜：联系人：</w:t>
      </w:r>
      <w:r>
        <w:rPr>
          <w:rFonts w:hint="eastAsia" w:ascii="宋体"/>
          <w:sz w:val="21"/>
          <w:szCs w:val="21"/>
          <w:lang w:eastAsia="zh-CN"/>
        </w:rPr>
        <w:t>何小姐</w:t>
      </w:r>
      <w:r>
        <w:rPr>
          <w:rFonts w:hint="eastAsia" w:ascii="宋体"/>
          <w:sz w:val="21"/>
          <w:szCs w:val="21"/>
        </w:rPr>
        <w:t>；</w:t>
      </w:r>
      <w:r>
        <w:rPr>
          <w:rFonts w:hint="eastAsia" w:ascii="宋体"/>
          <w:b/>
          <w:sz w:val="21"/>
          <w:szCs w:val="21"/>
        </w:rPr>
        <w:t>联系电话：</w:t>
      </w:r>
      <w:bookmarkStart w:id="4" w:name="_Hlt84301074"/>
      <w:bookmarkStart w:id="5" w:name="_Hlt84301073"/>
      <w:r>
        <w:rPr>
          <w:rFonts w:hint="eastAsia" w:ascii="宋体"/>
          <w:sz w:val="21"/>
          <w:szCs w:val="21"/>
          <w:lang w:val="en-US" w:eastAsia="zh-CN"/>
        </w:rPr>
        <w:t>13790976404</w:t>
      </w:r>
      <w:r>
        <w:rPr>
          <w:rFonts w:hint="eastAsia" w:ascii="宋体"/>
          <w:sz w:val="21"/>
          <w:szCs w:val="21"/>
        </w:rPr>
        <w:t>；</w:t>
      </w:r>
      <w:bookmarkEnd w:id="4"/>
      <w:bookmarkEnd w:id="5"/>
      <w:r>
        <w:rPr>
          <w:rFonts w:hint="eastAsia" w:ascii="宋体"/>
          <w:sz w:val="21"/>
          <w:szCs w:val="21"/>
        </w:rPr>
        <w:t xml:space="preserve"> </w:t>
      </w:r>
    </w:p>
    <w:p>
      <w:pPr>
        <w:autoSpaceDE/>
        <w:autoSpaceDN/>
        <w:snapToGrid w:val="0"/>
        <w:spacing w:line="380" w:lineRule="exact"/>
        <w:ind w:firstLine="422" w:firstLineChars="200"/>
        <w:jc w:val="both"/>
        <w:rPr>
          <w:rFonts w:hint="eastAsia" w:ascii="宋体"/>
          <w:b/>
          <w:sz w:val="21"/>
          <w:szCs w:val="21"/>
        </w:rPr>
      </w:pPr>
      <w:r>
        <w:rPr>
          <w:rFonts w:hint="eastAsia" w:ascii="宋体"/>
          <w:b/>
          <w:sz w:val="21"/>
          <w:szCs w:val="21"/>
        </w:rPr>
        <w:t>4、本项目不举行答疑会，项目需求具体详情可向招标代理或采购人了解。</w:t>
      </w:r>
    </w:p>
    <w:p>
      <w:pPr>
        <w:autoSpaceDE/>
        <w:autoSpaceDN/>
        <w:snapToGrid w:val="0"/>
        <w:spacing w:line="380" w:lineRule="exact"/>
        <w:ind w:firstLine="422" w:firstLineChars="200"/>
        <w:jc w:val="both"/>
        <w:rPr>
          <w:rFonts w:hint="eastAsia" w:ascii="宋体"/>
          <w:b/>
          <w:sz w:val="21"/>
          <w:szCs w:val="21"/>
        </w:rPr>
      </w:pPr>
      <w:r>
        <w:rPr>
          <w:rFonts w:hint="eastAsia" w:ascii="宋体"/>
          <w:b/>
          <w:sz w:val="21"/>
          <w:szCs w:val="21"/>
        </w:rPr>
        <w:t>采购人联系方式:</w:t>
      </w:r>
    </w:p>
    <w:p>
      <w:pPr>
        <w:autoSpaceDE/>
        <w:autoSpaceDN/>
        <w:snapToGrid w:val="0"/>
        <w:spacing w:line="380" w:lineRule="exact"/>
        <w:ind w:firstLine="422" w:firstLineChars="200"/>
        <w:jc w:val="both"/>
        <w:rPr>
          <w:rFonts w:hint="eastAsia" w:ascii="宋体" w:eastAsia="宋体"/>
          <w:sz w:val="21"/>
          <w:szCs w:val="21"/>
          <w:lang w:eastAsia="zh-CN"/>
        </w:rPr>
      </w:pPr>
      <w:r>
        <w:rPr>
          <w:rFonts w:hint="eastAsia" w:ascii="宋体"/>
          <w:b/>
          <w:sz w:val="21"/>
          <w:szCs w:val="21"/>
        </w:rPr>
        <w:t>1、采购人：</w:t>
      </w:r>
      <w:r>
        <w:rPr>
          <w:rFonts w:hint="eastAsia" w:ascii="宋体"/>
          <w:sz w:val="21"/>
          <w:szCs w:val="21"/>
          <w:lang w:eastAsia="zh-CN"/>
        </w:rPr>
        <w:t>廉江市水利综合服务中心</w:t>
      </w:r>
    </w:p>
    <w:p>
      <w:pPr>
        <w:autoSpaceDE/>
        <w:autoSpaceDN/>
        <w:snapToGrid w:val="0"/>
        <w:spacing w:line="380" w:lineRule="exact"/>
        <w:ind w:firstLine="422" w:firstLineChars="200"/>
        <w:jc w:val="both"/>
        <w:rPr>
          <w:rFonts w:hint="eastAsia" w:ascii="宋体"/>
          <w:color w:val="auto"/>
          <w:sz w:val="21"/>
          <w:szCs w:val="21"/>
        </w:rPr>
      </w:pPr>
      <w:r>
        <w:rPr>
          <w:rFonts w:hint="eastAsia" w:ascii="宋体"/>
          <w:b/>
          <w:color w:val="auto"/>
          <w:sz w:val="21"/>
          <w:szCs w:val="21"/>
        </w:rPr>
        <w:t>2、联系人：</w:t>
      </w:r>
      <w:r>
        <w:rPr>
          <w:rFonts w:hint="eastAsia" w:ascii="宋体"/>
          <w:color w:val="auto"/>
          <w:sz w:val="21"/>
          <w:szCs w:val="21"/>
          <w:lang w:eastAsia="zh-CN"/>
        </w:rPr>
        <w:t>李先生</w:t>
      </w:r>
    </w:p>
    <w:p>
      <w:pPr>
        <w:autoSpaceDE/>
        <w:autoSpaceDN/>
        <w:snapToGrid w:val="0"/>
        <w:spacing w:line="380" w:lineRule="exact"/>
        <w:ind w:firstLine="422" w:firstLineChars="200"/>
        <w:jc w:val="both"/>
        <w:rPr>
          <w:rFonts w:hint="default" w:ascii="宋体" w:eastAsia="宋体"/>
          <w:color w:val="auto"/>
          <w:sz w:val="21"/>
          <w:szCs w:val="21"/>
          <w:lang w:val="en-US" w:eastAsia="zh-CN"/>
        </w:rPr>
      </w:pPr>
      <w:r>
        <w:rPr>
          <w:rFonts w:hint="eastAsia" w:ascii="宋体"/>
          <w:b/>
          <w:color w:val="auto"/>
          <w:sz w:val="21"/>
          <w:szCs w:val="21"/>
        </w:rPr>
        <w:t>3、联系人电话：</w:t>
      </w:r>
      <w:r>
        <w:rPr>
          <w:rFonts w:hint="eastAsia" w:ascii="宋体"/>
          <w:color w:val="auto"/>
          <w:sz w:val="21"/>
          <w:szCs w:val="21"/>
          <w:lang w:val="en-US" w:eastAsia="zh-CN"/>
        </w:rPr>
        <w:t>13509909030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jRhOWViZTRkMjRiYWY4NmQ4YWUyZDM0MWE1ZmMifQ=="/>
  </w:docVars>
  <w:rsids>
    <w:rsidRoot w:val="555E380C"/>
    <w:rsid w:val="555E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2024-06-04T00:51:00Z</dcterms:created>
  <dc:creator>WPS_635858925</dc:creator>
  <cp:lastModifiedBy>WPS_635858925</cp:lastModifiedBy>
  <dcterms:modified xsi:type="dcterms:W3CDTF">2024-06-04T00:53:35Z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8EF6FB07ECC94AC99ACF2B22AAEB53A9_11</vt:lpwstr>
  </property>
</Properties>
</file>