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密山市本级水利工程害堤动物（蛇、鼠、獾）防治实施方案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设计包括15座水库，其中小（1）型水库11座，小（2）型水库4座；穆棱河堤防141公里，分为黑台堤防、幸福堤防、集贤堤防、三梭通堤防和知一堤防。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水库兽洞险情检查范围：范围为背河侧草皮坝坡和背河坝脚外100米，检查次数按2次/年计算。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堤防兽洞险情检查范围：检查范围为堤防临、背河两侧草皮堤坡和背水河堤脚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外50米，检查次数按2次/年计算。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MDA2MzcwNGMyN2NlNmQxM2Y0ZjdjMWVhNTcxZDIifQ=="/>
    <w:docVar w:name="KSO_WPS_MARK_KEY" w:val="9e6d0373-7d0a-496c-b170-3e9e4ef0cff1"/>
  </w:docVars>
  <w:rsids>
    <w:rsidRoot w:val="00000000"/>
    <w:rsid w:val="26291A8B"/>
    <w:rsid w:val="342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199</Characters>
  <Lines>0</Lines>
  <Paragraphs>0</Paragraphs>
  <TotalTime>32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2024-05-13T07:28:00Z</dcterms:created>
  <dc:creator>Lenovo</dc:creator>
  <cp:lastModifiedBy>胖墩儿</cp:lastModifiedBy>
  <dcterms:modified xsi:type="dcterms:W3CDTF">2024-05-20T07:51:52Z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950107EBD3D04104A7075B9471228CB8_12</vt:lpwstr>
  </property>
</Properties>
</file>