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8822C" w14:textId="77777777" w:rsidR="00F24924" w:rsidRDefault="00F24924" w:rsidP="00F24924">
      <w:pPr>
        <w:pStyle w:val="a3"/>
        <w:spacing w:before="6"/>
        <w:rPr>
          <w:b/>
          <w:sz w:val="15"/>
        </w:rPr>
      </w:pPr>
    </w:p>
    <w:p w14:paraId="6D56A587" w14:textId="2317E962" w:rsidR="00F24924" w:rsidRDefault="00F24924" w:rsidP="00F24924">
      <w:pPr>
        <w:tabs>
          <w:tab w:val="left" w:pos="1192"/>
        </w:tabs>
        <w:spacing w:before="62"/>
        <w:jc w:val="center"/>
        <w:rPr>
          <w:rFonts w:ascii="黑体" w:eastAsia="黑体"/>
          <w:b/>
          <w:sz w:val="28"/>
        </w:rPr>
      </w:pPr>
      <w:bookmarkStart w:id="0" w:name="附件1___广州市黄埔区薇甘菊防治项目验收赋分表"/>
      <w:bookmarkEnd w:id="0"/>
      <w:r>
        <w:rPr>
          <w:rFonts w:ascii="黑体" w:eastAsia="黑体" w:hint="eastAsia"/>
          <w:b/>
          <w:spacing w:val="-4"/>
          <w:sz w:val="28"/>
        </w:rPr>
        <w:t>附件</w:t>
      </w:r>
      <w:r>
        <w:rPr>
          <w:rFonts w:ascii="黑体" w:eastAsia="黑体" w:hint="eastAsia"/>
          <w:b/>
          <w:spacing w:val="-71"/>
          <w:sz w:val="28"/>
        </w:rPr>
        <w:t xml:space="preserve"> </w:t>
      </w:r>
      <w:r w:rsidR="00CA2D9A">
        <w:rPr>
          <w:rFonts w:ascii="黑体" w:eastAsia="黑体" w:hint="eastAsia"/>
          <w:b/>
          <w:spacing w:val="-10"/>
          <w:sz w:val="28"/>
        </w:rPr>
        <w:t>2</w:t>
      </w:r>
      <w:r>
        <w:rPr>
          <w:rFonts w:ascii="黑体" w:eastAsia="黑体" w:hint="eastAsia"/>
          <w:b/>
          <w:sz w:val="28"/>
        </w:rPr>
        <w:tab/>
      </w:r>
      <w:r>
        <w:rPr>
          <w:rFonts w:ascii="黑体" w:eastAsia="黑体" w:hint="eastAsia"/>
          <w:b/>
          <w:spacing w:val="-4"/>
          <w:sz w:val="28"/>
        </w:rPr>
        <w:t>广州市黄埔区薇甘菊防治项目验收赋分</w:t>
      </w:r>
      <w:r>
        <w:rPr>
          <w:rFonts w:ascii="黑体" w:eastAsia="黑体" w:hint="eastAsia"/>
          <w:b/>
          <w:spacing w:val="-10"/>
          <w:sz w:val="28"/>
        </w:rPr>
        <w:t>表</w:t>
      </w:r>
    </w:p>
    <w:p w14:paraId="30191A30" w14:textId="77777777" w:rsidR="00F24924" w:rsidRDefault="00F24924" w:rsidP="00F24924">
      <w:pPr>
        <w:pStyle w:val="a3"/>
        <w:spacing w:before="4"/>
        <w:rPr>
          <w:rFonts w:ascii="黑体"/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5257"/>
        <w:gridCol w:w="5198"/>
        <w:gridCol w:w="1100"/>
        <w:gridCol w:w="1004"/>
      </w:tblGrid>
      <w:tr w:rsidR="00F24924" w14:paraId="353A2AFD" w14:textId="77777777" w:rsidTr="002D75E5">
        <w:trPr>
          <w:trHeight w:val="370"/>
        </w:trPr>
        <w:tc>
          <w:tcPr>
            <w:tcW w:w="1632" w:type="dxa"/>
          </w:tcPr>
          <w:p w14:paraId="4E0E7DE0" w14:textId="77777777" w:rsidR="00F24924" w:rsidRDefault="00F24924" w:rsidP="002D75E5">
            <w:pPr>
              <w:pStyle w:val="TableParagraph"/>
              <w:spacing w:before="29"/>
              <w:ind w:left="74" w:right="68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项目</w:t>
            </w:r>
          </w:p>
        </w:tc>
        <w:tc>
          <w:tcPr>
            <w:tcW w:w="5257" w:type="dxa"/>
          </w:tcPr>
          <w:p w14:paraId="1CFFDD6F" w14:textId="77777777" w:rsidR="00F24924" w:rsidRDefault="00F24924" w:rsidP="002D75E5">
            <w:pPr>
              <w:pStyle w:val="TableParagraph"/>
              <w:spacing w:before="29"/>
              <w:ind w:left="45" w:right="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主要内容</w:t>
            </w:r>
          </w:p>
        </w:tc>
        <w:tc>
          <w:tcPr>
            <w:tcW w:w="5198" w:type="dxa"/>
          </w:tcPr>
          <w:p w14:paraId="1EDEA3BF" w14:textId="77777777" w:rsidR="00F24924" w:rsidRDefault="00F24924" w:rsidP="002D75E5">
            <w:pPr>
              <w:pStyle w:val="TableParagraph"/>
              <w:spacing w:before="29"/>
              <w:ind w:left="38" w:right="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评分标准</w:t>
            </w:r>
          </w:p>
        </w:tc>
        <w:tc>
          <w:tcPr>
            <w:tcW w:w="1100" w:type="dxa"/>
          </w:tcPr>
          <w:p w14:paraId="5E3CA79C" w14:textId="77777777" w:rsidR="00F24924" w:rsidRDefault="00F24924" w:rsidP="002D75E5">
            <w:pPr>
              <w:pStyle w:val="TableParagraph"/>
              <w:spacing w:before="29"/>
              <w:ind w:left="298" w:right="289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分值</w:t>
            </w:r>
          </w:p>
        </w:tc>
        <w:tc>
          <w:tcPr>
            <w:tcW w:w="1004" w:type="dxa"/>
          </w:tcPr>
          <w:p w14:paraId="57F6E19D" w14:textId="77777777" w:rsidR="00F24924" w:rsidRDefault="00F24924" w:rsidP="002D75E5">
            <w:pPr>
              <w:pStyle w:val="TableParagraph"/>
              <w:spacing w:before="29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得分</w:t>
            </w:r>
          </w:p>
        </w:tc>
      </w:tr>
      <w:tr w:rsidR="00F24924" w14:paraId="60711B3F" w14:textId="77777777" w:rsidTr="002D75E5">
        <w:trPr>
          <w:trHeight w:val="961"/>
        </w:trPr>
        <w:tc>
          <w:tcPr>
            <w:tcW w:w="1632" w:type="dxa"/>
          </w:tcPr>
          <w:p w14:paraId="138FF56B" w14:textId="77777777" w:rsidR="00F24924" w:rsidRDefault="00F24924" w:rsidP="002D75E5">
            <w:pPr>
              <w:pStyle w:val="TableParagraph"/>
              <w:spacing w:before="170"/>
              <w:ind w:left="74" w:right="6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项目管理</w:t>
            </w:r>
            <w:r>
              <w:rPr>
                <w:rFonts w:ascii="Times New Roman" w:eastAsia="Times New Roman"/>
                <w:spacing w:val="-5"/>
                <w:sz w:val="24"/>
              </w:rPr>
              <w:t>(10</w:t>
            </w:r>
          </w:p>
          <w:p w14:paraId="14C6C49E" w14:textId="77777777" w:rsidR="00F24924" w:rsidRDefault="00F24924" w:rsidP="002D75E5">
            <w:pPr>
              <w:pStyle w:val="TableParagraph"/>
              <w:spacing w:before="2"/>
              <w:ind w:left="74" w:right="6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5257" w:type="dxa"/>
          </w:tcPr>
          <w:p w14:paraId="2871A476" w14:textId="77777777" w:rsidR="00F24924" w:rsidRDefault="00F24924" w:rsidP="002D75E5">
            <w:pPr>
              <w:pStyle w:val="TableParagraph"/>
              <w:spacing w:before="14" w:line="242" w:lineRule="auto"/>
              <w:ind w:left="51" w:right="38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1</w:t>
            </w:r>
            <w:r>
              <w:rPr>
                <w:spacing w:val="-2"/>
                <w:sz w:val="24"/>
                <w:lang w:eastAsia="zh-CN"/>
              </w:rPr>
              <w:t>）中标通知书、开工报告、技术交底记录、材料质量合格证明、防治情况统计表、防治作业图</w:t>
            </w:r>
          </w:p>
          <w:p w14:paraId="2ABF0C26" w14:textId="77777777" w:rsidR="00F24924" w:rsidRDefault="00F24924" w:rsidP="002D75E5">
            <w:pPr>
              <w:pStyle w:val="TableParagraph"/>
              <w:spacing w:before="1" w:line="305" w:lineRule="exact"/>
              <w:ind w:left="48" w:right="38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、报验申请表、项目验收表、防治总结等</w:t>
            </w:r>
          </w:p>
        </w:tc>
        <w:tc>
          <w:tcPr>
            <w:tcW w:w="5198" w:type="dxa"/>
          </w:tcPr>
          <w:p w14:paraId="7E41DA01" w14:textId="77777777" w:rsidR="00F24924" w:rsidRDefault="00F24924" w:rsidP="002D75E5">
            <w:pPr>
              <w:pStyle w:val="TableParagraph"/>
              <w:spacing w:before="14"/>
              <w:ind w:left="40" w:right="31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 xml:space="preserve">缺一项扣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spacing w:val="-1"/>
                <w:sz w:val="24"/>
                <w:lang w:eastAsia="zh-CN"/>
              </w:rPr>
              <w:t>分，未按格式要求填写、未提供原始</w:t>
            </w:r>
          </w:p>
          <w:p w14:paraId="3F554E27" w14:textId="77777777" w:rsidR="00F24924" w:rsidRDefault="00F24924" w:rsidP="002D75E5">
            <w:pPr>
              <w:pStyle w:val="TableParagraph"/>
              <w:spacing w:before="2"/>
              <w:ind w:left="38" w:right="31"/>
              <w:rPr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 xml:space="preserve">记录、内容填写错漏扣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0.5 </w:t>
            </w:r>
            <w:r>
              <w:rPr>
                <w:sz w:val="24"/>
                <w:lang w:eastAsia="zh-CN"/>
              </w:rPr>
              <w:t>分（</w:t>
            </w:r>
            <w:r>
              <w:rPr>
                <w:spacing w:val="-2"/>
                <w:sz w:val="24"/>
                <w:lang w:eastAsia="zh-CN"/>
              </w:rPr>
              <w:t>资料以项目实际</w:t>
            </w:r>
          </w:p>
          <w:p w14:paraId="46A3F653" w14:textId="77777777" w:rsidR="00F24924" w:rsidRDefault="00F24924" w:rsidP="002D75E5">
            <w:pPr>
              <w:pStyle w:val="TableParagraph"/>
              <w:spacing w:before="5" w:line="305" w:lineRule="exact"/>
              <w:ind w:left="40" w:right="31"/>
              <w:rPr>
                <w:sz w:val="24"/>
              </w:rPr>
            </w:pPr>
            <w:r>
              <w:rPr>
                <w:sz w:val="24"/>
              </w:rPr>
              <w:t>情况为准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100" w:type="dxa"/>
          </w:tcPr>
          <w:p w14:paraId="1B2DA4EC" w14:textId="77777777" w:rsidR="00F24924" w:rsidRDefault="00F24924" w:rsidP="002D75E5">
            <w:pPr>
              <w:pStyle w:val="TableParagraph"/>
              <w:spacing w:before="7"/>
              <w:jc w:val="left"/>
              <w:rPr>
                <w:rFonts w:ascii="黑体"/>
                <w:b/>
                <w:sz w:val="26"/>
              </w:rPr>
            </w:pPr>
          </w:p>
          <w:p w14:paraId="411CB23F" w14:textId="77777777" w:rsidR="00F24924" w:rsidRDefault="00F24924" w:rsidP="002D75E5">
            <w:pPr>
              <w:pStyle w:val="TableParagraph"/>
              <w:ind w:left="298" w:right="2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004" w:type="dxa"/>
          </w:tcPr>
          <w:p w14:paraId="04EF03CA" w14:textId="77777777" w:rsidR="00F24924" w:rsidRDefault="00F24924" w:rsidP="002D75E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F24924" w14:paraId="2DE4E02C" w14:textId="77777777" w:rsidTr="002D75E5">
        <w:trPr>
          <w:trHeight w:val="1245"/>
        </w:trPr>
        <w:tc>
          <w:tcPr>
            <w:tcW w:w="1632" w:type="dxa"/>
          </w:tcPr>
          <w:p w14:paraId="6E2F28EF" w14:textId="77777777" w:rsidR="00F24924" w:rsidRDefault="00F24924" w:rsidP="002D75E5">
            <w:pPr>
              <w:pStyle w:val="TableParagraph"/>
              <w:spacing w:before="3"/>
              <w:jc w:val="left"/>
              <w:rPr>
                <w:rFonts w:ascii="黑体"/>
                <w:b/>
                <w:sz w:val="24"/>
              </w:rPr>
            </w:pPr>
          </w:p>
          <w:p w14:paraId="22424BFE" w14:textId="77777777" w:rsidR="00F24924" w:rsidRDefault="00F24924" w:rsidP="002D75E5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pacing w:val="-2"/>
                <w:sz w:val="24"/>
              </w:rPr>
              <w:t>防治原始记录</w:t>
            </w:r>
          </w:p>
          <w:p w14:paraId="646A09CA" w14:textId="77777777" w:rsidR="00F24924" w:rsidRDefault="00F24924" w:rsidP="002D75E5">
            <w:pPr>
              <w:pStyle w:val="TableParagraph"/>
              <w:spacing w:before="5"/>
              <w:ind w:left="74" w:right="66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分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5257" w:type="dxa"/>
          </w:tcPr>
          <w:p w14:paraId="53068544" w14:textId="77777777" w:rsidR="00F24924" w:rsidRDefault="00F24924" w:rsidP="002D75E5">
            <w:pPr>
              <w:pStyle w:val="TableParagraph"/>
              <w:spacing w:before="5"/>
              <w:jc w:val="left"/>
              <w:rPr>
                <w:rFonts w:ascii="黑体"/>
                <w:b/>
                <w:sz w:val="36"/>
              </w:rPr>
            </w:pPr>
          </w:p>
          <w:p w14:paraId="3C335759" w14:textId="77777777" w:rsidR="00F24924" w:rsidRDefault="00F24924" w:rsidP="002D75E5">
            <w:pPr>
              <w:pStyle w:val="TableParagraph"/>
              <w:spacing w:before="1"/>
              <w:ind w:left="48" w:right="3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）</w:t>
            </w:r>
            <w:r>
              <w:rPr>
                <w:spacing w:val="-3"/>
                <w:sz w:val="24"/>
              </w:rPr>
              <w:t>防治日记</w:t>
            </w:r>
          </w:p>
        </w:tc>
        <w:tc>
          <w:tcPr>
            <w:tcW w:w="5198" w:type="dxa"/>
          </w:tcPr>
          <w:p w14:paraId="18AABC6A" w14:textId="77777777" w:rsidR="00F24924" w:rsidRDefault="00F24924" w:rsidP="002D75E5">
            <w:pPr>
              <w:pStyle w:val="TableParagraph"/>
              <w:spacing w:before="1" w:line="242" w:lineRule="auto"/>
              <w:ind w:left="76" w:right="67" w:firstLine="4"/>
              <w:jc w:val="both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没有的不得分，未按格式要求填写、未提供原始</w:t>
            </w:r>
            <w:r>
              <w:rPr>
                <w:spacing w:val="-10"/>
                <w:sz w:val="24"/>
                <w:lang w:eastAsia="zh-CN"/>
              </w:rPr>
              <w:t xml:space="preserve">记录扣 </w:t>
            </w:r>
            <w:r>
              <w:rPr>
                <w:rFonts w:ascii="Times New Roman" w:eastAsia="Times New Roman"/>
                <w:spacing w:val="-4"/>
                <w:sz w:val="24"/>
                <w:lang w:eastAsia="zh-CN"/>
              </w:rPr>
              <w:t>2</w:t>
            </w:r>
            <w:r>
              <w:rPr>
                <w:rFonts w:ascii="Times New Roman" w:eastAsia="Times New Roman"/>
                <w:spacing w:val="-11"/>
                <w:sz w:val="24"/>
                <w:lang w:eastAsia="zh-CN"/>
              </w:rPr>
              <w:t xml:space="preserve"> </w:t>
            </w:r>
            <w:r>
              <w:rPr>
                <w:spacing w:val="-7"/>
                <w:sz w:val="24"/>
                <w:lang w:eastAsia="zh-CN"/>
              </w:rPr>
              <w:t xml:space="preserve">分；内容填写错漏扣 </w:t>
            </w:r>
            <w:r>
              <w:rPr>
                <w:rFonts w:ascii="Times New Roman" w:eastAsia="Times New Roman"/>
                <w:spacing w:val="-4"/>
                <w:sz w:val="24"/>
                <w:lang w:eastAsia="zh-CN"/>
              </w:rPr>
              <w:t>1</w:t>
            </w:r>
            <w:r>
              <w:rPr>
                <w:rFonts w:ascii="Times New Roman" w:eastAsia="Times New Roman"/>
                <w:spacing w:val="-11"/>
                <w:sz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lang w:eastAsia="zh-CN"/>
              </w:rPr>
              <w:t>分</w:t>
            </w:r>
            <w:r>
              <w:rPr>
                <w:rFonts w:ascii="Times New Roman" w:eastAsia="Times New Roman"/>
                <w:spacing w:val="-4"/>
                <w:sz w:val="24"/>
                <w:lang w:eastAsia="zh-CN"/>
              </w:rPr>
              <w:t>/</w:t>
            </w:r>
            <w:r>
              <w:rPr>
                <w:spacing w:val="-8"/>
                <w:sz w:val="24"/>
                <w:lang w:eastAsia="zh-CN"/>
              </w:rPr>
              <w:t xml:space="preserve">处，最多扣 </w:t>
            </w:r>
            <w:r>
              <w:rPr>
                <w:rFonts w:ascii="Times New Roman" w:eastAsia="Times New Roman"/>
                <w:spacing w:val="-4"/>
                <w:sz w:val="24"/>
                <w:lang w:eastAsia="zh-CN"/>
              </w:rPr>
              <w:t>3</w:t>
            </w:r>
            <w:r>
              <w:rPr>
                <w:spacing w:val="-1"/>
                <w:sz w:val="24"/>
                <w:lang w:eastAsia="zh-CN"/>
              </w:rPr>
              <w:t>分；所有村小地名需有对应的防治记录，每缺少</w:t>
            </w:r>
          </w:p>
          <w:p w14:paraId="690AE222" w14:textId="77777777" w:rsidR="00F24924" w:rsidRDefault="00F24924" w:rsidP="002D75E5">
            <w:pPr>
              <w:pStyle w:val="TableParagraph"/>
              <w:spacing w:before="2" w:line="290" w:lineRule="exact"/>
              <w:ind w:left="155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9"/>
                <w:sz w:val="24"/>
              </w:rPr>
              <w:t xml:space="preserve">个防治记录扣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1100" w:type="dxa"/>
          </w:tcPr>
          <w:p w14:paraId="619211F5" w14:textId="77777777" w:rsidR="00F24924" w:rsidRDefault="00F24924" w:rsidP="002D75E5">
            <w:pPr>
              <w:pStyle w:val="TableParagraph"/>
              <w:spacing w:before="8"/>
              <w:jc w:val="left"/>
              <w:rPr>
                <w:rFonts w:ascii="黑体"/>
                <w:b/>
                <w:sz w:val="37"/>
              </w:rPr>
            </w:pPr>
          </w:p>
          <w:p w14:paraId="3BC7DB84" w14:textId="77777777" w:rsidR="00F24924" w:rsidRDefault="00F24924" w:rsidP="002D75E5">
            <w:pPr>
              <w:pStyle w:val="TableParagraph"/>
              <w:spacing w:before="1"/>
              <w:ind w:left="298" w:right="2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004" w:type="dxa"/>
          </w:tcPr>
          <w:p w14:paraId="7D3D25ED" w14:textId="77777777" w:rsidR="00F24924" w:rsidRDefault="00F24924" w:rsidP="002D75E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F24924" w14:paraId="5D82BCF3" w14:textId="77777777" w:rsidTr="002D75E5">
        <w:trPr>
          <w:trHeight w:val="2489"/>
        </w:trPr>
        <w:tc>
          <w:tcPr>
            <w:tcW w:w="1632" w:type="dxa"/>
            <w:tcBorders>
              <w:bottom w:val="single" w:sz="4" w:space="0" w:color="000000"/>
            </w:tcBorders>
          </w:tcPr>
          <w:p w14:paraId="4078C131" w14:textId="77777777" w:rsidR="00F24924" w:rsidRDefault="00F24924" w:rsidP="002D75E5">
            <w:pPr>
              <w:pStyle w:val="TableParagraph"/>
              <w:jc w:val="left"/>
              <w:rPr>
                <w:rFonts w:ascii="黑体"/>
                <w:b/>
                <w:sz w:val="26"/>
              </w:rPr>
            </w:pPr>
          </w:p>
          <w:p w14:paraId="73983A08" w14:textId="77777777" w:rsidR="00F24924" w:rsidRDefault="00F24924" w:rsidP="002D75E5">
            <w:pPr>
              <w:pStyle w:val="TableParagraph"/>
              <w:jc w:val="left"/>
              <w:rPr>
                <w:rFonts w:ascii="黑体"/>
                <w:b/>
                <w:sz w:val="26"/>
              </w:rPr>
            </w:pPr>
          </w:p>
          <w:p w14:paraId="31F73ED1" w14:textId="77777777" w:rsidR="00F24924" w:rsidRDefault="00F24924" w:rsidP="002D75E5">
            <w:pPr>
              <w:pStyle w:val="TableParagraph"/>
              <w:spacing w:before="10"/>
              <w:jc w:val="left"/>
              <w:rPr>
                <w:rFonts w:ascii="黑体"/>
                <w:b/>
                <w:sz w:val="20"/>
              </w:rPr>
            </w:pPr>
          </w:p>
          <w:p w14:paraId="75319FC7" w14:textId="77777777" w:rsidR="00F24924" w:rsidRDefault="00F24924" w:rsidP="002D75E5">
            <w:pPr>
              <w:pStyle w:val="TableParagraph"/>
              <w:ind w:left="183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rFonts w:ascii="Times New Roman" w:eastAsia="Times New Roman"/>
                <w:spacing w:val="7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照片资料</w:t>
            </w:r>
          </w:p>
          <w:p w14:paraId="0BCB9CEB" w14:textId="77777777" w:rsidR="00F24924" w:rsidRDefault="00F24924" w:rsidP="002D75E5">
            <w:pPr>
              <w:pStyle w:val="TableParagraph"/>
              <w:spacing w:before="5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分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5257" w:type="dxa"/>
            <w:tcBorders>
              <w:bottom w:val="single" w:sz="4" w:space="0" w:color="000000"/>
            </w:tcBorders>
          </w:tcPr>
          <w:p w14:paraId="1D4F8E28" w14:textId="77777777" w:rsidR="00F24924" w:rsidRDefault="00F24924" w:rsidP="002D75E5">
            <w:pPr>
              <w:pStyle w:val="TableParagraph"/>
              <w:jc w:val="left"/>
              <w:rPr>
                <w:rFonts w:ascii="黑体"/>
                <w:b/>
                <w:sz w:val="24"/>
                <w:lang w:eastAsia="zh-CN"/>
              </w:rPr>
            </w:pPr>
          </w:p>
          <w:p w14:paraId="100D6382" w14:textId="77777777" w:rsidR="00F24924" w:rsidRDefault="00F24924" w:rsidP="002D75E5">
            <w:pPr>
              <w:pStyle w:val="TableParagraph"/>
              <w:jc w:val="left"/>
              <w:rPr>
                <w:rFonts w:ascii="黑体"/>
                <w:b/>
                <w:sz w:val="24"/>
                <w:lang w:eastAsia="zh-CN"/>
              </w:rPr>
            </w:pPr>
          </w:p>
          <w:p w14:paraId="6CAF36EF" w14:textId="77777777" w:rsidR="00F24924" w:rsidRDefault="00F24924" w:rsidP="002D75E5">
            <w:pPr>
              <w:pStyle w:val="TableParagraph"/>
              <w:spacing w:before="10"/>
              <w:jc w:val="left"/>
              <w:rPr>
                <w:rFonts w:ascii="黑体"/>
                <w:b/>
                <w:sz w:val="24"/>
                <w:lang w:eastAsia="zh-CN"/>
              </w:rPr>
            </w:pPr>
          </w:p>
          <w:p w14:paraId="18DB5E52" w14:textId="77777777" w:rsidR="00F24924" w:rsidRDefault="00F24924" w:rsidP="002D75E5">
            <w:pPr>
              <w:pStyle w:val="TableParagraph"/>
              <w:spacing w:line="242" w:lineRule="auto"/>
              <w:ind w:left="351" w:right="38" w:hanging="300"/>
              <w:jc w:val="left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3</w:t>
            </w:r>
            <w:r>
              <w:rPr>
                <w:spacing w:val="-2"/>
                <w:sz w:val="24"/>
                <w:lang w:eastAsia="zh-CN"/>
              </w:rPr>
              <w:t>）防治前中后照片，枯藤清理前中后照片，防治作业人员上岗前经过专业和安全培训照片</w:t>
            </w:r>
          </w:p>
        </w:tc>
        <w:tc>
          <w:tcPr>
            <w:tcW w:w="5198" w:type="dxa"/>
          </w:tcPr>
          <w:p w14:paraId="32BE2E0E" w14:textId="77777777" w:rsidR="00F24924" w:rsidRDefault="00F24924" w:rsidP="002D75E5">
            <w:pPr>
              <w:pStyle w:val="TableParagraph"/>
              <w:spacing w:before="2" w:line="242" w:lineRule="auto"/>
              <w:ind w:left="47" w:right="38" w:firstLine="33"/>
              <w:jc w:val="both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无照片不得分，照片不规范（无拍摄时间、明显参照物，防治前中后、枯藤清理前中后照片不对</w:t>
            </w:r>
            <w:r>
              <w:rPr>
                <w:spacing w:val="-4"/>
                <w:sz w:val="24"/>
                <w:lang w:eastAsia="zh-CN"/>
              </w:rPr>
              <w:t>应，照片模糊）</w:t>
            </w:r>
            <w:r>
              <w:rPr>
                <w:spacing w:val="-15"/>
                <w:sz w:val="24"/>
                <w:lang w:eastAsia="zh-CN"/>
              </w:rPr>
              <w:t xml:space="preserve">扣 </w:t>
            </w:r>
            <w:r>
              <w:rPr>
                <w:rFonts w:ascii="Times New Roman" w:eastAsia="Times New Roman"/>
                <w:spacing w:val="-4"/>
                <w:sz w:val="24"/>
                <w:lang w:eastAsia="zh-CN"/>
              </w:rPr>
              <w:t>1</w:t>
            </w:r>
            <w:r>
              <w:rPr>
                <w:rFonts w:ascii="Times New Roman" w:eastAsia="Times New Roman"/>
                <w:spacing w:val="-11"/>
                <w:sz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lang w:eastAsia="zh-CN"/>
              </w:rPr>
              <w:t>分</w:t>
            </w:r>
            <w:r>
              <w:rPr>
                <w:rFonts w:ascii="Times New Roman" w:eastAsia="Times New Roman"/>
                <w:spacing w:val="-4"/>
                <w:sz w:val="24"/>
                <w:lang w:eastAsia="zh-CN"/>
              </w:rPr>
              <w:t>/</w:t>
            </w:r>
            <w:r>
              <w:rPr>
                <w:spacing w:val="-8"/>
                <w:sz w:val="24"/>
                <w:lang w:eastAsia="zh-CN"/>
              </w:rPr>
              <w:t xml:space="preserve">套，最多扣 </w:t>
            </w:r>
            <w:r>
              <w:rPr>
                <w:rFonts w:ascii="Times New Roman" w:eastAsia="Times New Roman"/>
                <w:spacing w:val="-4"/>
                <w:sz w:val="24"/>
                <w:lang w:eastAsia="zh-CN"/>
              </w:rPr>
              <w:t>5</w:t>
            </w:r>
            <w:r>
              <w:rPr>
                <w:rFonts w:ascii="Times New Roman" w:eastAsia="Times New Roman"/>
                <w:spacing w:val="-8"/>
                <w:sz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lang w:eastAsia="zh-CN"/>
              </w:rPr>
              <w:t>分；每个防</w:t>
            </w:r>
            <w:r>
              <w:rPr>
                <w:spacing w:val="-2"/>
                <w:sz w:val="24"/>
                <w:lang w:eastAsia="zh-CN"/>
              </w:rPr>
              <w:t>治点每次防治都要有工作照片，拍摄的工作照片需与每次记录防治日志范围相对应，并能如实反</w:t>
            </w:r>
            <w:r>
              <w:rPr>
                <w:spacing w:val="-3"/>
                <w:sz w:val="24"/>
                <w:lang w:eastAsia="zh-CN"/>
              </w:rPr>
              <w:t xml:space="preserve">应每次防治的范围，每缺少 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  <w:r>
              <w:rPr>
                <w:rFonts w:ascii="Times New Roman" w:eastAsia="Times New Roman"/>
                <w:spacing w:val="27"/>
                <w:sz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lang w:eastAsia="zh-CN"/>
              </w:rPr>
              <w:t xml:space="preserve">个防治点照片扣 </w:t>
            </w:r>
            <w:r>
              <w:rPr>
                <w:rFonts w:ascii="Times New Roman" w:eastAsia="Times New Roman"/>
                <w:sz w:val="24"/>
                <w:lang w:eastAsia="zh-CN"/>
              </w:rPr>
              <w:t>1</w:t>
            </w:r>
            <w:r>
              <w:rPr>
                <w:spacing w:val="-2"/>
                <w:sz w:val="24"/>
                <w:lang w:eastAsia="zh-CN"/>
              </w:rPr>
              <w:t>分；防治作业人员上岗前经过专业和安全培训照</w:t>
            </w:r>
          </w:p>
          <w:p w14:paraId="44F9A6C1" w14:textId="77777777" w:rsidR="00F24924" w:rsidRDefault="00F24924" w:rsidP="002D75E5">
            <w:pPr>
              <w:pStyle w:val="TableParagraph"/>
              <w:spacing w:before="2" w:line="291" w:lineRule="exact"/>
              <w:ind w:left="1161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片提供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9"/>
                <w:sz w:val="24"/>
              </w:rPr>
              <w:t xml:space="preserve">套，未提供扣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1100" w:type="dxa"/>
          </w:tcPr>
          <w:p w14:paraId="387F0185" w14:textId="77777777" w:rsidR="00F24924" w:rsidRDefault="00F24924" w:rsidP="002D75E5">
            <w:pPr>
              <w:pStyle w:val="TableParagraph"/>
              <w:jc w:val="left"/>
              <w:rPr>
                <w:rFonts w:ascii="黑体"/>
                <w:b/>
                <w:sz w:val="26"/>
              </w:rPr>
            </w:pPr>
          </w:p>
          <w:p w14:paraId="7B6A2920" w14:textId="77777777" w:rsidR="00F24924" w:rsidRDefault="00F24924" w:rsidP="002D75E5">
            <w:pPr>
              <w:pStyle w:val="TableParagraph"/>
              <w:jc w:val="left"/>
              <w:rPr>
                <w:rFonts w:ascii="黑体"/>
                <w:b/>
                <w:sz w:val="26"/>
              </w:rPr>
            </w:pPr>
          </w:p>
          <w:p w14:paraId="32B89A5A" w14:textId="77777777" w:rsidR="00F24924" w:rsidRDefault="00F24924" w:rsidP="002D75E5">
            <w:pPr>
              <w:pStyle w:val="TableParagraph"/>
              <w:spacing w:before="3"/>
              <w:jc w:val="left"/>
              <w:rPr>
                <w:rFonts w:ascii="黑体"/>
                <w:b/>
                <w:sz w:val="34"/>
              </w:rPr>
            </w:pPr>
          </w:p>
          <w:p w14:paraId="6F062D8F" w14:textId="77777777" w:rsidR="00F24924" w:rsidRDefault="00F24924" w:rsidP="002D75E5">
            <w:pPr>
              <w:pStyle w:val="TableParagraph"/>
              <w:ind w:left="298" w:right="2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1004" w:type="dxa"/>
          </w:tcPr>
          <w:p w14:paraId="5B0EAFFF" w14:textId="77777777" w:rsidR="00F24924" w:rsidRDefault="00F24924" w:rsidP="002D75E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F24924" w14:paraId="0EA8F513" w14:textId="77777777" w:rsidTr="002D75E5">
        <w:trPr>
          <w:trHeight w:val="1555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A505" w14:textId="77777777" w:rsidR="00F24924" w:rsidRDefault="00F24924" w:rsidP="002D75E5">
            <w:pPr>
              <w:pStyle w:val="TableParagraph"/>
              <w:spacing w:before="7"/>
              <w:jc w:val="left"/>
              <w:rPr>
                <w:rFonts w:ascii="黑体"/>
                <w:b/>
                <w:sz w:val="36"/>
              </w:rPr>
            </w:pPr>
          </w:p>
          <w:p w14:paraId="03A29C7E" w14:textId="77777777" w:rsidR="00F24924" w:rsidRDefault="00F24924" w:rsidP="002D75E5">
            <w:pPr>
              <w:pStyle w:val="TableParagraph"/>
              <w:spacing w:line="242" w:lineRule="auto"/>
              <w:ind w:left="185" w:right="-15" w:hanging="180"/>
              <w:jc w:val="left"/>
              <w:rPr>
                <w:sz w:val="24"/>
                <w:lang w:eastAsia="zh-CN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4.</w:t>
            </w:r>
            <w:r>
              <w:rPr>
                <w:spacing w:val="-2"/>
                <w:sz w:val="24"/>
                <w:lang w:eastAsia="zh-CN"/>
              </w:rPr>
              <w:t>项目任务和质</w:t>
            </w:r>
            <w:r>
              <w:rPr>
                <w:sz w:val="24"/>
                <w:lang w:eastAsia="zh-CN"/>
              </w:rPr>
              <w:t>量（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60 </w:t>
            </w:r>
            <w:r>
              <w:rPr>
                <w:sz w:val="24"/>
                <w:lang w:eastAsia="zh-CN"/>
              </w:rPr>
              <w:t>分）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4200" w14:textId="77777777" w:rsidR="00F24924" w:rsidRDefault="00F24924" w:rsidP="002D75E5">
            <w:pPr>
              <w:pStyle w:val="TableParagraph"/>
              <w:jc w:val="left"/>
              <w:rPr>
                <w:rFonts w:ascii="黑体"/>
                <w:b/>
                <w:sz w:val="26"/>
                <w:lang w:eastAsia="zh-CN"/>
              </w:rPr>
            </w:pPr>
          </w:p>
          <w:p w14:paraId="71A2C4A0" w14:textId="77777777" w:rsidR="00F24924" w:rsidRDefault="00F24924" w:rsidP="002D75E5">
            <w:pPr>
              <w:pStyle w:val="TableParagraph"/>
              <w:spacing w:before="7"/>
              <w:jc w:val="left"/>
              <w:rPr>
                <w:rFonts w:ascii="黑体"/>
                <w:b/>
                <w:lang w:eastAsia="zh-CN"/>
              </w:rPr>
            </w:pPr>
          </w:p>
          <w:p w14:paraId="0C5E2B09" w14:textId="77777777" w:rsidR="00F24924" w:rsidRDefault="00F24924" w:rsidP="002D75E5">
            <w:pPr>
              <w:pStyle w:val="TableParagraph"/>
              <w:ind w:left="157" w:right="14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z w:val="24"/>
                <w:lang w:eastAsia="zh-CN"/>
              </w:rPr>
              <w:t>4</w:t>
            </w:r>
            <w:r>
              <w:rPr>
                <w:sz w:val="24"/>
                <w:lang w:eastAsia="zh-CN"/>
              </w:rPr>
              <w:t>）</w:t>
            </w:r>
            <w:r>
              <w:rPr>
                <w:spacing w:val="-1"/>
                <w:sz w:val="24"/>
                <w:lang w:eastAsia="zh-CN"/>
              </w:rPr>
              <w:t>按合同要求，在规定期限前完成防治任务</w:t>
            </w:r>
          </w:p>
        </w:tc>
        <w:tc>
          <w:tcPr>
            <w:tcW w:w="5198" w:type="dxa"/>
            <w:tcBorders>
              <w:left w:val="single" w:sz="4" w:space="0" w:color="000000"/>
            </w:tcBorders>
          </w:tcPr>
          <w:p w14:paraId="13A5A3F5" w14:textId="77777777" w:rsidR="00F24924" w:rsidRDefault="00F24924" w:rsidP="002D75E5">
            <w:pPr>
              <w:pStyle w:val="TableParagraph"/>
              <w:spacing w:line="242" w:lineRule="auto"/>
              <w:ind w:left="52" w:right="43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防治率（防治率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=</w:t>
            </w:r>
            <w:r>
              <w:rPr>
                <w:spacing w:val="-2"/>
                <w:sz w:val="24"/>
                <w:lang w:eastAsia="zh-CN"/>
              </w:rPr>
              <w:t>实际防治面积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/</w:t>
            </w:r>
            <w:r>
              <w:rPr>
                <w:spacing w:val="-2"/>
                <w:sz w:val="24"/>
                <w:lang w:eastAsia="zh-CN"/>
              </w:rPr>
              <w:t>合同要求防治面积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=</w:t>
            </w:r>
            <w:r>
              <w:rPr>
                <w:spacing w:val="-2"/>
                <w:sz w:val="24"/>
                <w:lang w:eastAsia="zh-CN"/>
              </w:rPr>
              <w:t>防治作业图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/</w:t>
            </w:r>
            <w:r>
              <w:rPr>
                <w:spacing w:val="-2"/>
                <w:sz w:val="24"/>
                <w:lang w:eastAsia="zh-CN"/>
              </w:rPr>
              <w:t>作业设计图）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≤90%</w:t>
            </w:r>
            <w:r>
              <w:rPr>
                <w:spacing w:val="-4"/>
                <w:sz w:val="24"/>
                <w:lang w:eastAsia="zh-CN"/>
              </w:rPr>
              <w:t>，防治不合格</w:t>
            </w:r>
          </w:p>
          <w:p w14:paraId="548F9D82" w14:textId="77777777" w:rsidR="00F24924" w:rsidRDefault="00F24924" w:rsidP="002D75E5">
            <w:pPr>
              <w:pStyle w:val="TableParagraph"/>
              <w:spacing w:before="1"/>
              <w:ind w:left="19" w:right="1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；防治率＞</w:t>
            </w:r>
            <w:r>
              <w:rPr>
                <w:rFonts w:ascii="Times New Roman" w:eastAsia="Times New Roman"/>
                <w:sz w:val="24"/>
                <w:lang w:eastAsia="zh-CN"/>
              </w:rPr>
              <w:t>90%</w:t>
            </w:r>
            <w:r>
              <w:rPr>
                <w:spacing w:val="-15"/>
                <w:sz w:val="24"/>
                <w:lang w:eastAsia="zh-CN"/>
              </w:rPr>
              <w:t xml:space="preserve">，每缺 </w:t>
            </w:r>
            <w:r>
              <w:rPr>
                <w:rFonts w:ascii="Times New Roman" w:eastAsia="Times New Roman"/>
                <w:sz w:val="24"/>
                <w:lang w:eastAsia="zh-CN"/>
              </w:rPr>
              <w:t>1%</w:t>
            </w:r>
            <w:r>
              <w:rPr>
                <w:spacing w:val="-30"/>
                <w:sz w:val="24"/>
                <w:lang w:eastAsia="zh-CN"/>
              </w:rPr>
              <w:t xml:space="preserve">扣 </w:t>
            </w:r>
            <w:r>
              <w:rPr>
                <w:rFonts w:ascii="Times New Roman" w:eastAsia="Times New Roman"/>
                <w:sz w:val="24"/>
                <w:lang w:eastAsia="zh-CN"/>
              </w:rPr>
              <w:t>2</w:t>
            </w:r>
            <w:r>
              <w:rPr>
                <w:rFonts w:ascii="Times New Roman" w:eastAsia="Times New Roman"/>
                <w:spacing w:val="-3"/>
                <w:sz w:val="24"/>
                <w:lang w:eastAsia="zh-CN"/>
              </w:rPr>
              <w:t xml:space="preserve"> </w:t>
            </w:r>
            <w:r>
              <w:rPr>
                <w:spacing w:val="-2"/>
                <w:sz w:val="24"/>
                <w:lang w:eastAsia="zh-CN"/>
              </w:rPr>
              <w:t>分；有作业设计变</w:t>
            </w:r>
          </w:p>
          <w:p w14:paraId="249A6436" w14:textId="77777777" w:rsidR="00F24924" w:rsidRDefault="00F24924" w:rsidP="002D75E5">
            <w:pPr>
              <w:pStyle w:val="TableParagraph"/>
              <w:spacing w:line="310" w:lineRule="atLeast"/>
              <w:ind w:left="78" w:right="69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更的，以变更后作业设计为准，需提供书面变更</w:t>
            </w:r>
            <w:r>
              <w:rPr>
                <w:spacing w:val="-4"/>
                <w:sz w:val="24"/>
                <w:lang w:eastAsia="zh-CN"/>
              </w:rPr>
              <w:t>证明。</w:t>
            </w:r>
          </w:p>
        </w:tc>
        <w:tc>
          <w:tcPr>
            <w:tcW w:w="1100" w:type="dxa"/>
          </w:tcPr>
          <w:p w14:paraId="5203393E" w14:textId="77777777" w:rsidR="00F24924" w:rsidRDefault="00F24924" w:rsidP="002D75E5">
            <w:pPr>
              <w:pStyle w:val="TableParagraph"/>
              <w:jc w:val="left"/>
              <w:rPr>
                <w:rFonts w:ascii="黑体"/>
                <w:b/>
                <w:sz w:val="26"/>
                <w:lang w:eastAsia="zh-CN"/>
              </w:rPr>
            </w:pPr>
          </w:p>
          <w:p w14:paraId="60B7E041" w14:textId="77777777" w:rsidR="00F24924" w:rsidRDefault="00F24924" w:rsidP="002D75E5">
            <w:pPr>
              <w:pStyle w:val="TableParagraph"/>
              <w:spacing w:before="10"/>
              <w:jc w:val="left"/>
              <w:rPr>
                <w:rFonts w:ascii="黑体"/>
                <w:b/>
                <w:sz w:val="23"/>
                <w:lang w:eastAsia="zh-CN"/>
              </w:rPr>
            </w:pPr>
          </w:p>
          <w:p w14:paraId="09230A90" w14:textId="77777777" w:rsidR="00F24924" w:rsidRDefault="00F24924" w:rsidP="002D75E5">
            <w:pPr>
              <w:pStyle w:val="TableParagraph"/>
              <w:ind w:left="298" w:right="2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</w:t>
            </w:r>
          </w:p>
        </w:tc>
        <w:tc>
          <w:tcPr>
            <w:tcW w:w="1004" w:type="dxa"/>
          </w:tcPr>
          <w:p w14:paraId="2058EDD6" w14:textId="77777777" w:rsidR="00F24924" w:rsidRDefault="00F24924" w:rsidP="002D75E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02CE9493" w14:textId="77777777" w:rsidR="00F24924" w:rsidRDefault="00F24924" w:rsidP="00F24924">
      <w:pPr>
        <w:rPr>
          <w:rFonts w:ascii="Times New Roman"/>
          <w:sz w:val="24"/>
        </w:rPr>
        <w:sectPr w:rsidR="00F24924" w:rsidSect="008F05AB">
          <w:footerReference w:type="default" r:id="rId5"/>
          <w:pgSz w:w="16840" w:h="11910" w:orient="landscape"/>
          <w:pgMar w:top="1340" w:right="1200" w:bottom="280" w:left="1200" w:header="0" w:footer="0" w:gutter="0"/>
          <w:cols w:space="720"/>
        </w:sectPr>
      </w:pPr>
    </w:p>
    <w:p w14:paraId="4A26877F" w14:textId="77777777" w:rsidR="00F24924" w:rsidRDefault="00F24924" w:rsidP="00F24924">
      <w:pPr>
        <w:pStyle w:val="a3"/>
        <w:rPr>
          <w:rFonts w:ascii="黑体"/>
          <w:b/>
          <w:sz w:val="20"/>
        </w:rPr>
      </w:pPr>
    </w:p>
    <w:p w14:paraId="4328E08A" w14:textId="77777777" w:rsidR="00F24924" w:rsidRDefault="00F24924" w:rsidP="00F24924">
      <w:pPr>
        <w:pStyle w:val="a3"/>
        <w:spacing w:before="5"/>
        <w:rPr>
          <w:rFonts w:ascii="黑体"/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5257"/>
        <w:gridCol w:w="5198"/>
        <w:gridCol w:w="1100"/>
        <w:gridCol w:w="1004"/>
      </w:tblGrid>
      <w:tr w:rsidR="00F24924" w14:paraId="42B35930" w14:textId="77777777" w:rsidTr="002D75E5">
        <w:trPr>
          <w:trHeight w:val="374"/>
        </w:trPr>
        <w:tc>
          <w:tcPr>
            <w:tcW w:w="1632" w:type="dxa"/>
          </w:tcPr>
          <w:p w14:paraId="123AF0F7" w14:textId="77777777" w:rsidR="00F24924" w:rsidRDefault="00F24924" w:rsidP="002D75E5">
            <w:pPr>
              <w:pStyle w:val="TableParagraph"/>
              <w:spacing w:before="37"/>
              <w:ind w:left="74" w:right="68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项目</w:t>
            </w:r>
          </w:p>
        </w:tc>
        <w:tc>
          <w:tcPr>
            <w:tcW w:w="5257" w:type="dxa"/>
            <w:tcBorders>
              <w:bottom w:val="single" w:sz="4" w:space="0" w:color="000000"/>
            </w:tcBorders>
          </w:tcPr>
          <w:p w14:paraId="7A3AFD9B" w14:textId="77777777" w:rsidR="00F24924" w:rsidRDefault="00F24924" w:rsidP="002D75E5">
            <w:pPr>
              <w:pStyle w:val="TableParagraph"/>
              <w:spacing w:before="37"/>
              <w:ind w:left="45" w:right="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主要内容</w:t>
            </w:r>
          </w:p>
        </w:tc>
        <w:tc>
          <w:tcPr>
            <w:tcW w:w="5198" w:type="dxa"/>
          </w:tcPr>
          <w:p w14:paraId="44202742" w14:textId="77777777" w:rsidR="00F24924" w:rsidRDefault="00F24924" w:rsidP="002D75E5">
            <w:pPr>
              <w:pStyle w:val="TableParagraph"/>
              <w:spacing w:before="37"/>
              <w:ind w:left="38" w:right="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评分标准</w:t>
            </w:r>
          </w:p>
        </w:tc>
        <w:tc>
          <w:tcPr>
            <w:tcW w:w="1100" w:type="dxa"/>
          </w:tcPr>
          <w:p w14:paraId="208EE3DF" w14:textId="77777777" w:rsidR="00F24924" w:rsidRDefault="00F24924" w:rsidP="002D75E5">
            <w:pPr>
              <w:pStyle w:val="TableParagraph"/>
              <w:spacing w:before="37"/>
              <w:ind w:left="298" w:right="289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分值</w:t>
            </w:r>
          </w:p>
        </w:tc>
        <w:tc>
          <w:tcPr>
            <w:tcW w:w="1004" w:type="dxa"/>
          </w:tcPr>
          <w:p w14:paraId="24C8B423" w14:textId="77777777" w:rsidR="00F24924" w:rsidRDefault="00F24924" w:rsidP="002D75E5">
            <w:pPr>
              <w:pStyle w:val="TableParagraph"/>
              <w:spacing w:before="37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得分</w:t>
            </w:r>
          </w:p>
        </w:tc>
      </w:tr>
      <w:tr w:rsidR="00F24924" w14:paraId="2E807C23" w14:textId="77777777" w:rsidTr="002D75E5">
        <w:trPr>
          <w:trHeight w:val="934"/>
        </w:trPr>
        <w:tc>
          <w:tcPr>
            <w:tcW w:w="1632" w:type="dxa"/>
            <w:tcBorders>
              <w:left w:val="single" w:sz="4" w:space="0" w:color="000000"/>
            </w:tcBorders>
          </w:tcPr>
          <w:p w14:paraId="7571624C" w14:textId="77777777" w:rsidR="00F24924" w:rsidRDefault="00F24924" w:rsidP="002D75E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257" w:type="dxa"/>
            <w:tcBorders>
              <w:top w:val="single" w:sz="4" w:space="0" w:color="000000"/>
            </w:tcBorders>
          </w:tcPr>
          <w:p w14:paraId="19D4F1FA" w14:textId="77777777" w:rsidR="00F24924" w:rsidRDefault="00F24924" w:rsidP="002D75E5">
            <w:pPr>
              <w:pStyle w:val="TableParagraph"/>
              <w:spacing w:before="156" w:line="242" w:lineRule="auto"/>
              <w:ind w:left="963" w:right="79" w:hanging="874"/>
              <w:jc w:val="left"/>
              <w:rPr>
                <w:rFonts w:ascii="Times New Roman" w:eastAsia="Times New Roman" w:hAnsi="Times New Roman"/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（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5</w:t>
            </w:r>
            <w:r>
              <w:rPr>
                <w:spacing w:val="-2"/>
                <w:sz w:val="24"/>
                <w:lang w:eastAsia="zh-CN"/>
              </w:rPr>
              <w:t>）林地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/</w:t>
            </w:r>
            <w:r>
              <w:rPr>
                <w:spacing w:val="-2"/>
                <w:sz w:val="24"/>
                <w:lang w:eastAsia="zh-CN"/>
              </w:rPr>
              <w:t>荒地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/</w:t>
            </w:r>
            <w:r>
              <w:rPr>
                <w:spacing w:val="-2"/>
                <w:sz w:val="24"/>
                <w:lang w:eastAsia="zh-CN"/>
              </w:rPr>
              <w:t>公园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/</w:t>
            </w:r>
            <w:r>
              <w:rPr>
                <w:spacing w:val="-2"/>
                <w:sz w:val="24"/>
                <w:lang w:eastAsia="zh-CN"/>
              </w:rPr>
              <w:t>果园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/</w:t>
            </w:r>
            <w:r>
              <w:rPr>
                <w:spacing w:val="-2"/>
                <w:sz w:val="24"/>
                <w:lang w:eastAsia="zh-CN"/>
              </w:rPr>
              <w:t>农田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/</w:t>
            </w:r>
            <w:r>
              <w:rPr>
                <w:spacing w:val="-2"/>
                <w:sz w:val="24"/>
                <w:lang w:eastAsia="zh-CN"/>
              </w:rPr>
              <w:t>水边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/</w:t>
            </w:r>
            <w:r>
              <w:rPr>
                <w:spacing w:val="-2"/>
                <w:sz w:val="24"/>
                <w:lang w:eastAsia="zh-CN"/>
              </w:rPr>
              <w:t>路边；验收标准为防治区的薇甘菊盖度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≤3%</w:t>
            </w:r>
          </w:p>
        </w:tc>
        <w:tc>
          <w:tcPr>
            <w:tcW w:w="5198" w:type="dxa"/>
          </w:tcPr>
          <w:p w14:paraId="1953BABF" w14:textId="77777777" w:rsidR="00F24924" w:rsidRDefault="00F24924" w:rsidP="002D75E5">
            <w:pPr>
              <w:pStyle w:val="TableParagraph"/>
              <w:spacing w:before="2" w:line="242" w:lineRule="auto"/>
              <w:ind w:left="40" w:right="31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抽查点的薇甘菊平均盖度＞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zh-CN"/>
              </w:rPr>
              <w:t>3%</w:t>
            </w:r>
            <w:r>
              <w:rPr>
                <w:spacing w:val="-2"/>
                <w:sz w:val="24"/>
                <w:lang w:eastAsia="zh-CN"/>
              </w:rPr>
              <w:t>的，防治不合格；</w:t>
            </w:r>
            <w:r>
              <w:rPr>
                <w:sz w:val="24"/>
                <w:lang w:eastAsia="zh-CN"/>
              </w:rPr>
              <w:t>单个抽查点发现薇甘菊累计分布面积</w:t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 xml:space="preserve">≥10 </w:t>
            </w:r>
            <w:r>
              <w:rPr>
                <w:sz w:val="24"/>
                <w:lang w:eastAsia="zh-CN"/>
              </w:rPr>
              <w:t>㎡的，</w:t>
            </w:r>
          </w:p>
          <w:p w14:paraId="3C2FEA55" w14:textId="77777777" w:rsidR="00F24924" w:rsidRDefault="00F24924" w:rsidP="002D75E5">
            <w:pPr>
              <w:pStyle w:val="TableParagraph"/>
              <w:spacing w:before="1" w:line="290" w:lineRule="exact"/>
              <w:ind w:left="38" w:right="31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每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20"/>
                <w:sz w:val="24"/>
              </w:rPr>
              <w:t xml:space="preserve">㎡扣 </w:t>
            </w:r>
            <w:r>
              <w:rPr>
                <w:rFonts w:ascii="Times New Roman" w:eastAsia="Times New Roman"/>
                <w:sz w:val="24"/>
              </w:rPr>
              <w:t xml:space="preserve">0.1 </w:t>
            </w:r>
            <w:r>
              <w:rPr>
                <w:spacing w:val="-5"/>
                <w:sz w:val="24"/>
              </w:rPr>
              <w:t>分。</w:t>
            </w:r>
          </w:p>
        </w:tc>
        <w:tc>
          <w:tcPr>
            <w:tcW w:w="1100" w:type="dxa"/>
          </w:tcPr>
          <w:p w14:paraId="153D9A85" w14:textId="77777777" w:rsidR="00F24924" w:rsidRDefault="00F24924" w:rsidP="002D75E5">
            <w:pPr>
              <w:pStyle w:val="TableParagraph"/>
              <w:spacing w:before="7"/>
              <w:jc w:val="left"/>
              <w:rPr>
                <w:rFonts w:ascii="黑体"/>
                <w:b/>
                <w:sz w:val="25"/>
              </w:rPr>
            </w:pPr>
          </w:p>
          <w:p w14:paraId="775D9969" w14:textId="77777777" w:rsidR="00F24924" w:rsidRDefault="00F24924" w:rsidP="002D75E5">
            <w:pPr>
              <w:pStyle w:val="TableParagraph"/>
              <w:ind w:left="298" w:right="2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40</w:t>
            </w:r>
          </w:p>
        </w:tc>
        <w:tc>
          <w:tcPr>
            <w:tcW w:w="1004" w:type="dxa"/>
          </w:tcPr>
          <w:p w14:paraId="5CD33AB8" w14:textId="77777777" w:rsidR="00F24924" w:rsidRDefault="00F24924" w:rsidP="002D75E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F24924" w14:paraId="1710BCE9" w14:textId="77777777" w:rsidTr="002D75E5">
        <w:trPr>
          <w:trHeight w:val="1245"/>
        </w:trPr>
        <w:tc>
          <w:tcPr>
            <w:tcW w:w="1632" w:type="dxa"/>
          </w:tcPr>
          <w:p w14:paraId="122715A5" w14:textId="77777777" w:rsidR="00F24924" w:rsidRDefault="00F24924" w:rsidP="002D75E5">
            <w:pPr>
              <w:pStyle w:val="TableParagraph"/>
              <w:spacing w:before="3"/>
              <w:jc w:val="left"/>
              <w:rPr>
                <w:rFonts w:ascii="黑体"/>
                <w:b/>
                <w:sz w:val="24"/>
              </w:rPr>
            </w:pPr>
          </w:p>
          <w:p w14:paraId="007626FF" w14:textId="77777777" w:rsidR="00F24924" w:rsidRDefault="00F24924" w:rsidP="002D75E5">
            <w:pPr>
              <w:pStyle w:val="TableParagraph"/>
              <w:ind w:left="183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5.</w:t>
            </w:r>
            <w:r>
              <w:rPr>
                <w:rFonts w:ascii="Times New Roman" w:eastAsia="Times New Roman"/>
                <w:spacing w:val="7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项目进度</w:t>
            </w:r>
          </w:p>
          <w:p w14:paraId="4FC2C620" w14:textId="77777777" w:rsidR="00F24924" w:rsidRDefault="00F24924" w:rsidP="002D75E5">
            <w:pPr>
              <w:pStyle w:val="TableParagraph"/>
              <w:spacing w:before="5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分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5257" w:type="dxa"/>
          </w:tcPr>
          <w:p w14:paraId="7E378A05" w14:textId="77777777" w:rsidR="00F24924" w:rsidRDefault="00F24924" w:rsidP="002D75E5">
            <w:pPr>
              <w:pStyle w:val="TableParagraph"/>
              <w:spacing w:before="3"/>
              <w:jc w:val="left"/>
              <w:rPr>
                <w:rFonts w:ascii="黑体"/>
                <w:b/>
                <w:sz w:val="24"/>
                <w:lang w:eastAsia="zh-CN"/>
              </w:rPr>
            </w:pPr>
          </w:p>
          <w:p w14:paraId="33B6E9AA" w14:textId="77777777" w:rsidR="00F24924" w:rsidRDefault="00F24924" w:rsidP="002D75E5">
            <w:pPr>
              <w:pStyle w:val="TableParagraph"/>
              <w:spacing w:line="242" w:lineRule="auto"/>
              <w:ind w:left="1911" w:right="38" w:hanging="1860"/>
              <w:jc w:val="left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6</w:t>
            </w:r>
            <w:r>
              <w:rPr>
                <w:spacing w:val="-2"/>
                <w:sz w:val="24"/>
                <w:lang w:eastAsia="zh-CN"/>
              </w:rPr>
              <w:t>）项目必须按合同要求按时完成竣工验收（特殊情况除外）</w:t>
            </w:r>
          </w:p>
        </w:tc>
        <w:tc>
          <w:tcPr>
            <w:tcW w:w="5198" w:type="dxa"/>
          </w:tcPr>
          <w:p w14:paraId="0B2EDE60" w14:textId="77777777" w:rsidR="00F24924" w:rsidRDefault="00F24924" w:rsidP="002D75E5">
            <w:pPr>
              <w:pStyle w:val="TableParagraph"/>
              <w:spacing w:before="1" w:line="242" w:lineRule="auto"/>
              <w:ind w:left="81" w:right="69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按期完成验收的或因不可抗力导致未能按期完成</w:t>
            </w:r>
            <w:r>
              <w:rPr>
                <w:spacing w:val="-1"/>
                <w:sz w:val="24"/>
                <w:lang w:eastAsia="zh-CN"/>
              </w:rPr>
              <w:t>验收的，但过后重新按规定延长期限完成验收的</w:t>
            </w:r>
          </w:p>
          <w:p w14:paraId="2015C485" w14:textId="77777777" w:rsidR="00F24924" w:rsidRDefault="00F24924" w:rsidP="002D75E5">
            <w:pPr>
              <w:pStyle w:val="TableParagraph"/>
              <w:spacing w:before="1"/>
              <w:ind w:left="40" w:right="31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，不扣分；因防治单位自身原因导致未能按期完</w:t>
            </w:r>
          </w:p>
          <w:p w14:paraId="7E20EC44" w14:textId="77777777" w:rsidR="00F24924" w:rsidRDefault="00F24924" w:rsidP="002D75E5">
            <w:pPr>
              <w:pStyle w:val="TableParagraph"/>
              <w:spacing w:before="2" w:line="292" w:lineRule="exact"/>
              <w:ind w:left="40" w:right="31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成验收的，扣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1100" w:type="dxa"/>
          </w:tcPr>
          <w:p w14:paraId="5014F79F" w14:textId="77777777" w:rsidR="00F24924" w:rsidRDefault="00F24924" w:rsidP="002D75E5">
            <w:pPr>
              <w:pStyle w:val="TableParagraph"/>
              <w:spacing w:before="9"/>
              <w:jc w:val="left"/>
              <w:rPr>
                <w:rFonts w:ascii="黑体"/>
                <w:b/>
                <w:sz w:val="37"/>
              </w:rPr>
            </w:pPr>
          </w:p>
          <w:p w14:paraId="4F6C5F9C" w14:textId="77777777" w:rsidR="00F24924" w:rsidRDefault="00F24924" w:rsidP="002D75E5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04" w:type="dxa"/>
          </w:tcPr>
          <w:p w14:paraId="0B9CBD24" w14:textId="77777777" w:rsidR="00F24924" w:rsidRDefault="00F24924" w:rsidP="002D75E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F24924" w14:paraId="49AF4190" w14:textId="77777777" w:rsidTr="002D75E5">
        <w:trPr>
          <w:trHeight w:val="533"/>
        </w:trPr>
        <w:tc>
          <w:tcPr>
            <w:tcW w:w="1632" w:type="dxa"/>
            <w:vMerge w:val="restart"/>
          </w:tcPr>
          <w:p w14:paraId="782BFE46" w14:textId="77777777" w:rsidR="00F24924" w:rsidRDefault="00F24924" w:rsidP="002D75E5">
            <w:pPr>
              <w:pStyle w:val="TableParagraph"/>
              <w:jc w:val="left"/>
              <w:rPr>
                <w:rFonts w:ascii="黑体"/>
                <w:b/>
                <w:sz w:val="26"/>
              </w:rPr>
            </w:pPr>
          </w:p>
          <w:p w14:paraId="4AC6B625" w14:textId="77777777" w:rsidR="00F24924" w:rsidRDefault="00F24924" w:rsidP="002D75E5">
            <w:pPr>
              <w:pStyle w:val="TableParagraph"/>
              <w:jc w:val="left"/>
              <w:rPr>
                <w:rFonts w:ascii="黑体"/>
                <w:b/>
                <w:sz w:val="26"/>
              </w:rPr>
            </w:pPr>
          </w:p>
          <w:p w14:paraId="444686E1" w14:textId="77777777" w:rsidR="00F24924" w:rsidRDefault="00F24924" w:rsidP="002D75E5">
            <w:pPr>
              <w:pStyle w:val="TableParagraph"/>
              <w:jc w:val="left"/>
              <w:rPr>
                <w:rFonts w:ascii="黑体"/>
                <w:b/>
                <w:sz w:val="26"/>
              </w:rPr>
            </w:pPr>
          </w:p>
          <w:p w14:paraId="60B12C9E" w14:textId="77777777" w:rsidR="00F24924" w:rsidRDefault="00F24924" w:rsidP="002D75E5">
            <w:pPr>
              <w:pStyle w:val="TableParagraph"/>
              <w:spacing w:before="4"/>
              <w:jc w:val="left"/>
              <w:rPr>
                <w:rFonts w:ascii="黑体"/>
                <w:b/>
              </w:rPr>
            </w:pPr>
          </w:p>
          <w:p w14:paraId="0809A329" w14:textId="77777777" w:rsidR="00F24924" w:rsidRDefault="00F24924" w:rsidP="002D75E5">
            <w:pPr>
              <w:pStyle w:val="TableParagraph"/>
              <w:spacing w:before="1"/>
              <w:ind w:left="487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6.</w:t>
            </w:r>
            <w:r>
              <w:rPr>
                <w:spacing w:val="-5"/>
                <w:sz w:val="24"/>
              </w:rPr>
              <w:t>扣分</w:t>
            </w:r>
          </w:p>
        </w:tc>
        <w:tc>
          <w:tcPr>
            <w:tcW w:w="10455" w:type="dxa"/>
            <w:gridSpan w:val="2"/>
          </w:tcPr>
          <w:p w14:paraId="74C515BC" w14:textId="77777777" w:rsidR="00F24924" w:rsidRDefault="00F24924" w:rsidP="002D75E5">
            <w:pPr>
              <w:pStyle w:val="TableParagraph"/>
              <w:spacing w:before="112"/>
              <w:ind w:left="68" w:right="5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z w:val="24"/>
                <w:lang w:eastAsia="zh-CN"/>
              </w:rPr>
              <w:t>7</w:t>
            </w:r>
            <w:r>
              <w:rPr>
                <w:sz w:val="24"/>
                <w:lang w:eastAsia="zh-CN"/>
              </w:rPr>
              <w:t>）</w:t>
            </w:r>
            <w:r>
              <w:rPr>
                <w:spacing w:val="-5"/>
                <w:sz w:val="24"/>
                <w:lang w:eastAsia="zh-CN"/>
              </w:rPr>
              <w:t xml:space="preserve">发生安全事故，每发现一次扣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5 </w:t>
            </w:r>
            <w:r>
              <w:rPr>
                <w:spacing w:val="-10"/>
                <w:sz w:val="24"/>
                <w:lang w:eastAsia="zh-CN"/>
              </w:rPr>
              <w:t>分</w:t>
            </w:r>
          </w:p>
        </w:tc>
        <w:tc>
          <w:tcPr>
            <w:tcW w:w="1100" w:type="dxa"/>
          </w:tcPr>
          <w:p w14:paraId="47DFD631" w14:textId="77777777" w:rsidR="00F24924" w:rsidRDefault="00F24924" w:rsidP="002D75E5">
            <w:pPr>
              <w:pStyle w:val="TableParagraph"/>
              <w:jc w:val="left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004" w:type="dxa"/>
          </w:tcPr>
          <w:p w14:paraId="7128EA3E" w14:textId="77777777" w:rsidR="00F24924" w:rsidRDefault="00F24924" w:rsidP="002D75E5">
            <w:pPr>
              <w:pStyle w:val="TableParagraph"/>
              <w:jc w:val="left"/>
              <w:rPr>
                <w:rFonts w:ascii="Times New Roman"/>
                <w:sz w:val="24"/>
                <w:lang w:eastAsia="zh-CN"/>
              </w:rPr>
            </w:pPr>
          </w:p>
        </w:tc>
      </w:tr>
      <w:tr w:rsidR="00F24924" w14:paraId="1B2752E1" w14:textId="77777777" w:rsidTr="002D75E5">
        <w:trPr>
          <w:trHeight w:val="529"/>
        </w:trPr>
        <w:tc>
          <w:tcPr>
            <w:tcW w:w="1632" w:type="dxa"/>
            <w:vMerge/>
            <w:tcBorders>
              <w:top w:val="nil"/>
            </w:tcBorders>
          </w:tcPr>
          <w:p w14:paraId="637300A9" w14:textId="77777777" w:rsidR="00F24924" w:rsidRDefault="00F24924" w:rsidP="002D75E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455" w:type="dxa"/>
            <w:gridSpan w:val="2"/>
          </w:tcPr>
          <w:p w14:paraId="4DED3AF2" w14:textId="77777777" w:rsidR="00F24924" w:rsidRDefault="00F24924" w:rsidP="002D75E5">
            <w:pPr>
              <w:pStyle w:val="TableParagraph"/>
              <w:spacing w:before="108"/>
              <w:ind w:left="68" w:right="5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z w:val="24"/>
                <w:lang w:eastAsia="zh-CN"/>
              </w:rPr>
              <w:t>8</w:t>
            </w:r>
            <w:r>
              <w:rPr>
                <w:sz w:val="24"/>
                <w:lang w:eastAsia="zh-CN"/>
              </w:rPr>
              <w:t>）</w:t>
            </w:r>
            <w:r>
              <w:rPr>
                <w:spacing w:val="-4"/>
                <w:sz w:val="24"/>
                <w:lang w:eastAsia="zh-CN"/>
              </w:rPr>
              <w:t xml:space="preserve">发现提供虚假证明材料的，每发现一项扣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5 </w:t>
            </w:r>
            <w:r>
              <w:rPr>
                <w:spacing w:val="-10"/>
                <w:sz w:val="24"/>
                <w:lang w:eastAsia="zh-CN"/>
              </w:rPr>
              <w:t>分</w:t>
            </w:r>
          </w:p>
        </w:tc>
        <w:tc>
          <w:tcPr>
            <w:tcW w:w="1100" w:type="dxa"/>
          </w:tcPr>
          <w:p w14:paraId="20FB30CE" w14:textId="77777777" w:rsidR="00F24924" w:rsidRDefault="00F24924" w:rsidP="002D75E5">
            <w:pPr>
              <w:pStyle w:val="TableParagraph"/>
              <w:jc w:val="left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004" w:type="dxa"/>
          </w:tcPr>
          <w:p w14:paraId="5F8C0EF9" w14:textId="77777777" w:rsidR="00F24924" w:rsidRDefault="00F24924" w:rsidP="002D75E5">
            <w:pPr>
              <w:pStyle w:val="TableParagraph"/>
              <w:jc w:val="left"/>
              <w:rPr>
                <w:rFonts w:ascii="Times New Roman"/>
                <w:sz w:val="24"/>
                <w:lang w:eastAsia="zh-CN"/>
              </w:rPr>
            </w:pPr>
          </w:p>
        </w:tc>
      </w:tr>
      <w:tr w:rsidR="00F24924" w14:paraId="76A31C29" w14:textId="77777777" w:rsidTr="002D75E5">
        <w:trPr>
          <w:trHeight w:val="528"/>
        </w:trPr>
        <w:tc>
          <w:tcPr>
            <w:tcW w:w="1632" w:type="dxa"/>
            <w:vMerge/>
            <w:tcBorders>
              <w:top w:val="nil"/>
            </w:tcBorders>
          </w:tcPr>
          <w:p w14:paraId="4EA35535" w14:textId="77777777" w:rsidR="00F24924" w:rsidRDefault="00F24924" w:rsidP="002D75E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455" w:type="dxa"/>
            <w:gridSpan w:val="2"/>
          </w:tcPr>
          <w:p w14:paraId="6B08B96E" w14:textId="77777777" w:rsidR="00F24924" w:rsidRDefault="00F24924" w:rsidP="002D75E5">
            <w:pPr>
              <w:pStyle w:val="TableParagraph"/>
              <w:spacing w:before="110"/>
              <w:ind w:left="68" w:right="5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z w:val="24"/>
                <w:lang w:eastAsia="zh-CN"/>
              </w:rPr>
              <w:t>9</w:t>
            </w:r>
            <w:r>
              <w:rPr>
                <w:sz w:val="24"/>
                <w:lang w:eastAsia="zh-CN"/>
              </w:rPr>
              <w:t>）</w:t>
            </w:r>
            <w:r>
              <w:rPr>
                <w:spacing w:val="-3"/>
                <w:sz w:val="24"/>
                <w:lang w:eastAsia="zh-CN"/>
              </w:rPr>
              <w:t xml:space="preserve">使用假农药等假冒伪劣产品，每发现一次扣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5 </w:t>
            </w:r>
            <w:r>
              <w:rPr>
                <w:spacing w:val="-10"/>
                <w:sz w:val="24"/>
                <w:lang w:eastAsia="zh-CN"/>
              </w:rPr>
              <w:t>分</w:t>
            </w:r>
          </w:p>
        </w:tc>
        <w:tc>
          <w:tcPr>
            <w:tcW w:w="1100" w:type="dxa"/>
          </w:tcPr>
          <w:p w14:paraId="48BE8F5F" w14:textId="77777777" w:rsidR="00F24924" w:rsidRDefault="00F24924" w:rsidP="002D75E5">
            <w:pPr>
              <w:pStyle w:val="TableParagraph"/>
              <w:jc w:val="left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004" w:type="dxa"/>
          </w:tcPr>
          <w:p w14:paraId="518F0441" w14:textId="77777777" w:rsidR="00F24924" w:rsidRDefault="00F24924" w:rsidP="002D75E5">
            <w:pPr>
              <w:pStyle w:val="TableParagraph"/>
              <w:jc w:val="left"/>
              <w:rPr>
                <w:rFonts w:ascii="Times New Roman"/>
                <w:sz w:val="24"/>
                <w:lang w:eastAsia="zh-CN"/>
              </w:rPr>
            </w:pPr>
          </w:p>
        </w:tc>
      </w:tr>
      <w:tr w:rsidR="00F24924" w14:paraId="5C05A063" w14:textId="77777777" w:rsidTr="002D75E5">
        <w:trPr>
          <w:trHeight w:val="621"/>
        </w:trPr>
        <w:tc>
          <w:tcPr>
            <w:tcW w:w="1632" w:type="dxa"/>
            <w:vMerge/>
            <w:tcBorders>
              <w:top w:val="nil"/>
            </w:tcBorders>
          </w:tcPr>
          <w:p w14:paraId="6A7C35F8" w14:textId="77777777" w:rsidR="00F24924" w:rsidRDefault="00F24924" w:rsidP="002D75E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455" w:type="dxa"/>
            <w:gridSpan w:val="2"/>
          </w:tcPr>
          <w:p w14:paraId="3A2F6CA5" w14:textId="77777777" w:rsidR="00F24924" w:rsidRDefault="00F24924" w:rsidP="002D75E5">
            <w:pPr>
              <w:pStyle w:val="TableParagraph"/>
              <w:ind w:left="68" w:right="5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z w:val="24"/>
                <w:lang w:eastAsia="zh-CN"/>
              </w:rPr>
              <w:t>10</w:t>
            </w:r>
            <w:r>
              <w:rPr>
                <w:sz w:val="24"/>
                <w:lang w:eastAsia="zh-CN"/>
              </w:rPr>
              <w:t>）</w:t>
            </w:r>
            <w:r>
              <w:rPr>
                <w:spacing w:val="-5"/>
                <w:sz w:val="24"/>
                <w:lang w:eastAsia="zh-CN"/>
              </w:rPr>
              <w:t xml:space="preserve">因不合理使用农药，在防治后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 </w:t>
            </w:r>
            <w:r>
              <w:rPr>
                <w:spacing w:val="-1"/>
                <w:sz w:val="24"/>
                <w:lang w:eastAsia="zh-CN"/>
              </w:rPr>
              <w:t>个月内发现防治区域内其它植物受药害致死，每发现一处扣</w:t>
            </w:r>
          </w:p>
          <w:p w14:paraId="4867D1F4" w14:textId="77777777" w:rsidR="00F24924" w:rsidRDefault="00F24924" w:rsidP="002D75E5">
            <w:pPr>
              <w:pStyle w:val="TableParagraph"/>
              <w:spacing w:before="5" w:line="289" w:lineRule="exact"/>
              <w:ind w:left="66" w:right="5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1100" w:type="dxa"/>
          </w:tcPr>
          <w:p w14:paraId="51EE5994" w14:textId="77777777" w:rsidR="00F24924" w:rsidRDefault="00F24924" w:rsidP="002D75E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04" w:type="dxa"/>
          </w:tcPr>
          <w:p w14:paraId="3FEF57BC" w14:textId="77777777" w:rsidR="00F24924" w:rsidRDefault="00F24924" w:rsidP="002D75E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F24924" w14:paraId="45B33958" w14:textId="77777777" w:rsidTr="002D75E5">
        <w:trPr>
          <w:trHeight w:val="646"/>
        </w:trPr>
        <w:tc>
          <w:tcPr>
            <w:tcW w:w="1632" w:type="dxa"/>
            <w:vMerge/>
            <w:tcBorders>
              <w:top w:val="nil"/>
            </w:tcBorders>
          </w:tcPr>
          <w:p w14:paraId="5EE6CEAE" w14:textId="77777777" w:rsidR="00F24924" w:rsidRDefault="00F24924" w:rsidP="002D75E5">
            <w:pPr>
              <w:rPr>
                <w:sz w:val="2"/>
                <w:szCs w:val="2"/>
              </w:rPr>
            </w:pPr>
          </w:p>
        </w:tc>
        <w:tc>
          <w:tcPr>
            <w:tcW w:w="10455" w:type="dxa"/>
            <w:gridSpan w:val="2"/>
          </w:tcPr>
          <w:p w14:paraId="5793C572" w14:textId="77777777" w:rsidR="00F24924" w:rsidRDefault="00F24924" w:rsidP="002D75E5">
            <w:pPr>
              <w:pStyle w:val="TableParagraph"/>
              <w:spacing w:before="6" w:line="310" w:lineRule="atLeast"/>
              <w:ind w:left="2170" w:right="57" w:hanging="2100"/>
              <w:jc w:val="left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（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11</w:t>
            </w:r>
            <w:r>
              <w:rPr>
                <w:spacing w:val="-2"/>
                <w:sz w:val="24"/>
                <w:lang w:eastAsia="zh-CN"/>
              </w:rPr>
              <w:t>）因防治单位除治不及时，或除治质量不符合要求等原因，造成疫情严重，受省级主管部门通</w:t>
            </w:r>
            <w:r>
              <w:rPr>
                <w:spacing w:val="-11"/>
                <w:sz w:val="24"/>
                <w:lang w:eastAsia="zh-CN"/>
              </w:rPr>
              <w:t xml:space="preserve">报批评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spacing w:val="-14"/>
                <w:sz w:val="24"/>
                <w:lang w:eastAsia="zh-CN"/>
              </w:rPr>
              <w:t xml:space="preserve">次扣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10 </w:t>
            </w:r>
            <w:r>
              <w:rPr>
                <w:spacing w:val="-3"/>
                <w:sz w:val="24"/>
                <w:lang w:eastAsia="zh-CN"/>
              </w:rPr>
              <w:t xml:space="preserve">分，受市级主管部门通报批评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1 </w:t>
            </w:r>
            <w:r>
              <w:rPr>
                <w:spacing w:val="-14"/>
                <w:sz w:val="24"/>
                <w:lang w:eastAsia="zh-CN"/>
              </w:rPr>
              <w:t xml:space="preserve">次扣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5 </w:t>
            </w:r>
            <w:r>
              <w:rPr>
                <w:sz w:val="24"/>
                <w:lang w:eastAsia="zh-CN"/>
              </w:rPr>
              <w:t>分</w:t>
            </w:r>
          </w:p>
        </w:tc>
        <w:tc>
          <w:tcPr>
            <w:tcW w:w="1100" w:type="dxa"/>
          </w:tcPr>
          <w:p w14:paraId="5B0A9741" w14:textId="77777777" w:rsidR="00F24924" w:rsidRDefault="00F24924" w:rsidP="002D75E5">
            <w:pPr>
              <w:pStyle w:val="TableParagraph"/>
              <w:jc w:val="left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004" w:type="dxa"/>
          </w:tcPr>
          <w:p w14:paraId="40598795" w14:textId="77777777" w:rsidR="00F24924" w:rsidRDefault="00F24924" w:rsidP="002D75E5">
            <w:pPr>
              <w:pStyle w:val="TableParagraph"/>
              <w:jc w:val="left"/>
              <w:rPr>
                <w:rFonts w:ascii="Times New Roman"/>
                <w:sz w:val="24"/>
                <w:lang w:eastAsia="zh-CN"/>
              </w:rPr>
            </w:pPr>
          </w:p>
        </w:tc>
      </w:tr>
    </w:tbl>
    <w:p w14:paraId="07ABB31F" w14:textId="77777777" w:rsidR="00F24924" w:rsidRDefault="00F24924" w:rsidP="00F24924">
      <w:pPr>
        <w:pStyle w:val="a3"/>
        <w:tabs>
          <w:tab w:val="left" w:pos="2200"/>
          <w:tab w:val="left" w:pos="5699"/>
        </w:tabs>
        <w:spacing w:before="6"/>
        <w:ind w:left="799"/>
      </w:pPr>
      <w:r>
        <w:rPr>
          <w:spacing w:val="-2"/>
        </w:rPr>
        <w:t>得</w:t>
      </w:r>
      <w:r>
        <w:rPr>
          <w:spacing w:val="-10"/>
        </w:rPr>
        <w:t>分</w:t>
      </w:r>
      <w:r>
        <w:tab/>
      </w:r>
      <w:r>
        <w:rPr>
          <w:spacing w:val="-2"/>
        </w:rPr>
        <w:t>分，验收人</w:t>
      </w:r>
      <w:r>
        <w:rPr>
          <w:spacing w:val="-10"/>
        </w:rPr>
        <w:t>：</w:t>
      </w:r>
      <w:r>
        <w:tab/>
      </w:r>
      <w:r>
        <w:rPr>
          <w:spacing w:val="-2"/>
        </w:rPr>
        <w:t>日期</w:t>
      </w:r>
      <w:r>
        <w:rPr>
          <w:spacing w:val="-10"/>
        </w:rPr>
        <w:t>：</w:t>
      </w:r>
    </w:p>
    <w:p w14:paraId="2C6F9E10" w14:textId="77777777" w:rsidR="008D3239" w:rsidRPr="00F24924" w:rsidRDefault="008D3239"/>
    <w:sectPr w:rsidR="008D3239" w:rsidRPr="00F24924" w:rsidSect="008F05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3710B" w14:textId="77777777" w:rsidR="00000000" w:rsidRDefault="00000000">
    <w:pPr>
      <w:pStyle w:val="a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4"/>
    <w:rsid w:val="008D3239"/>
    <w:rsid w:val="008F05AB"/>
    <w:rsid w:val="00CA2D9A"/>
    <w:rsid w:val="00F2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3F5F"/>
  <w15:chartTrackingRefBased/>
  <w15:docId w15:val="{FA416FB7-E0DE-4DE9-83EA-66AC0490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2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92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4924"/>
    <w:rPr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F24924"/>
    <w:rPr>
      <w:rFonts w:ascii="宋体" w:eastAsia="宋体" w:hAnsi="宋体" w:cs="宋体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2492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FF9DA-9334-415A-94FF-3482FE96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Luo</dc:creator>
  <cp:keywords/>
  <dc:description/>
  <cp:lastModifiedBy>Jie Luo</cp:lastModifiedBy>
  <cp:revision>2</cp:revision>
  <dcterms:created xsi:type="dcterms:W3CDTF">2024-04-28T13:14:00Z</dcterms:created>
  <dcterms:modified xsi:type="dcterms:W3CDTF">2024-04-28T13:15:00Z</dcterms:modified>
</cp:coreProperties>
</file>