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6EF7A" w14:textId="77777777" w:rsidR="00AB589D" w:rsidRDefault="00AB589D" w:rsidP="00AB589D">
      <w:pPr>
        <w:pStyle w:val="a3"/>
        <w:spacing w:before="8"/>
        <w:rPr>
          <w:rFonts w:ascii="Times New Roman"/>
          <w:sz w:val="26"/>
        </w:rPr>
      </w:pPr>
    </w:p>
    <w:p w14:paraId="6FDE032B" w14:textId="77777777" w:rsidR="00AB589D" w:rsidRDefault="00AB589D" w:rsidP="00AB589D">
      <w:pPr>
        <w:pStyle w:val="a3"/>
        <w:ind w:left="88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358007C" wp14:editId="62175855">
                <wp:extent cx="440690" cy="194310"/>
                <wp:effectExtent l="0" t="0" r="0" b="5714"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0690" cy="194310"/>
                          <a:chOff x="0" y="0"/>
                          <a:chExt cx="440690" cy="194310"/>
                        </a:xfrm>
                      </wpg:grpSpPr>
                      <pic:pic xmlns:pic="http://schemas.openxmlformats.org/drawingml/2006/picture">
                        <pic:nvPicPr>
                          <pic:cNvPr id="161" name="Image 16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88" cy="1939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353" y="22898"/>
                            <a:ext cx="98323" cy="1684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948E90D" id="Group 160" o:spid="_x0000_s1026" style="width:34.7pt;height:15.3pt;mso-position-horizontal-relative:char;mso-position-vertical-relative:line" coordsize="440690,1943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1" o:spid="_x0000_s1027" type="#_x0000_t75" style="position:absolute;width:361988;height:193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">
                  <v:imagedata r:id="rId8" o:title=""/>
                </v:shape>
                <v:shape id="Image 162" o:spid="_x0000_s1028" type="#_x0000_t75" style="position:absolute;left:342353;top:22898;width:98323;height:168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">
                  <v:imagedata r:id="rId9" o:title=""/>
                </v:shape>
                <w10:anchorlock/>
              </v:group>
            </w:pict>
          </mc:Fallback>
        </mc:AlternateContent>
      </w:r>
    </w:p>
    <w:p w14:paraId="332C7F62" w14:textId="77777777" w:rsidR="00AB589D" w:rsidRDefault="00AB589D" w:rsidP="00AB589D">
      <w:pPr>
        <w:pStyle w:val="a3"/>
        <w:spacing w:before="8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4A49311" wp14:editId="28AAB304">
            <wp:simplePos x="0" y="0"/>
            <wp:positionH relativeFrom="page">
              <wp:posOffset>3794188</wp:posOffset>
            </wp:positionH>
            <wp:positionV relativeFrom="paragraph">
              <wp:posOffset>188417</wp:posOffset>
            </wp:positionV>
            <wp:extent cx="3581198" cy="195072"/>
            <wp:effectExtent l="0" t="0" r="0" b="0"/>
            <wp:wrapTopAndBottom/>
            <wp:docPr id="16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19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1FA8B2" w14:textId="77777777" w:rsidR="00AB589D" w:rsidRDefault="00AB589D" w:rsidP="00AB589D">
      <w:pPr>
        <w:pStyle w:val="a3"/>
        <w:spacing w:before="6"/>
        <w:rPr>
          <w:rFonts w:ascii="Times New Roman"/>
          <w:sz w:val="13"/>
        </w:rPr>
      </w:pPr>
    </w:p>
    <w:tbl>
      <w:tblPr>
        <w:tblStyle w:val="TableNormal"/>
        <w:tblW w:w="14494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3072"/>
        <w:gridCol w:w="4647"/>
        <w:gridCol w:w="4647"/>
        <w:gridCol w:w="557"/>
        <w:gridCol w:w="533"/>
      </w:tblGrid>
      <w:tr w:rsidR="00AB589D" w14:paraId="08AE2790" w14:textId="77777777" w:rsidTr="00883C8C">
        <w:trPr>
          <w:trHeight w:val="601"/>
        </w:trPr>
        <w:tc>
          <w:tcPr>
            <w:tcW w:w="1038" w:type="dxa"/>
          </w:tcPr>
          <w:p w14:paraId="52978330" w14:textId="77777777" w:rsidR="00AB589D" w:rsidRDefault="00AB589D" w:rsidP="002D75E5">
            <w:pPr>
              <w:pStyle w:val="TableParagraph"/>
              <w:spacing w:before="84"/>
              <w:ind w:left="176" w:right="15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项目</w:t>
            </w:r>
            <w:proofErr w:type="spellEnd"/>
          </w:p>
        </w:tc>
        <w:tc>
          <w:tcPr>
            <w:tcW w:w="3072" w:type="dxa"/>
          </w:tcPr>
          <w:p w14:paraId="1990B011" w14:textId="77777777" w:rsidR="00AB589D" w:rsidRDefault="00AB589D" w:rsidP="002D75E5">
            <w:pPr>
              <w:pStyle w:val="TableParagraph"/>
              <w:spacing w:before="84"/>
              <w:ind w:left="142" w:right="125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主要内容</w:t>
            </w:r>
            <w:proofErr w:type="spellEnd"/>
          </w:p>
        </w:tc>
        <w:tc>
          <w:tcPr>
            <w:tcW w:w="4647" w:type="dxa"/>
          </w:tcPr>
          <w:p w14:paraId="34CB384F" w14:textId="77777777" w:rsidR="00AB589D" w:rsidRDefault="00AB589D" w:rsidP="002D75E5">
            <w:pPr>
              <w:pStyle w:val="TableParagraph"/>
              <w:spacing w:before="84"/>
              <w:ind w:left="108" w:right="91"/>
              <w:rPr>
                <w:spacing w:val="-3"/>
                <w:sz w:val="24"/>
              </w:rPr>
            </w:pPr>
          </w:p>
        </w:tc>
        <w:tc>
          <w:tcPr>
            <w:tcW w:w="4647" w:type="dxa"/>
          </w:tcPr>
          <w:p w14:paraId="5EBF37AB" w14:textId="3385F315" w:rsidR="00AB589D" w:rsidRDefault="00AB589D" w:rsidP="002D75E5">
            <w:pPr>
              <w:pStyle w:val="TableParagraph"/>
              <w:spacing w:before="84"/>
              <w:ind w:left="108" w:right="91"/>
              <w:rPr>
                <w:sz w:val="24"/>
              </w:rPr>
            </w:pPr>
            <w:bookmarkStart w:id="0" w:name="广州市黄埔区松材线虫病防治项目验收赋分表"/>
            <w:bookmarkEnd w:id="0"/>
            <w:proofErr w:type="spellStart"/>
            <w:r>
              <w:rPr>
                <w:spacing w:val="-3"/>
                <w:sz w:val="24"/>
              </w:rPr>
              <w:t>评分标准</w:t>
            </w:r>
            <w:proofErr w:type="spellEnd"/>
          </w:p>
        </w:tc>
        <w:tc>
          <w:tcPr>
            <w:tcW w:w="557" w:type="dxa"/>
          </w:tcPr>
          <w:p w14:paraId="68C77D80" w14:textId="77777777" w:rsidR="00AB589D" w:rsidRDefault="00AB589D" w:rsidP="002D75E5">
            <w:pPr>
              <w:pStyle w:val="TableParagraph"/>
              <w:spacing w:before="84"/>
              <w:ind w:left="154" w:right="13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分值</w:t>
            </w:r>
            <w:proofErr w:type="spellEnd"/>
          </w:p>
        </w:tc>
        <w:tc>
          <w:tcPr>
            <w:tcW w:w="533" w:type="dxa"/>
          </w:tcPr>
          <w:p w14:paraId="4826844C" w14:textId="77777777" w:rsidR="00AB589D" w:rsidRDefault="00AB589D" w:rsidP="002D75E5">
            <w:pPr>
              <w:pStyle w:val="TableParagraph"/>
              <w:spacing w:before="84"/>
              <w:ind w:left="151"/>
              <w:jc w:val="lef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得分</w:t>
            </w:r>
            <w:proofErr w:type="spellEnd"/>
          </w:p>
        </w:tc>
      </w:tr>
      <w:tr w:rsidR="00AB589D" w14:paraId="1FD3D759" w14:textId="77777777" w:rsidTr="00883C8C">
        <w:trPr>
          <w:trHeight w:val="1565"/>
        </w:trPr>
        <w:tc>
          <w:tcPr>
            <w:tcW w:w="1038" w:type="dxa"/>
          </w:tcPr>
          <w:p w14:paraId="1C306B86" w14:textId="77777777" w:rsidR="00AB589D" w:rsidRDefault="00AB589D" w:rsidP="002D75E5">
            <w:pPr>
              <w:pStyle w:val="TableParagraph"/>
              <w:spacing w:before="2"/>
              <w:jc w:val="left"/>
              <w:rPr>
                <w:rFonts w:ascii="Times New Roman"/>
                <w:sz w:val="27"/>
              </w:rPr>
            </w:pPr>
          </w:p>
          <w:p w14:paraId="0899AD9A" w14:textId="77777777" w:rsidR="00AB589D" w:rsidRDefault="00AB589D" w:rsidP="002D75E5">
            <w:pPr>
              <w:pStyle w:val="TableParagraph"/>
              <w:spacing w:line="242" w:lineRule="auto"/>
              <w:ind w:left="442" w:right="170" w:hanging="250"/>
              <w:jc w:val="left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项目管理 </w:t>
            </w:r>
            <w:r>
              <w:rPr>
                <w:rFonts w:ascii="Times New Roman" w:eastAsia="Times New Roman"/>
                <w:spacing w:val="-2"/>
                <w:sz w:val="24"/>
              </w:rPr>
              <w:t>(10</w:t>
            </w:r>
            <w:r>
              <w:rPr>
                <w:spacing w:val="-2"/>
                <w:sz w:val="24"/>
              </w:rPr>
              <w:t>分</w:t>
            </w:r>
            <w:r>
              <w:rPr>
                <w:rFonts w:ascii="Times New Roman" w:eastAsia="Times New Roman"/>
                <w:spacing w:val="-2"/>
                <w:sz w:val="24"/>
              </w:rPr>
              <w:t>)</w:t>
            </w:r>
          </w:p>
        </w:tc>
        <w:tc>
          <w:tcPr>
            <w:tcW w:w="3072" w:type="dxa"/>
          </w:tcPr>
          <w:p w14:paraId="0AA5B016" w14:textId="77777777" w:rsidR="00AB589D" w:rsidRDefault="00AB589D" w:rsidP="002D75E5">
            <w:pPr>
              <w:pStyle w:val="TableParagraph"/>
              <w:spacing w:before="3" w:line="242" w:lineRule="auto"/>
              <w:ind w:left="215" w:right="135" w:hanging="60"/>
              <w:jc w:val="both"/>
              <w:rPr>
                <w:sz w:val="24"/>
                <w:lang w:eastAsia="zh-CN"/>
              </w:rPr>
            </w:pPr>
            <w:r>
              <w:rPr>
                <w:spacing w:val="-2"/>
                <w:sz w:val="24"/>
                <w:lang w:eastAsia="zh-CN"/>
              </w:rPr>
              <w:t>（</w:t>
            </w:r>
            <w:r>
              <w:rPr>
                <w:rFonts w:ascii="Times New Roman" w:eastAsia="Times New Roman"/>
                <w:spacing w:val="-2"/>
                <w:sz w:val="24"/>
                <w:lang w:eastAsia="zh-CN"/>
              </w:rPr>
              <w:t>1</w:t>
            </w:r>
            <w:r>
              <w:rPr>
                <w:spacing w:val="-2"/>
                <w:sz w:val="24"/>
                <w:lang w:eastAsia="zh-CN"/>
              </w:rPr>
              <w:t>）中标通知书、开工报告、技术交底记录、材料质量合格证明、防治情况统计表、防治作业图、报验申请表、项目</w:t>
            </w:r>
          </w:p>
          <w:p w14:paraId="1160E5E1" w14:textId="77777777" w:rsidR="00AB589D" w:rsidRDefault="00AB589D" w:rsidP="002D75E5">
            <w:pPr>
              <w:pStyle w:val="TableParagraph"/>
              <w:spacing w:line="290" w:lineRule="exact"/>
              <w:ind w:left="117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验收表、防治总结等</w:t>
            </w:r>
            <w:proofErr w:type="spellEnd"/>
          </w:p>
        </w:tc>
        <w:tc>
          <w:tcPr>
            <w:tcW w:w="4647" w:type="dxa"/>
          </w:tcPr>
          <w:p w14:paraId="5E014BC1" w14:textId="77777777" w:rsidR="00AB589D" w:rsidRDefault="00AB589D" w:rsidP="002D75E5">
            <w:pPr>
              <w:pStyle w:val="TableParagraph"/>
              <w:spacing w:before="2"/>
              <w:jc w:val="left"/>
              <w:rPr>
                <w:rFonts w:ascii="Times New Roman"/>
                <w:sz w:val="27"/>
              </w:rPr>
            </w:pPr>
          </w:p>
        </w:tc>
        <w:tc>
          <w:tcPr>
            <w:tcW w:w="4647" w:type="dxa"/>
          </w:tcPr>
          <w:p w14:paraId="4D5FB0D2" w14:textId="733BF3B5" w:rsidR="00AB589D" w:rsidRDefault="00AB589D" w:rsidP="002D75E5">
            <w:pPr>
              <w:pStyle w:val="TableParagraph"/>
              <w:spacing w:before="2"/>
              <w:jc w:val="left"/>
              <w:rPr>
                <w:rFonts w:ascii="Times New Roman"/>
                <w:sz w:val="27"/>
                <w:lang w:eastAsia="zh-CN"/>
              </w:rPr>
            </w:pPr>
          </w:p>
          <w:p w14:paraId="6B0F3816" w14:textId="77777777" w:rsidR="00AB589D" w:rsidRDefault="00AB589D" w:rsidP="002D75E5">
            <w:pPr>
              <w:pStyle w:val="TableParagraph"/>
              <w:spacing w:line="242" w:lineRule="auto"/>
              <w:ind w:left="1222" w:right="91" w:hanging="1112"/>
              <w:jc w:val="left"/>
              <w:rPr>
                <w:sz w:val="24"/>
                <w:lang w:eastAsia="zh-CN"/>
              </w:rPr>
            </w:pPr>
            <w:r>
              <w:rPr>
                <w:spacing w:val="-2"/>
                <w:sz w:val="24"/>
                <w:lang w:eastAsia="zh-CN"/>
              </w:rPr>
              <w:t>缺一项扣</w:t>
            </w:r>
            <w:r>
              <w:rPr>
                <w:rFonts w:ascii="Times New Roman" w:eastAsia="Times New Roman"/>
                <w:spacing w:val="-2"/>
                <w:sz w:val="24"/>
                <w:lang w:eastAsia="zh-CN"/>
              </w:rPr>
              <w:t>1</w:t>
            </w:r>
            <w:r>
              <w:rPr>
                <w:spacing w:val="-2"/>
                <w:sz w:val="24"/>
                <w:lang w:eastAsia="zh-CN"/>
              </w:rPr>
              <w:t>分，未按格式要求填写、未提供原始记录、内容填写错漏扣</w:t>
            </w:r>
            <w:r>
              <w:rPr>
                <w:rFonts w:ascii="Times New Roman" w:eastAsia="Times New Roman"/>
                <w:spacing w:val="-2"/>
                <w:sz w:val="24"/>
                <w:lang w:eastAsia="zh-CN"/>
              </w:rPr>
              <w:t>0.5</w:t>
            </w:r>
            <w:r>
              <w:rPr>
                <w:spacing w:val="-2"/>
                <w:sz w:val="24"/>
                <w:lang w:eastAsia="zh-CN"/>
              </w:rPr>
              <w:t>分（资料以项目实际情况为准）</w:t>
            </w:r>
          </w:p>
        </w:tc>
        <w:tc>
          <w:tcPr>
            <w:tcW w:w="557" w:type="dxa"/>
          </w:tcPr>
          <w:p w14:paraId="41E78EFD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  <w:sz w:val="26"/>
                <w:lang w:eastAsia="zh-CN"/>
              </w:rPr>
            </w:pPr>
          </w:p>
          <w:p w14:paraId="6B65686F" w14:textId="77777777" w:rsidR="00AB589D" w:rsidRDefault="00AB589D" w:rsidP="002D75E5">
            <w:pPr>
              <w:pStyle w:val="TableParagraph"/>
              <w:spacing w:before="185"/>
              <w:ind w:left="154" w:right="13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533" w:type="dxa"/>
          </w:tcPr>
          <w:p w14:paraId="2C645313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AB589D" w14:paraId="05A2EDD9" w14:textId="77777777" w:rsidTr="00883C8C">
        <w:trPr>
          <w:trHeight w:val="1173"/>
        </w:trPr>
        <w:tc>
          <w:tcPr>
            <w:tcW w:w="1038" w:type="dxa"/>
          </w:tcPr>
          <w:p w14:paraId="1CF923D6" w14:textId="77777777" w:rsidR="00AB589D" w:rsidRDefault="00AB589D" w:rsidP="002D75E5">
            <w:pPr>
              <w:pStyle w:val="TableParagraph"/>
              <w:spacing w:before="3" w:line="242" w:lineRule="auto"/>
              <w:ind w:left="161" w:right="141" w:firstLine="2"/>
              <w:rPr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2.</w:t>
            </w:r>
            <w:r>
              <w:rPr>
                <w:spacing w:val="-2"/>
                <w:sz w:val="24"/>
              </w:rPr>
              <w:t>防治原始</w:t>
            </w:r>
            <w:r>
              <w:rPr>
                <w:sz w:val="24"/>
              </w:rPr>
              <w:t>记录（</w:t>
            </w: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spacing w:val="-10"/>
                <w:sz w:val="24"/>
              </w:rPr>
              <w:t>分</w:t>
            </w:r>
          </w:p>
          <w:p w14:paraId="1CE08C8E" w14:textId="77777777" w:rsidR="00AB589D" w:rsidRDefault="00AB589D" w:rsidP="002D75E5">
            <w:pPr>
              <w:pStyle w:val="TableParagraph"/>
              <w:spacing w:line="290" w:lineRule="exact"/>
              <w:ind w:left="17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  <w:tc>
          <w:tcPr>
            <w:tcW w:w="3072" w:type="dxa"/>
          </w:tcPr>
          <w:p w14:paraId="6D7CE5D2" w14:textId="77777777" w:rsidR="00AB589D" w:rsidRDefault="00AB589D" w:rsidP="002D75E5">
            <w:pPr>
              <w:pStyle w:val="TableParagraph"/>
              <w:spacing w:before="1"/>
              <w:jc w:val="left"/>
              <w:rPr>
                <w:rFonts w:ascii="Times New Roman"/>
                <w:sz w:val="27"/>
              </w:rPr>
            </w:pPr>
          </w:p>
          <w:p w14:paraId="6B899901" w14:textId="77777777" w:rsidR="00AB589D" w:rsidRDefault="00AB589D" w:rsidP="002D75E5">
            <w:pPr>
              <w:pStyle w:val="TableParagraph"/>
              <w:spacing w:before="1"/>
              <w:ind w:left="142" w:right="125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</w:t>
            </w:r>
            <w:r>
              <w:rPr>
                <w:spacing w:val="-3"/>
                <w:sz w:val="24"/>
              </w:rPr>
              <w:t>防治日记</w:t>
            </w:r>
          </w:p>
        </w:tc>
        <w:tc>
          <w:tcPr>
            <w:tcW w:w="4647" w:type="dxa"/>
          </w:tcPr>
          <w:p w14:paraId="69E41DED" w14:textId="77777777" w:rsidR="00AB589D" w:rsidRDefault="00AB589D" w:rsidP="002D75E5">
            <w:pPr>
              <w:pStyle w:val="TableParagraph"/>
              <w:spacing w:before="3" w:line="242" w:lineRule="auto"/>
              <w:ind w:left="111" w:right="91"/>
              <w:rPr>
                <w:spacing w:val="-2"/>
                <w:sz w:val="24"/>
              </w:rPr>
            </w:pPr>
          </w:p>
        </w:tc>
        <w:tc>
          <w:tcPr>
            <w:tcW w:w="4647" w:type="dxa"/>
          </w:tcPr>
          <w:p w14:paraId="18BFB4FA" w14:textId="72C4259E" w:rsidR="00AB589D" w:rsidRDefault="00AB589D" w:rsidP="002D75E5">
            <w:pPr>
              <w:pStyle w:val="TableParagraph"/>
              <w:spacing w:before="3" w:line="242" w:lineRule="auto"/>
              <w:ind w:left="111" w:right="91"/>
              <w:rPr>
                <w:sz w:val="24"/>
                <w:lang w:eastAsia="zh-CN"/>
              </w:rPr>
            </w:pPr>
            <w:r>
              <w:rPr>
                <w:spacing w:val="-2"/>
                <w:sz w:val="24"/>
                <w:lang w:eastAsia="zh-CN"/>
              </w:rPr>
              <w:t>没有的不得分，未按格式要求填写、未提供原始记录扣</w:t>
            </w:r>
            <w:r>
              <w:rPr>
                <w:rFonts w:ascii="Times New Roman" w:eastAsia="Times New Roman"/>
                <w:spacing w:val="-2"/>
                <w:sz w:val="24"/>
                <w:lang w:eastAsia="zh-CN"/>
              </w:rPr>
              <w:t>2</w:t>
            </w:r>
            <w:r>
              <w:rPr>
                <w:spacing w:val="-2"/>
                <w:sz w:val="24"/>
                <w:lang w:eastAsia="zh-CN"/>
              </w:rPr>
              <w:t>分；内</w:t>
            </w:r>
            <w:r>
              <w:rPr>
                <w:sz w:val="24"/>
                <w:lang w:eastAsia="zh-CN"/>
              </w:rPr>
              <w:t>容填写错漏扣</w:t>
            </w:r>
            <w:r>
              <w:rPr>
                <w:rFonts w:ascii="Times New Roman" w:eastAsia="Times New Roman"/>
                <w:sz w:val="24"/>
                <w:lang w:eastAsia="zh-CN"/>
              </w:rPr>
              <w:t>1</w:t>
            </w:r>
            <w:r>
              <w:rPr>
                <w:sz w:val="24"/>
                <w:lang w:eastAsia="zh-CN"/>
              </w:rPr>
              <w:t>分</w:t>
            </w:r>
            <w:r>
              <w:rPr>
                <w:rFonts w:ascii="Times New Roman" w:eastAsia="Times New Roman"/>
                <w:sz w:val="24"/>
                <w:lang w:eastAsia="zh-CN"/>
              </w:rPr>
              <w:t>/</w:t>
            </w:r>
            <w:r>
              <w:rPr>
                <w:sz w:val="24"/>
                <w:lang w:eastAsia="zh-CN"/>
              </w:rPr>
              <w:t>处，最多扣</w:t>
            </w:r>
            <w:r>
              <w:rPr>
                <w:rFonts w:ascii="Times New Roman" w:eastAsia="Times New Roman"/>
                <w:sz w:val="24"/>
                <w:lang w:eastAsia="zh-CN"/>
              </w:rPr>
              <w:t>3</w:t>
            </w:r>
            <w:r>
              <w:rPr>
                <w:spacing w:val="-1"/>
                <w:sz w:val="24"/>
                <w:lang w:eastAsia="zh-CN"/>
              </w:rPr>
              <w:t>分；所有小班需有对应的防治记</w:t>
            </w:r>
          </w:p>
          <w:p w14:paraId="0D8E86CE" w14:textId="77777777" w:rsidR="00AB589D" w:rsidRDefault="00AB589D" w:rsidP="002D75E5">
            <w:pPr>
              <w:pStyle w:val="TableParagraph"/>
              <w:spacing w:line="290" w:lineRule="exact"/>
              <w:ind w:left="108" w:right="9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录，每缺少</w:t>
            </w:r>
            <w:r>
              <w:rPr>
                <w:rFonts w:ascii="Times New Roman" w:eastAsia="Times New Roman"/>
                <w:sz w:val="24"/>
                <w:lang w:eastAsia="zh-CN"/>
              </w:rPr>
              <w:t>1</w:t>
            </w:r>
            <w:r>
              <w:rPr>
                <w:sz w:val="24"/>
                <w:lang w:eastAsia="zh-CN"/>
              </w:rPr>
              <w:t>个防治记录扣</w:t>
            </w:r>
            <w:r>
              <w:rPr>
                <w:rFonts w:ascii="Times New Roman" w:eastAsia="Times New Roman"/>
                <w:sz w:val="24"/>
                <w:lang w:eastAsia="zh-CN"/>
              </w:rPr>
              <w:t>1</w:t>
            </w:r>
            <w:r>
              <w:rPr>
                <w:spacing w:val="-10"/>
                <w:sz w:val="24"/>
                <w:lang w:eastAsia="zh-CN"/>
              </w:rPr>
              <w:t>分</w:t>
            </w:r>
          </w:p>
        </w:tc>
        <w:tc>
          <w:tcPr>
            <w:tcW w:w="557" w:type="dxa"/>
          </w:tcPr>
          <w:p w14:paraId="2FD65837" w14:textId="77777777" w:rsidR="00AB589D" w:rsidRDefault="00AB589D" w:rsidP="002D75E5">
            <w:pPr>
              <w:pStyle w:val="TableParagraph"/>
              <w:spacing w:before="6"/>
              <w:jc w:val="left"/>
              <w:rPr>
                <w:rFonts w:ascii="Times New Roman"/>
                <w:sz w:val="28"/>
                <w:lang w:eastAsia="zh-CN"/>
              </w:rPr>
            </w:pPr>
          </w:p>
          <w:p w14:paraId="4D03057B" w14:textId="77777777" w:rsidR="00AB589D" w:rsidRDefault="00AB589D" w:rsidP="002D75E5">
            <w:pPr>
              <w:pStyle w:val="TableParagraph"/>
              <w:ind w:left="154" w:right="13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533" w:type="dxa"/>
          </w:tcPr>
          <w:p w14:paraId="07F60ED0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AB589D" w14:paraId="6F181488" w14:textId="77777777" w:rsidTr="00883C8C">
        <w:trPr>
          <w:trHeight w:val="2349"/>
        </w:trPr>
        <w:tc>
          <w:tcPr>
            <w:tcW w:w="1038" w:type="dxa"/>
          </w:tcPr>
          <w:p w14:paraId="568B5EB8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14:paraId="3BBD9E39" w14:textId="77777777" w:rsidR="00AB589D" w:rsidRDefault="00AB589D" w:rsidP="002D75E5">
            <w:pPr>
              <w:pStyle w:val="TableParagraph"/>
              <w:spacing w:before="2"/>
              <w:jc w:val="left"/>
              <w:rPr>
                <w:rFonts w:ascii="Times New Roman"/>
                <w:sz w:val="28"/>
              </w:rPr>
            </w:pPr>
          </w:p>
          <w:p w14:paraId="746BC154" w14:textId="77777777" w:rsidR="00AB589D" w:rsidRDefault="00AB589D" w:rsidP="002D75E5">
            <w:pPr>
              <w:pStyle w:val="TableParagraph"/>
              <w:ind w:left="192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3.</w:t>
            </w:r>
            <w:r>
              <w:rPr>
                <w:spacing w:val="-3"/>
                <w:sz w:val="24"/>
              </w:rPr>
              <w:t>照片资料</w:t>
            </w:r>
          </w:p>
          <w:p w14:paraId="64E49E70" w14:textId="77777777" w:rsidR="00AB589D" w:rsidRDefault="00AB589D" w:rsidP="002D75E5">
            <w:pPr>
              <w:pStyle w:val="TableParagraph"/>
              <w:spacing w:before="4"/>
              <w:ind w:left="281"/>
              <w:jc w:val="lef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sz w:val="24"/>
              </w:rPr>
              <w:t>分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072" w:type="dxa"/>
          </w:tcPr>
          <w:p w14:paraId="319F1052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  <w:sz w:val="26"/>
                <w:lang w:eastAsia="zh-CN"/>
              </w:rPr>
            </w:pPr>
          </w:p>
          <w:p w14:paraId="3E41E744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  <w:sz w:val="26"/>
                <w:lang w:eastAsia="zh-CN"/>
              </w:rPr>
            </w:pPr>
          </w:p>
          <w:p w14:paraId="0151EE81" w14:textId="77777777" w:rsidR="00AB589D" w:rsidRDefault="00AB589D" w:rsidP="002D75E5">
            <w:pPr>
              <w:pStyle w:val="TableParagraph"/>
              <w:spacing w:before="181"/>
              <w:ind w:left="142" w:right="12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r>
              <w:rPr>
                <w:rFonts w:ascii="Times New Roman" w:eastAsia="Times New Roman"/>
                <w:sz w:val="24"/>
                <w:lang w:eastAsia="zh-CN"/>
              </w:rPr>
              <w:t>3</w:t>
            </w:r>
            <w:r>
              <w:rPr>
                <w:sz w:val="24"/>
                <w:lang w:eastAsia="zh-CN"/>
              </w:rPr>
              <w:t>）</w:t>
            </w:r>
            <w:r>
              <w:rPr>
                <w:spacing w:val="-1"/>
                <w:sz w:val="24"/>
                <w:lang w:eastAsia="zh-CN"/>
              </w:rPr>
              <w:t>防治前后照片，关键技术环节照片</w:t>
            </w:r>
          </w:p>
        </w:tc>
        <w:tc>
          <w:tcPr>
            <w:tcW w:w="4647" w:type="dxa"/>
          </w:tcPr>
          <w:p w14:paraId="5AFA4C83" w14:textId="77777777" w:rsidR="00AB589D" w:rsidRDefault="00AB589D" w:rsidP="002D75E5">
            <w:pPr>
              <w:pStyle w:val="TableParagraph"/>
              <w:spacing w:before="1" w:line="242" w:lineRule="auto"/>
              <w:ind w:left="111" w:right="91" w:firstLine="60"/>
              <w:jc w:val="both"/>
              <w:rPr>
                <w:spacing w:val="-2"/>
                <w:sz w:val="24"/>
                <w:lang w:eastAsia="zh-CN"/>
              </w:rPr>
            </w:pPr>
          </w:p>
        </w:tc>
        <w:tc>
          <w:tcPr>
            <w:tcW w:w="4647" w:type="dxa"/>
          </w:tcPr>
          <w:p w14:paraId="3F377353" w14:textId="6F5CECEE" w:rsidR="00AB589D" w:rsidRDefault="00AB589D" w:rsidP="002D75E5">
            <w:pPr>
              <w:pStyle w:val="TableParagraph"/>
              <w:spacing w:before="1" w:line="242" w:lineRule="auto"/>
              <w:ind w:left="111" w:right="91" w:firstLine="60"/>
              <w:jc w:val="both"/>
              <w:rPr>
                <w:sz w:val="24"/>
                <w:lang w:eastAsia="zh-CN"/>
              </w:rPr>
            </w:pPr>
            <w:r>
              <w:rPr>
                <w:spacing w:val="-2"/>
                <w:sz w:val="24"/>
                <w:lang w:eastAsia="zh-CN"/>
              </w:rPr>
              <w:t>无照片不得分，照片不规范（无拍摄时间、明显参照物，防治前后照片不对应，照片模糊）扣</w:t>
            </w:r>
            <w:r>
              <w:rPr>
                <w:rFonts w:ascii="Times New Roman" w:eastAsia="Times New Roman" w:hAnsi="Times New Roman"/>
                <w:spacing w:val="-2"/>
                <w:sz w:val="24"/>
                <w:lang w:eastAsia="zh-CN"/>
              </w:rPr>
              <w:t>1</w:t>
            </w:r>
            <w:r>
              <w:rPr>
                <w:spacing w:val="-2"/>
                <w:sz w:val="24"/>
                <w:lang w:eastAsia="zh-CN"/>
              </w:rPr>
              <w:t>分</w:t>
            </w:r>
            <w:r>
              <w:rPr>
                <w:rFonts w:ascii="Times New Roman" w:eastAsia="Times New Roman" w:hAnsi="Times New Roman"/>
                <w:spacing w:val="-2"/>
                <w:sz w:val="24"/>
                <w:lang w:eastAsia="zh-CN"/>
              </w:rPr>
              <w:t>/</w:t>
            </w:r>
            <w:r>
              <w:rPr>
                <w:spacing w:val="-2"/>
                <w:sz w:val="24"/>
                <w:lang w:eastAsia="zh-CN"/>
              </w:rPr>
              <w:t>套；最多扣</w:t>
            </w:r>
            <w:r>
              <w:rPr>
                <w:rFonts w:ascii="Times New Roman" w:eastAsia="Times New Roman" w:hAnsi="Times New Roman"/>
                <w:spacing w:val="-2"/>
                <w:sz w:val="24"/>
                <w:lang w:eastAsia="zh-CN"/>
              </w:rPr>
              <w:t>5</w:t>
            </w:r>
            <w:r>
              <w:rPr>
                <w:spacing w:val="-2"/>
                <w:sz w:val="24"/>
                <w:lang w:eastAsia="zh-CN"/>
              </w:rPr>
              <w:t xml:space="preserve">分；小班数＜ </w:t>
            </w:r>
            <w:r>
              <w:rPr>
                <w:rFonts w:ascii="Times New Roman" w:eastAsia="Times New Roman" w:hAnsi="Times New Roman"/>
                <w:sz w:val="24"/>
                <w:lang w:eastAsia="zh-CN"/>
              </w:rPr>
              <w:t>50</w:t>
            </w:r>
            <w:r>
              <w:rPr>
                <w:sz w:val="24"/>
                <w:lang w:eastAsia="zh-CN"/>
              </w:rPr>
              <w:t>个的，防治前后照片按每个作业小班提供</w:t>
            </w:r>
            <w:r>
              <w:rPr>
                <w:rFonts w:ascii="Times New Roman" w:eastAsia="Times New Roman" w:hAnsi="Times New Roman"/>
                <w:sz w:val="24"/>
                <w:lang w:eastAsia="zh-CN"/>
              </w:rPr>
              <w:t>1</w:t>
            </w:r>
            <w:r>
              <w:rPr>
                <w:spacing w:val="-2"/>
                <w:sz w:val="24"/>
                <w:lang w:eastAsia="zh-CN"/>
              </w:rPr>
              <w:t>套照片，小班数≥</w:t>
            </w:r>
          </w:p>
          <w:p w14:paraId="4D50144A" w14:textId="77777777" w:rsidR="00AB589D" w:rsidRDefault="00AB589D" w:rsidP="002D75E5">
            <w:pPr>
              <w:pStyle w:val="TableParagraph"/>
              <w:spacing w:before="2" w:line="242" w:lineRule="auto"/>
              <w:ind w:left="111" w:right="91"/>
              <w:rPr>
                <w:sz w:val="24"/>
                <w:lang w:eastAsia="zh-CN"/>
              </w:rPr>
            </w:pPr>
            <w:r>
              <w:rPr>
                <w:rFonts w:ascii="Times New Roman" w:eastAsia="Times New Roman"/>
                <w:spacing w:val="-2"/>
                <w:sz w:val="24"/>
                <w:lang w:eastAsia="zh-CN"/>
              </w:rPr>
              <w:t>50</w:t>
            </w:r>
            <w:r>
              <w:rPr>
                <w:spacing w:val="-2"/>
                <w:sz w:val="24"/>
                <w:lang w:eastAsia="zh-CN"/>
              </w:rPr>
              <w:t>个的，按每个村提供</w:t>
            </w:r>
            <w:r>
              <w:rPr>
                <w:rFonts w:ascii="Times New Roman" w:eastAsia="Times New Roman"/>
                <w:spacing w:val="-2"/>
                <w:sz w:val="24"/>
                <w:lang w:eastAsia="zh-CN"/>
              </w:rPr>
              <w:t>1</w:t>
            </w:r>
            <w:r>
              <w:rPr>
                <w:spacing w:val="-2"/>
                <w:sz w:val="24"/>
                <w:lang w:eastAsia="zh-CN"/>
              </w:rPr>
              <w:t>套以上照片，每缺少</w:t>
            </w:r>
            <w:r>
              <w:rPr>
                <w:rFonts w:ascii="Times New Roman" w:eastAsia="Times New Roman"/>
                <w:spacing w:val="-2"/>
                <w:sz w:val="24"/>
                <w:lang w:eastAsia="zh-CN"/>
              </w:rPr>
              <w:t>1</w:t>
            </w:r>
            <w:r>
              <w:rPr>
                <w:spacing w:val="-2"/>
                <w:sz w:val="24"/>
                <w:lang w:eastAsia="zh-CN"/>
              </w:rPr>
              <w:t>套照片扣</w:t>
            </w:r>
            <w:r>
              <w:rPr>
                <w:rFonts w:ascii="Times New Roman" w:eastAsia="Times New Roman"/>
                <w:spacing w:val="-2"/>
                <w:sz w:val="24"/>
                <w:lang w:eastAsia="zh-CN"/>
              </w:rPr>
              <w:t>1</w:t>
            </w:r>
            <w:r>
              <w:rPr>
                <w:spacing w:val="-2"/>
                <w:sz w:val="24"/>
                <w:lang w:eastAsia="zh-CN"/>
              </w:rPr>
              <w:t>分；小班或村未发现病（枯）死树的，则提供调查照片，否则按未提</w:t>
            </w:r>
          </w:p>
          <w:p w14:paraId="142737B9" w14:textId="77777777" w:rsidR="00AB589D" w:rsidRDefault="00AB589D" w:rsidP="002D75E5">
            <w:pPr>
              <w:pStyle w:val="TableParagraph"/>
              <w:spacing w:before="3" w:line="289" w:lineRule="exact"/>
              <w:ind w:left="108" w:right="9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供处理；关键技术环节照片提供</w:t>
            </w:r>
            <w:r>
              <w:rPr>
                <w:rFonts w:ascii="Times New Roman" w:eastAsia="Times New Roman"/>
                <w:sz w:val="24"/>
                <w:lang w:eastAsia="zh-CN"/>
              </w:rPr>
              <w:t>3</w:t>
            </w:r>
            <w:r>
              <w:rPr>
                <w:sz w:val="24"/>
                <w:lang w:eastAsia="zh-CN"/>
              </w:rPr>
              <w:t>套，每缺少一套扣</w:t>
            </w:r>
            <w:r>
              <w:rPr>
                <w:rFonts w:ascii="Times New Roman" w:eastAsia="Times New Roman"/>
                <w:sz w:val="24"/>
                <w:lang w:eastAsia="zh-CN"/>
              </w:rPr>
              <w:t>1</w:t>
            </w:r>
            <w:r>
              <w:rPr>
                <w:spacing w:val="-10"/>
                <w:sz w:val="24"/>
                <w:lang w:eastAsia="zh-CN"/>
              </w:rPr>
              <w:t>分</w:t>
            </w:r>
          </w:p>
        </w:tc>
        <w:tc>
          <w:tcPr>
            <w:tcW w:w="557" w:type="dxa"/>
          </w:tcPr>
          <w:p w14:paraId="3F9169B5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  <w:sz w:val="26"/>
                <w:lang w:eastAsia="zh-CN"/>
              </w:rPr>
            </w:pPr>
          </w:p>
          <w:p w14:paraId="489112C1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  <w:sz w:val="26"/>
                <w:lang w:eastAsia="zh-CN"/>
              </w:rPr>
            </w:pPr>
          </w:p>
          <w:p w14:paraId="00895354" w14:textId="77777777" w:rsidR="00AB589D" w:rsidRDefault="00AB589D" w:rsidP="002D75E5">
            <w:pPr>
              <w:pStyle w:val="TableParagraph"/>
              <w:spacing w:before="197"/>
              <w:ind w:left="154" w:right="13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533" w:type="dxa"/>
          </w:tcPr>
          <w:p w14:paraId="2F4E6F7F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AB589D" w14:paraId="174E5861" w14:textId="77777777" w:rsidTr="00883C8C">
        <w:trPr>
          <w:trHeight w:val="1172"/>
        </w:trPr>
        <w:tc>
          <w:tcPr>
            <w:tcW w:w="1038" w:type="dxa"/>
            <w:vMerge w:val="restart"/>
          </w:tcPr>
          <w:p w14:paraId="09D88FFF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14:paraId="5418D8C4" w14:textId="77777777" w:rsidR="00AB589D" w:rsidRDefault="00AB589D" w:rsidP="002D75E5">
            <w:pPr>
              <w:pStyle w:val="TableParagraph"/>
              <w:spacing w:before="10"/>
              <w:jc w:val="left"/>
              <w:rPr>
                <w:rFonts w:ascii="Times New Roman"/>
                <w:sz w:val="28"/>
              </w:rPr>
            </w:pPr>
          </w:p>
          <w:p w14:paraId="5840BAB5" w14:textId="77777777" w:rsidR="00AB589D" w:rsidRDefault="00AB589D" w:rsidP="002D75E5">
            <w:pPr>
              <w:pStyle w:val="TableParagraph"/>
              <w:ind w:left="178" w:right="15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4.</w:t>
            </w:r>
            <w:r>
              <w:rPr>
                <w:spacing w:val="-3"/>
                <w:sz w:val="24"/>
              </w:rPr>
              <w:t>疫木管理</w:t>
            </w:r>
          </w:p>
          <w:p w14:paraId="464793FC" w14:textId="77777777" w:rsidR="00AB589D" w:rsidRDefault="00AB589D" w:rsidP="002D75E5">
            <w:pPr>
              <w:pStyle w:val="TableParagraph"/>
              <w:spacing w:before="4"/>
              <w:ind w:left="176" w:right="159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sz w:val="24"/>
              </w:rPr>
              <w:t>分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072" w:type="dxa"/>
          </w:tcPr>
          <w:p w14:paraId="43050968" w14:textId="77777777" w:rsidR="00AB589D" w:rsidRDefault="00AB589D" w:rsidP="002D75E5">
            <w:pPr>
              <w:pStyle w:val="TableParagraph"/>
              <w:spacing w:before="1"/>
              <w:jc w:val="left"/>
              <w:rPr>
                <w:rFonts w:ascii="Times New Roman"/>
                <w:sz w:val="27"/>
                <w:lang w:eastAsia="zh-CN"/>
              </w:rPr>
            </w:pPr>
          </w:p>
          <w:p w14:paraId="3346B2F9" w14:textId="77777777" w:rsidR="00AB589D" w:rsidRDefault="00AB589D" w:rsidP="002D75E5">
            <w:pPr>
              <w:pStyle w:val="TableParagraph"/>
              <w:ind w:left="142" w:right="12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r>
              <w:rPr>
                <w:rFonts w:ascii="Times New Roman" w:eastAsia="Times New Roman"/>
                <w:sz w:val="24"/>
                <w:lang w:eastAsia="zh-CN"/>
              </w:rPr>
              <w:t>4</w:t>
            </w:r>
            <w:r>
              <w:rPr>
                <w:sz w:val="24"/>
                <w:lang w:eastAsia="zh-CN"/>
              </w:rPr>
              <w:t>）</w:t>
            </w:r>
            <w:proofErr w:type="gramStart"/>
            <w:r>
              <w:rPr>
                <w:spacing w:val="-1"/>
                <w:sz w:val="24"/>
                <w:lang w:eastAsia="zh-CN"/>
              </w:rPr>
              <w:t>疫木处理</w:t>
            </w:r>
            <w:proofErr w:type="gramEnd"/>
            <w:r>
              <w:rPr>
                <w:spacing w:val="-1"/>
                <w:sz w:val="24"/>
                <w:lang w:eastAsia="zh-CN"/>
              </w:rPr>
              <w:t>去向明确，记录明细</w:t>
            </w:r>
          </w:p>
        </w:tc>
        <w:tc>
          <w:tcPr>
            <w:tcW w:w="4647" w:type="dxa"/>
          </w:tcPr>
          <w:p w14:paraId="37180E40" w14:textId="77777777" w:rsidR="00AB589D" w:rsidRDefault="00AB589D" w:rsidP="002D75E5">
            <w:pPr>
              <w:pStyle w:val="TableParagraph"/>
              <w:spacing w:before="1"/>
              <w:jc w:val="left"/>
              <w:rPr>
                <w:rFonts w:ascii="Times New Roman"/>
                <w:sz w:val="27"/>
                <w:lang w:eastAsia="zh-CN"/>
              </w:rPr>
            </w:pPr>
          </w:p>
        </w:tc>
        <w:tc>
          <w:tcPr>
            <w:tcW w:w="4647" w:type="dxa"/>
          </w:tcPr>
          <w:p w14:paraId="3A4CCC48" w14:textId="4F5626B7" w:rsidR="00AB589D" w:rsidRDefault="00AB589D" w:rsidP="002D75E5">
            <w:pPr>
              <w:pStyle w:val="TableParagraph"/>
              <w:spacing w:before="1"/>
              <w:jc w:val="left"/>
              <w:rPr>
                <w:rFonts w:ascii="Times New Roman"/>
                <w:sz w:val="27"/>
                <w:lang w:eastAsia="zh-CN"/>
              </w:rPr>
            </w:pPr>
          </w:p>
          <w:p w14:paraId="2F45A71F" w14:textId="77777777" w:rsidR="00AB589D" w:rsidRDefault="00AB589D" w:rsidP="002D75E5">
            <w:pPr>
              <w:pStyle w:val="TableParagraph"/>
              <w:ind w:left="108" w:right="9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没有记录的扣</w:t>
            </w:r>
            <w:r>
              <w:rPr>
                <w:rFonts w:ascii="Times New Roman" w:eastAsia="Times New Roman"/>
                <w:sz w:val="24"/>
                <w:lang w:eastAsia="zh-CN"/>
              </w:rPr>
              <w:t>2</w:t>
            </w:r>
            <w:r>
              <w:rPr>
                <w:sz w:val="24"/>
                <w:lang w:eastAsia="zh-CN"/>
              </w:rPr>
              <w:t>分，记录不明细的扣</w:t>
            </w:r>
            <w:r>
              <w:rPr>
                <w:rFonts w:ascii="Times New Roman" w:eastAsia="Times New Roman"/>
                <w:sz w:val="24"/>
                <w:lang w:eastAsia="zh-CN"/>
              </w:rPr>
              <w:t>1</w:t>
            </w:r>
            <w:r>
              <w:rPr>
                <w:spacing w:val="-10"/>
                <w:sz w:val="24"/>
                <w:lang w:eastAsia="zh-CN"/>
              </w:rPr>
              <w:t>分</w:t>
            </w:r>
          </w:p>
        </w:tc>
        <w:tc>
          <w:tcPr>
            <w:tcW w:w="557" w:type="dxa"/>
          </w:tcPr>
          <w:p w14:paraId="1E29163F" w14:textId="77777777" w:rsidR="00AB589D" w:rsidRDefault="00AB589D" w:rsidP="002D75E5">
            <w:pPr>
              <w:pStyle w:val="TableParagraph"/>
              <w:spacing w:before="5"/>
              <w:jc w:val="left"/>
              <w:rPr>
                <w:rFonts w:ascii="Times New Roman"/>
                <w:sz w:val="28"/>
                <w:lang w:eastAsia="zh-CN"/>
              </w:rPr>
            </w:pPr>
          </w:p>
          <w:p w14:paraId="29473B64" w14:textId="77777777" w:rsidR="00AB589D" w:rsidRDefault="00AB589D" w:rsidP="002D75E5">
            <w:pPr>
              <w:pStyle w:val="TableParagraph"/>
              <w:spacing w:before="1"/>
              <w:ind w:left="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33" w:type="dxa"/>
          </w:tcPr>
          <w:p w14:paraId="2CBE3043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AB589D" w14:paraId="67E779C2" w14:textId="77777777" w:rsidTr="00883C8C">
        <w:trPr>
          <w:trHeight w:val="1172"/>
        </w:trPr>
        <w:tc>
          <w:tcPr>
            <w:tcW w:w="1038" w:type="dxa"/>
            <w:vMerge/>
            <w:tcBorders>
              <w:top w:val="nil"/>
            </w:tcBorders>
          </w:tcPr>
          <w:p w14:paraId="33A13324" w14:textId="77777777" w:rsidR="00AB589D" w:rsidRDefault="00AB589D" w:rsidP="002D75E5">
            <w:pPr>
              <w:rPr>
                <w:sz w:val="2"/>
                <w:szCs w:val="2"/>
              </w:rPr>
            </w:pPr>
          </w:p>
        </w:tc>
        <w:tc>
          <w:tcPr>
            <w:tcW w:w="3072" w:type="dxa"/>
          </w:tcPr>
          <w:p w14:paraId="4A33C4DE" w14:textId="77777777" w:rsidR="00AB589D" w:rsidRDefault="00AB589D" w:rsidP="002D75E5">
            <w:pPr>
              <w:pStyle w:val="TableParagraph"/>
              <w:spacing w:before="2" w:line="242" w:lineRule="auto"/>
              <w:ind w:left="155" w:right="135"/>
              <w:rPr>
                <w:sz w:val="24"/>
                <w:lang w:eastAsia="zh-CN"/>
              </w:rPr>
            </w:pPr>
            <w:r>
              <w:rPr>
                <w:spacing w:val="-2"/>
                <w:sz w:val="24"/>
                <w:lang w:eastAsia="zh-CN"/>
              </w:rPr>
              <w:t>（</w:t>
            </w:r>
            <w:r>
              <w:rPr>
                <w:rFonts w:ascii="Times New Roman" w:eastAsia="Times New Roman"/>
                <w:spacing w:val="-2"/>
                <w:sz w:val="24"/>
                <w:lang w:eastAsia="zh-CN"/>
              </w:rPr>
              <w:t>5</w:t>
            </w:r>
            <w:r>
              <w:rPr>
                <w:spacing w:val="-2"/>
                <w:sz w:val="24"/>
                <w:lang w:eastAsia="zh-CN"/>
              </w:rPr>
              <w:t>）防治单位与建设单位签订疫木监管责任书，疫木处理管理到位，并有相关</w:t>
            </w:r>
          </w:p>
          <w:p w14:paraId="3F145BDB" w14:textId="77777777" w:rsidR="00AB589D" w:rsidRDefault="00AB589D" w:rsidP="002D75E5">
            <w:pPr>
              <w:pStyle w:val="TableParagraph"/>
              <w:spacing w:line="289" w:lineRule="exact"/>
              <w:ind w:left="142" w:right="1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的管理制度</w:t>
            </w:r>
            <w:proofErr w:type="spellEnd"/>
          </w:p>
        </w:tc>
        <w:tc>
          <w:tcPr>
            <w:tcW w:w="4647" w:type="dxa"/>
          </w:tcPr>
          <w:p w14:paraId="3DA38A1D" w14:textId="77777777" w:rsidR="00AB589D" w:rsidRDefault="00AB589D" w:rsidP="002D75E5">
            <w:pPr>
              <w:pStyle w:val="TableParagraph"/>
              <w:spacing w:before="1"/>
              <w:jc w:val="left"/>
              <w:rPr>
                <w:rFonts w:ascii="Times New Roman"/>
                <w:sz w:val="27"/>
              </w:rPr>
            </w:pPr>
          </w:p>
        </w:tc>
        <w:tc>
          <w:tcPr>
            <w:tcW w:w="4647" w:type="dxa"/>
          </w:tcPr>
          <w:p w14:paraId="0B14A6EB" w14:textId="30E789F0" w:rsidR="00AB589D" w:rsidRDefault="00AB589D" w:rsidP="002D75E5">
            <w:pPr>
              <w:pStyle w:val="TableParagraph"/>
              <w:spacing w:before="1"/>
              <w:jc w:val="left"/>
              <w:rPr>
                <w:rFonts w:ascii="Times New Roman"/>
                <w:sz w:val="27"/>
                <w:lang w:eastAsia="zh-CN"/>
              </w:rPr>
            </w:pPr>
          </w:p>
          <w:p w14:paraId="32544E5A" w14:textId="77777777" w:rsidR="00AB589D" w:rsidRDefault="00AB589D" w:rsidP="002D75E5">
            <w:pPr>
              <w:pStyle w:val="TableParagraph"/>
              <w:ind w:left="108" w:right="9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未签订疫木监管责任书的扣</w:t>
            </w:r>
            <w:r>
              <w:rPr>
                <w:rFonts w:ascii="Times New Roman" w:eastAsia="Times New Roman"/>
                <w:sz w:val="24"/>
                <w:lang w:eastAsia="zh-CN"/>
              </w:rPr>
              <w:t>2</w:t>
            </w:r>
            <w:r>
              <w:rPr>
                <w:sz w:val="24"/>
                <w:lang w:eastAsia="zh-CN"/>
              </w:rPr>
              <w:t>分，缺少相关管理制度的扣</w:t>
            </w:r>
            <w:r>
              <w:rPr>
                <w:rFonts w:ascii="Times New Roman" w:eastAsia="Times New Roman"/>
                <w:sz w:val="24"/>
                <w:lang w:eastAsia="zh-CN"/>
              </w:rPr>
              <w:t>1</w:t>
            </w:r>
            <w:r>
              <w:rPr>
                <w:spacing w:val="-10"/>
                <w:sz w:val="24"/>
                <w:lang w:eastAsia="zh-CN"/>
              </w:rPr>
              <w:t>分</w:t>
            </w:r>
          </w:p>
        </w:tc>
        <w:tc>
          <w:tcPr>
            <w:tcW w:w="557" w:type="dxa"/>
          </w:tcPr>
          <w:p w14:paraId="674EA963" w14:textId="77777777" w:rsidR="00AB589D" w:rsidRDefault="00AB589D" w:rsidP="002D75E5">
            <w:pPr>
              <w:pStyle w:val="TableParagraph"/>
              <w:spacing w:before="5"/>
              <w:jc w:val="left"/>
              <w:rPr>
                <w:rFonts w:ascii="Times New Roman"/>
                <w:sz w:val="28"/>
                <w:lang w:eastAsia="zh-CN"/>
              </w:rPr>
            </w:pPr>
          </w:p>
          <w:p w14:paraId="4FC51ADF" w14:textId="77777777" w:rsidR="00AB589D" w:rsidRDefault="00AB589D" w:rsidP="002D75E5">
            <w:pPr>
              <w:pStyle w:val="TableParagraph"/>
              <w:ind w:left="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33" w:type="dxa"/>
          </w:tcPr>
          <w:p w14:paraId="57A4CA08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AB589D" w14:paraId="128B1D23" w14:textId="77777777" w:rsidTr="00883C8C">
        <w:trPr>
          <w:trHeight w:val="1172"/>
        </w:trPr>
        <w:tc>
          <w:tcPr>
            <w:tcW w:w="1038" w:type="dxa"/>
          </w:tcPr>
          <w:p w14:paraId="3636F40C" w14:textId="77777777" w:rsidR="00AB589D" w:rsidRDefault="00AB589D" w:rsidP="002D75E5">
            <w:pPr>
              <w:pStyle w:val="TableParagraph"/>
              <w:spacing w:before="158"/>
              <w:ind w:left="178" w:right="15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5.</w:t>
            </w:r>
            <w:r>
              <w:rPr>
                <w:spacing w:val="-3"/>
                <w:sz w:val="24"/>
              </w:rPr>
              <w:t>项目进度</w:t>
            </w:r>
          </w:p>
          <w:p w14:paraId="753D51C3" w14:textId="77777777" w:rsidR="00AB589D" w:rsidRDefault="00AB589D" w:rsidP="002D75E5">
            <w:pPr>
              <w:pStyle w:val="TableParagraph"/>
              <w:spacing w:before="2"/>
              <w:ind w:left="176" w:right="159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sz w:val="24"/>
              </w:rPr>
              <w:t>分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072" w:type="dxa"/>
          </w:tcPr>
          <w:p w14:paraId="4C76AB23" w14:textId="77777777" w:rsidR="00AB589D" w:rsidRDefault="00AB589D" w:rsidP="002D75E5">
            <w:pPr>
              <w:pStyle w:val="TableParagraph"/>
              <w:spacing w:before="158" w:line="242" w:lineRule="auto"/>
              <w:ind w:left="1055" w:right="135" w:hanging="900"/>
              <w:jc w:val="left"/>
              <w:rPr>
                <w:sz w:val="24"/>
                <w:lang w:eastAsia="zh-CN"/>
              </w:rPr>
            </w:pPr>
            <w:r>
              <w:rPr>
                <w:spacing w:val="-2"/>
                <w:sz w:val="24"/>
                <w:lang w:eastAsia="zh-CN"/>
              </w:rPr>
              <w:t>（</w:t>
            </w:r>
            <w:r>
              <w:rPr>
                <w:rFonts w:ascii="Times New Roman" w:eastAsia="Times New Roman"/>
                <w:spacing w:val="-2"/>
                <w:sz w:val="24"/>
                <w:lang w:eastAsia="zh-CN"/>
              </w:rPr>
              <w:t>6</w:t>
            </w:r>
            <w:r>
              <w:rPr>
                <w:spacing w:val="-2"/>
                <w:sz w:val="24"/>
                <w:lang w:eastAsia="zh-CN"/>
              </w:rPr>
              <w:t>）项目必须按合同要求按时完成竣工验收（特殊情况除外）</w:t>
            </w:r>
          </w:p>
        </w:tc>
        <w:tc>
          <w:tcPr>
            <w:tcW w:w="4647" w:type="dxa"/>
          </w:tcPr>
          <w:p w14:paraId="1585BEC2" w14:textId="77777777" w:rsidR="00AB589D" w:rsidRDefault="00AB589D" w:rsidP="002D75E5">
            <w:pPr>
              <w:pStyle w:val="TableParagraph"/>
              <w:spacing w:before="2"/>
              <w:ind w:left="171"/>
              <w:jc w:val="left"/>
              <w:rPr>
                <w:spacing w:val="-1"/>
                <w:sz w:val="24"/>
                <w:lang w:eastAsia="zh-CN"/>
              </w:rPr>
            </w:pPr>
          </w:p>
        </w:tc>
        <w:tc>
          <w:tcPr>
            <w:tcW w:w="4647" w:type="dxa"/>
          </w:tcPr>
          <w:p w14:paraId="7F903CF2" w14:textId="45F650C7" w:rsidR="00AB589D" w:rsidRDefault="00AB589D" w:rsidP="002D75E5">
            <w:pPr>
              <w:pStyle w:val="TableParagraph"/>
              <w:spacing w:before="2"/>
              <w:ind w:left="171"/>
              <w:jc w:val="left"/>
              <w:rPr>
                <w:sz w:val="24"/>
                <w:lang w:eastAsia="zh-CN"/>
              </w:rPr>
            </w:pPr>
            <w:r>
              <w:rPr>
                <w:spacing w:val="-1"/>
                <w:sz w:val="24"/>
                <w:lang w:eastAsia="zh-CN"/>
              </w:rPr>
              <w:t>按期完成验收的或因不可抗力导致未能按期完成验收的，但过</w:t>
            </w:r>
          </w:p>
          <w:p w14:paraId="5B7F0AF2" w14:textId="77777777" w:rsidR="00AB589D" w:rsidRDefault="00AB589D" w:rsidP="002D75E5">
            <w:pPr>
              <w:pStyle w:val="TableParagraph"/>
              <w:spacing w:line="310" w:lineRule="atLeast"/>
              <w:ind w:left="1431" w:right="151" w:hanging="1260"/>
              <w:jc w:val="left"/>
              <w:rPr>
                <w:sz w:val="24"/>
                <w:lang w:eastAsia="zh-CN"/>
              </w:rPr>
            </w:pPr>
            <w:r>
              <w:rPr>
                <w:spacing w:val="-2"/>
                <w:sz w:val="24"/>
                <w:lang w:eastAsia="zh-CN"/>
              </w:rPr>
              <w:t>后重新按规定延长期限完成验收的，不扣分；因防治单位自身原因导致未能按期完成验收的，扣</w:t>
            </w:r>
            <w:r>
              <w:rPr>
                <w:rFonts w:ascii="Times New Roman" w:eastAsia="Times New Roman"/>
                <w:spacing w:val="-2"/>
                <w:sz w:val="24"/>
                <w:lang w:eastAsia="zh-CN"/>
              </w:rPr>
              <w:t>5</w:t>
            </w:r>
            <w:r>
              <w:rPr>
                <w:spacing w:val="-2"/>
                <w:sz w:val="24"/>
                <w:lang w:eastAsia="zh-CN"/>
              </w:rPr>
              <w:t>分</w:t>
            </w:r>
          </w:p>
        </w:tc>
        <w:tc>
          <w:tcPr>
            <w:tcW w:w="557" w:type="dxa"/>
          </w:tcPr>
          <w:p w14:paraId="33D3C9A5" w14:textId="77777777" w:rsidR="00AB589D" w:rsidRDefault="00AB589D" w:rsidP="002D75E5">
            <w:pPr>
              <w:pStyle w:val="TableParagraph"/>
              <w:spacing w:before="5"/>
              <w:jc w:val="left"/>
              <w:rPr>
                <w:rFonts w:ascii="Times New Roman"/>
                <w:sz w:val="28"/>
                <w:lang w:eastAsia="zh-CN"/>
              </w:rPr>
            </w:pPr>
          </w:p>
          <w:p w14:paraId="5EEB8FB6" w14:textId="77777777" w:rsidR="00AB589D" w:rsidRDefault="00AB589D" w:rsidP="002D75E5">
            <w:pPr>
              <w:pStyle w:val="TableParagraph"/>
              <w:ind w:left="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33" w:type="dxa"/>
          </w:tcPr>
          <w:p w14:paraId="0DF531FB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7DE98EF8" w14:textId="77777777" w:rsidR="00AB589D" w:rsidRDefault="00AB589D" w:rsidP="00AB589D">
      <w:pPr>
        <w:rPr>
          <w:rFonts w:ascii="Times New Roman"/>
        </w:rPr>
        <w:sectPr w:rsidR="00AB589D" w:rsidSect="00674021">
          <w:footerReference w:type="default" r:id="rId11"/>
          <w:pgSz w:w="16840" w:h="11910" w:orient="landscape"/>
          <w:pgMar w:top="1340" w:right="1220" w:bottom="1120" w:left="920" w:header="0" w:footer="921" w:gutter="0"/>
          <w:pgNumType w:start="45"/>
          <w:cols w:space="720"/>
        </w:sectPr>
      </w:pPr>
    </w:p>
    <w:p w14:paraId="041EB656" w14:textId="77777777" w:rsidR="00AB589D" w:rsidRDefault="00AB589D" w:rsidP="00AB589D">
      <w:pPr>
        <w:pStyle w:val="a3"/>
        <w:rPr>
          <w:rFonts w:ascii="Times New Roman"/>
          <w:sz w:val="19"/>
        </w:rPr>
      </w:pPr>
    </w:p>
    <w:tbl>
      <w:tblPr>
        <w:tblStyle w:val="TableNormal"/>
        <w:tblW w:w="14242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4443"/>
        <w:gridCol w:w="6719"/>
        <w:gridCol w:w="806"/>
        <w:gridCol w:w="773"/>
      </w:tblGrid>
      <w:tr w:rsidR="00AB589D" w14:paraId="13D8AAD5" w14:textId="77777777" w:rsidTr="00883C8C">
        <w:trPr>
          <w:trHeight w:val="498"/>
        </w:trPr>
        <w:tc>
          <w:tcPr>
            <w:tcW w:w="1501" w:type="dxa"/>
          </w:tcPr>
          <w:p w14:paraId="2945A6A2" w14:textId="77777777" w:rsidR="00AB589D" w:rsidRDefault="00AB589D" w:rsidP="002D75E5">
            <w:pPr>
              <w:pStyle w:val="TableParagraph"/>
              <w:spacing w:before="84"/>
              <w:ind w:left="176" w:right="15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项目</w:t>
            </w:r>
            <w:proofErr w:type="spellEnd"/>
          </w:p>
        </w:tc>
        <w:tc>
          <w:tcPr>
            <w:tcW w:w="4443" w:type="dxa"/>
          </w:tcPr>
          <w:p w14:paraId="701660D4" w14:textId="77777777" w:rsidR="00AB589D" w:rsidRDefault="00AB589D" w:rsidP="002D75E5">
            <w:pPr>
              <w:pStyle w:val="TableParagraph"/>
              <w:spacing w:before="84"/>
              <w:ind w:left="142" w:right="125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主要内容</w:t>
            </w:r>
            <w:proofErr w:type="spellEnd"/>
          </w:p>
        </w:tc>
        <w:tc>
          <w:tcPr>
            <w:tcW w:w="6719" w:type="dxa"/>
          </w:tcPr>
          <w:p w14:paraId="258D85E6" w14:textId="77777777" w:rsidR="00AB589D" w:rsidRDefault="00AB589D" w:rsidP="002D75E5">
            <w:pPr>
              <w:pStyle w:val="TableParagraph"/>
              <w:spacing w:before="84"/>
              <w:ind w:left="108" w:right="91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评分标准</w:t>
            </w:r>
            <w:proofErr w:type="spellEnd"/>
          </w:p>
        </w:tc>
        <w:tc>
          <w:tcPr>
            <w:tcW w:w="806" w:type="dxa"/>
          </w:tcPr>
          <w:p w14:paraId="41569D26" w14:textId="77777777" w:rsidR="00AB589D" w:rsidRDefault="00AB589D" w:rsidP="002D75E5">
            <w:pPr>
              <w:pStyle w:val="TableParagraph"/>
              <w:spacing w:before="84"/>
              <w:ind w:left="154" w:right="13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分值</w:t>
            </w:r>
            <w:proofErr w:type="spellEnd"/>
          </w:p>
        </w:tc>
        <w:tc>
          <w:tcPr>
            <w:tcW w:w="771" w:type="dxa"/>
          </w:tcPr>
          <w:p w14:paraId="32D7976B" w14:textId="77777777" w:rsidR="00AB589D" w:rsidRDefault="00AB589D" w:rsidP="002D75E5">
            <w:pPr>
              <w:pStyle w:val="TableParagraph"/>
              <w:spacing w:before="84"/>
              <w:ind w:left="151"/>
              <w:jc w:val="lef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得分</w:t>
            </w:r>
            <w:proofErr w:type="spellEnd"/>
          </w:p>
        </w:tc>
      </w:tr>
      <w:tr w:rsidR="00AB589D" w14:paraId="3A0B598E" w14:textId="77777777" w:rsidTr="00883C8C">
        <w:trPr>
          <w:trHeight w:val="1297"/>
        </w:trPr>
        <w:tc>
          <w:tcPr>
            <w:tcW w:w="1501" w:type="dxa"/>
            <w:vMerge w:val="restart"/>
          </w:tcPr>
          <w:p w14:paraId="7A1E6160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  <w:sz w:val="24"/>
                <w:lang w:eastAsia="zh-CN"/>
              </w:rPr>
            </w:pPr>
          </w:p>
          <w:p w14:paraId="7A8AA252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  <w:sz w:val="24"/>
                <w:lang w:eastAsia="zh-CN"/>
              </w:rPr>
            </w:pPr>
          </w:p>
          <w:p w14:paraId="33822D22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  <w:sz w:val="24"/>
                <w:lang w:eastAsia="zh-CN"/>
              </w:rPr>
            </w:pPr>
          </w:p>
          <w:p w14:paraId="240A493F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  <w:sz w:val="24"/>
                <w:lang w:eastAsia="zh-CN"/>
              </w:rPr>
            </w:pPr>
          </w:p>
          <w:p w14:paraId="39A8ABD6" w14:textId="77777777" w:rsidR="00AB589D" w:rsidRDefault="00AB589D" w:rsidP="002D75E5">
            <w:pPr>
              <w:pStyle w:val="TableParagraph"/>
              <w:spacing w:before="8"/>
              <w:jc w:val="left"/>
              <w:rPr>
                <w:rFonts w:ascii="Times New Roman"/>
                <w:sz w:val="25"/>
                <w:lang w:eastAsia="zh-CN"/>
              </w:rPr>
            </w:pPr>
          </w:p>
          <w:p w14:paraId="16D50231" w14:textId="77777777" w:rsidR="00AB589D" w:rsidRDefault="00AB589D" w:rsidP="002D75E5">
            <w:pPr>
              <w:pStyle w:val="TableParagraph"/>
              <w:spacing w:line="242" w:lineRule="auto"/>
              <w:ind w:left="161" w:right="141" w:firstLine="2"/>
              <w:rPr>
                <w:sz w:val="24"/>
                <w:lang w:eastAsia="zh-CN"/>
              </w:rPr>
            </w:pPr>
            <w:r>
              <w:rPr>
                <w:rFonts w:ascii="Times New Roman" w:eastAsia="Times New Roman"/>
                <w:spacing w:val="-2"/>
                <w:sz w:val="24"/>
                <w:lang w:eastAsia="zh-CN"/>
              </w:rPr>
              <w:t>6.</w:t>
            </w:r>
            <w:r>
              <w:rPr>
                <w:spacing w:val="-2"/>
                <w:sz w:val="24"/>
                <w:lang w:eastAsia="zh-CN"/>
              </w:rPr>
              <w:t>项目任务和质量（</w:t>
            </w:r>
            <w:r>
              <w:rPr>
                <w:rFonts w:ascii="Times New Roman" w:eastAsia="Times New Roman"/>
                <w:spacing w:val="-2"/>
                <w:sz w:val="24"/>
                <w:lang w:eastAsia="zh-CN"/>
              </w:rPr>
              <w:t>60</w:t>
            </w:r>
            <w:r>
              <w:rPr>
                <w:spacing w:val="-6"/>
                <w:sz w:val="24"/>
                <w:lang w:eastAsia="zh-CN"/>
              </w:rPr>
              <w:t>分）</w:t>
            </w:r>
          </w:p>
        </w:tc>
        <w:tc>
          <w:tcPr>
            <w:tcW w:w="4443" w:type="dxa"/>
          </w:tcPr>
          <w:p w14:paraId="04C1D64A" w14:textId="77777777" w:rsidR="00AB589D" w:rsidRDefault="00AB589D" w:rsidP="002D75E5">
            <w:pPr>
              <w:pStyle w:val="TableParagraph"/>
              <w:spacing w:before="2"/>
              <w:jc w:val="left"/>
              <w:rPr>
                <w:rFonts w:ascii="Times New Roman"/>
                <w:sz w:val="27"/>
                <w:lang w:eastAsia="zh-CN"/>
              </w:rPr>
            </w:pPr>
          </w:p>
          <w:p w14:paraId="1B46891C" w14:textId="77777777" w:rsidR="00AB589D" w:rsidRDefault="00AB589D" w:rsidP="002D75E5">
            <w:pPr>
              <w:pStyle w:val="TableParagraph"/>
              <w:spacing w:line="242" w:lineRule="auto"/>
              <w:ind w:left="1895" w:right="135" w:hanging="1740"/>
              <w:jc w:val="left"/>
              <w:rPr>
                <w:sz w:val="24"/>
                <w:lang w:eastAsia="zh-CN"/>
              </w:rPr>
            </w:pPr>
            <w:r>
              <w:rPr>
                <w:spacing w:val="-2"/>
                <w:sz w:val="24"/>
                <w:lang w:eastAsia="zh-CN"/>
              </w:rPr>
              <w:t>（</w:t>
            </w:r>
            <w:r>
              <w:rPr>
                <w:rFonts w:ascii="Times New Roman" w:eastAsia="Times New Roman"/>
                <w:spacing w:val="-2"/>
                <w:sz w:val="24"/>
                <w:lang w:eastAsia="zh-CN"/>
              </w:rPr>
              <w:t>7</w:t>
            </w:r>
            <w:r>
              <w:rPr>
                <w:spacing w:val="-2"/>
                <w:sz w:val="24"/>
                <w:lang w:eastAsia="zh-CN"/>
              </w:rPr>
              <w:t>）按合同要求，在规定期限前完成防</w:t>
            </w:r>
            <w:r>
              <w:rPr>
                <w:spacing w:val="-4"/>
                <w:sz w:val="24"/>
                <w:lang w:eastAsia="zh-CN"/>
              </w:rPr>
              <w:t>治任务</w:t>
            </w:r>
          </w:p>
        </w:tc>
        <w:tc>
          <w:tcPr>
            <w:tcW w:w="6719" w:type="dxa"/>
          </w:tcPr>
          <w:p w14:paraId="7C06C1CC" w14:textId="77777777" w:rsidR="00AB589D" w:rsidRDefault="00AB589D" w:rsidP="002D75E5">
            <w:pPr>
              <w:pStyle w:val="TableParagraph"/>
              <w:spacing w:before="3"/>
              <w:ind w:left="108" w:right="8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防治率（防治率</w:t>
            </w:r>
            <w:r>
              <w:rPr>
                <w:rFonts w:ascii="Times New Roman" w:eastAsia="Times New Roman"/>
                <w:sz w:val="24"/>
                <w:lang w:eastAsia="zh-CN"/>
              </w:rPr>
              <w:t>=</w:t>
            </w:r>
            <w:r>
              <w:rPr>
                <w:sz w:val="24"/>
                <w:lang w:eastAsia="zh-CN"/>
              </w:rPr>
              <w:t>实际防治面积</w:t>
            </w:r>
            <w:r>
              <w:rPr>
                <w:rFonts w:ascii="Times New Roman" w:eastAsia="Times New Roman"/>
                <w:sz w:val="24"/>
                <w:lang w:eastAsia="zh-CN"/>
              </w:rPr>
              <w:t>/</w:t>
            </w:r>
            <w:r>
              <w:rPr>
                <w:sz w:val="24"/>
                <w:lang w:eastAsia="zh-CN"/>
              </w:rPr>
              <w:t>合同要求防治面积</w:t>
            </w:r>
            <w:r>
              <w:rPr>
                <w:rFonts w:ascii="Times New Roman" w:eastAsia="Times New Roman"/>
                <w:sz w:val="24"/>
                <w:lang w:eastAsia="zh-CN"/>
              </w:rPr>
              <w:t>=</w:t>
            </w:r>
            <w:r>
              <w:rPr>
                <w:spacing w:val="-2"/>
                <w:sz w:val="24"/>
                <w:lang w:eastAsia="zh-CN"/>
              </w:rPr>
              <w:t>防治作业图</w:t>
            </w:r>
          </w:p>
          <w:p w14:paraId="2A45AC04" w14:textId="77777777" w:rsidR="00AB589D" w:rsidRDefault="00AB589D" w:rsidP="002D75E5">
            <w:pPr>
              <w:pStyle w:val="TableParagraph"/>
              <w:spacing w:before="2"/>
              <w:ind w:left="108" w:right="91"/>
              <w:rPr>
                <w:sz w:val="24"/>
                <w:lang w:eastAsia="zh-CN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eastAsia="zh-CN"/>
              </w:rPr>
              <w:t>/</w:t>
            </w:r>
            <w:r>
              <w:rPr>
                <w:spacing w:val="-2"/>
                <w:sz w:val="24"/>
                <w:lang w:eastAsia="zh-CN"/>
              </w:rPr>
              <w:t>作业设计图）≤</w:t>
            </w:r>
            <w:r>
              <w:rPr>
                <w:rFonts w:ascii="Times New Roman" w:eastAsia="Times New Roman" w:hAnsi="Times New Roman"/>
                <w:spacing w:val="-2"/>
                <w:sz w:val="24"/>
                <w:lang w:eastAsia="zh-CN"/>
              </w:rPr>
              <w:t>90%</w:t>
            </w:r>
            <w:r>
              <w:rPr>
                <w:spacing w:val="-2"/>
                <w:sz w:val="24"/>
                <w:lang w:eastAsia="zh-CN"/>
              </w:rPr>
              <w:t>，防治不合格；防治率＞</w:t>
            </w:r>
            <w:r>
              <w:rPr>
                <w:rFonts w:ascii="Times New Roman" w:eastAsia="Times New Roman" w:hAnsi="Times New Roman"/>
                <w:spacing w:val="-2"/>
                <w:sz w:val="24"/>
                <w:lang w:eastAsia="zh-CN"/>
              </w:rPr>
              <w:t>90%</w:t>
            </w:r>
            <w:r>
              <w:rPr>
                <w:spacing w:val="-2"/>
                <w:sz w:val="24"/>
                <w:lang w:eastAsia="zh-CN"/>
              </w:rPr>
              <w:t>，每缺</w:t>
            </w:r>
            <w:r>
              <w:rPr>
                <w:rFonts w:ascii="Times New Roman" w:eastAsia="Times New Roman" w:hAnsi="Times New Roman"/>
                <w:spacing w:val="-2"/>
                <w:sz w:val="24"/>
                <w:lang w:eastAsia="zh-CN"/>
              </w:rPr>
              <w:t>1%</w:t>
            </w:r>
            <w:r>
              <w:rPr>
                <w:spacing w:val="-10"/>
                <w:sz w:val="24"/>
                <w:lang w:eastAsia="zh-CN"/>
              </w:rPr>
              <w:t>扣</w:t>
            </w:r>
          </w:p>
          <w:p w14:paraId="4DE4E780" w14:textId="77777777" w:rsidR="00AB589D" w:rsidRDefault="00AB589D" w:rsidP="002D75E5">
            <w:pPr>
              <w:pStyle w:val="TableParagraph"/>
              <w:spacing w:line="310" w:lineRule="atLeast"/>
              <w:ind w:left="111" w:right="91"/>
              <w:rPr>
                <w:sz w:val="24"/>
                <w:lang w:eastAsia="zh-CN"/>
              </w:rPr>
            </w:pPr>
            <w:r>
              <w:rPr>
                <w:rFonts w:ascii="Times New Roman" w:eastAsia="Times New Roman"/>
                <w:spacing w:val="-2"/>
                <w:sz w:val="24"/>
                <w:lang w:eastAsia="zh-CN"/>
              </w:rPr>
              <w:t>1</w:t>
            </w:r>
            <w:r>
              <w:rPr>
                <w:spacing w:val="-2"/>
                <w:sz w:val="24"/>
                <w:lang w:eastAsia="zh-CN"/>
              </w:rPr>
              <w:t>分；有作业设计变更的，以变更后作业设计为准，需提供书面变更证明。</w:t>
            </w:r>
          </w:p>
        </w:tc>
        <w:tc>
          <w:tcPr>
            <w:tcW w:w="806" w:type="dxa"/>
          </w:tcPr>
          <w:p w14:paraId="6191EF5E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  <w:sz w:val="26"/>
                <w:lang w:eastAsia="zh-CN"/>
              </w:rPr>
            </w:pPr>
          </w:p>
          <w:p w14:paraId="3698C922" w14:textId="77777777" w:rsidR="00AB589D" w:rsidRDefault="00AB589D" w:rsidP="002D75E5">
            <w:pPr>
              <w:pStyle w:val="TableParagraph"/>
              <w:spacing w:before="185"/>
              <w:ind w:left="154" w:right="13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771" w:type="dxa"/>
          </w:tcPr>
          <w:p w14:paraId="1E68EAFB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AB589D" w14:paraId="6359791C" w14:textId="77777777" w:rsidTr="00883C8C">
        <w:trPr>
          <w:trHeight w:val="699"/>
        </w:trPr>
        <w:tc>
          <w:tcPr>
            <w:tcW w:w="1501" w:type="dxa"/>
            <w:vMerge/>
            <w:tcBorders>
              <w:top w:val="nil"/>
            </w:tcBorders>
          </w:tcPr>
          <w:p w14:paraId="6077632B" w14:textId="77777777" w:rsidR="00AB589D" w:rsidRDefault="00AB589D" w:rsidP="002D75E5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</w:tcPr>
          <w:p w14:paraId="5F244681" w14:textId="77777777" w:rsidR="00AB589D" w:rsidRDefault="00AB589D" w:rsidP="002D75E5">
            <w:pPr>
              <w:pStyle w:val="TableParagraph"/>
              <w:spacing w:before="27" w:line="242" w:lineRule="auto"/>
              <w:ind w:left="1415" w:right="195" w:hanging="1200"/>
              <w:jc w:val="left"/>
              <w:rPr>
                <w:sz w:val="24"/>
                <w:lang w:eastAsia="zh-CN"/>
              </w:rPr>
            </w:pPr>
            <w:r>
              <w:rPr>
                <w:spacing w:val="-2"/>
                <w:sz w:val="24"/>
                <w:lang w:eastAsia="zh-CN"/>
              </w:rPr>
              <w:t>（</w:t>
            </w:r>
            <w:r>
              <w:rPr>
                <w:rFonts w:ascii="Times New Roman" w:eastAsia="Times New Roman"/>
                <w:spacing w:val="-2"/>
                <w:sz w:val="24"/>
                <w:lang w:eastAsia="zh-CN"/>
              </w:rPr>
              <w:t>8</w:t>
            </w:r>
            <w:r>
              <w:rPr>
                <w:spacing w:val="-2"/>
                <w:sz w:val="24"/>
                <w:lang w:eastAsia="zh-CN"/>
              </w:rPr>
              <w:t>）所有</w:t>
            </w:r>
            <w:proofErr w:type="gramStart"/>
            <w:r>
              <w:rPr>
                <w:spacing w:val="-2"/>
                <w:sz w:val="24"/>
                <w:lang w:eastAsia="zh-CN"/>
              </w:rPr>
              <w:t>伐桩离地面</w:t>
            </w:r>
            <w:proofErr w:type="gramEnd"/>
            <w:r>
              <w:rPr>
                <w:spacing w:val="-2"/>
                <w:sz w:val="24"/>
                <w:lang w:eastAsia="zh-CN"/>
              </w:rPr>
              <w:t>最高处</w:t>
            </w:r>
            <w:r>
              <w:rPr>
                <w:rFonts w:ascii="Times New Roman" w:eastAsia="Times New Roman"/>
                <w:spacing w:val="-2"/>
                <w:sz w:val="24"/>
                <w:lang w:eastAsia="zh-CN"/>
              </w:rPr>
              <w:t>5</w:t>
            </w:r>
            <w:r>
              <w:rPr>
                <w:spacing w:val="-2"/>
                <w:sz w:val="24"/>
                <w:lang w:eastAsia="zh-CN"/>
              </w:rPr>
              <w:t>㎝以下，且经过伐</w:t>
            </w:r>
            <w:proofErr w:type="gramStart"/>
            <w:r>
              <w:rPr>
                <w:spacing w:val="-2"/>
                <w:sz w:val="24"/>
                <w:lang w:eastAsia="zh-CN"/>
              </w:rPr>
              <w:t>桩处理</w:t>
            </w:r>
            <w:proofErr w:type="gramEnd"/>
          </w:p>
        </w:tc>
        <w:tc>
          <w:tcPr>
            <w:tcW w:w="6719" w:type="dxa"/>
          </w:tcPr>
          <w:p w14:paraId="0DB1B38F" w14:textId="77777777" w:rsidR="00AB589D" w:rsidRDefault="00AB589D" w:rsidP="002D75E5">
            <w:pPr>
              <w:pStyle w:val="TableParagraph"/>
              <w:spacing w:before="180"/>
              <w:ind w:left="108" w:right="9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每发现一处未达标的扣</w:t>
            </w:r>
            <w:r>
              <w:rPr>
                <w:rFonts w:ascii="Times New Roman" w:eastAsia="Times New Roman"/>
                <w:sz w:val="24"/>
                <w:lang w:eastAsia="zh-CN"/>
              </w:rPr>
              <w:t>1</w:t>
            </w:r>
            <w:r>
              <w:rPr>
                <w:spacing w:val="-10"/>
                <w:sz w:val="24"/>
                <w:lang w:eastAsia="zh-CN"/>
              </w:rPr>
              <w:t>分</w:t>
            </w:r>
          </w:p>
        </w:tc>
        <w:tc>
          <w:tcPr>
            <w:tcW w:w="806" w:type="dxa"/>
          </w:tcPr>
          <w:p w14:paraId="75422F9D" w14:textId="77777777" w:rsidR="00AB589D" w:rsidRDefault="00AB589D" w:rsidP="002D75E5">
            <w:pPr>
              <w:pStyle w:val="TableParagraph"/>
              <w:spacing w:before="196"/>
              <w:ind w:left="154" w:right="13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771" w:type="dxa"/>
          </w:tcPr>
          <w:p w14:paraId="0729A2DC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AB589D" w14:paraId="47852F87" w14:textId="77777777" w:rsidTr="00883C8C">
        <w:trPr>
          <w:trHeight w:val="972"/>
        </w:trPr>
        <w:tc>
          <w:tcPr>
            <w:tcW w:w="1501" w:type="dxa"/>
            <w:vMerge/>
            <w:tcBorders>
              <w:top w:val="nil"/>
            </w:tcBorders>
          </w:tcPr>
          <w:p w14:paraId="7A8800EF" w14:textId="77777777" w:rsidR="00AB589D" w:rsidRDefault="00AB589D" w:rsidP="002D75E5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</w:tcPr>
          <w:p w14:paraId="4E98C1E4" w14:textId="77777777" w:rsidR="00AB589D" w:rsidRDefault="00AB589D" w:rsidP="002D75E5">
            <w:pPr>
              <w:pStyle w:val="TableParagraph"/>
              <w:spacing w:before="3" w:line="242" w:lineRule="auto"/>
              <w:ind w:left="155" w:right="135"/>
              <w:rPr>
                <w:sz w:val="24"/>
                <w:lang w:eastAsia="zh-CN"/>
              </w:rPr>
            </w:pPr>
            <w:r>
              <w:rPr>
                <w:spacing w:val="-2"/>
                <w:sz w:val="24"/>
                <w:lang w:eastAsia="zh-CN"/>
              </w:rPr>
              <w:t>（</w:t>
            </w:r>
            <w:r>
              <w:rPr>
                <w:rFonts w:ascii="Times New Roman" w:eastAsia="Times New Roman"/>
                <w:spacing w:val="-2"/>
                <w:sz w:val="24"/>
                <w:lang w:eastAsia="zh-CN"/>
              </w:rPr>
              <w:t>9</w:t>
            </w:r>
            <w:r>
              <w:rPr>
                <w:spacing w:val="-2"/>
                <w:sz w:val="24"/>
                <w:lang w:eastAsia="zh-CN"/>
              </w:rPr>
              <w:t>）按规范要求对被清除的</w:t>
            </w:r>
            <w:proofErr w:type="gramStart"/>
            <w:r>
              <w:rPr>
                <w:spacing w:val="-2"/>
                <w:sz w:val="24"/>
                <w:lang w:eastAsia="zh-CN"/>
              </w:rPr>
              <w:t>疫</w:t>
            </w:r>
            <w:proofErr w:type="gramEnd"/>
            <w:r>
              <w:rPr>
                <w:spacing w:val="-2"/>
                <w:sz w:val="24"/>
                <w:lang w:eastAsia="zh-CN"/>
              </w:rPr>
              <w:t>木木段及</w:t>
            </w:r>
            <w:r>
              <w:rPr>
                <w:sz w:val="24"/>
                <w:lang w:eastAsia="zh-CN"/>
              </w:rPr>
              <w:t>直径</w:t>
            </w:r>
            <w:r>
              <w:rPr>
                <w:rFonts w:ascii="Times New Roman" w:eastAsia="Times New Roman"/>
                <w:sz w:val="24"/>
                <w:lang w:eastAsia="zh-CN"/>
              </w:rPr>
              <w:t>1</w:t>
            </w:r>
            <w:r>
              <w:rPr>
                <w:spacing w:val="-1"/>
                <w:sz w:val="24"/>
                <w:lang w:eastAsia="zh-CN"/>
              </w:rPr>
              <w:t>㎝以上的侧枝进行打包或粉碎处理</w:t>
            </w:r>
          </w:p>
          <w:p w14:paraId="5553256A" w14:textId="77777777" w:rsidR="00AB589D" w:rsidRDefault="00AB589D" w:rsidP="002D75E5">
            <w:pPr>
              <w:pStyle w:val="TableParagraph"/>
              <w:spacing w:line="289" w:lineRule="exact"/>
              <w:ind w:left="142" w:right="125"/>
              <w:rPr>
                <w:rFonts w:ascii="Times New Roman" w:eastAsia="Times New Roman" w:hAnsi="Times New Roman"/>
                <w:sz w:val="24"/>
              </w:rPr>
            </w:pPr>
            <w:r>
              <w:rPr>
                <w:spacing w:val="-1"/>
                <w:sz w:val="24"/>
              </w:rPr>
              <w:t>，疫木段长度≤</w:t>
            </w:r>
            <w:r>
              <w:rPr>
                <w:rFonts w:ascii="Times New Roman" w:eastAsia="Times New Roman" w:hAnsi="Times New Roman"/>
                <w:spacing w:val="-4"/>
                <w:sz w:val="24"/>
              </w:rPr>
              <w:t>40cm</w:t>
            </w:r>
          </w:p>
        </w:tc>
        <w:tc>
          <w:tcPr>
            <w:tcW w:w="6719" w:type="dxa"/>
          </w:tcPr>
          <w:p w14:paraId="71CF2853" w14:textId="77777777" w:rsidR="00AB589D" w:rsidRDefault="00AB589D" w:rsidP="002D75E5">
            <w:pPr>
              <w:pStyle w:val="TableParagraph"/>
              <w:spacing w:before="156" w:line="242" w:lineRule="auto"/>
              <w:ind w:left="1191" w:right="173" w:hanging="1001"/>
              <w:jc w:val="left"/>
              <w:rPr>
                <w:sz w:val="24"/>
                <w:lang w:eastAsia="zh-CN"/>
              </w:rPr>
            </w:pPr>
            <w:r>
              <w:rPr>
                <w:spacing w:val="-2"/>
                <w:sz w:val="24"/>
                <w:lang w:eastAsia="zh-CN"/>
              </w:rPr>
              <w:t>抽查数量为总数的</w:t>
            </w:r>
            <w:r>
              <w:rPr>
                <w:rFonts w:ascii="Times New Roman" w:eastAsia="Times New Roman"/>
                <w:spacing w:val="-2"/>
                <w:sz w:val="24"/>
                <w:lang w:eastAsia="zh-CN"/>
              </w:rPr>
              <w:t>5%</w:t>
            </w:r>
            <w:r>
              <w:rPr>
                <w:spacing w:val="-2"/>
                <w:sz w:val="24"/>
                <w:lang w:eastAsia="zh-CN"/>
              </w:rPr>
              <w:t>，但不得低于</w:t>
            </w:r>
            <w:r>
              <w:rPr>
                <w:rFonts w:ascii="Times New Roman" w:eastAsia="Times New Roman"/>
                <w:spacing w:val="-2"/>
                <w:sz w:val="24"/>
                <w:lang w:eastAsia="zh-CN"/>
              </w:rPr>
              <w:t>5</w:t>
            </w:r>
            <w:r>
              <w:rPr>
                <w:spacing w:val="-2"/>
                <w:sz w:val="24"/>
                <w:lang w:eastAsia="zh-CN"/>
              </w:rPr>
              <w:t>袋，每发现一处不达标的扣</w:t>
            </w:r>
            <w:r>
              <w:rPr>
                <w:rFonts w:ascii="Times New Roman" w:eastAsia="Times New Roman"/>
                <w:spacing w:val="-2"/>
                <w:sz w:val="24"/>
                <w:lang w:eastAsia="zh-CN"/>
              </w:rPr>
              <w:t>1</w:t>
            </w:r>
            <w:r>
              <w:rPr>
                <w:spacing w:val="-2"/>
                <w:sz w:val="24"/>
                <w:lang w:eastAsia="zh-CN"/>
              </w:rPr>
              <w:t>分（注：采用粉碎处理的该项不扣分）</w:t>
            </w:r>
          </w:p>
        </w:tc>
        <w:tc>
          <w:tcPr>
            <w:tcW w:w="806" w:type="dxa"/>
          </w:tcPr>
          <w:p w14:paraId="334AE9AB" w14:textId="77777777" w:rsidR="00AB589D" w:rsidRDefault="00AB589D" w:rsidP="002D75E5">
            <w:pPr>
              <w:pStyle w:val="TableParagraph"/>
              <w:spacing w:before="6"/>
              <w:jc w:val="left"/>
              <w:rPr>
                <w:rFonts w:ascii="Times New Roman"/>
                <w:sz w:val="28"/>
                <w:lang w:eastAsia="zh-CN"/>
              </w:rPr>
            </w:pPr>
          </w:p>
          <w:p w14:paraId="5BF32627" w14:textId="77777777" w:rsidR="00AB589D" w:rsidRDefault="00AB589D" w:rsidP="002D75E5">
            <w:pPr>
              <w:pStyle w:val="TableParagraph"/>
              <w:ind w:left="154" w:right="13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771" w:type="dxa"/>
          </w:tcPr>
          <w:p w14:paraId="1A0B88A0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AB589D" w14:paraId="4912C032" w14:textId="77777777" w:rsidTr="00883C8C">
        <w:trPr>
          <w:trHeight w:val="855"/>
        </w:trPr>
        <w:tc>
          <w:tcPr>
            <w:tcW w:w="1501" w:type="dxa"/>
            <w:vMerge/>
            <w:tcBorders>
              <w:top w:val="nil"/>
            </w:tcBorders>
          </w:tcPr>
          <w:p w14:paraId="5B7D19DE" w14:textId="77777777" w:rsidR="00AB589D" w:rsidRDefault="00AB589D" w:rsidP="002D75E5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</w:tcPr>
          <w:p w14:paraId="695652F5" w14:textId="77777777" w:rsidR="00AB589D" w:rsidRDefault="00AB589D" w:rsidP="002D75E5">
            <w:pPr>
              <w:pStyle w:val="TableParagraph"/>
              <w:spacing w:before="117"/>
              <w:ind w:left="142" w:right="12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r>
              <w:rPr>
                <w:rFonts w:ascii="Times New Roman" w:eastAsia="Times New Roman"/>
                <w:sz w:val="24"/>
                <w:lang w:eastAsia="zh-CN"/>
              </w:rPr>
              <w:t>10</w:t>
            </w:r>
            <w:r>
              <w:rPr>
                <w:sz w:val="24"/>
                <w:lang w:eastAsia="zh-CN"/>
              </w:rPr>
              <w:t>）竣工时，病（枯）</w:t>
            </w:r>
            <w:r>
              <w:rPr>
                <w:spacing w:val="-2"/>
                <w:sz w:val="24"/>
                <w:lang w:eastAsia="zh-CN"/>
              </w:rPr>
              <w:t>死松树清除率</w:t>
            </w:r>
          </w:p>
          <w:p w14:paraId="2FB95DC4" w14:textId="77777777" w:rsidR="00AB589D" w:rsidRDefault="00AB589D" w:rsidP="002D75E5">
            <w:pPr>
              <w:pStyle w:val="TableParagraph"/>
              <w:spacing w:before="1"/>
              <w:ind w:left="141" w:right="12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100%</w:t>
            </w:r>
          </w:p>
        </w:tc>
        <w:tc>
          <w:tcPr>
            <w:tcW w:w="6719" w:type="dxa"/>
          </w:tcPr>
          <w:p w14:paraId="754EFD18" w14:textId="77777777" w:rsidR="00AB589D" w:rsidRDefault="00AB589D" w:rsidP="002D75E5">
            <w:pPr>
              <w:pStyle w:val="TableParagraph"/>
              <w:spacing w:before="100" w:line="242" w:lineRule="auto"/>
              <w:ind w:left="1131" w:right="173" w:hanging="941"/>
              <w:jc w:val="left"/>
              <w:rPr>
                <w:sz w:val="24"/>
                <w:lang w:eastAsia="zh-CN"/>
              </w:rPr>
            </w:pPr>
            <w:r>
              <w:rPr>
                <w:spacing w:val="-2"/>
                <w:sz w:val="24"/>
                <w:lang w:eastAsia="zh-CN"/>
              </w:rPr>
              <w:t>发现</w:t>
            </w:r>
            <w:r>
              <w:rPr>
                <w:rFonts w:ascii="Times New Roman" w:eastAsia="Times New Roman"/>
                <w:spacing w:val="-2"/>
                <w:sz w:val="24"/>
                <w:lang w:eastAsia="zh-CN"/>
              </w:rPr>
              <w:t>1</w:t>
            </w:r>
            <w:r>
              <w:rPr>
                <w:spacing w:val="-2"/>
                <w:sz w:val="24"/>
                <w:lang w:eastAsia="zh-CN"/>
              </w:rPr>
              <w:t>株病（枯）死松树扣</w:t>
            </w:r>
            <w:r>
              <w:rPr>
                <w:rFonts w:ascii="Times New Roman" w:eastAsia="Times New Roman"/>
                <w:spacing w:val="-2"/>
                <w:sz w:val="24"/>
                <w:lang w:eastAsia="zh-CN"/>
              </w:rPr>
              <w:t>1</w:t>
            </w:r>
            <w:r>
              <w:rPr>
                <w:spacing w:val="-2"/>
                <w:sz w:val="24"/>
                <w:lang w:eastAsia="zh-CN"/>
              </w:rPr>
              <w:t>分；补防后按原扣分的</w:t>
            </w:r>
            <w:r>
              <w:rPr>
                <w:rFonts w:ascii="Times New Roman" w:eastAsia="Times New Roman"/>
                <w:spacing w:val="-2"/>
                <w:sz w:val="24"/>
                <w:lang w:eastAsia="zh-CN"/>
              </w:rPr>
              <w:t>50%</w:t>
            </w:r>
            <w:r>
              <w:rPr>
                <w:spacing w:val="-2"/>
                <w:sz w:val="24"/>
                <w:lang w:eastAsia="zh-CN"/>
              </w:rPr>
              <w:t>折算，不补防或补防不全的，按实际发现数扣分；</w:t>
            </w:r>
          </w:p>
        </w:tc>
        <w:tc>
          <w:tcPr>
            <w:tcW w:w="806" w:type="dxa"/>
          </w:tcPr>
          <w:p w14:paraId="72507A33" w14:textId="77777777" w:rsidR="00AB589D" w:rsidRDefault="00AB589D" w:rsidP="002D75E5">
            <w:pPr>
              <w:pStyle w:val="TableParagraph"/>
              <w:spacing w:before="7"/>
              <w:jc w:val="left"/>
              <w:rPr>
                <w:rFonts w:ascii="Times New Roman"/>
                <w:sz w:val="23"/>
                <w:lang w:eastAsia="zh-CN"/>
              </w:rPr>
            </w:pPr>
          </w:p>
          <w:p w14:paraId="146CF9BB" w14:textId="77777777" w:rsidR="00AB589D" w:rsidRDefault="00AB589D" w:rsidP="002D75E5">
            <w:pPr>
              <w:pStyle w:val="TableParagraph"/>
              <w:ind w:left="154" w:right="13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30</w:t>
            </w:r>
          </w:p>
        </w:tc>
        <w:tc>
          <w:tcPr>
            <w:tcW w:w="771" w:type="dxa"/>
          </w:tcPr>
          <w:p w14:paraId="33B53082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AB589D" w14:paraId="3C5CFDFB" w14:textId="77777777" w:rsidTr="00883C8C">
        <w:trPr>
          <w:trHeight w:val="502"/>
        </w:trPr>
        <w:tc>
          <w:tcPr>
            <w:tcW w:w="1501" w:type="dxa"/>
            <w:vMerge w:val="restart"/>
          </w:tcPr>
          <w:p w14:paraId="6F641740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14:paraId="6DDCF153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14:paraId="5022FFC0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14:paraId="69BA59AA" w14:textId="77777777" w:rsidR="00AB589D" w:rsidRDefault="00AB589D" w:rsidP="002D75E5">
            <w:pPr>
              <w:pStyle w:val="TableParagraph"/>
              <w:spacing w:before="7"/>
              <w:jc w:val="left"/>
              <w:rPr>
                <w:rFonts w:ascii="Times New Roman"/>
                <w:sz w:val="27"/>
              </w:rPr>
            </w:pPr>
          </w:p>
          <w:p w14:paraId="2D0EC4B2" w14:textId="77777777" w:rsidR="00AB589D" w:rsidRDefault="00AB589D" w:rsidP="002D75E5">
            <w:pPr>
              <w:pStyle w:val="TableParagraph"/>
              <w:spacing w:before="1"/>
              <w:ind w:left="432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7.</w:t>
            </w:r>
            <w:r>
              <w:rPr>
                <w:spacing w:val="-5"/>
                <w:sz w:val="24"/>
              </w:rPr>
              <w:t>扣分</w:t>
            </w:r>
          </w:p>
        </w:tc>
        <w:tc>
          <w:tcPr>
            <w:tcW w:w="11162" w:type="dxa"/>
            <w:gridSpan w:val="2"/>
          </w:tcPr>
          <w:p w14:paraId="2A9CB6C2" w14:textId="77777777" w:rsidR="00AB589D" w:rsidRDefault="00AB589D" w:rsidP="002D75E5">
            <w:pPr>
              <w:pStyle w:val="TableParagraph"/>
              <w:spacing w:before="87"/>
              <w:ind w:left="149" w:right="13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r>
              <w:rPr>
                <w:rFonts w:ascii="Times New Roman" w:eastAsia="Times New Roman"/>
                <w:sz w:val="24"/>
                <w:lang w:eastAsia="zh-CN"/>
              </w:rPr>
              <w:t>11</w:t>
            </w:r>
            <w:r>
              <w:rPr>
                <w:sz w:val="24"/>
                <w:lang w:eastAsia="zh-CN"/>
              </w:rPr>
              <w:t>）发生安全事故，每发现一次扣</w:t>
            </w:r>
            <w:r>
              <w:rPr>
                <w:rFonts w:ascii="Times New Roman" w:eastAsia="Times New Roman"/>
                <w:sz w:val="24"/>
                <w:lang w:eastAsia="zh-CN"/>
              </w:rPr>
              <w:t>5</w:t>
            </w:r>
            <w:r>
              <w:rPr>
                <w:spacing w:val="-10"/>
                <w:sz w:val="24"/>
                <w:lang w:eastAsia="zh-CN"/>
              </w:rPr>
              <w:t>分</w:t>
            </w:r>
          </w:p>
        </w:tc>
        <w:tc>
          <w:tcPr>
            <w:tcW w:w="806" w:type="dxa"/>
          </w:tcPr>
          <w:p w14:paraId="591BFF00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  <w:lang w:eastAsia="zh-CN"/>
              </w:rPr>
            </w:pPr>
          </w:p>
        </w:tc>
        <w:tc>
          <w:tcPr>
            <w:tcW w:w="771" w:type="dxa"/>
          </w:tcPr>
          <w:p w14:paraId="22128AA1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  <w:lang w:eastAsia="zh-CN"/>
              </w:rPr>
            </w:pPr>
          </w:p>
        </w:tc>
      </w:tr>
      <w:tr w:rsidR="00AB589D" w14:paraId="2BAD05AA" w14:textId="77777777" w:rsidTr="00883C8C">
        <w:trPr>
          <w:trHeight w:val="404"/>
        </w:trPr>
        <w:tc>
          <w:tcPr>
            <w:tcW w:w="1501" w:type="dxa"/>
            <w:vMerge/>
            <w:tcBorders>
              <w:top w:val="nil"/>
            </w:tcBorders>
          </w:tcPr>
          <w:p w14:paraId="56886890" w14:textId="77777777" w:rsidR="00AB589D" w:rsidRDefault="00AB589D" w:rsidP="002D75E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1162" w:type="dxa"/>
            <w:gridSpan w:val="2"/>
          </w:tcPr>
          <w:p w14:paraId="4A20491C" w14:textId="77777777" w:rsidR="00AB589D" w:rsidRDefault="00AB589D" w:rsidP="002D75E5">
            <w:pPr>
              <w:pStyle w:val="TableParagraph"/>
              <w:spacing w:before="40"/>
              <w:ind w:left="149" w:right="13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r>
              <w:rPr>
                <w:rFonts w:ascii="Times New Roman" w:eastAsia="Times New Roman"/>
                <w:sz w:val="24"/>
                <w:lang w:eastAsia="zh-CN"/>
              </w:rPr>
              <w:t>12</w:t>
            </w:r>
            <w:r>
              <w:rPr>
                <w:sz w:val="24"/>
                <w:lang w:eastAsia="zh-CN"/>
              </w:rPr>
              <w:t>）发现提供虚假证明材料的，每发现一项扣</w:t>
            </w:r>
            <w:r>
              <w:rPr>
                <w:rFonts w:ascii="Times New Roman" w:eastAsia="Times New Roman"/>
                <w:sz w:val="24"/>
                <w:lang w:eastAsia="zh-CN"/>
              </w:rPr>
              <w:t>5</w:t>
            </w:r>
            <w:r>
              <w:rPr>
                <w:spacing w:val="-10"/>
                <w:sz w:val="24"/>
                <w:lang w:eastAsia="zh-CN"/>
              </w:rPr>
              <w:t>分</w:t>
            </w:r>
          </w:p>
        </w:tc>
        <w:tc>
          <w:tcPr>
            <w:tcW w:w="806" w:type="dxa"/>
          </w:tcPr>
          <w:p w14:paraId="53A1871F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  <w:lang w:eastAsia="zh-CN"/>
              </w:rPr>
            </w:pPr>
          </w:p>
        </w:tc>
        <w:tc>
          <w:tcPr>
            <w:tcW w:w="771" w:type="dxa"/>
          </w:tcPr>
          <w:p w14:paraId="76C982D4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  <w:lang w:eastAsia="zh-CN"/>
              </w:rPr>
            </w:pPr>
          </w:p>
        </w:tc>
      </w:tr>
      <w:tr w:rsidR="00AB589D" w14:paraId="60FCAD2B" w14:textId="77777777" w:rsidTr="00883C8C">
        <w:trPr>
          <w:trHeight w:val="445"/>
        </w:trPr>
        <w:tc>
          <w:tcPr>
            <w:tcW w:w="1501" w:type="dxa"/>
            <w:vMerge/>
            <w:tcBorders>
              <w:top w:val="nil"/>
            </w:tcBorders>
          </w:tcPr>
          <w:p w14:paraId="27BF0DF8" w14:textId="77777777" w:rsidR="00AB589D" w:rsidRDefault="00AB589D" w:rsidP="002D75E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1162" w:type="dxa"/>
            <w:gridSpan w:val="2"/>
          </w:tcPr>
          <w:p w14:paraId="6787BA4F" w14:textId="77777777" w:rsidR="00AB589D" w:rsidRDefault="00AB589D" w:rsidP="002D75E5">
            <w:pPr>
              <w:pStyle w:val="TableParagraph"/>
              <w:spacing w:before="58"/>
              <w:ind w:left="149" w:right="13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r>
              <w:rPr>
                <w:rFonts w:ascii="Times New Roman" w:eastAsia="Times New Roman"/>
                <w:sz w:val="24"/>
                <w:lang w:eastAsia="zh-CN"/>
              </w:rPr>
              <w:t>13</w:t>
            </w:r>
            <w:r>
              <w:rPr>
                <w:sz w:val="24"/>
                <w:lang w:eastAsia="zh-CN"/>
              </w:rPr>
              <w:t>）使用假农药、不合格钢丝网罩等假冒伪劣产品，每发现一次扣</w:t>
            </w:r>
            <w:r>
              <w:rPr>
                <w:rFonts w:ascii="Times New Roman" w:eastAsia="Times New Roman"/>
                <w:sz w:val="24"/>
                <w:lang w:eastAsia="zh-CN"/>
              </w:rPr>
              <w:t>5</w:t>
            </w:r>
            <w:r>
              <w:rPr>
                <w:spacing w:val="-10"/>
                <w:sz w:val="24"/>
                <w:lang w:eastAsia="zh-CN"/>
              </w:rPr>
              <w:t>分</w:t>
            </w:r>
          </w:p>
        </w:tc>
        <w:tc>
          <w:tcPr>
            <w:tcW w:w="806" w:type="dxa"/>
          </w:tcPr>
          <w:p w14:paraId="5D035305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  <w:lang w:eastAsia="zh-CN"/>
              </w:rPr>
            </w:pPr>
          </w:p>
        </w:tc>
        <w:tc>
          <w:tcPr>
            <w:tcW w:w="771" w:type="dxa"/>
          </w:tcPr>
          <w:p w14:paraId="6394DD5A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  <w:lang w:eastAsia="zh-CN"/>
              </w:rPr>
            </w:pPr>
          </w:p>
        </w:tc>
      </w:tr>
      <w:tr w:rsidR="00AB589D" w14:paraId="5D35D3CF" w14:textId="77777777" w:rsidTr="00883C8C">
        <w:trPr>
          <w:trHeight w:val="445"/>
        </w:trPr>
        <w:tc>
          <w:tcPr>
            <w:tcW w:w="1501" w:type="dxa"/>
            <w:vMerge/>
            <w:tcBorders>
              <w:top w:val="nil"/>
            </w:tcBorders>
          </w:tcPr>
          <w:p w14:paraId="588C44E7" w14:textId="77777777" w:rsidR="00AB589D" w:rsidRDefault="00AB589D" w:rsidP="002D75E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1162" w:type="dxa"/>
            <w:gridSpan w:val="2"/>
          </w:tcPr>
          <w:p w14:paraId="183C3C8B" w14:textId="77777777" w:rsidR="00AB589D" w:rsidRDefault="00AB589D" w:rsidP="002D75E5">
            <w:pPr>
              <w:pStyle w:val="TableParagraph"/>
              <w:spacing w:before="60"/>
              <w:ind w:left="149" w:right="13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r>
              <w:rPr>
                <w:rFonts w:ascii="Times New Roman" w:eastAsia="Times New Roman"/>
                <w:sz w:val="24"/>
                <w:lang w:eastAsia="zh-CN"/>
              </w:rPr>
              <w:t>14</w:t>
            </w:r>
            <w:r>
              <w:rPr>
                <w:sz w:val="24"/>
                <w:lang w:eastAsia="zh-CN"/>
              </w:rPr>
              <w:t>）伐倒松树但未处理的、房前屋后有堆存原木或者枝桠的，每发现一次扣</w:t>
            </w:r>
            <w:r>
              <w:rPr>
                <w:rFonts w:ascii="Times New Roman" w:eastAsia="Times New Roman"/>
                <w:sz w:val="24"/>
                <w:lang w:eastAsia="zh-CN"/>
              </w:rPr>
              <w:t>5</w:t>
            </w:r>
            <w:r>
              <w:rPr>
                <w:spacing w:val="-10"/>
                <w:sz w:val="24"/>
                <w:lang w:eastAsia="zh-CN"/>
              </w:rPr>
              <w:t>分</w:t>
            </w:r>
          </w:p>
        </w:tc>
        <w:tc>
          <w:tcPr>
            <w:tcW w:w="806" w:type="dxa"/>
          </w:tcPr>
          <w:p w14:paraId="59EB662E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  <w:lang w:eastAsia="zh-CN"/>
              </w:rPr>
            </w:pPr>
          </w:p>
        </w:tc>
        <w:tc>
          <w:tcPr>
            <w:tcW w:w="771" w:type="dxa"/>
          </w:tcPr>
          <w:p w14:paraId="36BBC9B4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  <w:lang w:eastAsia="zh-CN"/>
              </w:rPr>
            </w:pPr>
          </w:p>
        </w:tc>
      </w:tr>
      <w:tr w:rsidR="00AB589D" w14:paraId="09422D0B" w14:textId="77777777" w:rsidTr="00883C8C">
        <w:trPr>
          <w:trHeight w:val="972"/>
        </w:trPr>
        <w:tc>
          <w:tcPr>
            <w:tcW w:w="1501" w:type="dxa"/>
            <w:vMerge/>
            <w:tcBorders>
              <w:top w:val="nil"/>
            </w:tcBorders>
          </w:tcPr>
          <w:p w14:paraId="750B88BC" w14:textId="77777777" w:rsidR="00AB589D" w:rsidRDefault="00AB589D" w:rsidP="002D75E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1162" w:type="dxa"/>
            <w:gridSpan w:val="2"/>
          </w:tcPr>
          <w:p w14:paraId="56897AA6" w14:textId="77777777" w:rsidR="00AB589D" w:rsidRDefault="00AB589D" w:rsidP="002D75E5">
            <w:pPr>
              <w:pStyle w:val="TableParagraph"/>
              <w:spacing w:before="157"/>
              <w:ind w:left="149" w:right="13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r>
              <w:rPr>
                <w:rFonts w:ascii="Times New Roman" w:eastAsia="Times New Roman"/>
                <w:sz w:val="24"/>
                <w:lang w:eastAsia="zh-CN"/>
              </w:rPr>
              <w:t>15</w:t>
            </w:r>
            <w:r>
              <w:rPr>
                <w:sz w:val="24"/>
                <w:lang w:eastAsia="zh-CN"/>
              </w:rPr>
              <w:t>）</w:t>
            </w:r>
            <w:r>
              <w:rPr>
                <w:spacing w:val="-1"/>
                <w:sz w:val="24"/>
                <w:lang w:eastAsia="zh-CN"/>
              </w:rPr>
              <w:t>因防治单位除治不及时，或除治质量不符合要求等原因，造成疫情严重，受省级主管部门通报批评</w:t>
            </w:r>
          </w:p>
          <w:p w14:paraId="733310F0" w14:textId="77777777" w:rsidR="00AB589D" w:rsidRDefault="00AB589D" w:rsidP="002D75E5">
            <w:pPr>
              <w:pStyle w:val="TableParagraph"/>
              <w:spacing w:before="2"/>
              <w:ind w:left="149" w:right="131"/>
              <w:rPr>
                <w:sz w:val="24"/>
                <w:lang w:eastAsia="zh-CN"/>
              </w:rPr>
            </w:pPr>
            <w:r>
              <w:rPr>
                <w:rFonts w:ascii="Times New Roman" w:eastAsia="Times New Roman"/>
                <w:sz w:val="24"/>
                <w:lang w:eastAsia="zh-CN"/>
              </w:rPr>
              <w:t>1</w:t>
            </w:r>
            <w:r>
              <w:rPr>
                <w:sz w:val="24"/>
                <w:lang w:eastAsia="zh-CN"/>
              </w:rPr>
              <w:t>次扣</w:t>
            </w:r>
            <w:r>
              <w:rPr>
                <w:rFonts w:ascii="Times New Roman" w:eastAsia="Times New Roman"/>
                <w:sz w:val="24"/>
                <w:lang w:eastAsia="zh-CN"/>
              </w:rPr>
              <w:t>10</w:t>
            </w:r>
            <w:r>
              <w:rPr>
                <w:sz w:val="24"/>
                <w:lang w:eastAsia="zh-CN"/>
              </w:rPr>
              <w:t>分，受市级主管部门通报批评</w:t>
            </w:r>
            <w:r>
              <w:rPr>
                <w:rFonts w:ascii="Times New Roman" w:eastAsia="Times New Roman"/>
                <w:sz w:val="24"/>
                <w:lang w:eastAsia="zh-CN"/>
              </w:rPr>
              <w:t>1</w:t>
            </w:r>
            <w:r>
              <w:rPr>
                <w:sz w:val="24"/>
                <w:lang w:eastAsia="zh-CN"/>
              </w:rPr>
              <w:t>次扣</w:t>
            </w:r>
            <w:r>
              <w:rPr>
                <w:rFonts w:ascii="Times New Roman" w:eastAsia="Times New Roman"/>
                <w:sz w:val="24"/>
                <w:lang w:eastAsia="zh-CN"/>
              </w:rPr>
              <w:t>5</w:t>
            </w:r>
            <w:r>
              <w:rPr>
                <w:spacing w:val="-10"/>
                <w:sz w:val="24"/>
                <w:lang w:eastAsia="zh-CN"/>
              </w:rPr>
              <w:t>分</w:t>
            </w:r>
          </w:p>
        </w:tc>
        <w:tc>
          <w:tcPr>
            <w:tcW w:w="806" w:type="dxa"/>
          </w:tcPr>
          <w:p w14:paraId="091DB0D7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  <w:lang w:eastAsia="zh-CN"/>
              </w:rPr>
            </w:pPr>
          </w:p>
        </w:tc>
        <w:tc>
          <w:tcPr>
            <w:tcW w:w="771" w:type="dxa"/>
          </w:tcPr>
          <w:p w14:paraId="5315E013" w14:textId="77777777" w:rsidR="00AB589D" w:rsidRDefault="00AB589D" w:rsidP="002D75E5">
            <w:pPr>
              <w:pStyle w:val="TableParagraph"/>
              <w:jc w:val="left"/>
              <w:rPr>
                <w:rFonts w:ascii="Times New Roman"/>
                <w:lang w:eastAsia="zh-CN"/>
              </w:rPr>
            </w:pPr>
          </w:p>
        </w:tc>
      </w:tr>
      <w:tr w:rsidR="00AB589D" w14:paraId="46D8B9AD" w14:textId="77777777" w:rsidTr="00883C8C">
        <w:trPr>
          <w:trHeight w:val="640"/>
        </w:trPr>
        <w:tc>
          <w:tcPr>
            <w:tcW w:w="14242" w:type="dxa"/>
            <w:gridSpan w:val="5"/>
          </w:tcPr>
          <w:p w14:paraId="4AC6C74D" w14:textId="77777777" w:rsidR="00AB589D" w:rsidRDefault="00AB589D" w:rsidP="002D75E5">
            <w:pPr>
              <w:pStyle w:val="TableParagraph"/>
              <w:tabs>
                <w:tab w:val="left" w:pos="1488"/>
                <w:tab w:val="left" w:pos="5508"/>
              </w:tabs>
              <w:spacing w:before="152"/>
              <w:ind w:left="108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lastRenderedPageBreak/>
              <w:t>得</w:t>
            </w:r>
            <w:r>
              <w:rPr>
                <w:spacing w:val="-10"/>
                <w:sz w:val="24"/>
                <w:lang w:eastAsia="zh-CN"/>
              </w:rPr>
              <w:t>分</w:t>
            </w:r>
            <w:r>
              <w:rPr>
                <w:sz w:val="24"/>
                <w:lang w:eastAsia="zh-CN"/>
              </w:rPr>
              <w:tab/>
              <w:t>分，验收人</w:t>
            </w:r>
            <w:r>
              <w:rPr>
                <w:spacing w:val="-10"/>
                <w:sz w:val="24"/>
                <w:lang w:eastAsia="zh-CN"/>
              </w:rPr>
              <w:t>：</w:t>
            </w:r>
            <w:r>
              <w:rPr>
                <w:sz w:val="24"/>
                <w:lang w:eastAsia="zh-CN"/>
              </w:rPr>
              <w:tab/>
              <w:t>日期</w:t>
            </w:r>
            <w:r>
              <w:rPr>
                <w:spacing w:val="-10"/>
                <w:sz w:val="24"/>
                <w:lang w:eastAsia="zh-CN"/>
              </w:rPr>
              <w:t>：</w:t>
            </w:r>
          </w:p>
        </w:tc>
      </w:tr>
    </w:tbl>
    <w:p w14:paraId="5A45B14D" w14:textId="77777777" w:rsidR="008D3239" w:rsidRPr="00AB589D" w:rsidRDefault="008D3239"/>
    <w:sectPr w:rsidR="008D3239" w:rsidRPr="00AB589D" w:rsidSect="006740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152DA" w14:textId="77777777" w:rsidR="003C1D96" w:rsidRDefault="003C1D96">
      <w:r>
        <w:separator/>
      </w:r>
    </w:p>
  </w:endnote>
  <w:endnote w:type="continuationSeparator" w:id="0">
    <w:p w14:paraId="1F442DAA" w14:textId="77777777" w:rsidR="003C1D96" w:rsidRDefault="003C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9A652" w14:textId="77777777" w:rsidR="009D055E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C28E10C" wp14:editId="374E41EE">
              <wp:simplePos x="0" y="0"/>
              <wp:positionH relativeFrom="page">
                <wp:posOffset>5274564</wp:posOffset>
              </wp:positionH>
              <wp:positionV relativeFrom="page">
                <wp:posOffset>6835520</wp:posOffset>
              </wp:positionV>
              <wp:extent cx="204470" cy="152400"/>
              <wp:effectExtent l="0" t="0" r="0" b="0"/>
              <wp:wrapNone/>
              <wp:docPr id="159" name="Text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A27100" w14:textId="77777777" w:rsidR="009D055E" w:rsidRDefault="00000000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>45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28E10C" id="_x0000_t202" coordsize="21600,21600" o:spt="202" path="m,l,21600r21600,l21600,xe">
              <v:stroke joinstyle="miter"/>
              <v:path gradientshapeok="t" o:connecttype="rect"/>
            </v:shapetype>
            <v:shape id="Textbox 159" o:spid="_x0000_s1026" type="#_x0000_t202" style="position:absolute;margin-left:415.3pt;margin-top:538.25pt;width:16.1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" filled="f" stroked="f">
              <v:textbox inset="0,0,0,0">
                <w:txbxContent>
                  <w:p w14:paraId="37A27100" w14:textId="77777777" w:rsidR="00000000" w:rsidRDefault="00000000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>45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5F149" w14:textId="77777777" w:rsidR="003C1D96" w:rsidRDefault="003C1D96">
      <w:r>
        <w:separator/>
      </w:r>
    </w:p>
  </w:footnote>
  <w:footnote w:type="continuationSeparator" w:id="0">
    <w:p w14:paraId="3A57CA53" w14:textId="77777777" w:rsidR="003C1D96" w:rsidRDefault="003C1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9D"/>
    <w:rsid w:val="003C1D96"/>
    <w:rsid w:val="00674021"/>
    <w:rsid w:val="00883C8C"/>
    <w:rsid w:val="008D3239"/>
    <w:rsid w:val="009201DF"/>
    <w:rsid w:val="009D055E"/>
    <w:rsid w:val="00AB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7CC93"/>
  <w15:chartTrackingRefBased/>
  <w15:docId w15:val="{B2C16925-1E9F-47D9-9AA4-692FD133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89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58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589D"/>
    <w:rPr>
      <w:sz w:val="28"/>
      <w:szCs w:val="28"/>
    </w:rPr>
  </w:style>
  <w:style w:type="character" w:customStyle="1" w:styleId="a4">
    <w:name w:val="正文文本 字符"/>
    <w:basedOn w:val="a0"/>
    <w:link w:val="a3"/>
    <w:uiPriority w:val="1"/>
    <w:rsid w:val="00AB589D"/>
    <w:rPr>
      <w:rFonts w:ascii="宋体" w:eastAsia="宋体" w:hAnsi="宋体" w:cs="宋体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B589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Luo</dc:creator>
  <cp:keywords/>
  <dc:description/>
  <cp:lastModifiedBy>Jie Luo</cp:lastModifiedBy>
  <cp:revision>2</cp:revision>
  <dcterms:created xsi:type="dcterms:W3CDTF">2024-04-28T13:11:00Z</dcterms:created>
  <dcterms:modified xsi:type="dcterms:W3CDTF">2024-05-14T12:56:00Z</dcterms:modified>
</cp:coreProperties>
</file>