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white"/>
          <w:lang w:val="en-US" w:eastAsia="zh-CN"/>
        </w:rPr>
        <w:t>一、服务区域</w:t>
      </w:r>
    </w:p>
    <w:tbl>
      <w:tblPr>
        <w:tblStyle w:val="4"/>
        <w:tblW w:w="7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545"/>
        <w:gridCol w:w="1345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white"/>
                <w:lang w:val="en-US" w:eastAsia="zh-CN"/>
              </w:rPr>
              <w:t>类别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white"/>
                <w:lang w:val="en-US" w:eastAsia="zh-CN"/>
              </w:rPr>
              <w:t>服务区域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white"/>
                <w:lang w:val="en-US" w:eastAsia="zh-CN"/>
              </w:rPr>
              <w:t>消杀面积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white"/>
                <w:lang w:val="en-US" w:eastAsia="zh-CN"/>
              </w:rPr>
              <w:t>服务次数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  <w:jc w:val="center"/>
        </w:trPr>
        <w:tc>
          <w:tcPr>
            <w:tcW w:w="92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white"/>
                <w:lang w:val="en-US" w:eastAsia="zh-CN"/>
              </w:rPr>
              <w:t>消杀固定服务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1. 控制大楼:1F，2F，3F，7F，9F，10F，11F，12F，13F，以及食堂和厨房。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1号闸口办公室：1F，2F。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2号闸口办公室：1F，2F。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边检办公室：1F，2F。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海关查验场办公室、监控办公室：1F，2F。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海关查验场南侧办公室：1F，2F。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控制大楼室外：约1000㎡。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工程部大楼:1F，3F，4F，夹层和仓库。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加油站。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25575.48㎡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A、每月三次对控制大楼1楼、2楼食堂餐厅进行“四害”消杀服务；若消杀效果未达标，需按甲方要求无偿加做。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B、每月二次对食堂餐厅以外的其它指定区域进行“四害”消杀服务。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840" w:firstLine="42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white"/>
                <w:lang w:val="en-US" w:eastAsia="zh-CN"/>
              </w:rPr>
            </w:pPr>
          </w:p>
        </w:tc>
        <w:tc>
          <w:tcPr>
            <w:tcW w:w="35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2. #1--#5泊位码头前沿及后方道路堆场、前沿办公室、#1--#9变电所及其他附属建筑，工程项目面积约111.5万平方米。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249808㎡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每月三次对指定区域进行 “四害”消杀服务，包括2次灭鼠，1次蚊子、蟑螂、苍蝇消杀。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2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white"/>
                <w:lang w:val="en-US" w:eastAsia="zh-CN"/>
              </w:rPr>
              <w:t>计划外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white"/>
                <w:lang w:val="en-US" w:eastAsia="zh-CN"/>
              </w:rPr>
              <w:t>消杀服务</w:t>
            </w:r>
          </w:p>
        </w:tc>
        <w:tc>
          <w:tcPr>
            <w:tcW w:w="35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对停靠码头船只所卸下的垃圾进行除“四害”消杀服务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22㎡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按实结算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840" w:firstLine="420" w:firstLineChars="20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</w:p>
        </w:tc>
        <w:tc>
          <w:tcPr>
            <w:tcW w:w="35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驱鼠器每台每月租用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据实统计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按实结算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840" w:firstLine="420" w:firstLineChars="20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</w:p>
        </w:tc>
        <w:tc>
          <w:tcPr>
            <w:tcW w:w="35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对固定服务第一项服务区域加做“四害”消杀服务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25575.48㎡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white"/>
                <w:lang w:val="en-US" w:eastAsia="zh-CN"/>
              </w:rPr>
              <w:t>按实结算</w:t>
            </w:r>
          </w:p>
        </w:tc>
      </w:tr>
    </w:tbl>
    <w:p>
      <w:pPr>
        <w:adjustRightInd w:val="0"/>
        <w:snapToGrid w:val="0"/>
        <w:spacing w:line="24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white"/>
          <w:lang w:val="en-US" w:eastAsia="zh-CN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white"/>
          <w:lang w:val="en-US" w:eastAsia="zh-CN"/>
        </w:rPr>
        <w:t xml:space="preserve">二、服务内容： 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whit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highlight w:val="white"/>
          <w:lang w:val="en-US" w:eastAsia="zh-CN"/>
        </w:rPr>
        <w:t>（一）完成大铲湾港区码头服务区域的有害生物防治消杀工作，控制老鼠、苍蝇、蟑螂、蚊子等的密度。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default" w:ascii="宋体" w:hAnsi="宋体" w:eastAsia="宋体" w:cs="宋体"/>
          <w:color w:val="000000"/>
          <w:szCs w:val="21"/>
          <w:highlight w:val="whit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highlight w:val="white"/>
          <w:lang w:val="en-US" w:eastAsia="zh-CN"/>
        </w:rPr>
        <w:t>（二）消杀服务须定期进行鼠密度检测，每季度检测一次，安装超声波驱鼠器的区域每月例行检查不少于4次。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D7"/>
    <w:rsid w:val="00D80FD7"/>
    <w:rsid w:val="057C4E96"/>
    <w:rsid w:val="06BA4154"/>
    <w:rsid w:val="265E6268"/>
    <w:rsid w:val="2BB45FCB"/>
    <w:rsid w:val="4B343264"/>
    <w:rsid w:val="674E1CD7"/>
    <w:rsid w:val="74B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ind w:left="840" w:hanging="420"/>
      <w:jc w:val="both"/>
    </w:pPr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2024-05-14T01:54:00Z</dcterms:created>
  <dc:creator>张迪</dc:creator>
  <cp:lastModifiedBy>张迪</cp:lastModifiedBy>
  <dcterms:modified xsi:type="dcterms:W3CDTF">2024-05-14T02:30:47Z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5BC2456EB4C34022A0C647EA3F7AB8BF</vt:lpwstr>
  </property>
</Properties>
</file>