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40" w:type="dxa"/>
        <w:tblInd w:w="-3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西华师范大学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后勤处饮食服务中心202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年度有害生物防治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服务采购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</w:trPr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Style w:val="5"/>
                <w:rFonts w:hint="default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项目概况  </w:t>
            </w:r>
            <w:r>
              <w:rPr>
                <w:rStyle w:val="5"/>
                <w:lang w:val="en-US" w:eastAsia="zh-CN" w:bidi="ar"/>
              </w:rPr>
              <w:t xml:space="preserve">                                                                                                           1.名称：西华师范大学后勤处饮食服务中心202</w:t>
            </w:r>
            <w:r>
              <w:rPr>
                <w:rStyle w:val="5"/>
                <w:rFonts w:hint="eastAsia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年度有害生物防治服务采购项目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lang w:val="en-US" w:eastAsia="zh-CN" w:bidi="ar"/>
              </w:rPr>
              <w:t>2.预算金额：</w:t>
            </w:r>
            <w:r>
              <w:rPr>
                <w:rStyle w:val="5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28875.00元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.地点：南充市顺庆区师大路1</w:t>
            </w:r>
            <w:r>
              <w:rPr>
                <w:rStyle w:val="5"/>
                <w:lang w:val="en-US" w:eastAsia="zh-CN" w:bidi="ar"/>
              </w:rPr>
              <w:t>号（华凤校区）</w:t>
            </w:r>
            <w:bookmarkStart w:id="0" w:name="_GoBack"/>
            <w:bookmarkEnd w:id="0"/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南充市顺庆区育英路76号（行署校区）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南充市顺庆区莲池路133号（行署校区家属区）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.消杀防治范围：西华师范大学后勤处饮食服务中心管理的学生一食堂（行署校区）、学生二食堂（行署校区）、行署校区教工餐厅（行署校区家属院）、学生三食堂（华凤校区西山片区）、学生四食堂（华凤校区西河片区）、学生六食堂（华凤校区西山片区）、华凤校区教工餐厅（华凤校区西河片区）、配送中心（华凤校区西河片区），合计</w:t>
            </w:r>
            <w:r>
              <w:rPr>
                <w:rStyle w:val="5"/>
                <w:rFonts w:hint="eastAsia"/>
                <w:lang w:val="en-US" w:eastAsia="zh-CN" w:bidi="ar"/>
              </w:rPr>
              <w:t>16500</w:t>
            </w:r>
            <w:r>
              <w:rPr>
                <w:rStyle w:val="5"/>
                <w:lang w:val="en-US" w:eastAsia="zh-CN" w:bidi="ar"/>
              </w:rPr>
              <w:t>㎡。具体范围如下:（1）办公室；（2）操作间；（3）用餐区；（4）食品仓库；（5）下水道网络系统；（6）楼层夹层；（7）室内天花板吊顶区域；（8）布线区；（9）储存室；（10）建筑周边区域的预防。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二、消杀防治频次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每月4次，每次提前一天通知服务商，如遇蟑螂、蚊蝇、白蚁季节性爆发虫害和鼠害侵入，接到通知应立即响应，时间不超过24小时。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0" w:hRule="atLeast"/>
        </w:trPr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三、消杀防治清单</w:t>
            </w:r>
          </w:p>
          <w:tbl>
            <w:tblPr>
              <w:tblStyle w:val="2"/>
              <w:tblW w:w="9420" w:type="dxa"/>
              <w:tblInd w:w="-3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6"/>
              <w:gridCol w:w="1995"/>
              <w:gridCol w:w="1979"/>
              <w:gridCol w:w="1471"/>
              <w:gridCol w:w="1500"/>
              <w:gridCol w:w="188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58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97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消杀地点</w:t>
                  </w:r>
                </w:p>
              </w:tc>
              <w:tc>
                <w:tcPr>
                  <w:tcW w:w="147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消杀面积（</w:t>
                  </w:r>
                  <w:r>
                    <w:rPr>
                      <w:rStyle w:val="5"/>
                      <w:b/>
                      <w:bCs/>
                      <w:lang w:val="en-US" w:eastAsia="zh-CN" w:bidi="ar"/>
                    </w:rPr>
                    <w:t>㎡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单价</w:t>
                  </w: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（元/</w:t>
                  </w:r>
                  <w:r>
                    <w:rPr>
                      <w:rStyle w:val="5"/>
                      <w:b/>
                      <w:bCs/>
                      <w:lang w:val="en-US" w:eastAsia="zh-CN" w:bidi="ar"/>
                    </w:rPr>
                    <w:t>㎡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/年）</w:t>
                  </w:r>
                </w:p>
              </w:tc>
              <w:tc>
                <w:tcPr>
                  <w:tcW w:w="188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金额（元）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586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</w:pP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校区</w:t>
                  </w:r>
                </w:p>
              </w:tc>
              <w:tc>
                <w:tcPr>
                  <w:tcW w:w="1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部门</w:t>
                  </w:r>
                </w:p>
              </w:tc>
              <w:tc>
                <w:tcPr>
                  <w:tcW w:w="147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50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889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0" w:hRule="atLeast"/>
              </w:trPr>
              <w:tc>
                <w:tcPr>
                  <w:tcW w:w="5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行署校区</w:t>
                  </w:r>
                </w:p>
              </w:tc>
              <w:tc>
                <w:tcPr>
                  <w:tcW w:w="1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学生一食堂</w:t>
                  </w:r>
                </w:p>
              </w:tc>
              <w:tc>
                <w:tcPr>
                  <w:tcW w:w="1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1.75</w:t>
                  </w:r>
                </w:p>
              </w:tc>
              <w:tc>
                <w:tcPr>
                  <w:tcW w:w="18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3850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5" w:hRule="atLeast"/>
              </w:trPr>
              <w:tc>
                <w:tcPr>
                  <w:tcW w:w="5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行署校区</w:t>
                  </w:r>
                </w:p>
              </w:tc>
              <w:tc>
                <w:tcPr>
                  <w:tcW w:w="1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学生二食堂</w:t>
                  </w:r>
                </w:p>
              </w:tc>
              <w:tc>
                <w:tcPr>
                  <w:tcW w:w="1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150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8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3150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5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华凤校区西山片区</w:t>
                  </w:r>
                </w:p>
              </w:tc>
              <w:tc>
                <w:tcPr>
                  <w:tcW w:w="1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学生三食堂</w:t>
                  </w:r>
                </w:p>
              </w:tc>
              <w:tc>
                <w:tcPr>
                  <w:tcW w:w="1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150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8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4375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</w:trPr>
              <w:tc>
                <w:tcPr>
                  <w:tcW w:w="5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华凤校区西河片区</w:t>
                  </w:r>
                </w:p>
              </w:tc>
              <w:tc>
                <w:tcPr>
                  <w:tcW w:w="1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学生四食堂</w:t>
                  </w:r>
                </w:p>
              </w:tc>
              <w:tc>
                <w:tcPr>
                  <w:tcW w:w="1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150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8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</w:trPr>
              <w:tc>
                <w:tcPr>
                  <w:tcW w:w="5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华凤校区西山片区</w:t>
                  </w:r>
                </w:p>
              </w:tc>
              <w:tc>
                <w:tcPr>
                  <w:tcW w:w="1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学生六食堂</w:t>
                  </w:r>
                </w:p>
              </w:tc>
              <w:tc>
                <w:tcPr>
                  <w:tcW w:w="1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4000</w:t>
                  </w:r>
                </w:p>
              </w:tc>
              <w:tc>
                <w:tcPr>
                  <w:tcW w:w="150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8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5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华凤校区西河片区</w:t>
                  </w:r>
                </w:p>
              </w:tc>
              <w:tc>
                <w:tcPr>
                  <w:tcW w:w="1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华凤校区教工餐厅</w:t>
                  </w:r>
                </w:p>
              </w:tc>
              <w:tc>
                <w:tcPr>
                  <w:tcW w:w="1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1700</w:t>
                  </w:r>
                </w:p>
              </w:tc>
              <w:tc>
                <w:tcPr>
                  <w:tcW w:w="150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8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2975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5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行署校区</w:t>
                  </w:r>
                </w:p>
              </w:tc>
              <w:tc>
                <w:tcPr>
                  <w:tcW w:w="1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行署校区教工餐厅</w:t>
                  </w:r>
                </w:p>
              </w:tc>
              <w:tc>
                <w:tcPr>
                  <w:tcW w:w="1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150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8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</w:trPr>
              <w:tc>
                <w:tcPr>
                  <w:tcW w:w="5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华凤校区西河片区</w:t>
                  </w:r>
                </w:p>
              </w:tc>
              <w:tc>
                <w:tcPr>
                  <w:tcW w:w="1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配送中心</w:t>
                  </w:r>
                </w:p>
              </w:tc>
              <w:tc>
                <w:tcPr>
                  <w:tcW w:w="147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150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4560" w:type="dxa"/>
                  <w:gridSpan w:val="3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1471" w:type="dxa"/>
                  <w:vMerge w:val="restart"/>
                  <w:tcBorders>
                    <w:top w:val="single" w:color="000000" w:sz="4" w:space="0"/>
                    <w:left w:val="nil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16500</w:t>
                  </w:r>
                </w:p>
              </w:tc>
              <w:tc>
                <w:tcPr>
                  <w:tcW w:w="338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  <w:t>小写：</w:t>
                  </w: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28875.00元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</w:trPr>
              <w:tc>
                <w:tcPr>
                  <w:tcW w:w="4560" w:type="dxa"/>
                  <w:gridSpan w:val="3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</w:p>
              </w:tc>
              <w:tc>
                <w:tcPr>
                  <w:tcW w:w="1471" w:type="dxa"/>
                  <w:vMerge w:val="continue"/>
                  <w:tcBorders>
                    <w:left w:val="nil"/>
                    <w:bottom w:val="single" w:color="000000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</w:p>
              </w:tc>
              <w:tc>
                <w:tcPr>
                  <w:tcW w:w="338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eastAsia="宋体"/>
                      <w:b/>
                      <w:bCs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lang w:eastAsia="zh-CN"/>
                    </w:rPr>
                    <w:t>大写：贰万捌仟捌佰柒拾伍元整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鼠虫害防治药物清单（见附表1）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1.服务期限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2024年5月19日-2025年5月18日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2.付款方式：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本项目每6个月结算一次费用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3.服务要求：（1）每月4次，每次施工乙方提前一天通知甲方.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（2）如遇蟑螂、蚊蝇、白蚁季节性爆发虫害和鼠害侵入，接到通知应立即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响应，时间不超过24小时。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附表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西华师范大学鼠虫害防治药物清单</w:t>
      </w:r>
    </w:p>
    <w:tbl>
      <w:tblPr>
        <w:tblStyle w:val="3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870"/>
        <w:gridCol w:w="2475"/>
        <w:gridCol w:w="1800"/>
        <w:gridCol w:w="142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季度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项目清单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稀释比例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用途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度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溴鼠灵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1:90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灭鼠</w:t>
            </w:r>
          </w:p>
        </w:tc>
        <w:tc>
          <w:tcPr>
            <w:tcW w:w="20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在施工过程中，为避免鼠虫对药物产生抗药性，会轮番使用药物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溴敌隆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1:90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灭鼠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蜡块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成品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灭鼠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粘鼠板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成品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灭鼠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鼠笼、鼠夹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成品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灭鼠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灭蟑粉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成品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灭蟑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胶耳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成品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灭蟑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灭蟑可湿粉剂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1:50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灭蟑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顺式氯氰菊脂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1:60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灭蟑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季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和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季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度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溴鼠灵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1:90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灭鼠</w:t>
            </w:r>
          </w:p>
        </w:tc>
        <w:tc>
          <w:tcPr>
            <w:tcW w:w="20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在施工过程中，为避免鼠虫对药物产生抗药性，会轮番使用药物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溴敌隆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1:90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灭鼠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蜡块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成品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灭鼠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粘鼠板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成品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灭鼠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鼠笼、鼠夹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成品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灭鼠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灭蟑粉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成品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灭蟑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胶耳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成品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灭蟑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灭蟑可湿粉剂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1:50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灭蟑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顺式氯氰菊脂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1:60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灭蟑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高效氯氰菊脂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1:50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灭蚊蝇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胺·菊脂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1:30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灭蚊蝇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氯菊·烯丙菊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1:30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灭蚊蝇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氯菊·四氟醚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1:30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灭蚊蝇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exac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随发现随防治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蚍虫啉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1:50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灭蚂蚁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A90861"/>
    <w:multiLevelType w:val="singleLevel"/>
    <w:tmpl w:val="F1A9086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51AACB"/>
    <w:multiLevelType w:val="singleLevel"/>
    <w:tmpl w:val="0851AA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3015D"/>
    <w:rsid w:val="2E43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2024-05-07T03:06:00Z</dcterms:created>
  <dc:creator>欧</dc:creator>
  <cp:lastModifiedBy>欧</cp:lastModifiedBy>
  <dcterms:modified xsi:type="dcterms:W3CDTF">2024-05-07T03:09:00Z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