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87"/>
        </w:tabs>
        <w:rPr>
          <w:rFonts w:ascii="华文中宋" w:hAnsi="华文中宋" w:eastAsia="华文中宋"/>
          <w:b/>
          <w:spacing w:val="60"/>
          <w:sz w:val="84"/>
          <w:szCs w:val="84"/>
        </w:rPr>
      </w:pPr>
      <w:r>
        <w:rPr>
          <w:rFonts w:ascii="华文中宋" w:hAnsi="华文中宋" w:eastAsia="华文中宋"/>
          <w:b/>
          <w:spacing w:val="60"/>
          <w:sz w:val="84"/>
          <w:szCs w:val="84"/>
        </w:rPr>
        <w:tab/>
      </w:r>
    </w:p>
    <w:p>
      <w:pPr>
        <w:pStyle w:val="20"/>
        <w:rPr>
          <w:rFonts w:ascii="华文中宋" w:hAnsi="华文中宋" w:eastAsia="华文中宋"/>
          <w:b/>
          <w:spacing w:val="60"/>
          <w:sz w:val="84"/>
          <w:szCs w:val="84"/>
        </w:rPr>
      </w:pPr>
    </w:p>
    <w:p>
      <w:pPr>
        <w:jc w:val="center"/>
        <w:rPr>
          <w:rFonts w:ascii="华文中宋" w:hAnsi="华文中宋" w:eastAsia="华文中宋"/>
          <w:b/>
          <w:spacing w:val="60"/>
          <w:sz w:val="84"/>
          <w:szCs w:val="84"/>
        </w:rPr>
      </w:pPr>
      <w:r>
        <w:rPr>
          <w:rFonts w:hint="eastAsia" w:ascii="华文中宋" w:hAnsi="华文中宋" w:eastAsia="华文中宋"/>
          <w:b/>
          <w:spacing w:val="60"/>
          <w:sz w:val="84"/>
          <w:szCs w:val="84"/>
        </w:rPr>
        <w:t>磋 商 文 件</w:t>
      </w:r>
    </w:p>
    <w:p>
      <w:pPr>
        <w:ind w:firstLine="542" w:firstLineChars="150"/>
        <w:rPr>
          <w:rFonts w:ascii="华文中宋" w:hAnsi="华文中宋" w:eastAsia="华文中宋"/>
          <w:b/>
          <w:spacing w:val="20"/>
          <w:sz w:val="32"/>
          <w:szCs w:val="32"/>
        </w:rPr>
      </w:pPr>
    </w:p>
    <w:p>
      <w:pPr>
        <w:tabs>
          <w:tab w:val="left" w:pos="3720"/>
        </w:tabs>
        <w:ind w:firstLine="542" w:firstLineChars="150"/>
        <w:rPr>
          <w:rFonts w:ascii="华文中宋" w:hAnsi="华文中宋" w:eastAsia="华文中宋"/>
          <w:b/>
          <w:spacing w:val="20"/>
          <w:sz w:val="32"/>
          <w:szCs w:val="32"/>
        </w:rPr>
      </w:pPr>
      <w:r>
        <w:rPr>
          <w:rFonts w:ascii="华文中宋" w:hAnsi="华文中宋" w:eastAsia="华文中宋"/>
          <w:b/>
          <w:spacing w:val="20"/>
          <w:sz w:val="32"/>
          <w:szCs w:val="32"/>
        </w:rPr>
        <w:tab/>
      </w:r>
    </w:p>
    <w:p>
      <w:pPr>
        <w:spacing w:line="480" w:lineRule="exact"/>
        <w:ind w:firstLine="1050" w:firstLineChars="350"/>
        <w:rPr>
          <w:rFonts w:ascii="华文中宋" w:hAnsi="华文中宋" w:eastAsia="华文中宋"/>
          <w:sz w:val="30"/>
          <w:szCs w:val="30"/>
        </w:rPr>
      </w:pPr>
    </w:p>
    <w:p>
      <w:pPr>
        <w:spacing w:line="480" w:lineRule="exact"/>
        <w:ind w:firstLine="1050" w:firstLineChars="350"/>
        <w:rPr>
          <w:rFonts w:ascii="华文中宋" w:hAnsi="华文中宋" w:eastAsia="华文中宋"/>
          <w:sz w:val="30"/>
          <w:szCs w:val="30"/>
        </w:rPr>
      </w:pPr>
    </w:p>
    <w:p>
      <w:pPr>
        <w:tabs>
          <w:tab w:val="left" w:pos="2070"/>
          <w:tab w:val="center" w:pos="4365"/>
        </w:tabs>
        <w:snapToGrid w:val="0"/>
        <w:ind w:firstLine="640" w:firstLineChars="200"/>
        <w:rPr>
          <w:rFonts w:hint="eastAsia" w:ascii="华文中宋" w:hAnsi="华文中宋" w:eastAsia="华文中宋"/>
          <w:sz w:val="32"/>
          <w:szCs w:val="32"/>
          <w:lang w:eastAsia="zh-CN"/>
        </w:rPr>
      </w:pPr>
      <w:r>
        <w:rPr>
          <w:rFonts w:hint="eastAsia" w:ascii="华文中宋" w:hAnsi="华文中宋" w:eastAsia="华文中宋"/>
          <w:sz w:val="32"/>
          <w:szCs w:val="32"/>
        </w:rPr>
        <w:t>项目编号：</w:t>
      </w:r>
      <w:r>
        <w:rPr>
          <w:rFonts w:hint="eastAsia" w:ascii="华文中宋" w:hAnsi="华文中宋" w:eastAsia="华文中宋"/>
          <w:sz w:val="32"/>
          <w:szCs w:val="32"/>
          <w:lang w:eastAsia="zh-CN"/>
        </w:rPr>
        <w:t>1410292024CCS00062</w:t>
      </w:r>
      <w:bookmarkStart w:id="53" w:name="_GoBack"/>
      <w:bookmarkEnd w:id="53"/>
    </w:p>
    <w:p>
      <w:pPr>
        <w:tabs>
          <w:tab w:val="left" w:pos="2070"/>
          <w:tab w:val="center" w:pos="4365"/>
        </w:tabs>
        <w:snapToGrid w:val="0"/>
        <w:ind w:firstLine="1600" w:firstLineChars="500"/>
        <w:rPr>
          <w:rFonts w:ascii="华文中宋" w:hAnsi="华文中宋" w:eastAsia="华文中宋"/>
          <w:sz w:val="32"/>
          <w:szCs w:val="32"/>
        </w:rPr>
      </w:pPr>
    </w:p>
    <w:p>
      <w:pPr>
        <w:pStyle w:val="20"/>
        <w:ind w:firstLine="640" w:firstLineChars="200"/>
        <w:rPr>
          <w:rFonts w:hint="eastAsia" w:eastAsia="华文中宋"/>
          <w:lang w:eastAsia="zh-CN"/>
        </w:rPr>
      </w:pPr>
      <w:r>
        <w:rPr>
          <w:rFonts w:hint="eastAsia" w:ascii="华文中宋" w:hAnsi="华文中宋" w:eastAsia="华文中宋"/>
          <w:sz w:val="32"/>
          <w:szCs w:val="32"/>
        </w:rPr>
        <w:t>项目名称：</w:t>
      </w:r>
      <w:r>
        <w:rPr>
          <w:rFonts w:hint="eastAsia" w:ascii="华文中宋" w:hAnsi="华文中宋" w:eastAsia="华文中宋"/>
          <w:sz w:val="32"/>
          <w:szCs w:val="32"/>
          <w:lang w:eastAsia="zh-CN"/>
        </w:rPr>
        <w:t>乡宁县病媒生物防制消杀服务项目</w:t>
      </w:r>
    </w:p>
    <w:p>
      <w:pPr>
        <w:spacing w:line="480" w:lineRule="exact"/>
        <w:ind w:firstLine="1500" w:firstLineChars="500"/>
        <w:rPr>
          <w:rFonts w:ascii="华文中宋" w:hAnsi="华文中宋" w:eastAsia="华文中宋"/>
          <w:sz w:val="30"/>
          <w:szCs w:val="30"/>
          <w:u w:val="single"/>
        </w:rPr>
      </w:pPr>
    </w:p>
    <w:p>
      <w:pPr>
        <w:ind w:firstLine="542" w:firstLineChars="150"/>
        <w:rPr>
          <w:rFonts w:ascii="华文中宋" w:hAnsi="华文中宋" w:eastAsia="华文中宋"/>
          <w:b/>
          <w:spacing w:val="20"/>
          <w:sz w:val="32"/>
          <w:szCs w:val="32"/>
        </w:rPr>
      </w:pPr>
    </w:p>
    <w:p>
      <w:pPr>
        <w:jc w:val="center"/>
        <w:rPr>
          <w:rFonts w:ascii="华文中宋" w:hAnsi="华文中宋" w:eastAsia="华文中宋"/>
          <w:b/>
          <w:sz w:val="32"/>
          <w:szCs w:val="32"/>
        </w:rPr>
      </w:pPr>
    </w:p>
    <w:p>
      <w:pPr>
        <w:jc w:val="center"/>
        <w:rPr>
          <w:rFonts w:ascii="华文中宋" w:hAnsi="华文中宋" w:eastAsia="华文中宋"/>
          <w:b/>
          <w:sz w:val="32"/>
          <w:szCs w:val="32"/>
        </w:rPr>
      </w:pPr>
    </w:p>
    <w:p>
      <w:pPr>
        <w:jc w:val="center"/>
        <w:rPr>
          <w:rFonts w:ascii="华文中宋" w:hAnsi="华文中宋" w:eastAsia="华文中宋"/>
          <w:b/>
          <w:sz w:val="32"/>
          <w:szCs w:val="32"/>
        </w:rPr>
      </w:pPr>
    </w:p>
    <w:p>
      <w:pPr>
        <w:jc w:val="both"/>
        <w:rPr>
          <w:rFonts w:ascii="华文中宋" w:hAnsi="华文中宋" w:eastAsia="华文中宋"/>
          <w:b/>
          <w:spacing w:val="20"/>
          <w:sz w:val="32"/>
          <w:szCs w:val="32"/>
        </w:rPr>
      </w:pPr>
    </w:p>
    <w:p>
      <w:pPr>
        <w:pStyle w:val="15"/>
      </w:pPr>
    </w:p>
    <w:p>
      <w:pPr>
        <w:snapToGrid w:val="0"/>
        <w:jc w:val="center"/>
        <w:rPr>
          <w:rFonts w:ascii="华文中宋" w:hAnsi="华文中宋" w:eastAsia="华文中宋"/>
          <w:sz w:val="32"/>
          <w:szCs w:val="32"/>
        </w:rPr>
      </w:pPr>
    </w:p>
    <w:p>
      <w:pPr>
        <w:snapToGrid w:val="0"/>
        <w:jc w:val="center"/>
        <w:rPr>
          <w:rFonts w:ascii="华文中宋" w:hAnsi="华文中宋" w:eastAsia="华文中宋"/>
          <w:sz w:val="32"/>
          <w:szCs w:val="32"/>
        </w:rPr>
      </w:pPr>
    </w:p>
    <w:p>
      <w:pPr>
        <w:snapToGrid w:val="0"/>
        <w:jc w:val="center"/>
        <w:rPr>
          <w:rFonts w:ascii="华文中宋" w:hAnsi="华文中宋" w:eastAsia="华文中宋"/>
          <w:sz w:val="32"/>
          <w:szCs w:val="32"/>
        </w:rPr>
      </w:pPr>
    </w:p>
    <w:p>
      <w:pPr>
        <w:snapToGrid w:val="0"/>
        <w:jc w:val="center"/>
        <w:rPr>
          <w:rFonts w:ascii="华文中宋" w:hAnsi="华文中宋" w:eastAsia="华文中宋"/>
          <w:sz w:val="32"/>
          <w:szCs w:val="32"/>
        </w:rPr>
      </w:pPr>
      <w:r>
        <w:rPr>
          <w:rFonts w:hint="eastAsia" w:ascii="华文中宋" w:hAnsi="华文中宋" w:eastAsia="华文中宋"/>
          <w:sz w:val="32"/>
          <w:szCs w:val="32"/>
        </w:rPr>
        <w:t>（</w:t>
      </w:r>
      <w:r>
        <w:rPr>
          <w:rFonts w:hint="eastAsia" w:ascii="华文中宋" w:hAnsi="华文中宋" w:eastAsia="华文中宋"/>
          <w:sz w:val="32"/>
          <w:szCs w:val="32"/>
          <w:lang w:val="en-US" w:eastAsia="zh-CN"/>
        </w:rPr>
        <w:t>山西中磐正信工程项目管理有限公司</w:t>
      </w:r>
      <w:r>
        <w:rPr>
          <w:rFonts w:hint="eastAsia" w:ascii="华文中宋" w:hAnsi="华文中宋" w:eastAsia="华文中宋"/>
          <w:sz w:val="32"/>
          <w:szCs w:val="32"/>
        </w:rPr>
        <w:t>）</w:t>
      </w:r>
    </w:p>
    <w:p>
      <w:pPr>
        <w:jc w:val="center"/>
        <w:rPr>
          <w:sz w:val="28"/>
          <w:szCs w:val="28"/>
        </w:rPr>
      </w:pPr>
    </w:p>
    <w:p>
      <w:pPr>
        <w:jc w:val="center"/>
        <w:rPr>
          <w:sz w:val="28"/>
          <w:szCs w:val="28"/>
        </w:rPr>
        <w:sectPr>
          <w:headerReference r:id="rId3" w:type="default"/>
          <w:pgSz w:w="11906" w:h="16838"/>
          <w:pgMar w:top="1135" w:right="1361" w:bottom="1021" w:left="1531" w:header="794" w:footer="992" w:gutter="0"/>
          <w:pgNumType w:start="1"/>
          <w:cols w:space="425" w:num="1"/>
          <w:docGrid w:type="lines" w:linePitch="312" w:charSpace="0"/>
        </w:sectPr>
      </w:pPr>
    </w:p>
    <w:p>
      <w:pPr>
        <w:pStyle w:val="20"/>
        <w:rPr>
          <w:sz w:val="24"/>
          <w:szCs w:val="24"/>
        </w:rPr>
      </w:pPr>
    </w:p>
    <w:p>
      <w:pPr>
        <w:jc w:val="center"/>
        <w:rPr>
          <w:rFonts w:ascii="华文中宋" w:hAnsi="华文中宋" w:eastAsia="华文中宋"/>
          <w:b/>
          <w:bCs/>
          <w:sz w:val="28"/>
          <w:szCs w:val="28"/>
          <w:lang w:val="zh-CN"/>
        </w:rPr>
      </w:pPr>
      <w:r>
        <w:rPr>
          <w:rFonts w:ascii="华文中宋" w:hAnsi="华文中宋" w:eastAsia="华文中宋"/>
          <w:b/>
          <w:bCs/>
          <w:sz w:val="28"/>
          <w:szCs w:val="28"/>
          <w:lang w:val="zh-CN"/>
        </w:rPr>
        <w:t>目</w:t>
      </w:r>
      <w:r>
        <w:rPr>
          <w:rFonts w:hint="eastAsia" w:ascii="华文中宋" w:hAnsi="华文中宋" w:eastAsia="华文中宋"/>
          <w:b/>
          <w:bCs/>
          <w:sz w:val="28"/>
          <w:szCs w:val="28"/>
        </w:rPr>
        <w:t xml:space="preserve">        </w:t>
      </w:r>
      <w:r>
        <w:rPr>
          <w:rFonts w:ascii="华文中宋" w:hAnsi="华文中宋" w:eastAsia="华文中宋"/>
          <w:b/>
          <w:bCs/>
          <w:sz w:val="28"/>
          <w:szCs w:val="28"/>
          <w:lang w:val="zh-CN"/>
        </w:rPr>
        <w:t>录</w:t>
      </w:r>
    </w:p>
    <w:p>
      <w:pPr>
        <w:pStyle w:val="20"/>
      </w:pPr>
    </w:p>
    <w:p>
      <w:pPr>
        <w:pStyle w:val="22"/>
        <w:tabs>
          <w:tab w:val="right" w:pos="9014"/>
        </w:tabs>
        <w:rPr>
          <w:rFonts w:hint="eastAsia" w:eastAsia="宋体"/>
          <w:sz w:val="24"/>
          <w:szCs w:val="28"/>
          <w:lang w:eastAsia="zh-CN"/>
        </w:rPr>
      </w:pPr>
      <w:r>
        <w:rPr>
          <w:rFonts w:hint="eastAsia" w:ascii="华文中宋" w:hAnsi="华文中宋" w:eastAsia="华文中宋" w:cs="华文中宋"/>
          <w:sz w:val="32"/>
          <w:szCs w:val="32"/>
        </w:rPr>
        <w:fldChar w:fldCharType="begin"/>
      </w:r>
      <w:r>
        <w:rPr>
          <w:rFonts w:hint="eastAsia" w:ascii="华文中宋" w:hAnsi="华文中宋" w:eastAsia="华文中宋" w:cs="华文中宋"/>
          <w:sz w:val="32"/>
          <w:szCs w:val="32"/>
        </w:rPr>
        <w:instrText xml:space="preserve">TOC \o "1-2" \n  \h \u </w:instrText>
      </w:r>
      <w:r>
        <w:rPr>
          <w:rFonts w:hint="eastAsia" w:ascii="华文中宋" w:hAnsi="华文中宋" w:eastAsia="华文中宋" w:cs="华文中宋"/>
          <w:sz w:val="32"/>
          <w:szCs w:val="32"/>
        </w:rPr>
        <w:fldChar w:fldCharType="separate"/>
      </w:r>
      <w:r>
        <w:fldChar w:fldCharType="begin"/>
      </w:r>
      <w:r>
        <w:instrText xml:space="preserve"> HYPERLINK \l "_Toc23105" </w:instrText>
      </w:r>
      <w:r>
        <w:fldChar w:fldCharType="separate"/>
      </w:r>
      <w:r>
        <w:rPr>
          <w:rFonts w:hint="eastAsia"/>
          <w:sz w:val="24"/>
          <w:szCs w:val="28"/>
        </w:rPr>
        <w:t xml:space="preserve">第一部分  </w:t>
      </w:r>
      <w:r>
        <w:rPr>
          <w:rFonts w:hint="eastAsia"/>
          <w:sz w:val="24"/>
          <w:szCs w:val="28"/>
          <w:lang w:eastAsia="zh-CN"/>
        </w:rPr>
        <w:t>磋</w:t>
      </w:r>
      <w:r>
        <w:rPr>
          <w:rFonts w:hint="eastAsia"/>
          <w:sz w:val="24"/>
          <w:szCs w:val="28"/>
        </w:rPr>
        <w:fldChar w:fldCharType="end"/>
      </w:r>
      <w:r>
        <w:rPr>
          <w:rFonts w:hint="eastAsia"/>
          <w:sz w:val="24"/>
          <w:szCs w:val="28"/>
          <w:lang w:eastAsia="zh-CN"/>
        </w:rPr>
        <w:t>商公告</w:t>
      </w:r>
    </w:p>
    <w:p>
      <w:pPr>
        <w:pStyle w:val="22"/>
        <w:tabs>
          <w:tab w:val="right" w:pos="9014"/>
        </w:tabs>
        <w:rPr>
          <w:sz w:val="24"/>
          <w:szCs w:val="28"/>
        </w:rPr>
      </w:pPr>
      <w:r>
        <w:fldChar w:fldCharType="begin"/>
      </w:r>
      <w:r>
        <w:instrText xml:space="preserve"> HYPERLINK \l "_Toc22574" </w:instrText>
      </w:r>
      <w:r>
        <w:fldChar w:fldCharType="separate"/>
      </w:r>
      <w:r>
        <w:rPr>
          <w:rFonts w:hint="eastAsia"/>
          <w:sz w:val="24"/>
          <w:szCs w:val="28"/>
        </w:rPr>
        <w:t>第二部分  磋商供应商须知前附表</w:t>
      </w:r>
      <w:r>
        <w:rPr>
          <w:rFonts w:hint="eastAsia"/>
          <w:sz w:val="24"/>
          <w:szCs w:val="28"/>
        </w:rPr>
        <w:fldChar w:fldCharType="end"/>
      </w:r>
    </w:p>
    <w:p>
      <w:pPr>
        <w:pStyle w:val="22"/>
        <w:tabs>
          <w:tab w:val="right" w:pos="9014"/>
        </w:tabs>
        <w:rPr>
          <w:sz w:val="24"/>
          <w:szCs w:val="28"/>
        </w:rPr>
      </w:pPr>
      <w:r>
        <w:fldChar w:fldCharType="begin"/>
      </w:r>
      <w:r>
        <w:instrText xml:space="preserve"> HYPERLINK \l "_Toc25272" </w:instrText>
      </w:r>
      <w:r>
        <w:fldChar w:fldCharType="separate"/>
      </w:r>
      <w:r>
        <w:rPr>
          <w:rFonts w:hint="eastAsia"/>
          <w:sz w:val="24"/>
          <w:szCs w:val="28"/>
        </w:rPr>
        <w:t>第三部分  磋商供应商须知</w:t>
      </w:r>
      <w:r>
        <w:rPr>
          <w:rFonts w:hint="eastAsia"/>
          <w:sz w:val="24"/>
          <w:szCs w:val="28"/>
        </w:rPr>
        <w:fldChar w:fldCharType="end"/>
      </w:r>
    </w:p>
    <w:p>
      <w:pPr>
        <w:pStyle w:val="23"/>
        <w:tabs>
          <w:tab w:val="right" w:pos="9014"/>
        </w:tabs>
        <w:rPr>
          <w:sz w:val="24"/>
          <w:szCs w:val="32"/>
        </w:rPr>
      </w:pPr>
      <w:r>
        <w:fldChar w:fldCharType="begin"/>
      </w:r>
      <w:r>
        <w:instrText xml:space="preserve"> HYPERLINK \l "_Toc23577" </w:instrText>
      </w:r>
      <w:r>
        <w:fldChar w:fldCharType="separate"/>
      </w:r>
      <w:r>
        <w:rPr>
          <w:rFonts w:hint="eastAsia"/>
          <w:sz w:val="24"/>
          <w:szCs w:val="32"/>
        </w:rPr>
        <w:t>一、总则</w:t>
      </w:r>
      <w:r>
        <w:rPr>
          <w:rFonts w:hint="eastAsia"/>
          <w:sz w:val="24"/>
          <w:szCs w:val="32"/>
        </w:rPr>
        <w:fldChar w:fldCharType="end"/>
      </w:r>
    </w:p>
    <w:p>
      <w:pPr>
        <w:pStyle w:val="23"/>
        <w:tabs>
          <w:tab w:val="right" w:pos="9014"/>
        </w:tabs>
        <w:rPr>
          <w:sz w:val="24"/>
          <w:szCs w:val="32"/>
        </w:rPr>
      </w:pPr>
      <w:r>
        <w:fldChar w:fldCharType="begin"/>
      </w:r>
      <w:r>
        <w:instrText xml:space="preserve"> HYPERLINK \l "_Toc29485" </w:instrText>
      </w:r>
      <w:r>
        <w:fldChar w:fldCharType="separate"/>
      </w:r>
      <w:r>
        <w:rPr>
          <w:rFonts w:hint="eastAsia"/>
          <w:sz w:val="24"/>
          <w:szCs w:val="32"/>
        </w:rPr>
        <w:t>二、磋商文件</w:t>
      </w:r>
      <w:r>
        <w:rPr>
          <w:rFonts w:hint="eastAsia"/>
          <w:sz w:val="24"/>
          <w:szCs w:val="32"/>
        </w:rPr>
        <w:fldChar w:fldCharType="end"/>
      </w:r>
    </w:p>
    <w:p>
      <w:pPr>
        <w:pStyle w:val="23"/>
        <w:tabs>
          <w:tab w:val="right" w:pos="9014"/>
        </w:tabs>
        <w:rPr>
          <w:sz w:val="24"/>
          <w:szCs w:val="32"/>
        </w:rPr>
      </w:pPr>
      <w:r>
        <w:fldChar w:fldCharType="begin"/>
      </w:r>
      <w:r>
        <w:instrText xml:space="preserve"> HYPERLINK \l "_Toc31164" </w:instrText>
      </w:r>
      <w:r>
        <w:fldChar w:fldCharType="separate"/>
      </w:r>
      <w:r>
        <w:rPr>
          <w:rFonts w:hint="eastAsia"/>
          <w:sz w:val="24"/>
          <w:szCs w:val="32"/>
        </w:rPr>
        <w:t>三、响应文件</w:t>
      </w:r>
      <w:r>
        <w:rPr>
          <w:rFonts w:hint="eastAsia"/>
          <w:sz w:val="24"/>
          <w:szCs w:val="32"/>
        </w:rPr>
        <w:fldChar w:fldCharType="end"/>
      </w:r>
    </w:p>
    <w:p>
      <w:pPr>
        <w:pStyle w:val="23"/>
        <w:tabs>
          <w:tab w:val="right" w:pos="9014"/>
        </w:tabs>
        <w:rPr>
          <w:sz w:val="24"/>
          <w:szCs w:val="32"/>
        </w:rPr>
      </w:pPr>
      <w:r>
        <w:fldChar w:fldCharType="begin"/>
      </w:r>
      <w:r>
        <w:instrText xml:space="preserve"> HYPERLINK \l "_Toc16986" </w:instrText>
      </w:r>
      <w:r>
        <w:fldChar w:fldCharType="separate"/>
      </w:r>
      <w:r>
        <w:rPr>
          <w:rFonts w:hint="eastAsia"/>
          <w:sz w:val="24"/>
          <w:szCs w:val="32"/>
        </w:rPr>
        <w:t>四、响应文件的递交</w:t>
      </w:r>
      <w:r>
        <w:rPr>
          <w:rFonts w:hint="eastAsia"/>
          <w:sz w:val="24"/>
          <w:szCs w:val="32"/>
        </w:rPr>
        <w:fldChar w:fldCharType="end"/>
      </w:r>
    </w:p>
    <w:p>
      <w:pPr>
        <w:pStyle w:val="23"/>
        <w:tabs>
          <w:tab w:val="right" w:pos="9014"/>
        </w:tabs>
        <w:rPr>
          <w:sz w:val="24"/>
          <w:szCs w:val="32"/>
        </w:rPr>
      </w:pPr>
      <w:r>
        <w:fldChar w:fldCharType="begin"/>
      </w:r>
      <w:r>
        <w:instrText xml:space="preserve"> HYPERLINK \l "_Toc21646" </w:instrText>
      </w:r>
      <w:r>
        <w:fldChar w:fldCharType="separate"/>
      </w:r>
      <w:r>
        <w:rPr>
          <w:rFonts w:hint="eastAsia"/>
          <w:sz w:val="24"/>
          <w:szCs w:val="32"/>
        </w:rPr>
        <w:t>五、磋商采购程序</w:t>
      </w:r>
      <w:r>
        <w:rPr>
          <w:rFonts w:hint="eastAsia"/>
          <w:sz w:val="24"/>
          <w:szCs w:val="32"/>
        </w:rPr>
        <w:fldChar w:fldCharType="end"/>
      </w:r>
    </w:p>
    <w:p>
      <w:pPr>
        <w:pStyle w:val="23"/>
        <w:tabs>
          <w:tab w:val="right" w:pos="9014"/>
        </w:tabs>
        <w:rPr>
          <w:sz w:val="24"/>
          <w:szCs w:val="32"/>
        </w:rPr>
      </w:pPr>
      <w:r>
        <w:fldChar w:fldCharType="begin"/>
      </w:r>
      <w:r>
        <w:instrText xml:space="preserve"> HYPERLINK \l "_Toc5880" </w:instrText>
      </w:r>
      <w:r>
        <w:fldChar w:fldCharType="separate"/>
      </w:r>
      <w:r>
        <w:rPr>
          <w:rFonts w:hint="eastAsia"/>
          <w:sz w:val="24"/>
          <w:szCs w:val="32"/>
        </w:rPr>
        <w:t>六、签订合同</w:t>
      </w:r>
      <w:r>
        <w:rPr>
          <w:rFonts w:hint="eastAsia"/>
          <w:sz w:val="24"/>
          <w:szCs w:val="32"/>
        </w:rPr>
        <w:fldChar w:fldCharType="end"/>
      </w:r>
    </w:p>
    <w:p>
      <w:pPr>
        <w:pStyle w:val="23"/>
        <w:tabs>
          <w:tab w:val="right" w:pos="9014"/>
        </w:tabs>
        <w:rPr>
          <w:sz w:val="24"/>
          <w:szCs w:val="32"/>
        </w:rPr>
      </w:pPr>
      <w:r>
        <w:fldChar w:fldCharType="begin"/>
      </w:r>
      <w:r>
        <w:instrText xml:space="preserve"> HYPERLINK \l "_Toc27925" </w:instrText>
      </w:r>
      <w:r>
        <w:fldChar w:fldCharType="separate"/>
      </w:r>
      <w:r>
        <w:rPr>
          <w:rFonts w:hint="eastAsia"/>
          <w:sz w:val="24"/>
          <w:szCs w:val="32"/>
        </w:rPr>
        <w:t>七、服务费</w:t>
      </w:r>
      <w:r>
        <w:rPr>
          <w:rFonts w:hint="eastAsia"/>
          <w:sz w:val="24"/>
          <w:szCs w:val="32"/>
        </w:rPr>
        <w:fldChar w:fldCharType="end"/>
      </w:r>
    </w:p>
    <w:p>
      <w:pPr>
        <w:pStyle w:val="23"/>
        <w:tabs>
          <w:tab w:val="right" w:pos="9014"/>
        </w:tabs>
        <w:rPr>
          <w:sz w:val="24"/>
          <w:szCs w:val="32"/>
        </w:rPr>
      </w:pPr>
      <w:r>
        <w:fldChar w:fldCharType="begin"/>
      </w:r>
      <w:r>
        <w:instrText xml:space="preserve"> HYPERLINK \l "_Toc14690" </w:instrText>
      </w:r>
      <w:r>
        <w:fldChar w:fldCharType="separate"/>
      </w:r>
      <w:r>
        <w:rPr>
          <w:rFonts w:hint="eastAsia"/>
          <w:sz w:val="24"/>
          <w:szCs w:val="32"/>
        </w:rPr>
        <w:t>八、保密和披露</w:t>
      </w:r>
      <w:r>
        <w:rPr>
          <w:rFonts w:hint="eastAsia"/>
          <w:sz w:val="24"/>
          <w:szCs w:val="32"/>
        </w:rPr>
        <w:fldChar w:fldCharType="end"/>
      </w:r>
    </w:p>
    <w:p>
      <w:pPr>
        <w:pStyle w:val="23"/>
        <w:tabs>
          <w:tab w:val="right" w:pos="9014"/>
        </w:tabs>
        <w:rPr>
          <w:sz w:val="24"/>
          <w:szCs w:val="32"/>
        </w:rPr>
      </w:pPr>
      <w:r>
        <w:fldChar w:fldCharType="begin"/>
      </w:r>
      <w:r>
        <w:instrText xml:space="preserve"> HYPERLINK \l "_Toc13444" </w:instrText>
      </w:r>
      <w:r>
        <w:fldChar w:fldCharType="separate"/>
      </w:r>
      <w:r>
        <w:rPr>
          <w:rFonts w:hint="eastAsia"/>
          <w:sz w:val="24"/>
          <w:szCs w:val="32"/>
        </w:rPr>
        <w:t>九、询问和质疑</w:t>
      </w:r>
      <w:r>
        <w:rPr>
          <w:rFonts w:hint="eastAsia"/>
          <w:sz w:val="24"/>
          <w:szCs w:val="32"/>
        </w:rPr>
        <w:fldChar w:fldCharType="end"/>
      </w:r>
    </w:p>
    <w:p>
      <w:pPr>
        <w:pStyle w:val="22"/>
        <w:tabs>
          <w:tab w:val="right" w:pos="9014"/>
        </w:tabs>
        <w:rPr>
          <w:sz w:val="24"/>
          <w:szCs w:val="28"/>
        </w:rPr>
      </w:pPr>
      <w:r>
        <w:fldChar w:fldCharType="begin"/>
      </w:r>
      <w:r>
        <w:instrText xml:space="preserve"> HYPERLINK \l "_Toc32561" </w:instrText>
      </w:r>
      <w:r>
        <w:fldChar w:fldCharType="separate"/>
      </w:r>
      <w:r>
        <w:rPr>
          <w:rFonts w:hint="eastAsia"/>
          <w:sz w:val="24"/>
          <w:szCs w:val="28"/>
        </w:rPr>
        <w:t>第四部分  采购需求</w:t>
      </w:r>
      <w:r>
        <w:rPr>
          <w:rFonts w:hint="eastAsia"/>
          <w:sz w:val="24"/>
          <w:szCs w:val="28"/>
        </w:rPr>
        <w:fldChar w:fldCharType="end"/>
      </w:r>
    </w:p>
    <w:p>
      <w:pPr>
        <w:pStyle w:val="22"/>
        <w:tabs>
          <w:tab w:val="right" w:pos="9014"/>
        </w:tabs>
        <w:rPr>
          <w:sz w:val="24"/>
          <w:szCs w:val="28"/>
        </w:rPr>
      </w:pPr>
      <w:r>
        <w:fldChar w:fldCharType="begin"/>
      </w:r>
      <w:r>
        <w:instrText xml:space="preserve"> HYPERLINK \l "_Toc5726" </w:instrText>
      </w:r>
      <w:r>
        <w:fldChar w:fldCharType="separate"/>
      </w:r>
      <w:r>
        <w:rPr>
          <w:rFonts w:hint="eastAsia"/>
          <w:sz w:val="24"/>
          <w:szCs w:val="28"/>
        </w:rPr>
        <w:t>第五部分 资格审查内容及标准</w:t>
      </w:r>
      <w:r>
        <w:rPr>
          <w:rFonts w:hint="eastAsia"/>
          <w:sz w:val="24"/>
          <w:szCs w:val="28"/>
        </w:rPr>
        <w:fldChar w:fldCharType="end"/>
      </w:r>
    </w:p>
    <w:p>
      <w:pPr>
        <w:pStyle w:val="22"/>
        <w:tabs>
          <w:tab w:val="right" w:pos="9014"/>
        </w:tabs>
        <w:rPr>
          <w:sz w:val="24"/>
          <w:szCs w:val="28"/>
        </w:rPr>
      </w:pPr>
      <w:r>
        <w:fldChar w:fldCharType="begin"/>
      </w:r>
      <w:r>
        <w:instrText xml:space="preserve"> HYPERLINK \l "_Toc10477" </w:instrText>
      </w:r>
      <w:r>
        <w:fldChar w:fldCharType="separate"/>
      </w:r>
      <w:r>
        <w:rPr>
          <w:rFonts w:hint="eastAsia"/>
          <w:sz w:val="24"/>
          <w:szCs w:val="28"/>
        </w:rPr>
        <w:t>第六部分 评定和成交标准</w:t>
      </w:r>
      <w:r>
        <w:rPr>
          <w:rFonts w:hint="eastAsia"/>
          <w:sz w:val="24"/>
          <w:szCs w:val="28"/>
        </w:rPr>
        <w:fldChar w:fldCharType="end"/>
      </w:r>
    </w:p>
    <w:p>
      <w:pPr>
        <w:pStyle w:val="22"/>
        <w:tabs>
          <w:tab w:val="right" w:pos="9014"/>
        </w:tabs>
        <w:rPr>
          <w:sz w:val="24"/>
          <w:szCs w:val="28"/>
        </w:rPr>
      </w:pPr>
      <w:r>
        <w:fldChar w:fldCharType="begin"/>
      </w:r>
      <w:r>
        <w:instrText xml:space="preserve"> HYPERLINK \l "_Toc28657" </w:instrText>
      </w:r>
      <w:r>
        <w:fldChar w:fldCharType="separate"/>
      </w:r>
      <w:r>
        <w:rPr>
          <w:rFonts w:hint="eastAsia"/>
          <w:sz w:val="24"/>
          <w:szCs w:val="28"/>
        </w:rPr>
        <w:t>第七部分  合同草案（可修改）</w:t>
      </w:r>
      <w:r>
        <w:rPr>
          <w:rFonts w:hint="eastAsia"/>
          <w:sz w:val="24"/>
          <w:szCs w:val="28"/>
        </w:rPr>
        <w:fldChar w:fldCharType="end"/>
      </w:r>
    </w:p>
    <w:p>
      <w:pPr>
        <w:pStyle w:val="22"/>
        <w:tabs>
          <w:tab w:val="right" w:pos="9014"/>
        </w:tabs>
        <w:rPr>
          <w:sz w:val="24"/>
          <w:szCs w:val="28"/>
        </w:rPr>
      </w:pPr>
      <w:r>
        <w:fldChar w:fldCharType="begin"/>
      </w:r>
      <w:r>
        <w:instrText xml:space="preserve"> HYPERLINK \l "_Toc18945" </w:instrText>
      </w:r>
      <w:r>
        <w:fldChar w:fldCharType="separate"/>
      </w:r>
      <w:r>
        <w:rPr>
          <w:rFonts w:hint="eastAsia"/>
          <w:sz w:val="24"/>
          <w:szCs w:val="28"/>
        </w:rPr>
        <w:t>第八部分  响应文件内容要求及格式</w:t>
      </w:r>
      <w:r>
        <w:rPr>
          <w:rFonts w:hint="eastAsia"/>
          <w:sz w:val="24"/>
          <w:szCs w:val="28"/>
        </w:rPr>
        <w:fldChar w:fldCharType="end"/>
      </w:r>
    </w:p>
    <w:p>
      <w:pPr>
        <w:spacing w:line="360" w:lineRule="auto"/>
        <w:jc w:val="distribute"/>
        <w:rPr>
          <w:rFonts w:ascii="华文中宋" w:hAnsi="华文中宋" w:eastAsia="华文中宋" w:cs="华文中宋"/>
          <w:sz w:val="24"/>
          <w:szCs w:val="24"/>
        </w:rPr>
      </w:pPr>
      <w:r>
        <w:rPr>
          <w:rFonts w:hint="eastAsia" w:ascii="华文中宋" w:hAnsi="华文中宋" w:eastAsia="华文中宋" w:cs="华文中宋"/>
          <w:sz w:val="24"/>
          <w:szCs w:val="32"/>
        </w:rPr>
        <w:fldChar w:fldCharType="end"/>
      </w:r>
    </w:p>
    <w:p>
      <w:pPr>
        <w:widowControl/>
        <w:jc w:val="left"/>
      </w:pPr>
      <w:r>
        <w:br w:type="page"/>
      </w:r>
    </w:p>
    <w:p>
      <w:pPr>
        <w:pStyle w:val="2"/>
        <w:pageBreakBefore w:val="0"/>
        <w:widowControl w:val="0"/>
        <w:kinsoku/>
        <w:wordWrap/>
        <w:overflowPunct/>
        <w:topLinePunct w:val="0"/>
        <w:autoSpaceDE/>
        <w:autoSpaceDN/>
        <w:bidi w:val="0"/>
        <w:adjustRightInd/>
        <w:spacing w:line="500" w:lineRule="exact"/>
        <w:jc w:val="center"/>
        <w:textAlignment w:val="auto"/>
      </w:pPr>
      <w:bookmarkStart w:id="0" w:name="_Toc23105"/>
      <w:r>
        <w:rPr>
          <w:rFonts w:hint="eastAsia"/>
        </w:rPr>
        <w:t xml:space="preserve">第一部分  </w:t>
      </w:r>
      <w:bookmarkEnd w:id="0"/>
      <w:r>
        <w:rPr>
          <w:rFonts w:hint="eastAsia" w:ascii="华文中宋" w:hAnsi="华文中宋" w:eastAsia="华文中宋" w:cs="宋体"/>
          <w:spacing w:val="20"/>
          <w:sz w:val="28"/>
          <w:szCs w:val="28"/>
        </w:rPr>
        <w:t xml:space="preserve">磋商公告 </w:t>
      </w:r>
      <w:r>
        <w:rPr>
          <w:rFonts w:hint="eastAsia" w:ascii="华文中宋" w:hAnsi="华文中宋" w:eastAsia="华文中宋"/>
          <w:szCs w:val="21"/>
        </w:rPr>
        <w:t xml:space="preserve">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2" w:type="dxa"/>
            <w:noWrap w:val="0"/>
            <w:vAlign w:val="top"/>
          </w:tcPr>
          <w:p>
            <w:pPr>
              <w:pStyle w:val="11"/>
              <w:keepNext w:val="0"/>
              <w:keepLines w:val="0"/>
              <w:pageBreakBefore w:val="0"/>
              <w:widowControl w:val="0"/>
              <w:kinsoku/>
              <w:wordWrap/>
              <w:overflowPunct/>
              <w:topLinePunct w:val="0"/>
              <w:autoSpaceDE/>
              <w:autoSpaceDN/>
              <w:bidi w:val="0"/>
              <w:adjustRightInd/>
              <w:spacing w:line="500" w:lineRule="exact"/>
              <w:textAlignment w:val="auto"/>
              <w:rPr>
                <w:rFonts w:hint="eastAsia" w:ascii="华文中宋" w:hAnsi="华文中宋" w:eastAsia="华文中宋" w:cs="华文中宋"/>
                <w:sz w:val="24"/>
                <w:szCs w:val="40"/>
              </w:rPr>
            </w:pPr>
            <w:r>
              <w:rPr>
                <w:rFonts w:hint="eastAsia" w:ascii="华文中宋" w:hAnsi="华文中宋" w:eastAsia="华文中宋" w:cs="华文中宋"/>
                <w:sz w:val="24"/>
                <w:szCs w:val="40"/>
              </w:rPr>
              <w:t>项目概况</w:t>
            </w:r>
          </w:p>
          <w:p>
            <w:pPr>
              <w:pStyle w:val="11"/>
              <w:keepNext w:val="0"/>
              <w:keepLines w:val="0"/>
              <w:pageBreakBefore w:val="0"/>
              <w:widowControl w:val="0"/>
              <w:kinsoku/>
              <w:wordWrap/>
              <w:overflowPunct/>
              <w:topLinePunct w:val="0"/>
              <w:autoSpaceDE/>
              <w:autoSpaceDN/>
              <w:bidi w:val="0"/>
              <w:adjustRightInd/>
              <w:spacing w:line="500" w:lineRule="exact"/>
              <w:textAlignment w:val="auto"/>
              <w:rPr>
                <w:rFonts w:hint="eastAsia" w:ascii="华文中宋" w:hAnsi="华文中宋" w:eastAsia="华文中宋" w:cs="华文中宋"/>
                <w:sz w:val="24"/>
                <w:szCs w:val="40"/>
                <w:vertAlign w:val="baseline"/>
              </w:rPr>
            </w:pPr>
            <w:r>
              <w:rPr>
                <w:rFonts w:hint="eastAsia" w:ascii="华文中宋" w:hAnsi="华文中宋" w:eastAsia="华文中宋" w:cs="华文中宋"/>
                <w:sz w:val="24"/>
                <w:szCs w:val="40"/>
                <w:lang w:eastAsia="zh-CN"/>
              </w:rPr>
              <w:t>乡宁县病媒生物防制消杀服务项目</w:t>
            </w:r>
            <w:r>
              <w:rPr>
                <w:rFonts w:hint="eastAsia" w:ascii="华文中宋" w:hAnsi="华文中宋" w:eastAsia="华文中宋" w:cs="华文中宋"/>
                <w:sz w:val="24"/>
                <w:szCs w:val="40"/>
              </w:rPr>
              <w:t>的潜在供应商应在山西政府采购政采云平台</w:t>
            </w:r>
            <w:r>
              <w:rPr>
                <w:rFonts w:hint="eastAsia" w:ascii="华文中宋" w:hAnsi="华文中宋" w:eastAsia="华文中宋" w:cs="华文中宋"/>
                <w:sz w:val="24"/>
                <w:szCs w:val="40"/>
                <w:lang w:eastAsia="zh-CN"/>
              </w:rPr>
              <w:t>上</w:t>
            </w:r>
            <w:r>
              <w:rPr>
                <w:rFonts w:hint="eastAsia" w:ascii="华文中宋" w:hAnsi="华文中宋" w:eastAsia="华文中宋" w:cs="华文中宋"/>
                <w:sz w:val="24"/>
                <w:szCs w:val="40"/>
              </w:rPr>
              <w:t>获取采购文件，并于</w:t>
            </w:r>
            <w:r>
              <w:rPr>
                <w:rFonts w:hint="eastAsia" w:ascii="华文中宋" w:hAnsi="华文中宋" w:eastAsia="华文中宋" w:cs="华文中宋"/>
                <w:sz w:val="24"/>
                <w:szCs w:val="40"/>
                <w:lang w:val="en-US" w:eastAsia="zh-CN"/>
              </w:rPr>
              <w:t>2024</w:t>
            </w:r>
            <w:r>
              <w:rPr>
                <w:rFonts w:hint="eastAsia" w:ascii="华文中宋" w:hAnsi="华文中宋" w:eastAsia="华文中宋" w:cs="华文中宋"/>
                <w:sz w:val="24"/>
                <w:szCs w:val="40"/>
              </w:rPr>
              <w:t>年</w:t>
            </w:r>
            <w:r>
              <w:rPr>
                <w:rFonts w:hint="eastAsia" w:ascii="华文中宋" w:hAnsi="华文中宋" w:eastAsia="华文中宋" w:cs="华文中宋"/>
                <w:sz w:val="24"/>
                <w:szCs w:val="40"/>
                <w:lang w:val="en-US" w:eastAsia="zh-CN"/>
              </w:rPr>
              <w:t>5</w:t>
            </w:r>
            <w:r>
              <w:rPr>
                <w:rFonts w:hint="eastAsia" w:ascii="华文中宋" w:hAnsi="华文中宋" w:eastAsia="华文中宋" w:cs="华文中宋"/>
                <w:sz w:val="24"/>
                <w:szCs w:val="40"/>
              </w:rPr>
              <w:t>月</w:t>
            </w:r>
            <w:r>
              <w:rPr>
                <w:rFonts w:hint="eastAsia" w:ascii="华文中宋" w:hAnsi="华文中宋" w:eastAsia="华文中宋" w:cs="华文中宋"/>
                <w:sz w:val="24"/>
                <w:szCs w:val="40"/>
                <w:lang w:val="en-US" w:eastAsia="zh-CN"/>
              </w:rPr>
              <w:t>10</w:t>
            </w:r>
            <w:r>
              <w:rPr>
                <w:rFonts w:hint="eastAsia" w:ascii="华文中宋" w:hAnsi="华文中宋" w:eastAsia="华文中宋" w:cs="华文中宋"/>
                <w:sz w:val="24"/>
                <w:szCs w:val="40"/>
              </w:rPr>
              <w:t>日</w:t>
            </w:r>
            <w:r>
              <w:rPr>
                <w:rFonts w:hint="eastAsia" w:ascii="华文中宋" w:hAnsi="华文中宋" w:eastAsia="华文中宋" w:cs="华文中宋"/>
                <w:sz w:val="24"/>
                <w:szCs w:val="40"/>
                <w:lang w:val="en-US" w:eastAsia="zh-CN"/>
              </w:rPr>
              <w:t>9时30</w:t>
            </w:r>
            <w:r>
              <w:rPr>
                <w:rFonts w:hint="eastAsia" w:ascii="华文中宋" w:hAnsi="华文中宋" w:eastAsia="华文中宋" w:cs="华文中宋"/>
                <w:sz w:val="24"/>
                <w:szCs w:val="40"/>
              </w:rPr>
              <w:t>分（北京时间）前提交响应文件。</w:t>
            </w:r>
          </w:p>
        </w:tc>
      </w:tr>
    </w:tbl>
    <w:p>
      <w:pPr>
        <w:pageBreakBefore w:val="0"/>
        <w:widowControl w:val="0"/>
        <w:kinsoku/>
        <w:wordWrap/>
        <w:overflowPunct/>
        <w:topLinePunct w:val="0"/>
        <w:autoSpaceDE/>
        <w:autoSpaceDN/>
        <w:bidi w:val="0"/>
        <w:adjustRightInd/>
        <w:snapToGrid w:val="0"/>
        <w:spacing w:line="500" w:lineRule="exact"/>
        <w:textAlignment w:val="auto"/>
        <w:rPr>
          <w:rFonts w:ascii="华文中宋" w:hAnsi="华文中宋" w:eastAsia="华文中宋" w:cs="华文中宋"/>
          <w:b/>
          <w:bCs/>
          <w:sz w:val="24"/>
          <w:szCs w:val="24"/>
        </w:rPr>
      </w:pPr>
      <w:bookmarkStart w:id="1" w:name="_Toc28359079"/>
      <w:bookmarkStart w:id="2" w:name="_Toc35393790"/>
      <w:bookmarkStart w:id="3" w:name="_Toc35393621"/>
      <w:bookmarkStart w:id="4" w:name="_Toc28359002"/>
      <w:bookmarkStart w:id="5" w:name="_Hlk24379207"/>
      <w:r>
        <w:rPr>
          <w:rFonts w:hint="eastAsia" w:ascii="华文中宋" w:hAnsi="华文中宋" w:eastAsia="华文中宋" w:cs="华文中宋"/>
          <w:b/>
          <w:bCs/>
          <w:sz w:val="24"/>
          <w:szCs w:val="24"/>
        </w:rPr>
        <w:t>一、项目基本情况</w:t>
      </w:r>
      <w:bookmarkEnd w:id="1"/>
      <w:bookmarkEnd w:id="2"/>
      <w:bookmarkEnd w:id="3"/>
      <w:bookmarkEnd w:id="4"/>
    </w:p>
    <w:p>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rPr>
        <w:t>项目编号：</w:t>
      </w:r>
      <w:r>
        <w:rPr>
          <w:rFonts w:hint="eastAsia" w:ascii="华文中宋" w:hAnsi="华文中宋" w:eastAsia="华文中宋" w:cs="华文中宋"/>
          <w:sz w:val="24"/>
          <w:szCs w:val="24"/>
          <w:lang w:eastAsia="zh-CN"/>
        </w:rPr>
        <w:t>1410292024CCS00062</w:t>
      </w:r>
    </w:p>
    <w:p>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华文中宋" w:hAnsi="华文中宋" w:eastAsia="华文中宋" w:cs="华文中宋"/>
          <w:sz w:val="24"/>
          <w:szCs w:val="24"/>
          <w:lang w:eastAsia="zh-CN"/>
        </w:rPr>
      </w:pPr>
      <w:r>
        <w:rPr>
          <w:rFonts w:hint="eastAsia" w:ascii="华文中宋" w:hAnsi="华文中宋" w:eastAsia="华文中宋" w:cs="华文中宋"/>
          <w:sz w:val="24"/>
          <w:szCs w:val="24"/>
        </w:rPr>
        <w:t>项目名称：</w:t>
      </w:r>
      <w:r>
        <w:rPr>
          <w:rFonts w:hint="eastAsia" w:ascii="华文中宋" w:hAnsi="华文中宋" w:eastAsia="华文中宋" w:cs="华文中宋"/>
          <w:sz w:val="24"/>
          <w:szCs w:val="24"/>
          <w:lang w:eastAsia="zh-CN"/>
        </w:rPr>
        <w:t>乡宁县病媒生物防制消杀服务项目</w:t>
      </w:r>
    </w:p>
    <w:p>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采购方式：竞争性磋商</w:t>
      </w:r>
    </w:p>
    <w:bookmarkEnd w:id="5"/>
    <w:p>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华文中宋" w:hAnsi="华文中宋" w:eastAsia="华文中宋" w:cs="华文中宋"/>
          <w:sz w:val="24"/>
          <w:szCs w:val="24"/>
          <w:lang w:val="en-US" w:eastAsia="zh-CN"/>
        </w:rPr>
      </w:pPr>
      <w:r>
        <w:rPr>
          <w:rFonts w:hint="eastAsia" w:ascii="华文中宋" w:hAnsi="华文中宋" w:eastAsia="华文中宋" w:cs="华文中宋"/>
          <w:sz w:val="24"/>
          <w:szCs w:val="24"/>
        </w:rPr>
        <w:t>预算金额：</w:t>
      </w:r>
      <w:r>
        <w:rPr>
          <w:rFonts w:hint="eastAsia" w:ascii="华文中宋" w:hAnsi="华文中宋" w:eastAsia="华文中宋" w:cs="华文中宋"/>
          <w:sz w:val="24"/>
          <w:szCs w:val="24"/>
          <w:lang w:eastAsia="zh-CN"/>
        </w:rPr>
        <w:t>677200</w:t>
      </w:r>
      <w:r>
        <w:rPr>
          <w:rFonts w:hint="eastAsia" w:ascii="华文中宋" w:hAnsi="华文中宋" w:eastAsia="华文中宋" w:cs="华文中宋"/>
          <w:sz w:val="24"/>
          <w:szCs w:val="24"/>
          <w:lang w:val="en-US" w:eastAsia="zh-CN"/>
        </w:rPr>
        <w:t>元</w:t>
      </w:r>
    </w:p>
    <w:p>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最高限价（如有）：</w:t>
      </w:r>
      <w:r>
        <w:rPr>
          <w:rFonts w:hint="eastAsia" w:ascii="华文中宋" w:hAnsi="华文中宋" w:eastAsia="华文中宋" w:cs="华文中宋"/>
          <w:sz w:val="24"/>
          <w:szCs w:val="24"/>
          <w:lang w:eastAsia="zh-CN"/>
        </w:rPr>
        <w:t>677200</w:t>
      </w:r>
      <w:r>
        <w:rPr>
          <w:rFonts w:hint="eastAsia" w:ascii="华文中宋" w:hAnsi="华文中宋" w:eastAsia="华文中宋" w:cs="华文中宋"/>
          <w:sz w:val="24"/>
          <w:szCs w:val="24"/>
          <w:lang w:val="en-US" w:eastAsia="zh-CN"/>
        </w:rPr>
        <w:t>元</w:t>
      </w:r>
    </w:p>
    <w:p>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华文中宋" w:hAnsi="华文中宋" w:eastAsia="华文中宋" w:cs="华文中宋"/>
          <w:sz w:val="24"/>
          <w:szCs w:val="24"/>
          <w:lang w:eastAsia="zh-CN"/>
        </w:rPr>
      </w:pPr>
      <w:r>
        <w:rPr>
          <w:rFonts w:hint="eastAsia" w:ascii="华文中宋" w:hAnsi="华文中宋" w:eastAsia="华文中宋" w:cs="华文中宋"/>
          <w:sz w:val="24"/>
          <w:szCs w:val="24"/>
        </w:rPr>
        <w:t>采购需求：</w:t>
      </w:r>
      <w:r>
        <w:rPr>
          <w:rFonts w:hint="eastAsia" w:ascii="华文中宋" w:hAnsi="华文中宋" w:eastAsia="华文中宋" w:cs="华文中宋"/>
          <w:sz w:val="24"/>
          <w:szCs w:val="24"/>
          <w:lang w:eastAsia="zh-CN"/>
        </w:rPr>
        <w:t>乡宁县病媒生物防制消杀服务项目</w:t>
      </w:r>
      <w:r>
        <w:rPr>
          <w:rFonts w:hint="eastAsia" w:ascii="华文中宋" w:hAnsi="华文中宋" w:eastAsia="华文中宋" w:cs="华文中宋"/>
          <w:sz w:val="24"/>
          <w:szCs w:val="24"/>
          <w:lang w:val="en-US" w:eastAsia="zh-CN"/>
        </w:rPr>
        <w:t>，具体要求详见磋商文件</w:t>
      </w:r>
      <w:r>
        <w:rPr>
          <w:rFonts w:hint="eastAsia" w:ascii="华文中宋" w:hAnsi="华文中宋" w:eastAsia="华文中宋" w:cs="华文中宋"/>
          <w:sz w:val="24"/>
          <w:szCs w:val="24"/>
          <w:lang w:eastAsia="zh-CN"/>
        </w:rPr>
        <w:t>。</w:t>
      </w:r>
    </w:p>
    <w:p>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合同履行期限：</w:t>
      </w:r>
      <w:r>
        <w:rPr>
          <w:rFonts w:hint="eastAsia" w:ascii="华文中宋" w:hAnsi="华文中宋" w:eastAsia="华文中宋"/>
          <w:b w:val="0"/>
          <w:bCs/>
          <w:sz w:val="24"/>
          <w:szCs w:val="24"/>
          <w:lang w:val="en-US" w:eastAsia="zh-CN"/>
        </w:rPr>
        <w:t>2024年5月至2024年10月</w:t>
      </w:r>
    </w:p>
    <w:p>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本项目（是/否）接受联合体响应：</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rPr>
        <w:t xml:space="preserve">接受 </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rPr>
        <w:t>不接受</w:t>
      </w:r>
    </w:p>
    <w:p>
      <w:pPr>
        <w:pageBreakBefore w:val="0"/>
        <w:widowControl w:val="0"/>
        <w:kinsoku/>
        <w:wordWrap/>
        <w:overflowPunct/>
        <w:topLinePunct w:val="0"/>
        <w:autoSpaceDE/>
        <w:autoSpaceDN/>
        <w:bidi w:val="0"/>
        <w:adjustRightInd/>
        <w:snapToGrid w:val="0"/>
        <w:spacing w:line="500" w:lineRule="exact"/>
        <w:textAlignment w:val="auto"/>
        <w:rPr>
          <w:rFonts w:ascii="华文中宋" w:hAnsi="华文中宋" w:eastAsia="华文中宋" w:cs="华文中宋"/>
          <w:b/>
          <w:bCs/>
          <w:sz w:val="24"/>
          <w:szCs w:val="24"/>
        </w:rPr>
      </w:pPr>
      <w:bookmarkStart w:id="6" w:name="_Toc35393622"/>
      <w:bookmarkStart w:id="7" w:name="_Toc28359003"/>
      <w:bookmarkStart w:id="8" w:name="_Toc35393791"/>
      <w:bookmarkStart w:id="9" w:name="_Toc28359080"/>
      <w:r>
        <w:rPr>
          <w:rFonts w:hint="eastAsia" w:ascii="华文中宋" w:hAnsi="华文中宋" w:eastAsia="华文中宋" w:cs="华文中宋"/>
          <w:b/>
          <w:bCs/>
          <w:sz w:val="24"/>
          <w:szCs w:val="24"/>
        </w:rPr>
        <w:t>二、申请人的资格要求：</w:t>
      </w:r>
      <w:bookmarkEnd w:id="6"/>
      <w:bookmarkEnd w:id="7"/>
      <w:bookmarkEnd w:id="8"/>
      <w:bookmarkEnd w:id="9"/>
    </w:p>
    <w:p>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1.满足《中华人民共和国政府采购法》第二十二条规定；</w:t>
      </w:r>
    </w:p>
    <w:p>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华文中宋" w:hAnsi="华文中宋" w:eastAsia="华文中宋" w:cs="华文中宋"/>
          <w:sz w:val="24"/>
          <w:szCs w:val="24"/>
          <w:lang w:val="en-US" w:eastAsia="zh-CN"/>
        </w:rPr>
      </w:pPr>
      <w:r>
        <w:rPr>
          <w:rFonts w:hint="eastAsia" w:ascii="华文中宋" w:hAnsi="华文中宋" w:eastAsia="华文中宋" w:cs="华文中宋"/>
          <w:sz w:val="24"/>
          <w:szCs w:val="24"/>
        </w:rPr>
        <w:t>2.落实政府采购政策需满足的资格要求：供应商为</w:t>
      </w:r>
      <w:r>
        <w:rPr>
          <w:rFonts w:hint="eastAsia" w:ascii="华文中宋" w:hAnsi="华文中宋" w:eastAsia="华文中宋" w:cs="华文中宋"/>
          <w:sz w:val="24"/>
          <w:szCs w:val="24"/>
          <w:lang w:eastAsia="zh-CN"/>
        </w:rPr>
        <w:t>中小</w:t>
      </w:r>
      <w:r>
        <w:rPr>
          <w:rFonts w:hint="eastAsia" w:ascii="华文中宋" w:hAnsi="华文中宋" w:eastAsia="华文中宋" w:cs="华文中宋"/>
          <w:sz w:val="24"/>
          <w:szCs w:val="24"/>
        </w:rPr>
        <w:t>企业</w:t>
      </w:r>
    </w:p>
    <w:p>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华文中宋" w:hAnsi="华文中宋" w:eastAsia="华文中宋" w:cs="华文中宋"/>
          <w:b/>
          <w:bCs/>
          <w:sz w:val="24"/>
          <w:szCs w:val="24"/>
        </w:rPr>
      </w:pPr>
      <w:r>
        <w:rPr>
          <w:rFonts w:hint="eastAsia" w:ascii="华文中宋" w:hAnsi="华文中宋" w:eastAsia="华文中宋" w:cs="华文中宋"/>
          <w:sz w:val="24"/>
          <w:szCs w:val="24"/>
        </w:rPr>
        <w:t>3.本项目的特定资格要求：</w:t>
      </w:r>
      <w:bookmarkStart w:id="10" w:name="_Toc28359014"/>
      <w:bookmarkStart w:id="11" w:name="_Toc35393800"/>
      <w:bookmarkStart w:id="12" w:name="_Toc28359091"/>
      <w:bookmarkStart w:id="13" w:name="_Toc35393631"/>
      <w:bookmarkStart w:id="14" w:name="_Toc35393623"/>
      <w:bookmarkStart w:id="15" w:name="_Toc35393792"/>
      <w:r>
        <w:rPr>
          <w:rFonts w:hint="eastAsia" w:ascii="华文中宋" w:hAnsi="华文中宋" w:eastAsia="华文中宋" w:cs="华文中宋"/>
          <w:sz w:val="24"/>
          <w:szCs w:val="24"/>
          <w:lang w:val="en-US" w:eastAsia="zh-CN"/>
        </w:rPr>
        <w:t>无。</w:t>
      </w:r>
    </w:p>
    <w:bookmarkEnd w:id="10"/>
    <w:bookmarkEnd w:id="11"/>
    <w:bookmarkEnd w:id="12"/>
    <w:bookmarkEnd w:id="13"/>
    <w:bookmarkEnd w:id="14"/>
    <w:bookmarkEnd w:id="15"/>
    <w:p>
      <w:pPr>
        <w:pageBreakBefore w:val="0"/>
        <w:widowControl w:val="0"/>
        <w:kinsoku/>
        <w:wordWrap/>
        <w:overflowPunct/>
        <w:topLinePunct w:val="0"/>
        <w:autoSpaceDE/>
        <w:autoSpaceDN/>
        <w:bidi w:val="0"/>
        <w:adjustRightInd/>
        <w:snapToGrid w:val="0"/>
        <w:spacing w:line="500" w:lineRule="exact"/>
        <w:textAlignment w:val="auto"/>
        <w:rPr>
          <w:rFonts w:hint="eastAsia" w:ascii="华文中宋" w:hAnsi="华文中宋" w:eastAsia="华文中宋" w:cs="华文中宋"/>
          <w:b/>
          <w:bCs/>
          <w:sz w:val="24"/>
          <w:szCs w:val="24"/>
          <w:lang w:val="en-US" w:eastAsia="zh-CN"/>
        </w:rPr>
      </w:pPr>
      <w:r>
        <w:rPr>
          <w:rFonts w:hint="eastAsia" w:ascii="华文中宋" w:hAnsi="华文中宋" w:eastAsia="华文中宋" w:cs="华文中宋"/>
          <w:b/>
          <w:bCs/>
          <w:sz w:val="24"/>
          <w:szCs w:val="24"/>
          <w:lang w:val="en-US" w:eastAsia="zh-CN"/>
        </w:rPr>
        <w:t>三、获取采购文件</w:t>
      </w:r>
    </w:p>
    <w:p>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1.时间：202</w:t>
      </w:r>
      <w:r>
        <w:rPr>
          <w:rFonts w:hint="eastAsia" w:ascii="华文中宋" w:hAnsi="华文中宋" w:eastAsia="华文中宋" w:cs="华文中宋"/>
          <w:sz w:val="24"/>
          <w:szCs w:val="24"/>
          <w:lang w:val="en-US" w:eastAsia="zh-CN"/>
        </w:rPr>
        <w:t>4</w:t>
      </w:r>
      <w:r>
        <w:rPr>
          <w:rFonts w:hint="eastAsia" w:ascii="华文中宋" w:hAnsi="华文中宋" w:eastAsia="华文中宋" w:cs="华文中宋"/>
          <w:sz w:val="24"/>
          <w:szCs w:val="24"/>
        </w:rPr>
        <w:t>年</w:t>
      </w:r>
      <w:r>
        <w:rPr>
          <w:rFonts w:hint="eastAsia" w:ascii="华文中宋" w:hAnsi="华文中宋" w:eastAsia="华文中宋" w:cs="华文中宋"/>
          <w:sz w:val="24"/>
          <w:szCs w:val="24"/>
          <w:lang w:val="en-US" w:eastAsia="zh-CN"/>
        </w:rPr>
        <w:t>4</w:t>
      </w:r>
      <w:r>
        <w:rPr>
          <w:rFonts w:hint="eastAsia" w:ascii="华文中宋" w:hAnsi="华文中宋" w:eastAsia="华文中宋" w:cs="华文中宋"/>
          <w:sz w:val="24"/>
          <w:szCs w:val="24"/>
        </w:rPr>
        <w:t>月</w:t>
      </w:r>
      <w:r>
        <w:rPr>
          <w:rFonts w:hint="eastAsia" w:ascii="华文中宋" w:hAnsi="华文中宋" w:eastAsia="华文中宋" w:cs="华文中宋"/>
          <w:sz w:val="24"/>
          <w:szCs w:val="24"/>
          <w:lang w:val="en-US" w:eastAsia="zh-CN"/>
        </w:rPr>
        <w:t>30日</w:t>
      </w:r>
      <w:r>
        <w:rPr>
          <w:rFonts w:hint="eastAsia" w:ascii="华文中宋" w:hAnsi="华文中宋" w:eastAsia="华文中宋" w:cs="华文中宋"/>
          <w:sz w:val="24"/>
          <w:szCs w:val="24"/>
        </w:rPr>
        <w:t>至 202</w:t>
      </w:r>
      <w:r>
        <w:rPr>
          <w:rFonts w:hint="eastAsia" w:ascii="华文中宋" w:hAnsi="华文中宋" w:eastAsia="华文中宋" w:cs="华文中宋"/>
          <w:sz w:val="24"/>
          <w:szCs w:val="24"/>
          <w:lang w:val="en-US" w:eastAsia="zh-CN"/>
        </w:rPr>
        <w:t>4</w:t>
      </w:r>
      <w:r>
        <w:rPr>
          <w:rFonts w:hint="eastAsia" w:ascii="华文中宋" w:hAnsi="华文中宋" w:eastAsia="华文中宋" w:cs="华文中宋"/>
          <w:sz w:val="24"/>
          <w:szCs w:val="24"/>
        </w:rPr>
        <w:t>年</w:t>
      </w:r>
      <w:r>
        <w:rPr>
          <w:rFonts w:hint="eastAsia" w:ascii="华文中宋" w:hAnsi="华文中宋" w:eastAsia="华文中宋" w:cs="华文中宋"/>
          <w:sz w:val="24"/>
          <w:szCs w:val="24"/>
          <w:lang w:val="en-US" w:eastAsia="zh-CN"/>
        </w:rPr>
        <w:t>5</w:t>
      </w:r>
      <w:r>
        <w:rPr>
          <w:rFonts w:hint="eastAsia" w:ascii="华文中宋" w:hAnsi="华文中宋" w:eastAsia="华文中宋" w:cs="华文中宋"/>
          <w:sz w:val="24"/>
          <w:szCs w:val="24"/>
        </w:rPr>
        <w:t>月</w:t>
      </w:r>
      <w:r>
        <w:rPr>
          <w:rFonts w:hint="eastAsia" w:ascii="华文中宋" w:hAnsi="华文中宋" w:eastAsia="华文中宋" w:cs="华文中宋"/>
          <w:sz w:val="24"/>
          <w:szCs w:val="24"/>
          <w:lang w:val="en-US" w:eastAsia="zh-CN"/>
        </w:rPr>
        <w:t>9</w:t>
      </w:r>
      <w:r>
        <w:rPr>
          <w:rFonts w:hint="eastAsia" w:ascii="华文中宋" w:hAnsi="华文中宋" w:eastAsia="华文中宋" w:cs="华文中宋"/>
          <w:sz w:val="24"/>
          <w:szCs w:val="24"/>
        </w:rPr>
        <w:t>日，每天00:00至23:59（北京时间，法定节假日除外 ）；</w:t>
      </w:r>
    </w:p>
    <w:p>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华文中宋" w:hAnsi="华文中宋" w:eastAsia="华文中宋" w:cs="华文中宋"/>
          <w:sz w:val="24"/>
          <w:szCs w:val="24"/>
          <w:lang w:eastAsia="zh-CN"/>
        </w:rPr>
      </w:pPr>
      <w:r>
        <w:rPr>
          <w:rFonts w:hint="eastAsia" w:ascii="华文中宋" w:hAnsi="华文中宋" w:eastAsia="华文中宋" w:cs="华文中宋"/>
          <w:sz w:val="24"/>
          <w:szCs w:val="24"/>
        </w:rPr>
        <w:t>2.方式：凡有意参加磋商的供应商，请按照以下步骤免费获取磋商文件：</w:t>
      </w:r>
    </w:p>
    <w:p>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华文中宋" w:hAnsi="华文中宋" w:eastAsia="华文中宋" w:cs="华文中宋"/>
          <w:sz w:val="24"/>
          <w:szCs w:val="24"/>
          <w:lang w:eastAsia="zh-CN"/>
        </w:rPr>
      </w:pPr>
      <w:r>
        <w:rPr>
          <w:rFonts w:hint="eastAsia" w:ascii="华文中宋" w:hAnsi="华文中宋" w:eastAsia="华文中宋" w:cs="华文中宋"/>
          <w:sz w:val="24"/>
          <w:szCs w:val="24"/>
        </w:rPr>
        <w:t>   （1）在中国政府采购网山西分网完成注册，已完成注册的请跳过此步骤；</w:t>
      </w:r>
    </w:p>
    <w:p>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   （2）请于磋商文件获取截止时间前（北京时间，下同），进入山西政府采购平台（https://login.sxzfcg.zcygov.cn/user-login/#/login）使用企业数字证书（CA）在网上获取磋商文件。 </w:t>
      </w:r>
    </w:p>
    <w:p>
      <w:pPr>
        <w:pageBreakBefore w:val="0"/>
        <w:widowControl w:val="0"/>
        <w:kinsoku/>
        <w:wordWrap/>
        <w:overflowPunct/>
        <w:topLinePunct w:val="0"/>
        <w:autoSpaceDE/>
        <w:autoSpaceDN/>
        <w:bidi w:val="0"/>
        <w:adjustRightInd/>
        <w:snapToGrid w:val="0"/>
        <w:spacing w:line="500" w:lineRule="exact"/>
        <w:textAlignment w:val="auto"/>
        <w:rPr>
          <w:rFonts w:hint="eastAsia" w:ascii="华文中宋" w:hAnsi="华文中宋" w:eastAsia="华文中宋" w:cs="华文中宋"/>
          <w:sz w:val="24"/>
          <w:szCs w:val="24"/>
        </w:rPr>
      </w:pPr>
      <w:r>
        <w:rPr>
          <w:rFonts w:hint="eastAsia" w:ascii="华文中宋" w:hAnsi="华文中宋" w:eastAsia="华文中宋" w:cs="华文中宋"/>
          <w:b/>
          <w:bCs/>
          <w:sz w:val="24"/>
          <w:szCs w:val="24"/>
        </w:rPr>
        <w:t>四、响应文件提交</w:t>
      </w:r>
    </w:p>
    <w:p>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截止时间：</w:t>
      </w:r>
      <w:r>
        <w:rPr>
          <w:rFonts w:hint="eastAsia" w:ascii="华文中宋" w:hAnsi="华文中宋" w:eastAsia="华文中宋" w:cs="华文中宋"/>
          <w:sz w:val="24"/>
          <w:szCs w:val="40"/>
          <w:lang w:val="en-US" w:eastAsia="zh-CN"/>
        </w:rPr>
        <w:t>2024</w:t>
      </w:r>
      <w:r>
        <w:rPr>
          <w:rFonts w:hint="eastAsia" w:ascii="华文中宋" w:hAnsi="华文中宋" w:eastAsia="华文中宋" w:cs="华文中宋"/>
          <w:sz w:val="24"/>
          <w:szCs w:val="40"/>
        </w:rPr>
        <w:t>年</w:t>
      </w:r>
      <w:r>
        <w:rPr>
          <w:rFonts w:hint="eastAsia" w:ascii="华文中宋" w:hAnsi="华文中宋" w:eastAsia="华文中宋" w:cs="华文中宋"/>
          <w:sz w:val="24"/>
          <w:szCs w:val="40"/>
          <w:lang w:val="en-US" w:eastAsia="zh-CN"/>
        </w:rPr>
        <w:t>5</w:t>
      </w:r>
      <w:r>
        <w:rPr>
          <w:rFonts w:hint="eastAsia" w:ascii="华文中宋" w:hAnsi="华文中宋" w:eastAsia="华文中宋" w:cs="华文中宋"/>
          <w:sz w:val="24"/>
          <w:szCs w:val="40"/>
        </w:rPr>
        <w:t>月</w:t>
      </w:r>
      <w:r>
        <w:rPr>
          <w:rFonts w:hint="eastAsia" w:ascii="华文中宋" w:hAnsi="华文中宋" w:eastAsia="华文中宋" w:cs="华文中宋"/>
          <w:sz w:val="24"/>
          <w:szCs w:val="40"/>
          <w:lang w:val="en-US" w:eastAsia="zh-CN"/>
        </w:rPr>
        <w:t>10</w:t>
      </w:r>
      <w:r>
        <w:rPr>
          <w:rFonts w:hint="eastAsia" w:ascii="华文中宋" w:hAnsi="华文中宋" w:eastAsia="华文中宋" w:cs="华文中宋"/>
          <w:sz w:val="24"/>
          <w:szCs w:val="40"/>
        </w:rPr>
        <w:t>日</w:t>
      </w:r>
      <w:r>
        <w:rPr>
          <w:rFonts w:hint="eastAsia" w:ascii="华文中宋" w:hAnsi="华文中宋" w:eastAsia="华文中宋" w:cs="华文中宋"/>
          <w:sz w:val="24"/>
          <w:szCs w:val="40"/>
          <w:lang w:val="en-US" w:eastAsia="zh-CN"/>
        </w:rPr>
        <w:t>9时30</w:t>
      </w:r>
      <w:r>
        <w:rPr>
          <w:rFonts w:hint="eastAsia" w:ascii="华文中宋" w:hAnsi="华文中宋" w:eastAsia="华文中宋" w:cs="华文中宋"/>
          <w:sz w:val="24"/>
          <w:szCs w:val="40"/>
        </w:rPr>
        <w:t>分</w:t>
      </w:r>
      <w:r>
        <w:rPr>
          <w:rFonts w:hint="eastAsia" w:ascii="华文中宋" w:hAnsi="华文中宋" w:eastAsia="华文中宋" w:cs="华文中宋"/>
          <w:sz w:val="24"/>
          <w:szCs w:val="24"/>
        </w:rPr>
        <w:t>（北京时间）；</w:t>
      </w:r>
    </w:p>
    <w:p>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地点：山西政府采购</w:t>
      </w:r>
      <w:r>
        <w:rPr>
          <w:rFonts w:hint="eastAsia" w:ascii="华文中宋" w:hAnsi="华文中宋" w:eastAsia="华文中宋" w:cs="华文中宋"/>
          <w:sz w:val="24"/>
          <w:szCs w:val="24"/>
          <w:lang w:eastAsia="zh-CN"/>
        </w:rPr>
        <w:t>网平台</w:t>
      </w:r>
      <w:r>
        <w:rPr>
          <w:rFonts w:hint="eastAsia" w:ascii="华文中宋" w:hAnsi="华文中宋" w:eastAsia="华文中宋" w:cs="华文中宋"/>
          <w:sz w:val="24"/>
          <w:szCs w:val="24"/>
        </w:rPr>
        <w:t>（http://www.ccgp-shanxi.gov.cn/）</w:t>
      </w:r>
    </w:p>
    <w:p>
      <w:pPr>
        <w:pageBreakBefore w:val="0"/>
        <w:widowControl w:val="0"/>
        <w:kinsoku/>
        <w:wordWrap/>
        <w:overflowPunct/>
        <w:topLinePunct w:val="0"/>
        <w:autoSpaceDE/>
        <w:autoSpaceDN/>
        <w:bidi w:val="0"/>
        <w:adjustRightInd/>
        <w:snapToGrid w:val="0"/>
        <w:spacing w:line="500" w:lineRule="exact"/>
        <w:textAlignment w:val="auto"/>
        <w:rPr>
          <w:rFonts w:hint="eastAsia" w:ascii="华文中宋" w:hAnsi="华文中宋" w:eastAsia="华文中宋" w:cs="华文中宋"/>
          <w:b/>
          <w:bCs/>
          <w:sz w:val="24"/>
          <w:szCs w:val="24"/>
        </w:rPr>
      </w:pPr>
      <w:r>
        <w:rPr>
          <w:rFonts w:hint="eastAsia" w:ascii="华文中宋" w:hAnsi="华文中宋" w:eastAsia="华文中宋" w:cs="华文中宋"/>
          <w:b/>
          <w:bCs/>
          <w:sz w:val="24"/>
          <w:szCs w:val="24"/>
        </w:rPr>
        <w:t>五、开启</w:t>
      </w:r>
    </w:p>
    <w:p>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时间：</w:t>
      </w:r>
      <w:r>
        <w:rPr>
          <w:rFonts w:hint="eastAsia" w:ascii="华文中宋" w:hAnsi="华文中宋" w:eastAsia="华文中宋" w:cs="华文中宋"/>
          <w:sz w:val="24"/>
          <w:szCs w:val="40"/>
          <w:lang w:val="en-US" w:eastAsia="zh-CN"/>
        </w:rPr>
        <w:t>2024</w:t>
      </w:r>
      <w:r>
        <w:rPr>
          <w:rFonts w:hint="eastAsia" w:ascii="华文中宋" w:hAnsi="华文中宋" w:eastAsia="华文中宋" w:cs="华文中宋"/>
          <w:sz w:val="24"/>
          <w:szCs w:val="40"/>
        </w:rPr>
        <w:t>年</w:t>
      </w:r>
      <w:r>
        <w:rPr>
          <w:rFonts w:hint="eastAsia" w:ascii="华文中宋" w:hAnsi="华文中宋" w:eastAsia="华文中宋" w:cs="华文中宋"/>
          <w:sz w:val="24"/>
          <w:szCs w:val="40"/>
          <w:lang w:val="en-US" w:eastAsia="zh-CN"/>
        </w:rPr>
        <w:t>5</w:t>
      </w:r>
      <w:r>
        <w:rPr>
          <w:rFonts w:hint="eastAsia" w:ascii="华文中宋" w:hAnsi="华文中宋" w:eastAsia="华文中宋" w:cs="华文中宋"/>
          <w:sz w:val="24"/>
          <w:szCs w:val="40"/>
        </w:rPr>
        <w:t>月</w:t>
      </w:r>
      <w:r>
        <w:rPr>
          <w:rFonts w:hint="eastAsia" w:ascii="华文中宋" w:hAnsi="华文中宋" w:eastAsia="华文中宋" w:cs="华文中宋"/>
          <w:sz w:val="24"/>
          <w:szCs w:val="40"/>
          <w:lang w:val="en-US" w:eastAsia="zh-CN"/>
        </w:rPr>
        <w:t>10</w:t>
      </w:r>
      <w:r>
        <w:rPr>
          <w:rFonts w:hint="eastAsia" w:ascii="华文中宋" w:hAnsi="华文中宋" w:eastAsia="华文中宋" w:cs="华文中宋"/>
          <w:sz w:val="24"/>
          <w:szCs w:val="40"/>
        </w:rPr>
        <w:t>日</w:t>
      </w:r>
      <w:r>
        <w:rPr>
          <w:rFonts w:hint="eastAsia" w:ascii="华文中宋" w:hAnsi="华文中宋" w:eastAsia="华文中宋" w:cs="华文中宋"/>
          <w:sz w:val="24"/>
          <w:szCs w:val="40"/>
          <w:lang w:val="en-US" w:eastAsia="zh-CN"/>
        </w:rPr>
        <w:t>9时30</w:t>
      </w:r>
      <w:r>
        <w:rPr>
          <w:rFonts w:hint="eastAsia" w:ascii="华文中宋" w:hAnsi="华文中宋" w:eastAsia="华文中宋" w:cs="华文中宋"/>
          <w:sz w:val="24"/>
          <w:szCs w:val="40"/>
        </w:rPr>
        <w:t>分</w:t>
      </w:r>
      <w:r>
        <w:rPr>
          <w:rFonts w:hint="eastAsia" w:ascii="华文中宋" w:hAnsi="华文中宋" w:eastAsia="华文中宋" w:cs="华文中宋"/>
          <w:sz w:val="24"/>
          <w:szCs w:val="24"/>
        </w:rPr>
        <w:t>（北京时间）；</w:t>
      </w:r>
    </w:p>
    <w:p>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华文中宋" w:hAnsi="华文中宋" w:eastAsia="华文中宋" w:cs="华文中宋"/>
          <w:sz w:val="24"/>
          <w:szCs w:val="24"/>
          <w:lang w:eastAsia="zh-CN"/>
        </w:rPr>
      </w:pPr>
      <w:r>
        <w:rPr>
          <w:rFonts w:hint="eastAsia" w:ascii="华文中宋" w:hAnsi="华文中宋" w:eastAsia="华文中宋" w:cs="华文中宋"/>
          <w:sz w:val="24"/>
          <w:szCs w:val="24"/>
        </w:rPr>
        <w:t>地点：山西政府采购</w:t>
      </w:r>
      <w:r>
        <w:rPr>
          <w:rFonts w:hint="eastAsia" w:ascii="华文中宋" w:hAnsi="华文中宋" w:eastAsia="华文中宋" w:cs="华文中宋"/>
          <w:sz w:val="24"/>
          <w:szCs w:val="24"/>
          <w:lang w:eastAsia="zh-CN"/>
        </w:rPr>
        <w:t>网平台</w:t>
      </w:r>
      <w:r>
        <w:rPr>
          <w:rFonts w:hint="eastAsia" w:ascii="华文中宋" w:hAnsi="华文中宋" w:eastAsia="华文中宋" w:cs="华文中宋"/>
          <w:sz w:val="24"/>
          <w:szCs w:val="24"/>
        </w:rPr>
        <w:t>（http://www.ccgp-shanxi.gov.cn/）</w:t>
      </w:r>
    </w:p>
    <w:p>
      <w:pPr>
        <w:pageBreakBefore w:val="0"/>
        <w:widowControl w:val="0"/>
        <w:kinsoku/>
        <w:wordWrap/>
        <w:overflowPunct/>
        <w:topLinePunct w:val="0"/>
        <w:autoSpaceDE/>
        <w:autoSpaceDN/>
        <w:bidi w:val="0"/>
        <w:adjustRightInd/>
        <w:snapToGrid w:val="0"/>
        <w:spacing w:line="500" w:lineRule="exact"/>
        <w:textAlignment w:val="auto"/>
        <w:rPr>
          <w:rFonts w:hint="eastAsia" w:ascii="华文中宋" w:hAnsi="华文中宋" w:eastAsia="华文中宋" w:cs="华文中宋"/>
          <w:sz w:val="24"/>
          <w:szCs w:val="24"/>
        </w:rPr>
      </w:pPr>
      <w:r>
        <w:rPr>
          <w:rFonts w:hint="eastAsia" w:ascii="华文中宋" w:hAnsi="华文中宋" w:eastAsia="华文中宋" w:cs="华文中宋"/>
          <w:b/>
          <w:bCs/>
          <w:sz w:val="24"/>
          <w:szCs w:val="24"/>
        </w:rPr>
        <w:t>六、公告期限</w:t>
      </w:r>
    </w:p>
    <w:p>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自本公告发布之日起5个工作日。</w:t>
      </w:r>
    </w:p>
    <w:p>
      <w:pPr>
        <w:pageBreakBefore w:val="0"/>
        <w:widowControl w:val="0"/>
        <w:numPr>
          <w:ilvl w:val="0"/>
          <w:numId w:val="0"/>
        </w:numPr>
        <w:kinsoku/>
        <w:wordWrap/>
        <w:overflowPunct/>
        <w:topLinePunct w:val="0"/>
        <w:autoSpaceDE/>
        <w:autoSpaceDN/>
        <w:bidi w:val="0"/>
        <w:adjustRightInd/>
        <w:snapToGrid w:val="0"/>
        <w:spacing w:line="500" w:lineRule="exact"/>
        <w:textAlignment w:val="auto"/>
        <w:rPr>
          <w:rFonts w:hint="eastAsia" w:ascii="华文中宋" w:hAnsi="华文中宋" w:eastAsia="华文中宋" w:cs="华文中宋"/>
          <w:sz w:val="24"/>
          <w:szCs w:val="24"/>
        </w:rPr>
      </w:pPr>
      <w:r>
        <w:rPr>
          <w:rFonts w:hint="eastAsia" w:ascii="华文中宋" w:hAnsi="华文中宋" w:eastAsia="华文中宋" w:cs="华文中宋"/>
          <w:b/>
          <w:bCs/>
          <w:sz w:val="24"/>
          <w:szCs w:val="24"/>
          <w:lang w:eastAsia="zh-CN"/>
        </w:rPr>
        <w:t>七、</w:t>
      </w:r>
      <w:r>
        <w:rPr>
          <w:rFonts w:hint="eastAsia" w:ascii="华文中宋" w:hAnsi="华文中宋" w:eastAsia="华文中宋" w:cs="华文中宋"/>
          <w:b/>
          <w:bCs/>
          <w:sz w:val="24"/>
          <w:szCs w:val="24"/>
        </w:rPr>
        <w:t>其他补充事宜</w:t>
      </w:r>
    </w:p>
    <w:p>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lang w:val="en-US" w:eastAsia="zh-CN"/>
        </w:rPr>
        <w:t>1.本公告发布网址为《中国政府采购网山西分网》。</w:t>
      </w:r>
    </w:p>
    <w:p>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lang w:val="en-US" w:eastAsia="zh-CN"/>
        </w:rPr>
        <w:t>2</w:t>
      </w:r>
      <w:r>
        <w:rPr>
          <w:rFonts w:hint="eastAsia" w:ascii="华文中宋" w:hAnsi="华文中宋" w:eastAsia="华文中宋" w:cs="华文中宋"/>
          <w:sz w:val="24"/>
          <w:szCs w:val="24"/>
        </w:rPr>
        <w:t>.供应商应在响应文件递交截止时间前按照山西省政府采购平台的操作流程将电子响应文件上传至山西省政府采购采购平台系统。</w:t>
      </w:r>
    </w:p>
    <w:p>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lang w:val="en-US" w:eastAsia="zh-CN"/>
        </w:rPr>
        <w:t>3</w:t>
      </w:r>
      <w:r>
        <w:rPr>
          <w:rFonts w:hint="eastAsia" w:ascii="华文中宋" w:hAnsi="华文中宋" w:eastAsia="华文中宋" w:cs="华文中宋"/>
          <w:sz w:val="24"/>
          <w:szCs w:val="24"/>
        </w:rPr>
        <w:t>.响应文件须使用平台提供的投标客户端编制完成，开启时间前完成递交（上传）,开启时间前未完成响应文件上传的，视为无效报价；供应商自行承担责任。</w:t>
      </w:r>
    </w:p>
    <w:p>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lang w:val="en-US" w:eastAsia="zh-CN"/>
        </w:rPr>
        <w:t>4.</w:t>
      </w:r>
      <w:r>
        <w:rPr>
          <w:rFonts w:hint="eastAsia" w:ascii="华文中宋" w:hAnsi="华文中宋" w:eastAsia="华文中宋" w:cs="华文中宋"/>
          <w:sz w:val="24"/>
          <w:szCs w:val="24"/>
        </w:rPr>
        <w:t>针对本项目的质疑需一次性提出，多次提出将不予受理</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rPr>
        <w:t>  </w:t>
      </w:r>
    </w:p>
    <w:p>
      <w:pPr>
        <w:pageBreakBefore w:val="0"/>
        <w:widowControl w:val="0"/>
        <w:kinsoku/>
        <w:wordWrap/>
        <w:overflowPunct/>
        <w:topLinePunct w:val="0"/>
        <w:autoSpaceDE/>
        <w:autoSpaceDN/>
        <w:bidi w:val="0"/>
        <w:adjustRightInd/>
        <w:snapToGrid w:val="0"/>
        <w:spacing w:line="500" w:lineRule="exact"/>
        <w:textAlignment w:val="auto"/>
        <w:rPr>
          <w:rFonts w:hint="eastAsia" w:ascii="华文中宋" w:hAnsi="华文中宋" w:eastAsia="华文中宋" w:cs="华文中宋"/>
          <w:sz w:val="24"/>
          <w:szCs w:val="24"/>
        </w:rPr>
      </w:pPr>
      <w:r>
        <w:rPr>
          <w:rFonts w:hint="eastAsia" w:ascii="华文中宋" w:hAnsi="华文中宋" w:eastAsia="华文中宋" w:cs="华文中宋"/>
          <w:b/>
          <w:bCs/>
          <w:sz w:val="24"/>
          <w:szCs w:val="24"/>
        </w:rPr>
        <w:t>八、凡对本次招标提出询问，请按以下方式联系</w:t>
      </w:r>
    </w:p>
    <w:p>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1.采购人信息</w:t>
      </w:r>
    </w:p>
    <w:p>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名  称：乡宁县卫生健康和体育局  </w:t>
      </w:r>
    </w:p>
    <w:p>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华文中宋" w:hAnsi="华文中宋" w:eastAsia="华文中宋" w:cs="华文中宋"/>
          <w:sz w:val="24"/>
          <w:szCs w:val="24"/>
          <w:lang w:eastAsia="zh-CN"/>
        </w:rPr>
      </w:pPr>
      <w:r>
        <w:rPr>
          <w:rFonts w:hint="eastAsia" w:ascii="华文中宋" w:hAnsi="华文中宋" w:eastAsia="华文中宋" w:cs="华文中宋"/>
          <w:sz w:val="24"/>
          <w:szCs w:val="24"/>
        </w:rPr>
        <w:t>地  址：乡宁县滨河路东路65号</w:t>
      </w:r>
    </w:p>
    <w:p>
      <w:pPr>
        <w:pageBreakBefore w:val="0"/>
        <w:widowControl w:val="0"/>
        <w:kinsoku/>
        <w:wordWrap/>
        <w:overflowPunct/>
        <w:topLinePunct w:val="0"/>
        <w:autoSpaceDE/>
        <w:autoSpaceDN/>
        <w:bidi w:val="0"/>
        <w:adjustRightInd/>
        <w:snapToGrid w:val="0"/>
        <w:spacing w:line="500" w:lineRule="exact"/>
        <w:ind w:left="479" w:leftChars="228" w:firstLine="0" w:firstLineChars="0"/>
        <w:textAlignment w:val="auto"/>
        <w:rPr>
          <w:rFonts w:hint="eastAsia" w:ascii="华文中宋" w:hAnsi="华文中宋" w:eastAsia="华文中宋" w:cs="华文中宋"/>
          <w:sz w:val="24"/>
          <w:szCs w:val="24"/>
          <w:lang w:eastAsia="zh-CN"/>
        </w:rPr>
      </w:pPr>
      <w:r>
        <w:rPr>
          <w:rFonts w:hint="eastAsia" w:ascii="华文中宋" w:hAnsi="华文中宋" w:eastAsia="华文中宋" w:cs="华文中宋"/>
          <w:sz w:val="24"/>
          <w:szCs w:val="24"/>
        </w:rPr>
        <w:t>联系方式：0357-6822055  </w:t>
      </w:r>
    </w:p>
    <w:p>
      <w:pPr>
        <w:pageBreakBefore w:val="0"/>
        <w:widowControl w:val="0"/>
        <w:kinsoku/>
        <w:wordWrap/>
        <w:overflowPunct/>
        <w:topLinePunct w:val="0"/>
        <w:autoSpaceDE/>
        <w:autoSpaceDN/>
        <w:bidi w:val="0"/>
        <w:adjustRightInd/>
        <w:snapToGrid w:val="0"/>
        <w:spacing w:line="500" w:lineRule="exact"/>
        <w:ind w:left="479" w:leftChars="228" w:firstLine="0" w:firstLineChars="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2.采购代理机构信息</w:t>
      </w:r>
    </w:p>
    <w:p>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华文中宋" w:hAnsi="华文中宋" w:eastAsia="华文中宋" w:cs="华文中宋"/>
          <w:sz w:val="24"/>
          <w:szCs w:val="24"/>
          <w:lang w:val="en-US" w:eastAsia="zh-CN"/>
        </w:rPr>
      </w:pPr>
      <w:r>
        <w:rPr>
          <w:rFonts w:hint="default" w:ascii="华文中宋" w:hAnsi="华文中宋" w:eastAsia="华文中宋" w:cs="华文中宋"/>
          <w:sz w:val="24"/>
          <w:szCs w:val="24"/>
          <w:lang w:val="en-US" w:eastAsia="zh-CN"/>
        </w:rPr>
        <w:t>名    称：山西中磐正信工程项目管理有限公司　　　　　　　　　　</w:t>
      </w:r>
    </w:p>
    <w:p>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华文中宋" w:hAnsi="华文中宋" w:eastAsia="华文中宋" w:cs="华文中宋"/>
          <w:sz w:val="24"/>
          <w:szCs w:val="24"/>
          <w:lang w:val="en-US" w:eastAsia="zh-CN"/>
        </w:rPr>
      </w:pPr>
      <w:r>
        <w:rPr>
          <w:rFonts w:hint="default" w:ascii="华文中宋" w:hAnsi="华文中宋" w:eastAsia="华文中宋" w:cs="华文中宋"/>
          <w:sz w:val="24"/>
          <w:szCs w:val="24"/>
          <w:lang w:val="en-US" w:eastAsia="zh-CN"/>
        </w:rPr>
        <w:t>地　　址：山西省临汾经济开发区天鹅大酒店写字楼3号楼东单元18层东户</w:t>
      </w:r>
    </w:p>
    <w:p>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华文中宋" w:hAnsi="华文中宋" w:eastAsia="华文中宋" w:cs="华文中宋"/>
          <w:sz w:val="24"/>
          <w:szCs w:val="24"/>
          <w:lang w:val="en-US" w:eastAsia="zh-CN"/>
        </w:rPr>
      </w:pPr>
      <w:r>
        <w:rPr>
          <w:rFonts w:hint="default" w:ascii="华文中宋" w:hAnsi="华文中宋" w:eastAsia="华文中宋" w:cs="华文中宋"/>
          <w:sz w:val="24"/>
          <w:szCs w:val="24"/>
          <w:lang w:val="en-US" w:eastAsia="zh-CN"/>
        </w:rPr>
        <w:t>联系方式：15135346790　　　　　　　　　　　</w:t>
      </w:r>
    </w:p>
    <w:p>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华文中宋" w:hAnsi="华文中宋" w:eastAsia="华文中宋" w:cs="华文中宋"/>
          <w:sz w:val="24"/>
          <w:szCs w:val="24"/>
          <w:lang w:val="en-US" w:eastAsia="zh-CN"/>
        </w:rPr>
      </w:pPr>
      <w:bookmarkStart w:id="16" w:name="_Toc28359021"/>
      <w:bookmarkStart w:id="17" w:name="_Toc35393808"/>
      <w:bookmarkStart w:id="18" w:name="_Toc28359098"/>
      <w:bookmarkStart w:id="19" w:name="_Toc35393639"/>
      <w:r>
        <w:rPr>
          <w:rFonts w:hint="default" w:ascii="华文中宋" w:hAnsi="华文中宋" w:eastAsia="华文中宋" w:cs="华文中宋"/>
          <w:sz w:val="24"/>
          <w:szCs w:val="24"/>
          <w:lang w:val="en-US" w:eastAsia="zh-CN"/>
        </w:rPr>
        <w:t>3.项目联系方式</w:t>
      </w:r>
      <w:bookmarkEnd w:id="16"/>
      <w:bookmarkEnd w:id="17"/>
      <w:bookmarkEnd w:id="18"/>
      <w:bookmarkEnd w:id="19"/>
    </w:p>
    <w:p>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华文中宋" w:hAnsi="华文中宋" w:eastAsia="华文中宋" w:cs="华文中宋"/>
          <w:sz w:val="24"/>
          <w:szCs w:val="24"/>
          <w:lang w:val="en-US" w:eastAsia="zh-CN"/>
        </w:rPr>
      </w:pPr>
      <w:r>
        <w:rPr>
          <w:rFonts w:hint="default" w:ascii="华文中宋" w:hAnsi="华文中宋" w:eastAsia="华文中宋" w:cs="华文中宋"/>
          <w:sz w:val="24"/>
          <w:szCs w:val="24"/>
          <w:lang w:val="en-US" w:eastAsia="zh-CN"/>
        </w:rPr>
        <w:t>项目联系人：</w:t>
      </w:r>
      <w:r>
        <w:rPr>
          <w:rFonts w:hint="eastAsia" w:ascii="华文中宋" w:hAnsi="华文中宋" w:eastAsia="华文中宋" w:cs="华文中宋"/>
          <w:sz w:val="24"/>
          <w:szCs w:val="24"/>
          <w:lang w:val="en-US" w:eastAsia="zh-CN"/>
        </w:rPr>
        <w:t>刘先生</w:t>
      </w:r>
    </w:p>
    <w:p>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华文中宋" w:hAnsi="华文中宋" w:eastAsia="华文中宋" w:cs="华文中宋"/>
          <w:sz w:val="24"/>
          <w:szCs w:val="24"/>
          <w:lang w:val="en-US" w:eastAsia="zh-CN"/>
        </w:rPr>
      </w:pPr>
      <w:r>
        <w:rPr>
          <w:rFonts w:hint="default" w:ascii="华文中宋" w:hAnsi="华文中宋" w:eastAsia="华文中宋" w:cs="华文中宋"/>
          <w:sz w:val="24"/>
          <w:szCs w:val="24"/>
          <w:lang w:val="en-US" w:eastAsia="zh-CN"/>
        </w:rPr>
        <w:t>电　</w:t>
      </w:r>
      <w:r>
        <w:rPr>
          <w:rFonts w:hint="eastAsia" w:ascii="华文中宋" w:hAnsi="华文中宋" w:eastAsia="华文中宋" w:cs="华文中宋"/>
          <w:sz w:val="24"/>
          <w:szCs w:val="24"/>
          <w:lang w:val="en-US" w:eastAsia="zh-CN"/>
        </w:rPr>
        <w:t xml:space="preserve"> </w:t>
      </w:r>
      <w:r>
        <w:rPr>
          <w:rFonts w:hint="default" w:ascii="华文中宋" w:hAnsi="华文中宋" w:eastAsia="华文中宋" w:cs="华文中宋"/>
          <w:sz w:val="24"/>
          <w:szCs w:val="24"/>
          <w:lang w:val="en-US" w:eastAsia="zh-CN"/>
        </w:rPr>
        <w:t>　 话：15135346790</w:t>
      </w:r>
    </w:p>
    <w:p>
      <w:pPr>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　　　　　　　　　　</w:t>
      </w:r>
      <w:bookmarkStart w:id="20" w:name="_Toc22574"/>
    </w:p>
    <w:p>
      <w:pPr>
        <w:pStyle w:val="2"/>
      </w:pPr>
    </w:p>
    <w:p>
      <w:pPr>
        <w:pStyle w:val="2"/>
        <w:rPr>
          <w:rFonts w:ascii="华文中宋" w:hAnsi="华文中宋" w:eastAsia="华文中宋"/>
          <w:szCs w:val="28"/>
        </w:rPr>
      </w:pPr>
      <w:r>
        <w:rPr>
          <w:rFonts w:hint="eastAsia"/>
        </w:rPr>
        <w:t>第二部分  磋商供应商须知前附表</w:t>
      </w:r>
      <w:bookmarkEnd w:id="20"/>
    </w:p>
    <w:tbl>
      <w:tblPr>
        <w:tblStyle w:val="27"/>
        <w:tblW w:w="507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1754"/>
        <w:gridCol w:w="6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75" w:type="pct"/>
            <w:vAlign w:val="center"/>
          </w:tcPr>
          <w:p>
            <w:pPr>
              <w:snapToGrid w:val="0"/>
              <w:jc w:val="center"/>
              <w:rPr>
                <w:rFonts w:ascii="华文中宋" w:hAnsi="华文中宋" w:eastAsia="华文中宋" w:cs="华文中宋"/>
                <w:b/>
                <w:szCs w:val="21"/>
              </w:rPr>
            </w:pPr>
            <w:r>
              <w:rPr>
                <w:rFonts w:hint="eastAsia" w:ascii="华文中宋" w:hAnsi="华文中宋" w:eastAsia="华文中宋" w:cs="华文中宋"/>
                <w:b/>
                <w:szCs w:val="21"/>
              </w:rPr>
              <w:t>序号</w:t>
            </w:r>
          </w:p>
        </w:tc>
        <w:tc>
          <w:tcPr>
            <w:tcW w:w="936" w:type="pct"/>
            <w:vAlign w:val="center"/>
          </w:tcPr>
          <w:p>
            <w:pPr>
              <w:snapToGrid w:val="0"/>
              <w:jc w:val="center"/>
              <w:rPr>
                <w:rFonts w:ascii="华文中宋" w:hAnsi="华文中宋" w:eastAsia="华文中宋" w:cs="华文中宋"/>
                <w:b/>
                <w:szCs w:val="21"/>
              </w:rPr>
            </w:pPr>
            <w:r>
              <w:rPr>
                <w:rFonts w:hint="eastAsia" w:ascii="华文中宋" w:hAnsi="华文中宋" w:eastAsia="华文中宋" w:cs="华文中宋"/>
                <w:b/>
                <w:szCs w:val="21"/>
              </w:rPr>
              <w:t>内  容</w:t>
            </w:r>
          </w:p>
        </w:tc>
        <w:tc>
          <w:tcPr>
            <w:tcW w:w="3687" w:type="pct"/>
            <w:shd w:val="clear" w:color="auto" w:fill="auto"/>
            <w:vAlign w:val="center"/>
          </w:tcPr>
          <w:p>
            <w:pPr>
              <w:pStyle w:val="17"/>
              <w:snapToGrid w:val="0"/>
              <w:jc w:val="center"/>
              <w:rPr>
                <w:rFonts w:ascii="华文中宋" w:hAnsi="华文中宋" w:eastAsia="华文中宋" w:cs="华文中宋"/>
                <w:b/>
              </w:rPr>
            </w:pPr>
            <w:r>
              <w:rPr>
                <w:rFonts w:hint="eastAsia" w:ascii="华文中宋" w:hAnsi="华文中宋" w:eastAsia="华文中宋" w:cs="华文中宋"/>
                <w:b/>
                <w:kern w:val="0"/>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375" w:type="pct"/>
            <w:vAlign w:val="center"/>
          </w:tcPr>
          <w:p>
            <w:pPr>
              <w:snapToGrid w:val="0"/>
              <w:jc w:val="center"/>
              <w:rPr>
                <w:rFonts w:ascii="华文中宋" w:hAnsi="华文中宋" w:eastAsia="华文中宋" w:cs="华文中宋"/>
                <w:b/>
                <w:szCs w:val="21"/>
              </w:rPr>
            </w:pPr>
            <w:r>
              <w:rPr>
                <w:rFonts w:hint="eastAsia" w:ascii="华文中宋" w:hAnsi="华文中宋" w:eastAsia="华文中宋" w:cs="华文中宋"/>
                <w:b/>
                <w:szCs w:val="21"/>
              </w:rPr>
              <w:t>1</w:t>
            </w:r>
          </w:p>
        </w:tc>
        <w:tc>
          <w:tcPr>
            <w:tcW w:w="936" w:type="pct"/>
            <w:vAlign w:val="center"/>
          </w:tcPr>
          <w:p>
            <w:pPr>
              <w:pStyle w:val="52"/>
              <w:tabs>
                <w:tab w:val="clear" w:pos="2880"/>
              </w:tabs>
              <w:snapToGrid w:val="0"/>
              <w:ind w:left="0" w:firstLine="0"/>
              <w:jc w:val="both"/>
              <w:rPr>
                <w:rFonts w:ascii="华文中宋" w:hAnsi="华文中宋" w:eastAsia="华文中宋" w:cs="华文中宋"/>
                <w:sz w:val="21"/>
                <w:szCs w:val="21"/>
              </w:rPr>
            </w:pPr>
            <w:r>
              <w:rPr>
                <w:rFonts w:hint="eastAsia" w:ascii="华文中宋" w:hAnsi="华文中宋" w:eastAsia="华文中宋" w:cs="华文中宋"/>
                <w:sz w:val="21"/>
                <w:szCs w:val="21"/>
              </w:rPr>
              <w:t>磋商供应商应具备的资格要求</w:t>
            </w:r>
          </w:p>
        </w:tc>
        <w:tc>
          <w:tcPr>
            <w:tcW w:w="3687" w:type="pct"/>
            <w:shd w:val="clear" w:color="auto" w:fill="auto"/>
            <w:vAlign w:val="center"/>
          </w:tcPr>
          <w:p>
            <w:pPr>
              <w:jc w:val="left"/>
              <w:rPr>
                <w:rFonts w:ascii="华文中宋" w:hAnsi="华文中宋" w:eastAsia="华文中宋" w:cs="华文中宋"/>
                <w:szCs w:val="21"/>
              </w:rPr>
            </w:pPr>
            <w:r>
              <w:rPr>
                <w:rFonts w:hint="eastAsia" w:ascii="华文中宋" w:hAnsi="华文中宋" w:eastAsia="华文中宋" w:cs="华文中宋"/>
                <w:szCs w:val="21"/>
              </w:rPr>
              <w:t>1、具备政府采购法第二十二条第一款规定的条件；</w:t>
            </w:r>
          </w:p>
          <w:p>
            <w:pPr>
              <w:jc w:val="left"/>
              <w:rPr>
                <w:rFonts w:ascii="华文中宋" w:hAnsi="华文中宋" w:eastAsia="华文中宋" w:cs="华文中宋"/>
                <w:bCs/>
                <w:szCs w:val="21"/>
              </w:rPr>
            </w:pPr>
            <w:r>
              <w:rPr>
                <w:rFonts w:hint="eastAsia" w:ascii="华文中宋" w:hAnsi="华文中宋" w:eastAsia="华文中宋" w:cs="华文中宋"/>
                <w:szCs w:val="21"/>
              </w:rPr>
              <w:t>2、本包所需的其他特定资格条件：</w:t>
            </w:r>
            <w:r>
              <w:rPr>
                <w:rFonts w:hint="eastAsia" w:ascii="华文中宋" w:hAnsi="华文中宋" w:eastAsia="华文中宋" w:cs="华文中宋"/>
                <w:szCs w:val="21"/>
                <w:lang w:val="en-US" w:eastAsia="zh-CN"/>
              </w:rPr>
              <w:t>无。</w:t>
            </w:r>
            <w:r>
              <w:rPr>
                <w:rFonts w:hint="eastAsia" w:ascii="华文中宋" w:hAnsi="华文中宋" w:eastAsia="华文中宋" w:cs="华文中宋"/>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75" w:type="pct"/>
            <w:vAlign w:val="center"/>
          </w:tcPr>
          <w:p>
            <w:pPr>
              <w:snapToGrid w:val="0"/>
              <w:jc w:val="center"/>
              <w:rPr>
                <w:rFonts w:ascii="华文中宋" w:hAnsi="华文中宋" w:eastAsia="华文中宋" w:cs="华文中宋"/>
                <w:b/>
                <w:szCs w:val="21"/>
              </w:rPr>
            </w:pPr>
            <w:r>
              <w:rPr>
                <w:rFonts w:hint="eastAsia" w:ascii="华文中宋" w:hAnsi="华文中宋" w:eastAsia="华文中宋" w:cs="华文中宋"/>
                <w:b/>
                <w:szCs w:val="21"/>
              </w:rPr>
              <w:t>2</w:t>
            </w:r>
          </w:p>
        </w:tc>
        <w:tc>
          <w:tcPr>
            <w:tcW w:w="936" w:type="pct"/>
            <w:vAlign w:val="center"/>
          </w:tcPr>
          <w:p>
            <w:pPr>
              <w:jc w:val="left"/>
              <w:rPr>
                <w:rFonts w:ascii="华文中宋" w:hAnsi="华文中宋" w:eastAsia="华文中宋" w:cs="华文中宋"/>
                <w:szCs w:val="21"/>
              </w:rPr>
            </w:pPr>
            <w:r>
              <w:rPr>
                <w:rFonts w:hint="eastAsia" w:ascii="华文中宋" w:hAnsi="华文中宋" w:eastAsia="华文中宋" w:cs="华文中宋"/>
                <w:szCs w:val="21"/>
              </w:rPr>
              <w:t>响应文件（纸制）份数</w:t>
            </w:r>
          </w:p>
        </w:tc>
        <w:tc>
          <w:tcPr>
            <w:tcW w:w="3687" w:type="pct"/>
            <w:shd w:val="clear" w:color="auto" w:fill="auto"/>
            <w:vAlign w:val="center"/>
          </w:tcPr>
          <w:p>
            <w:pPr>
              <w:jc w:val="left"/>
              <w:rPr>
                <w:rFonts w:hint="default" w:ascii="华文中宋" w:hAnsi="华文中宋" w:eastAsia="华文中宋" w:cs="华文中宋"/>
                <w:szCs w:val="21"/>
                <w:lang w:val="en-US" w:eastAsia="zh-CN"/>
              </w:rPr>
            </w:pPr>
            <w:r>
              <w:rPr>
                <w:rFonts w:hint="eastAsia" w:ascii="华文中宋" w:hAnsi="华文中宋" w:eastAsia="华文中宋" w:cs="华文中宋"/>
                <w:szCs w:val="21"/>
              </w:rPr>
              <w:t>响应文件正本1份、副本</w:t>
            </w:r>
            <w:r>
              <w:rPr>
                <w:rFonts w:hint="eastAsia" w:ascii="华文中宋" w:hAnsi="华文中宋" w:eastAsia="华文中宋" w:cs="华文中宋"/>
                <w:szCs w:val="21"/>
                <w:lang w:val="en-US" w:eastAsia="zh-CN"/>
              </w:rPr>
              <w:t>2</w:t>
            </w:r>
            <w:r>
              <w:rPr>
                <w:rFonts w:hint="eastAsia" w:ascii="华文中宋" w:hAnsi="华文中宋" w:eastAsia="华文中宋" w:cs="华文中宋"/>
                <w:szCs w:val="21"/>
              </w:rPr>
              <w:t>份</w:t>
            </w:r>
            <w:r>
              <w:rPr>
                <w:rFonts w:hint="eastAsia" w:ascii="华文中宋" w:hAnsi="华文中宋" w:eastAsia="华文中宋" w:cs="华文中宋"/>
                <w:szCs w:val="21"/>
                <w:lang w:eastAsia="zh-CN"/>
              </w:rPr>
              <w:t>，</w:t>
            </w:r>
            <w:r>
              <w:rPr>
                <w:rFonts w:hint="eastAsia" w:ascii="华文中宋" w:hAnsi="华文中宋" w:eastAsia="华文中宋" w:cs="华文中宋"/>
                <w:szCs w:val="21"/>
                <w:lang w:val="en-US" w:eastAsia="zh-CN"/>
              </w:rPr>
              <w:t>电子版U盘一份。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0" w:hRule="atLeast"/>
        </w:trPr>
        <w:tc>
          <w:tcPr>
            <w:tcW w:w="375" w:type="pct"/>
            <w:vAlign w:val="center"/>
          </w:tcPr>
          <w:p>
            <w:pPr>
              <w:snapToGrid w:val="0"/>
              <w:jc w:val="center"/>
              <w:rPr>
                <w:rFonts w:ascii="华文中宋" w:hAnsi="华文中宋" w:eastAsia="华文中宋" w:cs="华文中宋"/>
                <w:b/>
                <w:szCs w:val="21"/>
              </w:rPr>
            </w:pPr>
            <w:r>
              <w:rPr>
                <w:rFonts w:hint="eastAsia" w:ascii="华文中宋" w:hAnsi="华文中宋" w:eastAsia="华文中宋" w:cs="华文中宋"/>
                <w:b/>
                <w:szCs w:val="21"/>
              </w:rPr>
              <w:t>3</w:t>
            </w:r>
          </w:p>
        </w:tc>
        <w:tc>
          <w:tcPr>
            <w:tcW w:w="936" w:type="pct"/>
            <w:vAlign w:val="center"/>
          </w:tcPr>
          <w:p>
            <w:pPr>
              <w:snapToGrid w:val="0"/>
              <w:ind w:firstLine="105" w:firstLineChars="50"/>
              <w:jc w:val="center"/>
              <w:rPr>
                <w:rFonts w:ascii="华文中宋" w:hAnsi="华文中宋" w:eastAsia="华文中宋" w:cs="华文中宋"/>
                <w:b/>
                <w:szCs w:val="21"/>
              </w:rPr>
            </w:pPr>
            <w:r>
              <w:rPr>
                <w:rFonts w:hint="eastAsia" w:ascii="华文中宋" w:hAnsi="华文中宋" w:eastAsia="华文中宋" w:cs="华文中宋"/>
                <w:b/>
                <w:szCs w:val="21"/>
              </w:rPr>
              <w:t>响应文件</w:t>
            </w:r>
          </w:p>
          <w:p>
            <w:pPr>
              <w:snapToGrid w:val="0"/>
              <w:jc w:val="center"/>
              <w:rPr>
                <w:rFonts w:ascii="华文中宋" w:hAnsi="华文中宋" w:eastAsia="华文中宋" w:cs="华文中宋"/>
                <w:b/>
                <w:szCs w:val="21"/>
              </w:rPr>
            </w:pPr>
            <w:r>
              <w:rPr>
                <w:rFonts w:hint="eastAsia" w:ascii="华文中宋" w:hAnsi="华文中宋" w:eastAsia="华文中宋" w:cs="华文中宋"/>
                <w:b/>
                <w:szCs w:val="21"/>
              </w:rPr>
              <w:t>（资格证明文件）</w:t>
            </w:r>
          </w:p>
        </w:tc>
        <w:tc>
          <w:tcPr>
            <w:tcW w:w="3687" w:type="pct"/>
            <w:shd w:val="clear" w:color="auto" w:fill="auto"/>
            <w:vAlign w:val="center"/>
          </w:tcPr>
          <w:p>
            <w:pPr>
              <w:pStyle w:val="20"/>
              <w:ind w:firstLine="420" w:firstLineChars="200"/>
              <w:rPr>
                <w:rFonts w:hint="eastAsia" w:ascii="华文中宋" w:hAnsi="华文中宋" w:eastAsia="华文中宋"/>
                <w:sz w:val="21"/>
                <w:szCs w:val="21"/>
                <w:lang w:val="en-US" w:eastAsia="zh-CN"/>
              </w:rPr>
            </w:pPr>
            <w:r>
              <w:rPr>
                <w:rFonts w:hint="eastAsia" w:ascii="华文中宋" w:hAnsi="华文中宋" w:eastAsia="华文中宋"/>
                <w:sz w:val="21"/>
                <w:szCs w:val="21"/>
                <w:lang w:val="en-US" w:eastAsia="zh-CN"/>
              </w:rPr>
              <w:t xml:space="preserve">1、具有履行合同所必需的设备和专业技术能力。（格式见第八部分） </w:t>
            </w:r>
          </w:p>
          <w:p>
            <w:pPr>
              <w:pStyle w:val="20"/>
              <w:ind w:firstLine="420" w:firstLineChars="200"/>
              <w:rPr>
                <w:rFonts w:hint="eastAsia" w:ascii="华文中宋" w:hAnsi="华文中宋" w:eastAsia="华文中宋"/>
                <w:sz w:val="21"/>
                <w:szCs w:val="21"/>
                <w:lang w:val="en-US" w:eastAsia="zh-CN"/>
              </w:rPr>
            </w:pPr>
            <w:r>
              <w:rPr>
                <w:rFonts w:hint="eastAsia" w:ascii="华文中宋" w:hAnsi="华文中宋" w:eastAsia="华文中宋"/>
                <w:sz w:val="21"/>
                <w:szCs w:val="21"/>
                <w:lang w:val="en-US" w:eastAsia="zh-CN"/>
              </w:rPr>
              <w:t xml:space="preserve">2、具有良好的商业信誉和健全的财务会计制度。（格式见第八部分） </w:t>
            </w:r>
          </w:p>
          <w:p>
            <w:pPr>
              <w:pStyle w:val="20"/>
              <w:ind w:firstLine="420" w:firstLineChars="200"/>
              <w:rPr>
                <w:rFonts w:hint="eastAsia" w:ascii="华文中宋" w:hAnsi="华文中宋" w:eastAsia="华文中宋"/>
                <w:sz w:val="21"/>
                <w:szCs w:val="21"/>
                <w:lang w:val="en-US" w:eastAsia="zh-CN"/>
              </w:rPr>
            </w:pPr>
            <w:r>
              <w:rPr>
                <w:rFonts w:hint="eastAsia" w:ascii="华文中宋" w:hAnsi="华文中宋" w:eastAsia="华文中宋"/>
                <w:sz w:val="21"/>
                <w:szCs w:val="21"/>
                <w:lang w:val="en-US" w:eastAsia="zh-CN"/>
              </w:rPr>
              <w:t xml:space="preserve">3、有依法缴纳税收和社会保障资金的良好记录。（格式见第八部分） </w:t>
            </w:r>
          </w:p>
          <w:p>
            <w:pPr>
              <w:pStyle w:val="20"/>
              <w:ind w:firstLine="420" w:firstLineChars="200"/>
              <w:rPr>
                <w:rFonts w:hint="eastAsia" w:ascii="华文中宋" w:hAnsi="华文中宋" w:eastAsia="华文中宋"/>
                <w:sz w:val="21"/>
                <w:szCs w:val="21"/>
                <w:lang w:val="en-US" w:eastAsia="zh-CN"/>
              </w:rPr>
            </w:pPr>
            <w:r>
              <w:rPr>
                <w:rFonts w:hint="eastAsia" w:ascii="华文中宋" w:hAnsi="华文中宋" w:eastAsia="华文中宋"/>
                <w:sz w:val="21"/>
                <w:szCs w:val="21"/>
                <w:lang w:val="en-US" w:eastAsia="zh-CN"/>
              </w:rPr>
              <w:t xml:space="preserve">4、参加政府采购活动前三年内，在经营活动中没有重大违法记录。（格式见第八部分） </w:t>
            </w:r>
          </w:p>
          <w:p>
            <w:pPr>
              <w:pStyle w:val="20"/>
              <w:ind w:firstLine="420" w:firstLineChars="200"/>
              <w:rPr>
                <w:rFonts w:hint="eastAsia" w:ascii="华文中宋" w:hAnsi="华文中宋" w:eastAsia="华文中宋"/>
                <w:sz w:val="21"/>
                <w:szCs w:val="21"/>
                <w:lang w:val="en-US" w:eastAsia="zh-CN"/>
              </w:rPr>
            </w:pPr>
            <w:r>
              <w:rPr>
                <w:rFonts w:hint="eastAsia" w:ascii="华文中宋" w:hAnsi="华文中宋" w:eastAsia="华文中宋"/>
                <w:sz w:val="21"/>
                <w:szCs w:val="21"/>
                <w:lang w:val="en-US" w:eastAsia="zh-CN"/>
              </w:rPr>
              <w:t xml:space="preserve">5、具有独立承担民事责任的能力。（格式见第八部分） </w:t>
            </w:r>
          </w:p>
          <w:p>
            <w:pPr>
              <w:pStyle w:val="20"/>
              <w:ind w:firstLine="420" w:firstLineChars="200"/>
              <w:rPr>
                <w:rFonts w:hint="eastAsia" w:ascii="华文中宋" w:hAnsi="华文中宋" w:eastAsia="华文中宋"/>
                <w:sz w:val="21"/>
                <w:szCs w:val="21"/>
                <w:lang w:val="en-US" w:eastAsia="zh-CN"/>
              </w:rPr>
            </w:pPr>
            <w:r>
              <w:rPr>
                <w:rFonts w:hint="eastAsia" w:ascii="华文中宋" w:hAnsi="华文中宋" w:eastAsia="华文中宋"/>
                <w:sz w:val="21"/>
                <w:szCs w:val="21"/>
                <w:lang w:val="en-US" w:eastAsia="zh-CN"/>
              </w:rPr>
              <w:t>6、投标人代表的证明</w:t>
            </w:r>
          </w:p>
          <w:p>
            <w:pPr>
              <w:pStyle w:val="20"/>
              <w:ind w:firstLine="420" w:firstLineChars="200"/>
              <w:rPr>
                <w:rFonts w:hint="eastAsia" w:ascii="华文中宋" w:hAnsi="华文中宋" w:eastAsia="华文中宋"/>
                <w:sz w:val="21"/>
                <w:szCs w:val="21"/>
                <w:lang w:val="en-US" w:eastAsia="zh-CN"/>
              </w:rPr>
            </w:pPr>
            <w:r>
              <w:rPr>
                <w:rFonts w:hint="eastAsia" w:ascii="华文中宋" w:hAnsi="华文中宋" w:eastAsia="华文中宋"/>
                <w:sz w:val="21"/>
                <w:szCs w:val="21"/>
                <w:lang w:val="en-US" w:eastAsia="zh-CN"/>
              </w:rPr>
              <w:t>（1）法定代表人（负责人）参加投标的，提供“法定代表人（负责人）证明书”</w:t>
            </w:r>
          </w:p>
          <w:p>
            <w:pPr>
              <w:pStyle w:val="20"/>
              <w:ind w:firstLine="420" w:firstLineChars="200"/>
              <w:rPr>
                <w:rFonts w:hint="eastAsia" w:ascii="华文中宋" w:hAnsi="华文中宋" w:eastAsia="华文中宋"/>
                <w:sz w:val="21"/>
                <w:szCs w:val="21"/>
                <w:lang w:val="en-US" w:eastAsia="zh-CN"/>
              </w:rPr>
            </w:pPr>
            <w:r>
              <w:rPr>
                <w:rFonts w:hint="eastAsia" w:ascii="华文中宋" w:hAnsi="华文中宋" w:eastAsia="华文中宋"/>
                <w:sz w:val="21"/>
                <w:szCs w:val="21"/>
                <w:lang w:val="en-US" w:eastAsia="zh-CN"/>
              </w:rPr>
              <w:t xml:space="preserve">（2）委托代理人参加投标的，提供“法定代表人（负责人）授权委托书” </w:t>
            </w:r>
          </w:p>
          <w:p>
            <w:pPr>
              <w:pStyle w:val="20"/>
              <w:ind w:firstLine="420" w:firstLineChars="200"/>
              <w:rPr>
                <w:rFonts w:hint="eastAsia" w:ascii="华文中宋" w:hAnsi="华文中宋" w:eastAsia="华文中宋"/>
                <w:sz w:val="21"/>
                <w:szCs w:val="21"/>
                <w:lang w:val="en-US" w:eastAsia="zh-CN"/>
              </w:rPr>
            </w:pPr>
            <w:r>
              <w:rPr>
                <w:rFonts w:hint="eastAsia" w:ascii="华文中宋" w:hAnsi="华文中宋" w:eastAsia="华文中宋"/>
                <w:sz w:val="21"/>
                <w:szCs w:val="21"/>
                <w:lang w:val="en-US" w:eastAsia="zh-CN"/>
              </w:rPr>
              <w:t xml:space="preserve">（格式见第八部分） </w:t>
            </w:r>
          </w:p>
          <w:p>
            <w:pPr>
              <w:pStyle w:val="20"/>
              <w:ind w:firstLine="420" w:firstLineChars="200"/>
              <w:rPr>
                <w:rFonts w:hint="eastAsia" w:ascii="华文中宋" w:hAnsi="华文中宋" w:eastAsia="华文中宋"/>
                <w:sz w:val="21"/>
                <w:szCs w:val="21"/>
                <w:lang w:val="en-US" w:eastAsia="zh-CN"/>
              </w:rPr>
            </w:pPr>
            <w:r>
              <w:rPr>
                <w:rFonts w:hint="eastAsia" w:ascii="华文中宋" w:hAnsi="华文中宋" w:eastAsia="华文中宋"/>
                <w:sz w:val="21"/>
                <w:szCs w:val="21"/>
                <w:lang w:val="en-US" w:eastAsia="zh-CN"/>
              </w:rPr>
              <w:t xml:space="preserve">7、响应函 </w:t>
            </w:r>
          </w:p>
          <w:p>
            <w:pPr>
              <w:pStyle w:val="20"/>
              <w:ind w:firstLine="420" w:firstLineChars="200"/>
              <w:rPr>
                <w:rFonts w:hint="eastAsia" w:ascii="华文中宋" w:hAnsi="华文中宋" w:eastAsia="华文中宋"/>
                <w:sz w:val="21"/>
                <w:szCs w:val="21"/>
                <w:lang w:val="en-US" w:eastAsia="zh-CN"/>
              </w:rPr>
            </w:pPr>
            <w:r>
              <w:rPr>
                <w:rFonts w:hint="eastAsia" w:ascii="华文中宋" w:hAnsi="华文中宋" w:eastAsia="华文中宋"/>
                <w:sz w:val="21"/>
                <w:szCs w:val="21"/>
                <w:lang w:val="en-US" w:eastAsia="zh-CN"/>
              </w:rPr>
              <w:t>8、其他基本资格要求</w:t>
            </w:r>
          </w:p>
          <w:p>
            <w:pPr>
              <w:pStyle w:val="20"/>
              <w:ind w:firstLine="420" w:firstLineChars="200"/>
              <w:rPr>
                <w:rFonts w:hint="eastAsia" w:ascii="华文中宋" w:hAnsi="华文中宋" w:eastAsia="华文中宋"/>
                <w:sz w:val="21"/>
                <w:szCs w:val="21"/>
                <w:lang w:val="en-US" w:eastAsia="zh-CN"/>
              </w:rPr>
            </w:pPr>
            <w:r>
              <w:rPr>
                <w:rFonts w:hint="eastAsia" w:ascii="华文中宋" w:hAnsi="华文中宋" w:eastAsia="华文中宋"/>
                <w:sz w:val="21"/>
                <w:szCs w:val="21"/>
                <w:lang w:val="en-US" w:eastAsia="zh-CN"/>
              </w:rPr>
              <w:t>提供投标人有效的营业执照，或事业单位法人证书，或自然人身份证明，或其他非企业组织证明独立承担民事责任能力的文件。</w:t>
            </w:r>
          </w:p>
          <w:p>
            <w:pPr>
              <w:pStyle w:val="20"/>
              <w:ind w:firstLine="420" w:firstLineChars="200"/>
              <w:rPr>
                <w:rFonts w:hint="eastAsia" w:ascii="华文中宋" w:hAnsi="华文中宋" w:eastAsia="华文中宋"/>
                <w:sz w:val="21"/>
                <w:szCs w:val="21"/>
                <w:lang w:val="en-US" w:eastAsia="zh-CN"/>
              </w:rPr>
            </w:pPr>
            <w:r>
              <w:rPr>
                <w:rFonts w:hint="eastAsia" w:ascii="华文中宋" w:hAnsi="华文中宋" w:eastAsia="华文中宋"/>
                <w:sz w:val="21"/>
                <w:szCs w:val="21"/>
                <w:lang w:val="en-US" w:eastAsia="zh-CN"/>
              </w:rPr>
              <w:t>9、本项目要求的其他特定资格条件</w:t>
            </w:r>
          </w:p>
          <w:p>
            <w:pPr>
              <w:pStyle w:val="20"/>
              <w:ind w:firstLine="420" w:firstLineChars="200"/>
              <w:rPr>
                <w:rFonts w:hint="eastAsia" w:ascii="华文中宋" w:hAnsi="华文中宋" w:eastAsia="华文中宋"/>
                <w:sz w:val="21"/>
                <w:szCs w:val="21"/>
                <w:lang w:val="en-US" w:eastAsia="zh-CN"/>
              </w:rPr>
            </w:pPr>
            <w:r>
              <w:rPr>
                <w:rFonts w:hint="eastAsia" w:ascii="华文中宋" w:hAnsi="华文中宋" w:eastAsia="华文中宋"/>
                <w:sz w:val="21"/>
                <w:szCs w:val="21"/>
                <w:lang w:val="en-US" w:eastAsia="zh-CN"/>
              </w:rPr>
              <w:t>按照公告“其他特定资格条件”规定提交相关证明文件；</w:t>
            </w:r>
          </w:p>
          <w:p>
            <w:pPr>
              <w:pStyle w:val="20"/>
              <w:ind w:firstLine="420" w:firstLineChars="200"/>
              <w:rPr>
                <w:rFonts w:hint="eastAsia" w:ascii="华文中宋" w:hAnsi="华文中宋" w:eastAsia="华文中宋"/>
                <w:sz w:val="21"/>
                <w:szCs w:val="21"/>
                <w:lang w:val="en-US" w:eastAsia="zh-CN"/>
              </w:rPr>
            </w:pPr>
            <w:r>
              <w:rPr>
                <w:rFonts w:hint="eastAsia" w:ascii="华文中宋" w:hAnsi="华文中宋" w:eastAsia="华文中宋"/>
                <w:sz w:val="21"/>
                <w:szCs w:val="21"/>
                <w:lang w:val="en-US" w:eastAsia="zh-CN"/>
              </w:rPr>
              <w:t>10、投标保证金的交纳情况及开户许可证</w:t>
            </w:r>
          </w:p>
          <w:p>
            <w:pPr>
              <w:pStyle w:val="20"/>
              <w:ind w:firstLine="420" w:firstLineChars="200"/>
              <w:rPr>
                <w:rFonts w:hint="eastAsia" w:ascii="华文中宋" w:hAnsi="华文中宋" w:eastAsia="华文中宋"/>
                <w:sz w:val="21"/>
                <w:szCs w:val="21"/>
                <w:lang w:val="en-US" w:eastAsia="zh-CN"/>
              </w:rPr>
            </w:pPr>
            <w:r>
              <w:rPr>
                <w:rFonts w:hint="eastAsia" w:ascii="华文中宋" w:hAnsi="华文中宋" w:eastAsia="华文中宋"/>
                <w:sz w:val="21"/>
                <w:szCs w:val="21"/>
                <w:lang w:val="en-US" w:eastAsia="zh-CN"/>
              </w:rPr>
              <w:t>（1）提供投标保证金交纳证明扫描件；</w:t>
            </w:r>
          </w:p>
          <w:p>
            <w:pPr>
              <w:pStyle w:val="20"/>
              <w:ind w:firstLine="420" w:firstLineChars="200"/>
              <w:rPr>
                <w:rFonts w:hint="eastAsia" w:ascii="华文中宋" w:hAnsi="华文中宋" w:eastAsia="华文中宋"/>
                <w:sz w:val="21"/>
                <w:szCs w:val="21"/>
                <w:lang w:val="en-US" w:eastAsia="zh-CN"/>
              </w:rPr>
            </w:pPr>
            <w:r>
              <w:rPr>
                <w:rFonts w:hint="eastAsia" w:ascii="华文中宋" w:hAnsi="华文中宋" w:eastAsia="华文中宋"/>
                <w:sz w:val="21"/>
                <w:szCs w:val="21"/>
                <w:lang w:val="en-US" w:eastAsia="zh-CN"/>
              </w:rPr>
              <w:t>（2）提供投标人基本存款账户开户许可证（已取消企业银行账户许可的提供银行证明或提供取消企业银行账户许可的相关公告）扫描件。</w:t>
            </w:r>
          </w:p>
          <w:p>
            <w:pPr>
              <w:pStyle w:val="20"/>
              <w:ind w:firstLine="420" w:firstLineChars="200"/>
              <w:rPr>
                <w:rFonts w:hint="eastAsia" w:ascii="华文中宋" w:hAnsi="华文中宋" w:eastAsia="华文中宋"/>
                <w:sz w:val="21"/>
                <w:szCs w:val="21"/>
                <w:lang w:val="en-US" w:eastAsia="zh-CN"/>
              </w:rPr>
            </w:pPr>
            <w:r>
              <w:rPr>
                <w:rFonts w:hint="eastAsia" w:ascii="华文中宋" w:hAnsi="华文中宋" w:eastAsia="华文中宋"/>
                <w:sz w:val="21"/>
                <w:szCs w:val="21"/>
                <w:lang w:val="en-US" w:eastAsia="zh-CN"/>
              </w:rPr>
              <w:t>任意一项证明文件扫描件清晰。</w:t>
            </w:r>
          </w:p>
          <w:p>
            <w:pPr>
              <w:pStyle w:val="20"/>
              <w:ind w:firstLine="420" w:firstLineChars="200"/>
              <w:rPr>
                <w:rFonts w:hint="eastAsia" w:ascii="华文中宋" w:hAnsi="华文中宋" w:eastAsia="华文中宋"/>
                <w:sz w:val="21"/>
                <w:szCs w:val="21"/>
                <w:lang w:val="en-US" w:eastAsia="zh-CN"/>
              </w:rPr>
            </w:pPr>
            <w:r>
              <w:rPr>
                <w:rFonts w:hint="eastAsia" w:ascii="华文中宋" w:hAnsi="华文中宋" w:eastAsia="华文中宋"/>
                <w:sz w:val="21"/>
                <w:szCs w:val="21"/>
                <w:lang w:val="en-US" w:eastAsia="zh-CN"/>
              </w:rPr>
              <w:t>11、采购政策</w:t>
            </w:r>
          </w:p>
          <w:p>
            <w:pPr>
              <w:pStyle w:val="20"/>
              <w:ind w:firstLine="420" w:firstLineChars="200"/>
              <w:rPr>
                <w:rFonts w:hint="eastAsia" w:ascii="华文中宋" w:hAnsi="华文中宋" w:eastAsia="华文中宋"/>
                <w:sz w:val="21"/>
                <w:szCs w:val="21"/>
                <w:lang w:val="en-US" w:eastAsia="zh-CN"/>
              </w:rPr>
            </w:pPr>
            <w:r>
              <w:rPr>
                <w:rFonts w:hint="eastAsia" w:ascii="华文中宋" w:hAnsi="华文中宋" w:eastAsia="华文中宋"/>
                <w:sz w:val="21"/>
                <w:szCs w:val="21"/>
                <w:lang w:val="en-US" w:eastAsia="zh-CN"/>
              </w:rPr>
              <w:t>供应商为中小企业</w:t>
            </w:r>
          </w:p>
          <w:p>
            <w:pPr>
              <w:pStyle w:val="20"/>
              <w:ind w:firstLine="420" w:firstLineChars="200"/>
              <w:rPr>
                <w:rFonts w:hint="eastAsia" w:ascii="华文中宋" w:hAnsi="华文中宋" w:eastAsia="华文中宋"/>
                <w:sz w:val="21"/>
                <w:szCs w:val="21"/>
                <w:lang w:val="en-US" w:eastAsia="zh-CN"/>
              </w:rPr>
            </w:pPr>
            <w:r>
              <w:rPr>
                <w:rFonts w:hint="eastAsia" w:ascii="华文中宋" w:hAnsi="华文中宋" w:eastAsia="华文中宋"/>
                <w:sz w:val="21"/>
                <w:szCs w:val="21"/>
                <w:lang w:val="en-US" w:eastAsia="zh-CN"/>
              </w:rPr>
              <w:t>请上传中小企业声明函，格式以采购文件要求为准。</w:t>
            </w:r>
          </w:p>
          <w:p>
            <w:pPr>
              <w:pStyle w:val="20"/>
              <w:ind w:firstLine="420" w:firstLineChars="200"/>
              <w:rPr>
                <w:rFonts w:ascii="华文中宋" w:hAnsi="华文中宋" w:eastAsia="华文中宋"/>
                <w:szCs w:val="21"/>
              </w:rPr>
            </w:pPr>
            <w:r>
              <w:rPr>
                <w:rFonts w:hint="eastAsia" w:ascii="华文中宋" w:hAnsi="华文中宋" w:eastAsia="华文中宋"/>
                <w:sz w:val="21"/>
                <w:szCs w:val="21"/>
                <w:lang w:val="en-US" w:eastAsia="zh-CN"/>
              </w:rPr>
              <w:t>（格式见第八部分）</w:t>
            </w:r>
          </w:p>
          <w:p>
            <w:pPr>
              <w:ind w:firstLine="420" w:firstLineChars="200"/>
              <w:rPr>
                <w:rFonts w:ascii="华文中宋" w:hAnsi="华文中宋" w:eastAsia="华文中宋" w:cs="华文中宋"/>
                <w:b/>
                <w:szCs w:val="21"/>
              </w:rPr>
            </w:pPr>
            <w:r>
              <w:rPr>
                <w:rFonts w:hint="eastAsia" w:ascii="华文中宋" w:hAnsi="华文中宋" w:eastAsia="华文中宋"/>
                <w:szCs w:val="21"/>
              </w:rPr>
              <w:t>说明：本项目将根据投标人提供的上述文件进行资格审查，具体资格审查内容及标准见第五部分。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75" w:type="pct"/>
            <w:vAlign w:val="center"/>
          </w:tcPr>
          <w:p>
            <w:pPr>
              <w:snapToGrid w:val="0"/>
              <w:jc w:val="center"/>
              <w:rPr>
                <w:rFonts w:ascii="华文中宋" w:hAnsi="华文中宋" w:eastAsia="华文中宋" w:cs="华文中宋"/>
                <w:b/>
                <w:szCs w:val="21"/>
              </w:rPr>
            </w:pPr>
            <w:r>
              <w:rPr>
                <w:rFonts w:hint="eastAsia" w:ascii="华文中宋" w:hAnsi="华文中宋" w:eastAsia="华文中宋" w:cs="华文中宋"/>
                <w:b/>
                <w:szCs w:val="21"/>
              </w:rPr>
              <w:t>4</w:t>
            </w:r>
          </w:p>
        </w:tc>
        <w:tc>
          <w:tcPr>
            <w:tcW w:w="936" w:type="pct"/>
            <w:vAlign w:val="center"/>
          </w:tcPr>
          <w:p>
            <w:pPr>
              <w:snapToGrid w:val="0"/>
              <w:ind w:firstLine="105" w:firstLineChars="50"/>
              <w:jc w:val="center"/>
              <w:rPr>
                <w:rFonts w:ascii="华文中宋" w:hAnsi="华文中宋" w:eastAsia="华文中宋" w:cs="华文中宋"/>
                <w:b/>
                <w:szCs w:val="21"/>
              </w:rPr>
            </w:pPr>
            <w:r>
              <w:rPr>
                <w:rFonts w:hint="eastAsia" w:ascii="华文中宋" w:hAnsi="华文中宋" w:eastAsia="华文中宋" w:cs="华文中宋"/>
                <w:b/>
                <w:szCs w:val="21"/>
              </w:rPr>
              <w:t>响应文件</w:t>
            </w:r>
          </w:p>
          <w:p>
            <w:pPr>
              <w:snapToGrid w:val="0"/>
              <w:rPr>
                <w:rFonts w:ascii="华文中宋" w:hAnsi="华文中宋" w:eastAsia="华文中宋" w:cs="华文中宋"/>
                <w:b/>
                <w:szCs w:val="21"/>
              </w:rPr>
            </w:pPr>
            <w:r>
              <w:rPr>
                <w:rFonts w:hint="eastAsia" w:ascii="华文中宋" w:hAnsi="华文中宋" w:eastAsia="华文中宋" w:cs="华文中宋"/>
                <w:b/>
                <w:szCs w:val="21"/>
              </w:rPr>
              <w:t>（商务技术文件）</w:t>
            </w:r>
          </w:p>
        </w:tc>
        <w:tc>
          <w:tcPr>
            <w:tcW w:w="3687" w:type="pct"/>
            <w:shd w:val="clear" w:color="auto" w:fill="auto"/>
            <w:vAlign w:val="center"/>
          </w:tcPr>
          <w:p>
            <w:pPr>
              <w:ind w:left="315" w:hanging="316" w:hangingChars="150"/>
              <w:rPr>
                <w:rFonts w:ascii="华文中宋" w:hAnsi="华文中宋" w:eastAsia="华文中宋" w:cs="华文中宋"/>
                <w:b/>
                <w:bCs/>
                <w:szCs w:val="21"/>
              </w:rPr>
            </w:pPr>
            <w:r>
              <w:rPr>
                <w:rFonts w:hint="eastAsia" w:ascii="华文中宋" w:hAnsi="华文中宋" w:eastAsia="华文中宋" w:cs="华文中宋"/>
                <w:b/>
                <w:bCs/>
                <w:szCs w:val="21"/>
              </w:rPr>
              <w:t>商务技术文件（符合性检查文件）：</w:t>
            </w:r>
          </w:p>
          <w:p>
            <w:pPr>
              <w:numPr>
                <w:ilvl w:val="0"/>
                <w:numId w:val="0"/>
              </w:numPr>
              <w:rPr>
                <w:rFonts w:ascii="华文中宋" w:hAnsi="华文中宋" w:eastAsia="华文中宋" w:cs="华文中宋"/>
                <w:szCs w:val="21"/>
              </w:rPr>
            </w:pPr>
            <w:r>
              <w:rPr>
                <w:rFonts w:ascii="华文中宋" w:hAnsi="华文中宋" w:eastAsia="华文中宋" w:cs="华文中宋"/>
                <w:kern w:val="2"/>
                <w:sz w:val="21"/>
                <w:szCs w:val="21"/>
                <w:lang w:val="en-US" w:eastAsia="zh-CN" w:bidi="ar-SA"/>
              </w:rPr>
              <w:t>1、</w:t>
            </w:r>
            <w:r>
              <w:rPr>
                <w:rFonts w:hint="eastAsia" w:ascii="华文中宋" w:hAnsi="华文中宋" w:eastAsia="华文中宋" w:cs="华文中宋"/>
                <w:szCs w:val="21"/>
              </w:rPr>
              <w:t>对商务要求的响应内容</w:t>
            </w:r>
          </w:p>
          <w:p>
            <w:pPr>
              <w:rPr>
                <w:rFonts w:ascii="华文中宋" w:hAnsi="华文中宋" w:eastAsia="华文中宋" w:cs="华文中宋"/>
                <w:szCs w:val="21"/>
              </w:rPr>
            </w:pPr>
            <w:r>
              <w:rPr>
                <w:rFonts w:hint="eastAsia" w:ascii="华文中宋" w:hAnsi="华文中宋" w:eastAsia="华文中宋" w:cs="华文中宋"/>
                <w:szCs w:val="21"/>
                <w:lang w:val="en-US" w:eastAsia="zh-CN"/>
              </w:rPr>
              <w:t>2</w:t>
            </w:r>
            <w:r>
              <w:rPr>
                <w:rFonts w:hint="eastAsia" w:ascii="华文中宋" w:hAnsi="华文中宋" w:eastAsia="华文中宋" w:cs="华文中宋"/>
                <w:szCs w:val="21"/>
              </w:rPr>
              <w:t>、对技术要求的响应内容</w:t>
            </w:r>
          </w:p>
          <w:p>
            <w:pPr>
              <w:ind w:firstLine="420" w:firstLineChars="200"/>
              <w:rPr>
                <w:rFonts w:ascii="华文中宋" w:hAnsi="华文中宋" w:eastAsia="华文中宋" w:cs="华文中宋"/>
                <w:szCs w:val="21"/>
              </w:rPr>
            </w:pPr>
            <w:r>
              <w:rPr>
                <w:rFonts w:hint="eastAsia" w:ascii="华文中宋" w:hAnsi="华文中宋" w:eastAsia="华文中宋" w:cs="华文中宋"/>
                <w:szCs w:val="21"/>
              </w:rPr>
              <w:t>（1）货物、服务技术偏离表</w:t>
            </w:r>
          </w:p>
          <w:p>
            <w:pPr>
              <w:ind w:firstLine="420" w:firstLineChars="200"/>
              <w:rPr>
                <w:rFonts w:hint="eastAsia" w:ascii="华文中宋" w:hAnsi="华文中宋" w:eastAsia="华文中宋" w:cs="华文中宋"/>
                <w:szCs w:val="21"/>
              </w:rPr>
            </w:pPr>
            <w:r>
              <w:rPr>
                <w:rFonts w:hint="eastAsia" w:ascii="华文中宋" w:hAnsi="华文中宋" w:eastAsia="华文中宋" w:cs="华文中宋"/>
                <w:szCs w:val="21"/>
              </w:rPr>
              <w:t>（2）其他响应文件（能够证明响应标的物满足采购文件技术需求的证明材料，包括但不限于：检测报告/官网链接/功能截图/产品彩页/产品说明书/详细的技术说明文件/运行性能的详细描述文件等）</w:t>
            </w:r>
          </w:p>
          <w:p>
            <w:pPr>
              <w:rPr>
                <w:rFonts w:hint="eastAsia" w:eastAsia="华文中宋"/>
                <w:lang w:val="en-US" w:eastAsia="zh-CN"/>
              </w:rPr>
            </w:pPr>
            <w:r>
              <w:rPr>
                <w:rFonts w:hint="eastAsia" w:ascii="华文中宋" w:hAnsi="华文中宋" w:eastAsia="华文中宋" w:cs="华文中宋"/>
                <w:szCs w:val="21"/>
                <w:lang w:val="en-US" w:eastAsia="zh-CN"/>
              </w:rPr>
              <w:t>3、报价要求响应内容</w:t>
            </w:r>
          </w:p>
          <w:p>
            <w:pPr>
              <w:ind w:left="315" w:hanging="316" w:hangingChars="150"/>
              <w:rPr>
                <w:rFonts w:ascii="华文中宋" w:hAnsi="华文中宋" w:eastAsia="华文中宋" w:cs="华文中宋"/>
                <w:b/>
                <w:bCs/>
                <w:szCs w:val="21"/>
              </w:rPr>
            </w:pPr>
            <w:r>
              <w:rPr>
                <w:rFonts w:hint="eastAsia" w:ascii="华文中宋" w:hAnsi="华文中宋" w:eastAsia="华文中宋" w:cs="华文中宋"/>
                <w:b/>
                <w:bCs/>
                <w:szCs w:val="21"/>
              </w:rPr>
              <w:t>商务技术文件（综合评分文件）：</w:t>
            </w:r>
          </w:p>
          <w:p>
            <w:pPr>
              <w:numPr>
                <w:ilvl w:val="0"/>
                <w:numId w:val="2"/>
              </w:numPr>
              <w:rPr>
                <w:rFonts w:ascii="华文中宋" w:hAnsi="华文中宋" w:eastAsia="华文中宋" w:cs="华文中宋"/>
                <w:szCs w:val="21"/>
              </w:rPr>
            </w:pPr>
            <w:r>
              <w:rPr>
                <w:rFonts w:hint="eastAsia" w:ascii="华文中宋" w:hAnsi="华文中宋" w:eastAsia="华文中宋" w:cs="华文中宋"/>
                <w:szCs w:val="21"/>
              </w:rPr>
              <w:t>商务、技术、服务评分（评审委员会共同认定部分）</w:t>
            </w:r>
          </w:p>
          <w:p>
            <w:pPr>
              <w:ind w:firstLine="420" w:firstLineChars="200"/>
              <w:rPr>
                <w:rFonts w:ascii="华文中宋" w:hAnsi="华文中宋" w:eastAsia="华文中宋" w:cs="华文中宋"/>
                <w:szCs w:val="21"/>
              </w:rPr>
            </w:pPr>
            <w:r>
              <w:rPr>
                <w:rFonts w:hint="eastAsia" w:ascii="华文中宋" w:hAnsi="华文中宋" w:eastAsia="华文中宋" w:cs="华文中宋"/>
                <w:szCs w:val="21"/>
              </w:rPr>
              <w:t>（1）</w:t>
            </w:r>
          </w:p>
          <w:p>
            <w:pPr>
              <w:ind w:firstLine="420" w:firstLineChars="200"/>
              <w:rPr>
                <w:rFonts w:ascii="华文中宋" w:hAnsi="华文中宋" w:eastAsia="华文中宋" w:cs="华文中宋"/>
                <w:szCs w:val="21"/>
              </w:rPr>
            </w:pPr>
            <w:r>
              <w:rPr>
                <w:rFonts w:hint="eastAsia" w:ascii="华文中宋" w:hAnsi="华文中宋" w:eastAsia="华文中宋" w:cs="华文中宋"/>
                <w:szCs w:val="21"/>
              </w:rPr>
              <w:t>…………</w:t>
            </w:r>
          </w:p>
          <w:p>
            <w:pPr>
              <w:numPr>
                <w:ilvl w:val="0"/>
                <w:numId w:val="2"/>
              </w:numPr>
              <w:rPr>
                <w:rFonts w:ascii="华文中宋" w:hAnsi="华文中宋" w:eastAsia="华文中宋" w:cs="华文中宋"/>
                <w:szCs w:val="21"/>
              </w:rPr>
            </w:pPr>
            <w:r>
              <w:rPr>
                <w:rFonts w:hint="eastAsia" w:ascii="华文中宋" w:hAnsi="华文中宋" w:eastAsia="华文中宋" w:cs="华文中宋"/>
                <w:szCs w:val="21"/>
              </w:rPr>
              <w:t>主观评审部分（评审委员会成员个人认定部分）</w:t>
            </w:r>
          </w:p>
          <w:p>
            <w:pPr>
              <w:ind w:firstLine="420" w:firstLineChars="200"/>
              <w:rPr>
                <w:rFonts w:ascii="华文中宋" w:hAnsi="华文中宋" w:eastAsia="华文中宋" w:cs="华文中宋"/>
                <w:szCs w:val="21"/>
              </w:rPr>
            </w:pPr>
            <w:r>
              <w:rPr>
                <w:rFonts w:hint="eastAsia" w:ascii="华文中宋" w:hAnsi="华文中宋" w:eastAsia="华文中宋" w:cs="华文中宋"/>
                <w:szCs w:val="21"/>
              </w:rPr>
              <w:t>（1）</w:t>
            </w:r>
          </w:p>
          <w:p>
            <w:pPr>
              <w:ind w:firstLine="420" w:firstLineChars="200"/>
              <w:rPr>
                <w:rFonts w:ascii="华文中宋" w:hAnsi="华文中宋" w:eastAsia="华文中宋" w:cs="华文中宋"/>
                <w:szCs w:val="21"/>
              </w:rPr>
            </w:pPr>
            <w:r>
              <w:rPr>
                <w:rFonts w:hint="eastAsia" w:ascii="华文中宋" w:hAnsi="华文中宋" w:eastAsia="华文中宋" w:cs="华文中宋"/>
                <w:szCs w:val="21"/>
              </w:rPr>
              <w:t>…………</w:t>
            </w:r>
          </w:p>
          <w:p>
            <w:pPr>
              <w:ind w:firstLine="420" w:firstLineChars="200"/>
              <w:rPr>
                <w:rFonts w:ascii="华文中宋" w:hAnsi="华文中宋" w:eastAsia="华文中宋" w:cs="华文中宋"/>
                <w:szCs w:val="21"/>
              </w:rPr>
            </w:pPr>
            <w:r>
              <w:rPr>
                <w:rFonts w:hint="eastAsia" w:ascii="华文中宋" w:hAnsi="华文中宋" w:eastAsia="华文中宋" w:cs="华文中宋"/>
                <w:szCs w:val="21"/>
              </w:rPr>
              <w:t>以上资料按评分标准中的评审因素顺序排列</w:t>
            </w:r>
          </w:p>
          <w:p>
            <w:pPr>
              <w:numPr>
                <w:ilvl w:val="0"/>
                <w:numId w:val="2"/>
              </w:numPr>
              <w:rPr>
                <w:rFonts w:ascii="华文中宋" w:hAnsi="华文中宋" w:eastAsia="华文中宋" w:cs="华文中宋"/>
                <w:szCs w:val="21"/>
              </w:rPr>
            </w:pPr>
            <w:r>
              <w:rPr>
                <w:rFonts w:hint="eastAsia" w:ascii="华文中宋" w:hAnsi="华文中宋" w:eastAsia="华文中宋" w:cs="华文中宋"/>
                <w:szCs w:val="21"/>
              </w:rPr>
              <w:t>政府采购政策资料</w:t>
            </w:r>
          </w:p>
          <w:p>
            <w:pPr>
              <w:ind w:firstLine="420" w:firstLineChars="200"/>
              <w:rPr>
                <w:rFonts w:ascii="华文中宋" w:hAnsi="华文中宋" w:eastAsia="华文中宋" w:cs="华文中宋"/>
                <w:szCs w:val="21"/>
              </w:rPr>
            </w:pPr>
            <w:r>
              <w:rPr>
                <w:rFonts w:hint="eastAsia" w:ascii="华文中宋" w:hAnsi="华文中宋" w:eastAsia="华文中宋" w:cs="华文中宋"/>
                <w:szCs w:val="21"/>
              </w:rPr>
              <w:t>（1）监狱企业证明文件（若有的话）</w:t>
            </w:r>
          </w:p>
          <w:p>
            <w:pPr>
              <w:ind w:firstLine="420" w:firstLineChars="200"/>
              <w:rPr>
                <w:rFonts w:ascii="华文中宋" w:hAnsi="华文中宋" w:eastAsia="华文中宋" w:cs="华文中宋"/>
                <w:szCs w:val="21"/>
              </w:rPr>
            </w:pPr>
            <w:r>
              <w:rPr>
                <w:rFonts w:hint="eastAsia" w:ascii="华文中宋" w:hAnsi="华文中宋" w:eastAsia="华文中宋" w:cs="华文中宋"/>
                <w:szCs w:val="21"/>
              </w:rPr>
              <w:t>（2）残疾人福利性单位声明函（若有的话）</w:t>
            </w:r>
          </w:p>
          <w:p>
            <w:pPr>
              <w:ind w:firstLine="420" w:firstLineChars="200"/>
              <w:rPr>
                <w:rFonts w:ascii="华文中宋" w:hAnsi="华文中宋" w:eastAsia="华文中宋" w:cs="华文中宋"/>
                <w:szCs w:val="21"/>
              </w:rPr>
            </w:pPr>
            <w:r>
              <w:rPr>
                <w:rFonts w:hint="eastAsia" w:ascii="华文中宋" w:hAnsi="华文中宋" w:eastAsia="华文中宋" w:cs="华文中宋"/>
                <w:szCs w:val="21"/>
              </w:rPr>
              <w:t>（3）创新产品或创新服务明细表（若有的话）</w:t>
            </w:r>
          </w:p>
          <w:p>
            <w:pPr>
              <w:numPr>
                <w:ilvl w:val="0"/>
                <w:numId w:val="2"/>
              </w:numPr>
              <w:rPr>
                <w:rFonts w:ascii="华文中宋" w:hAnsi="华文中宋" w:eastAsia="华文中宋" w:cs="华文中宋"/>
                <w:szCs w:val="21"/>
              </w:rPr>
            </w:pPr>
            <w:r>
              <w:rPr>
                <w:rFonts w:hint="eastAsia" w:ascii="华文中宋" w:hAnsi="华文中宋" w:eastAsia="华文中宋" w:cs="华文中宋"/>
                <w:szCs w:val="21"/>
              </w:rPr>
              <w:t>采购文件要求或响应人认为需要提供的其他商务技术材料/文件</w:t>
            </w:r>
          </w:p>
          <w:p>
            <w:pPr>
              <w:pStyle w:val="20"/>
              <w:numPr>
                <w:ilvl w:val="0"/>
                <w:numId w:val="2"/>
              </w:numPr>
              <w:rPr>
                <w:rFonts w:ascii="华文中宋" w:hAnsi="华文中宋" w:eastAsia="华文中宋" w:cs="华文中宋"/>
                <w:sz w:val="21"/>
                <w:szCs w:val="21"/>
              </w:rPr>
            </w:pPr>
            <w:r>
              <w:rPr>
                <w:rFonts w:hint="eastAsia" w:ascii="华文中宋" w:hAnsi="华文中宋" w:eastAsia="华文中宋" w:cs="华文中宋"/>
                <w:sz w:val="21"/>
                <w:szCs w:val="21"/>
              </w:rPr>
              <w:t>报价一览表</w:t>
            </w:r>
          </w:p>
          <w:p>
            <w:pPr>
              <w:rPr>
                <w:rFonts w:ascii="华文中宋" w:hAnsi="华文中宋" w:eastAsia="华文中宋" w:cs="华文中宋"/>
                <w:b/>
                <w:szCs w:val="21"/>
              </w:rPr>
            </w:pPr>
            <w:r>
              <w:rPr>
                <w:rFonts w:hint="eastAsia" w:ascii="华文中宋" w:hAnsi="华文中宋" w:eastAsia="华文中宋" w:cs="华文中宋"/>
                <w:b/>
                <w:bCs/>
                <w:szCs w:val="21"/>
              </w:rPr>
              <w:t>说明：1、</w:t>
            </w:r>
            <w:r>
              <w:rPr>
                <w:rFonts w:hint="eastAsia" w:ascii="华文中宋" w:hAnsi="华文中宋" w:eastAsia="华文中宋" w:cs="华文中宋"/>
                <w:b/>
                <w:szCs w:val="21"/>
              </w:rPr>
              <w:t>以上内容涉及的格式资料详见第八部分；</w:t>
            </w:r>
          </w:p>
          <w:p>
            <w:pPr>
              <w:ind w:firstLine="632" w:firstLineChars="300"/>
              <w:rPr>
                <w:rFonts w:ascii="华文中宋" w:hAnsi="华文中宋" w:eastAsia="华文中宋" w:cs="华文中宋"/>
                <w:szCs w:val="21"/>
              </w:rPr>
            </w:pPr>
            <w:r>
              <w:rPr>
                <w:rFonts w:hint="eastAsia" w:ascii="华文中宋" w:hAnsi="华文中宋" w:eastAsia="华文中宋" w:cs="华文中宋"/>
                <w:b/>
                <w:szCs w:val="21"/>
              </w:rPr>
              <w:t>2、资格证明文件和商务技术文件装订为一册。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8" w:hRule="atLeast"/>
        </w:trPr>
        <w:tc>
          <w:tcPr>
            <w:tcW w:w="375" w:type="pct"/>
            <w:vAlign w:val="center"/>
          </w:tcPr>
          <w:p>
            <w:pPr>
              <w:snapToGrid w:val="0"/>
              <w:jc w:val="center"/>
              <w:rPr>
                <w:rFonts w:ascii="华文中宋" w:hAnsi="华文中宋" w:eastAsia="华文中宋" w:cs="华文中宋"/>
                <w:b/>
                <w:szCs w:val="21"/>
              </w:rPr>
            </w:pPr>
            <w:r>
              <w:rPr>
                <w:rFonts w:hint="eastAsia" w:ascii="华文中宋" w:hAnsi="华文中宋" w:eastAsia="华文中宋" w:cs="华文中宋"/>
                <w:b/>
                <w:szCs w:val="21"/>
              </w:rPr>
              <w:t>5</w:t>
            </w:r>
          </w:p>
        </w:tc>
        <w:tc>
          <w:tcPr>
            <w:tcW w:w="936" w:type="pct"/>
            <w:vAlign w:val="center"/>
          </w:tcPr>
          <w:p>
            <w:pPr>
              <w:snapToGrid w:val="0"/>
              <w:ind w:firstLine="105" w:firstLineChars="50"/>
              <w:rPr>
                <w:rFonts w:ascii="华文中宋" w:hAnsi="华文中宋" w:eastAsia="华文中宋" w:cs="华文中宋"/>
                <w:b/>
                <w:szCs w:val="21"/>
              </w:rPr>
            </w:pPr>
            <w:r>
              <w:rPr>
                <w:rFonts w:hint="eastAsia" w:ascii="华文中宋" w:hAnsi="华文中宋" w:eastAsia="华文中宋" w:cs="华文中宋"/>
                <w:b/>
                <w:szCs w:val="21"/>
              </w:rPr>
              <w:t>保证金金额</w:t>
            </w:r>
          </w:p>
        </w:tc>
        <w:tc>
          <w:tcPr>
            <w:tcW w:w="3687" w:type="pct"/>
            <w:shd w:val="clear" w:color="auto" w:fill="auto"/>
            <w:vAlign w:val="center"/>
          </w:tcPr>
          <w:p>
            <w:pPr>
              <w:snapToGrid w:val="0"/>
              <w:rPr>
                <w:rFonts w:ascii="华文中宋" w:hAnsi="华文中宋" w:eastAsia="华文中宋"/>
                <w:szCs w:val="21"/>
              </w:rPr>
            </w:pPr>
            <w:r>
              <w:rPr>
                <w:rFonts w:hint="eastAsia" w:ascii="华文中宋" w:hAnsi="华文中宋" w:eastAsia="华文中宋" w:cs="华文中宋"/>
                <w:sz w:val="24"/>
                <w:szCs w:val="21"/>
              </w:rPr>
              <w:t>□</w:t>
            </w:r>
            <w:r>
              <w:rPr>
                <w:rFonts w:hint="eastAsia" w:ascii="华文中宋" w:hAnsi="华文中宋" w:eastAsia="华文中宋"/>
                <w:szCs w:val="21"/>
              </w:rPr>
              <w:t>本项目不要求提交投标保证金。</w:t>
            </w:r>
          </w:p>
          <w:p>
            <w:pPr>
              <w:pStyle w:val="17"/>
              <w:snapToGrid w:val="0"/>
              <w:rPr>
                <w:rFonts w:hint="default" w:ascii="华文中宋" w:hAnsi="华文中宋" w:eastAsia="华文中宋"/>
                <w:szCs w:val="24"/>
                <w:lang w:val="en-US" w:eastAsia="zh-CN"/>
              </w:rPr>
            </w:pPr>
            <w:r>
              <w:rPr>
                <w:rFonts w:hint="eastAsia" w:ascii="华文中宋" w:hAnsi="华文中宋" w:eastAsia="华文中宋" w:cs="华文中宋"/>
                <w:sz w:val="24"/>
                <w:szCs w:val="24"/>
                <w:lang w:eastAsia="zh-CN"/>
              </w:rPr>
              <w:t>☑</w:t>
            </w:r>
            <w:r>
              <w:rPr>
                <w:rFonts w:hint="eastAsia" w:ascii="华文中宋" w:hAnsi="华文中宋" w:eastAsia="华文中宋"/>
                <w:szCs w:val="24"/>
              </w:rPr>
              <w:t>本项目要求提交投标保证金。保证金金额为</w:t>
            </w:r>
            <w:r>
              <w:rPr>
                <w:rFonts w:hint="eastAsia" w:ascii="华文中宋" w:hAnsi="华文中宋" w:eastAsia="华文中宋"/>
                <w:szCs w:val="24"/>
                <w:lang w:val="en-US" w:eastAsia="zh-CN"/>
              </w:rPr>
              <w:t>6000元人民币。</w:t>
            </w:r>
          </w:p>
          <w:p>
            <w:pPr>
              <w:pStyle w:val="17"/>
              <w:snapToGrid w:val="0"/>
              <w:spacing w:line="390" w:lineRule="exact"/>
              <w:rPr>
                <w:rFonts w:hint="eastAsia" w:ascii="华文中宋" w:hAnsi="华文中宋" w:eastAsia="华文中宋"/>
              </w:rPr>
            </w:pPr>
            <w:r>
              <w:rPr>
                <w:rFonts w:hint="eastAsia" w:ascii="华文中宋" w:hAnsi="华文中宋" w:eastAsia="华文中宋"/>
              </w:rPr>
              <w:t>投标保证金的形式：</w:t>
            </w:r>
          </w:p>
          <w:p>
            <w:pPr>
              <w:pStyle w:val="17"/>
              <w:snapToGrid w:val="0"/>
              <w:spacing w:line="390" w:lineRule="exact"/>
              <w:rPr>
                <w:rFonts w:hint="eastAsia" w:ascii="华文中宋" w:hAnsi="华文中宋" w:eastAsia="华文中宋"/>
                <w:lang w:eastAsia="zh-CN"/>
              </w:rPr>
            </w:pPr>
            <w:r>
              <w:rPr>
                <w:rFonts w:hint="eastAsia" w:ascii="华文中宋" w:hAnsi="华文中宋" w:eastAsia="华文中宋"/>
                <w:lang w:eastAsia="zh-CN"/>
              </w:rPr>
              <w:t>投标保证金以转账的方式在磋商前转入招标代理机构帐户。</w:t>
            </w:r>
          </w:p>
          <w:p>
            <w:pPr>
              <w:pStyle w:val="17"/>
              <w:snapToGrid w:val="0"/>
              <w:spacing w:line="390" w:lineRule="exact"/>
              <w:rPr>
                <w:rFonts w:hint="eastAsia" w:ascii="华文中宋" w:hAnsi="华文中宋" w:eastAsia="华文中宋"/>
                <w:lang w:eastAsia="zh-CN"/>
              </w:rPr>
            </w:pPr>
            <w:r>
              <w:rPr>
                <w:rFonts w:hint="eastAsia" w:ascii="华文中宋" w:hAnsi="华文中宋" w:eastAsia="华文中宋"/>
                <w:lang w:eastAsia="zh-CN"/>
              </w:rPr>
              <w:t>交纳投标保证金的银行帐户如下：</w:t>
            </w:r>
          </w:p>
          <w:p>
            <w:pPr>
              <w:pStyle w:val="17"/>
              <w:snapToGrid w:val="0"/>
              <w:spacing w:line="390" w:lineRule="exact"/>
              <w:rPr>
                <w:rFonts w:hint="eastAsia" w:ascii="华文中宋" w:hAnsi="华文中宋" w:eastAsia="华文中宋"/>
                <w:lang w:eastAsia="zh-CN"/>
              </w:rPr>
            </w:pPr>
            <w:r>
              <w:rPr>
                <w:rFonts w:hint="eastAsia" w:ascii="华文中宋" w:hAnsi="华文中宋" w:eastAsia="华文中宋"/>
                <w:lang w:eastAsia="zh-CN"/>
              </w:rPr>
              <w:t>收款单位：</w:t>
            </w:r>
            <w:r>
              <w:rPr>
                <w:rFonts w:hint="eastAsia" w:ascii="华文中宋" w:hAnsi="华文中宋" w:eastAsia="华文中宋"/>
                <w:lang w:val="en-US" w:eastAsia="zh-CN"/>
              </w:rPr>
              <w:t>山西中磐正信工程项目管理有限公司</w:t>
            </w:r>
          </w:p>
          <w:p>
            <w:pPr>
              <w:pStyle w:val="17"/>
              <w:snapToGrid w:val="0"/>
              <w:spacing w:line="390" w:lineRule="exact"/>
              <w:rPr>
                <w:rFonts w:hint="eastAsia" w:ascii="华文中宋" w:hAnsi="华文中宋" w:eastAsia="华文中宋"/>
                <w:lang w:eastAsia="zh-CN"/>
              </w:rPr>
            </w:pPr>
            <w:r>
              <w:rPr>
                <w:rFonts w:hint="eastAsia" w:ascii="华文中宋" w:hAnsi="华文中宋" w:eastAsia="华文中宋"/>
                <w:lang w:eastAsia="zh-CN"/>
              </w:rPr>
              <w:t>开户银行：中国建设银行股份有限公司临汾向阳西路支行</w:t>
            </w:r>
          </w:p>
          <w:p>
            <w:pPr>
              <w:pStyle w:val="17"/>
              <w:snapToGrid w:val="0"/>
              <w:spacing w:line="390" w:lineRule="exact"/>
              <w:rPr>
                <w:rFonts w:hint="eastAsia" w:ascii="华文中宋" w:hAnsi="华文中宋" w:eastAsia="华文中宋"/>
                <w:lang w:eastAsia="zh-CN"/>
              </w:rPr>
            </w:pPr>
            <w:r>
              <w:rPr>
                <w:rFonts w:hint="eastAsia" w:ascii="华文中宋" w:hAnsi="华文中宋" w:eastAsia="华文中宋"/>
                <w:lang w:eastAsia="zh-CN"/>
              </w:rPr>
              <w:t>帐    号：14050171560800000354</w:t>
            </w:r>
          </w:p>
          <w:p>
            <w:pPr>
              <w:pStyle w:val="17"/>
              <w:snapToGrid w:val="0"/>
              <w:spacing w:line="390" w:lineRule="exact"/>
              <w:rPr>
                <w:rFonts w:hint="eastAsia" w:ascii="华文中宋" w:hAnsi="华文中宋" w:eastAsia="华文中宋"/>
                <w:lang w:eastAsia="zh-CN"/>
              </w:rPr>
            </w:pPr>
            <w:r>
              <w:rPr>
                <w:rFonts w:hint="eastAsia" w:ascii="华文中宋" w:hAnsi="华文中宋" w:eastAsia="华文中宋"/>
                <w:lang w:eastAsia="zh-CN"/>
              </w:rPr>
              <w:t>行</w:t>
            </w:r>
            <w:r>
              <w:rPr>
                <w:rFonts w:hint="eastAsia" w:ascii="华文中宋" w:hAnsi="华文中宋" w:eastAsia="华文中宋"/>
                <w:lang w:val="en-US" w:eastAsia="zh-CN"/>
              </w:rPr>
              <w:t xml:space="preserve">    </w:t>
            </w:r>
            <w:r>
              <w:rPr>
                <w:rFonts w:hint="eastAsia" w:ascii="华文中宋" w:hAnsi="华文中宋" w:eastAsia="华文中宋"/>
                <w:lang w:eastAsia="zh-CN"/>
              </w:rPr>
              <w:t>号：105177000133</w:t>
            </w:r>
          </w:p>
          <w:p>
            <w:pPr>
              <w:pStyle w:val="17"/>
              <w:snapToGrid w:val="0"/>
              <w:spacing w:line="390" w:lineRule="exact"/>
              <w:rPr>
                <w:rFonts w:hint="eastAsia" w:ascii="华文中宋" w:hAnsi="华文中宋" w:eastAsia="华文中宋"/>
                <w:lang w:eastAsia="zh-CN"/>
              </w:rPr>
            </w:pPr>
            <w:r>
              <w:rPr>
                <w:rFonts w:hint="eastAsia" w:ascii="华文中宋" w:hAnsi="华文中宋" w:eastAsia="华文中宋"/>
                <w:lang w:eastAsia="zh-CN"/>
              </w:rPr>
              <w:t>递交方式：通过本单位基本帐户递交</w:t>
            </w:r>
          </w:p>
          <w:p>
            <w:pPr>
              <w:pStyle w:val="17"/>
              <w:snapToGrid w:val="0"/>
              <w:rPr>
                <w:rFonts w:ascii="华文中宋" w:hAnsi="华文中宋" w:eastAsia="华文中宋"/>
                <w:szCs w:val="24"/>
              </w:rPr>
            </w:pPr>
            <w:r>
              <w:rPr>
                <w:rFonts w:hint="eastAsia" w:ascii="华文中宋" w:hAnsi="华文中宋" w:eastAsia="华文中宋"/>
                <w:lang w:eastAsia="zh-CN"/>
              </w:rPr>
              <w:t>退还方式及时间：按递交方式退还。招标人发出中标通知书后5天内向未中标的供货商全额退还投标保证金；招标人与中标人签订合同后5天内向中标人全额退还投标保证金。</w:t>
            </w:r>
            <w:r>
              <w:rPr>
                <w:rFonts w:hint="eastAsia" w:ascii="华文中宋" w:hAnsi="华文中宋" w:eastAsia="华文中宋"/>
                <w:szCs w:val="24"/>
              </w:rPr>
              <w:t xml:space="preserve">     </w:t>
            </w:r>
          </w:p>
          <w:p>
            <w:pPr>
              <w:pStyle w:val="17"/>
              <w:snapToGrid w:val="0"/>
              <w:rPr>
                <w:rFonts w:ascii="华文中宋" w:hAnsi="华文中宋" w:eastAsia="华文中宋" w:cs="华文中宋"/>
              </w:rPr>
            </w:pPr>
            <w:r>
              <w:rPr>
                <w:rFonts w:hint="eastAsia" w:ascii="华文中宋" w:hAnsi="华文中宋" w:eastAsia="华文中宋" w:cs="华文中宋"/>
              </w:rPr>
              <w:t xml:space="preserve">( </w:t>
            </w:r>
            <w:r>
              <w:rPr>
                <w:rFonts w:hint="eastAsia" w:ascii="华文中宋" w:hAnsi="华文中宋" w:eastAsia="华文中宋" w:cs="华文中宋"/>
                <w:b/>
              </w:rPr>
              <w:t>保证金的提交、退还规定，请详细阅读磋商供应商须知第9.4条</w:t>
            </w:r>
            <w:r>
              <w:rPr>
                <w:rFonts w:hint="eastAsia" w:ascii="华文中宋" w:hAnsi="华文中宋" w:eastAsia="华文中宋" w:cs="华文中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375" w:type="pct"/>
            <w:vAlign w:val="center"/>
          </w:tcPr>
          <w:p>
            <w:pPr>
              <w:snapToGrid w:val="0"/>
              <w:jc w:val="center"/>
              <w:rPr>
                <w:rFonts w:ascii="华文中宋" w:hAnsi="华文中宋" w:eastAsia="华文中宋" w:cs="华文中宋"/>
                <w:b/>
                <w:szCs w:val="21"/>
              </w:rPr>
            </w:pPr>
            <w:r>
              <w:rPr>
                <w:rFonts w:hint="eastAsia" w:ascii="华文中宋" w:hAnsi="华文中宋" w:eastAsia="华文中宋" w:cs="华文中宋"/>
                <w:b/>
                <w:szCs w:val="21"/>
              </w:rPr>
              <w:t>6</w:t>
            </w:r>
          </w:p>
        </w:tc>
        <w:tc>
          <w:tcPr>
            <w:tcW w:w="936" w:type="pct"/>
            <w:vAlign w:val="center"/>
          </w:tcPr>
          <w:p>
            <w:pPr>
              <w:snapToGrid w:val="0"/>
              <w:rPr>
                <w:rFonts w:ascii="华文中宋" w:hAnsi="华文中宋" w:eastAsia="华文中宋" w:cs="华文中宋"/>
                <w:b/>
                <w:bCs/>
                <w:szCs w:val="21"/>
              </w:rPr>
            </w:pPr>
            <w:r>
              <w:rPr>
                <w:rFonts w:hint="eastAsia" w:ascii="华文中宋" w:hAnsi="华文中宋" w:eastAsia="华文中宋" w:cs="华文中宋"/>
                <w:b/>
                <w:szCs w:val="21"/>
              </w:rPr>
              <w:t>响应文件有效期</w:t>
            </w:r>
          </w:p>
        </w:tc>
        <w:tc>
          <w:tcPr>
            <w:tcW w:w="3687" w:type="pct"/>
            <w:shd w:val="clear" w:color="auto" w:fill="auto"/>
            <w:vAlign w:val="center"/>
          </w:tcPr>
          <w:p>
            <w:pPr>
              <w:rPr>
                <w:rFonts w:ascii="华文中宋" w:hAnsi="华文中宋" w:eastAsia="华文中宋" w:cs="华文中宋"/>
                <w:szCs w:val="21"/>
              </w:rPr>
            </w:pPr>
            <w:r>
              <w:rPr>
                <w:rFonts w:hint="eastAsia" w:ascii="华文中宋" w:hAnsi="华文中宋" w:eastAsia="华文中宋" w:cs="华文中宋"/>
                <w:szCs w:val="21"/>
              </w:rPr>
              <w:t>90个日历天（从提交响应文件之日起计算）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375" w:type="pct"/>
            <w:vAlign w:val="center"/>
          </w:tcPr>
          <w:p>
            <w:pPr>
              <w:snapToGrid w:val="0"/>
              <w:jc w:val="center"/>
              <w:rPr>
                <w:rFonts w:ascii="华文中宋" w:hAnsi="华文中宋" w:eastAsia="华文中宋" w:cs="华文中宋"/>
                <w:b/>
                <w:szCs w:val="21"/>
              </w:rPr>
            </w:pPr>
            <w:r>
              <w:rPr>
                <w:rFonts w:hint="eastAsia" w:ascii="华文中宋" w:hAnsi="华文中宋" w:eastAsia="华文中宋" w:cs="华文中宋"/>
                <w:b/>
                <w:szCs w:val="21"/>
                <w:lang w:val="en-US" w:eastAsia="zh-CN"/>
              </w:rPr>
              <w:t>7</w:t>
            </w:r>
          </w:p>
        </w:tc>
        <w:tc>
          <w:tcPr>
            <w:tcW w:w="936" w:type="pct"/>
            <w:vAlign w:val="center"/>
          </w:tcPr>
          <w:p>
            <w:pPr>
              <w:snapToGrid w:val="0"/>
              <w:spacing w:line="390" w:lineRule="exact"/>
              <w:rPr>
                <w:rFonts w:ascii="华文中宋" w:hAnsi="华文中宋" w:eastAsia="华文中宋" w:cs="华文中宋"/>
                <w:b/>
                <w:szCs w:val="21"/>
              </w:rPr>
            </w:pPr>
            <w:r>
              <w:rPr>
                <w:rFonts w:hint="eastAsia" w:ascii="华文中宋" w:hAnsi="华文中宋" w:eastAsia="华文中宋"/>
                <w:b/>
              </w:rPr>
              <w:t>磋商时间和地点</w:t>
            </w:r>
          </w:p>
        </w:tc>
        <w:tc>
          <w:tcPr>
            <w:tcW w:w="3687" w:type="pct"/>
            <w:shd w:val="clear" w:color="auto" w:fill="auto"/>
            <w:vAlign w:val="center"/>
          </w:tcPr>
          <w:p>
            <w:pPr>
              <w:wordWrap w:val="0"/>
              <w:snapToGrid w:val="0"/>
              <w:spacing w:line="360" w:lineRule="auto"/>
              <w:rPr>
                <w:rFonts w:hint="eastAsia" w:ascii="华文中宋" w:hAnsi="华文中宋" w:eastAsia="华文中宋"/>
                <w:lang w:eastAsia="zh-CN"/>
              </w:rPr>
            </w:pPr>
            <w:r>
              <w:rPr>
                <w:rFonts w:hint="eastAsia" w:ascii="华文中宋" w:hAnsi="华文中宋" w:eastAsia="华文中宋"/>
              </w:rPr>
              <w:t>磋商时间：</w:t>
            </w:r>
            <w:r>
              <w:rPr>
                <w:rFonts w:hint="eastAsia" w:ascii="华文中宋" w:hAnsi="华文中宋" w:eastAsia="华文中宋"/>
                <w:u w:val="none"/>
                <w:lang w:eastAsia="zh-CN"/>
              </w:rPr>
              <w:t>同磋商公告</w:t>
            </w:r>
          </w:p>
          <w:p>
            <w:pPr>
              <w:pStyle w:val="45"/>
              <w:ind w:firstLine="0" w:firstLineChars="0"/>
              <w:jc w:val="left"/>
            </w:pPr>
            <w:r>
              <w:rPr>
                <w:rFonts w:hint="eastAsia" w:ascii="华文中宋" w:hAnsi="华文中宋" w:eastAsia="华文中宋"/>
              </w:rPr>
              <w:t>磋商地点：</w:t>
            </w:r>
            <w:r>
              <w:rPr>
                <w:rFonts w:hint="eastAsia" w:ascii="华文中宋" w:hAnsi="华文中宋" w:eastAsia="华文中宋"/>
                <w:lang w:val="en-US" w:eastAsia="zh-CN"/>
              </w:rPr>
              <w:t>山西省临汾经济开发区天鹅大酒店写字楼3号楼东单元18层</w:t>
            </w:r>
            <w:r>
              <w:rPr>
                <w:rFonts w:hint="eastAsia" w:ascii="华文中宋" w:hAnsi="华文中宋" w:eastAsia="华文中宋"/>
              </w:rPr>
              <w:t>会议室</w:t>
            </w:r>
            <w:r>
              <w:rPr>
                <w:rFonts w:hint="eastAsia" w:ascii="华文中宋" w:hAnsi="华文中宋" w:eastAsia="华文中宋"/>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375" w:type="pct"/>
            <w:vAlign w:val="center"/>
          </w:tcPr>
          <w:p>
            <w:pPr>
              <w:snapToGrid w:val="0"/>
              <w:jc w:val="center"/>
              <w:rPr>
                <w:rFonts w:ascii="华文中宋" w:hAnsi="华文中宋" w:eastAsia="华文中宋" w:cs="华文中宋"/>
                <w:b/>
                <w:szCs w:val="21"/>
              </w:rPr>
            </w:pPr>
            <w:r>
              <w:rPr>
                <w:rFonts w:hint="eastAsia" w:ascii="华文中宋" w:hAnsi="华文中宋" w:eastAsia="华文中宋" w:cs="华文中宋"/>
                <w:b/>
                <w:szCs w:val="21"/>
                <w:lang w:val="en-US" w:eastAsia="zh-CN"/>
              </w:rPr>
              <w:t>8</w:t>
            </w:r>
          </w:p>
        </w:tc>
        <w:tc>
          <w:tcPr>
            <w:tcW w:w="936" w:type="pct"/>
            <w:vAlign w:val="center"/>
          </w:tcPr>
          <w:p>
            <w:pPr>
              <w:wordWrap w:val="0"/>
              <w:snapToGrid w:val="0"/>
              <w:jc w:val="center"/>
              <w:rPr>
                <w:rFonts w:ascii="华文中宋" w:hAnsi="华文中宋" w:eastAsia="华文中宋" w:cs="华文中宋"/>
                <w:b/>
                <w:szCs w:val="21"/>
              </w:rPr>
            </w:pPr>
            <w:r>
              <w:rPr>
                <w:rFonts w:hint="eastAsia" w:ascii="华文中宋" w:hAnsi="华文中宋" w:eastAsia="华文中宋"/>
                <w:b/>
              </w:rPr>
              <w:t>采用的磋商评分方法</w:t>
            </w:r>
          </w:p>
        </w:tc>
        <w:tc>
          <w:tcPr>
            <w:tcW w:w="3687" w:type="pct"/>
            <w:shd w:val="clear" w:color="auto" w:fill="auto"/>
            <w:vAlign w:val="center"/>
          </w:tcPr>
          <w:p>
            <w:pPr>
              <w:wordWrap w:val="0"/>
              <w:snapToGrid w:val="0"/>
              <w:rPr>
                <w:rFonts w:ascii="华文中宋" w:hAnsi="华文中宋" w:eastAsia="华文中宋" w:cs="华文中宋"/>
                <w:b/>
                <w:bCs/>
                <w:kern w:val="0"/>
                <w:szCs w:val="21"/>
              </w:rPr>
            </w:pPr>
            <w:r>
              <w:rPr>
                <w:rFonts w:hint="eastAsia" w:ascii="华文中宋" w:hAnsi="华文中宋" w:eastAsia="华文中宋"/>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375" w:type="pct"/>
            <w:vAlign w:val="center"/>
          </w:tcPr>
          <w:p>
            <w:pPr>
              <w:snapToGrid w:val="0"/>
              <w:jc w:val="center"/>
              <w:rPr>
                <w:rFonts w:ascii="华文中宋" w:hAnsi="华文中宋" w:eastAsia="华文中宋" w:cs="华文中宋"/>
                <w:b/>
                <w:szCs w:val="21"/>
              </w:rPr>
            </w:pPr>
            <w:r>
              <w:rPr>
                <w:rFonts w:hint="eastAsia" w:ascii="华文中宋" w:hAnsi="华文中宋" w:eastAsia="华文中宋" w:cs="华文中宋"/>
                <w:b/>
                <w:szCs w:val="21"/>
                <w:lang w:val="en-US" w:eastAsia="zh-CN"/>
              </w:rPr>
              <w:t>9</w:t>
            </w:r>
          </w:p>
        </w:tc>
        <w:tc>
          <w:tcPr>
            <w:tcW w:w="936" w:type="pct"/>
            <w:vAlign w:val="center"/>
          </w:tcPr>
          <w:p>
            <w:pPr>
              <w:wordWrap w:val="0"/>
              <w:snapToGrid w:val="0"/>
              <w:jc w:val="center"/>
              <w:rPr>
                <w:rFonts w:ascii="华文中宋" w:hAnsi="华文中宋" w:eastAsia="华文中宋" w:cs="华文中宋"/>
                <w:b/>
                <w:szCs w:val="21"/>
              </w:rPr>
            </w:pPr>
            <w:r>
              <w:rPr>
                <w:rFonts w:hint="eastAsia" w:ascii="华文中宋" w:hAnsi="华文中宋" w:eastAsia="华文中宋"/>
                <w:b/>
              </w:rPr>
              <w:t>磋商小组的组建</w:t>
            </w:r>
          </w:p>
        </w:tc>
        <w:tc>
          <w:tcPr>
            <w:tcW w:w="3687" w:type="pct"/>
            <w:shd w:val="clear" w:color="auto" w:fill="auto"/>
            <w:vAlign w:val="center"/>
          </w:tcPr>
          <w:p>
            <w:pPr>
              <w:wordWrap w:val="0"/>
              <w:snapToGrid w:val="0"/>
              <w:jc w:val="left"/>
              <w:rPr>
                <w:rFonts w:ascii="华文中宋" w:hAnsi="华文中宋" w:eastAsia="华文中宋"/>
              </w:rPr>
            </w:pPr>
            <w:r>
              <w:rPr>
                <w:rFonts w:hint="eastAsia" w:ascii="华文中宋" w:hAnsi="华文中宋" w:eastAsia="华文中宋"/>
              </w:rPr>
              <w:t>磋商小组构成：</w:t>
            </w:r>
            <w:r>
              <w:rPr>
                <w:rFonts w:ascii="华文中宋" w:hAnsi="华文中宋" w:eastAsia="华文中宋"/>
                <w:u w:val="single"/>
              </w:rPr>
              <w:t xml:space="preserve"> </w:t>
            </w:r>
            <w:r>
              <w:rPr>
                <w:rFonts w:hint="eastAsia" w:ascii="华文中宋" w:hAnsi="华文中宋" w:eastAsia="华文中宋"/>
                <w:u w:val="single"/>
                <w:lang w:val="en-US" w:eastAsia="zh-CN"/>
              </w:rPr>
              <w:t>3</w:t>
            </w:r>
            <w:r>
              <w:rPr>
                <w:rFonts w:ascii="华文中宋" w:hAnsi="华文中宋" w:eastAsia="华文中宋"/>
                <w:u w:val="single"/>
              </w:rPr>
              <w:t xml:space="preserve"> </w:t>
            </w:r>
            <w:r>
              <w:rPr>
                <w:rFonts w:hint="eastAsia" w:ascii="华文中宋" w:hAnsi="华文中宋" w:eastAsia="华文中宋"/>
              </w:rPr>
              <w:t>人；</w:t>
            </w:r>
          </w:p>
          <w:p>
            <w:pPr>
              <w:wordWrap w:val="0"/>
              <w:snapToGrid w:val="0"/>
              <w:jc w:val="both"/>
              <w:rPr>
                <w:rFonts w:ascii="华文中宋" w:hAnsi="华文中宋" w:eastAsia="华文中宋" w:cs="华文中宋"/>
              </w:rPr>
            </w:pPr>
            <w:r>
              <w:rPr>
                <w:rFonts w:hint="eastAsia" w:ascii="华文中宋" w:hAnsi="华文中宋" w:eastAsia="华文中宋"/>
              </w:rPr>
              <w:t>磋商评审专家确定方式：山西省财政厅主办的专家库随机抽取。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375" w:type="pct"/>
            <w:vAlign w:val="center"/>
          </w:tcPr>
          <w:p>
            <w:pPr>
              <w:snapToGrid w:val="0"/>
              <w:jc w:val="center"/>
              <w:rPr>
                <w:rFonts w:hint="eastAsia"/>
              </w:rPr>
            </w:pPr>
            <w:r>
              <w:rPr>
                <w:rFonts w:hint="eastAsia" w:ascii="华文中宋" w:hAnsi="华文中宋" w:eastAsia="华文中宋" w:cs="华文中宋"/>
                <w:b/>
                <w:szCs w:val="21"/>
                <w:lang w:val="en-US" w:eastAsia="zh-CN"/>
              </w:rPr>
              <w:t>10</w:t>
            </w:r>
          </w:p>
        </w:tc>
        <w:tc>
          <w:tcPr>
            <w:tcW w:w="936" w:type="pct"/>
            <w:vAlign w:val="center"/>
          </w:tcPr>
          <w:p>
            <w:pPr>
              <w:wordWrap w:val="0"/>
              <w:snapToGrid w:val="0"/>
              <w:jc w:val="center"/>
              <w:rPr>
                <w:rFonts w:hint="eastAsia" w:ascii="华文中宋" w:hAnsi="华文中宋" w:eastAsia="华文中宋" w:cs="华文中宋"/>
                <w:b/>
                <w:szCs w:val="21"/>
              </w:rPr>
            </w:pPr>
            <w:r>
              <w:rPr>
                <w:rFonts w:hint="eastAsia" w:ascii="华文中宋" w:hAnsi="华文中宋" w:eastAsia="华文中宋"/>
                <w:b/>
              </w:rPr>
              <w:t>授权磋商小组确定成交人</w:t>
            </w:r>
          </w:p>
        </w:tc>
        <w:tc>
          <w:tcPr>
            <w:tcW w:w="3687" w:type="pct"/>
            <w:shd w:val="clear" w:color="auto" w:fill="auto"/>
            <w:vAlign w:val="center"/>
          </w:tcPr>
          <w:p>
            <w:pPr>
              <w:wordWrap w:val="0"/>
              <w:snapToGrid w:val="0"/>
              <w:rPr>
                <w:rFonts w:hint="eastAsia" w:ascii="华文中宋" w:hAnsi="华文中宋" w:eastAsia="华文中宋" w:cs="华文中宋"/>
              </w:rPr>
            </w:pPr>
            <w:r>
              <w:rPr>
                <w:rFonts w:hint="eastAsia" w:ascii="华文中宋" w:hAnsi="华文中宋" w:eastAsia="华文中宋"/>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375" w:type="pct"/>
            <w:vAlign w:val="center"/>
          </w:tcPr>
          <w:p>
            <w:pPr>
              <w:snapToGrid w:val="0"/>
              <w:jc w:val="center"/>
              <w:rPr>
                <w:rFonts w:hint="eastAsia"/>
              </w:rPr>
            </w:pPr>
            <w:r>
              <w:rPr>
                <w:rFonts w:hint="eastAsia" w:ascii="华文中宋" w:hAnsi="华文中宋" w:eastAsia="华文中宋" w:cs="华文中宋"/>
                <w:b/>
                <w:szCs w:val="21"/>
                <w:lang w:val="en-US" w:eastAsia="zh-CN"/>
              </w:rPr>
              <w:t>11</w:t>
            </w:r>
          </w:p>
        </w:tc>
        <w:tc>
          <w:tcPr>
            <w:tcW w:w="936" w:type="pct"/>
            <w:vAlign w:val="center"/>
          </w:tcPr>
          <w:p>
            <w:pPr>
              <w:wordWrap w:val="0"/>
              <w:snapToGrid w:val="0"/>
              <w:jc w:val="center"/>
              <w:rPr>
                <w:rFonts w:hint="eastAsia" w:ascii="华文中宋" w:hAnsi="华文中宋" w:eastAsia="华文中宋" w:cs="华文中宋"/>
                <w:b/>
                <w:szCs w:val="21"/>
              </w:rPr>
            </w:pPr>
            <w:r>
              <w:rPr>
                <w:rFonts w:hint="eastAsia" w:ascii="华文中宋" w:hAnsi="华文中宋" w:eastAsia="华文中宋"/>
                <w:b/>
              </w:rPr>
              <w:t>磋商响应文件的装订密封</w:t>
            </w:r>
            <w:r>
              <w:rPr>
                <w:rFonts w:hint="eastAsia" w:ascii="华文中宋" w:hAnsi="华文中宋" w:eastAsia="华文中宋"/>
                <w:b/>
                <w:lang w:eastAsia="zh-CN"/>
              </w:rPr>
              <w:t>、</w:t>
            </w:r>
            <w:r>
              <w:rPr>
                <w:rFonts w:hint="eastAsia" w:ascii="华文中宋" w:hAnsi="华文中宋" w:eastAsia="华文中宋"/>
                <w:b/>
              </w:rPr>
              <w:t>递交时间及地点</w:t>
            </w:r>
          </w:p>
        </w:tc>
        <w:tc>
          <w:tcPr>
            <w:tcW w:w="3687" w:type="pct"/>
            <w:shd w:val="clear" w:color="auto" w:fill="auto"/>
            <w:vAlign w:val="center"/>
          </w:tcPr>
          <w:p>
            <w:pPr>
              <w:wordWrap w:val="0"/>
              <w:snapToGrid w:val="0"/>
              <w:spacing w:line="460" w:lineRule="exact"/>
              <w:ind w:firstLine="420"/>
              <w:jc w:val="left"/>
              <w:rPr>
                <w:rFonts w:hint="eastAsia" w:ascii="华文中宋" w:hAnsi="华文中宋" w:eastAsia="华文中宋"/>
              </w:rPr>
            </w:pPr>
            <w:r>
              <w:rPr>
                <w:rFonts w:hint="eastAsia" w:ascii="华文中宋" w:hAnsi="华文中宋" w:eastAsia="华文中宋"/>
              </w:rPr>
              <w:t>纸质响应文件需装订成册后密封在密封袋中，在封口处加盖磋商供应商单位公章。密封袋上需写明：</w:t>
            </w:r>
            <w:r>
              <w:rPr>
                <w:rFonts w:hint="eastAsia" w:ascii="华文中宋" w:hAnsi="华文中宋" w:eastAsia="华文中宋"/>
                <w:u w:val="single"/>
              </w:rPr>
              <w:t xml:space="preserve"> </w:t>
            </w:r>
            <w:r>
              <w:rPr>
                <w:rFonts w:ascii="华文中宋" w:hAnsi="华文中宋" w:eastAsia="华文中宋"/>
                <w:u w:val="single"/>
              </w:rPr>
              <w:t xml:space="preserve">    </w:t>
            </w:r>
            <w:r>
              <w:rPr>
                <w:rFonts w:hint="eastAsia" w:ascii="华文中宋" w:hAnsi="华文中宋" w:eastAsia="华文中宋"/>
                <w:szCs w:val="21"/>
              </w:rPr>
              <w:t>（</w:t>
            </w:r>
            <w:r>
              <w:rPr>
                <w:rFonts w:hint="eastAsia" w:ascii="华文中宋" w:hAnsi="华文中宋" w:eastAsia="华文中宋"/>
              </w:rPr>
              <w:t>项目名称）</w:t>
            </w:r>
            <w:r>
              <w:rPr>
                <w:rFonts w:hint="eastAsia" w:ascii="华文中宋" w:hAnsi="华文中宋" w:eastAsia="华文中宋"/>
                <w:u w:val="single"/>
              </w:rPr>
              <w:t xml:space="preserve"> </w:t>
            </w:r>
            <w:r>
              <w:rPr>
                <w:rFonts w:ascii="华文中宋" w:hAnsi="华文中宋" w:eastAsia="华文中宋"/>
                <w:u w:val="single"/>
              </w:rPr>
              <w:t xml:space="preserve"> </w:t>
            </w:r>
            <w:r>
              <w:rPr>
                <w:rFonts w:hint="eastAsia" w:ascii="华文中宋" w:hAnsi="华文中宋" w:eastAsia="华文中宋"/>
              </w:rPr>
              <w:t>标段</w:t>
            </w:r>
            <w:r>
              <w:rPr>
                <w:rFonts w:ascii="华文中宋" w:hAnsi="华文中宋" w:eastAsia="华文中宋"/>
              </w:rPr>
              <w:t xml:space="preserve"> </w:t>
            </w:r>
            <w:r>
              <w:rPr>
                <w:rFonts w:hint="eastAsia" w:ascii="华文中宋" w:hAnsi="华文中宋" w:eastAsia="华文中宋"/>
              </w:rPr>
              <w:t>项目编号</w:t>
            </w:r>
            <w:r>
              <w:rPr>
                <w:rFonts w:hint="eastAsia" w:ascii="华文中宋" w:hAnsi="华文中宋" w:eastAsia="华文中宋"/>
                <w:u w:val="single"/>
              </w:rPr>
              <w:t xml:space="preserve"> </w:t>
            </w:r>
            <w:r>
              <w:rPr>
                <w:rFonts w:ascii="华文中宋" w:hAnsi="华文中宋" w:eastAsia="华文中宋"/>
                <w:u w:val="single"/>
              </w:rPr>
              <w:t xml:space="preserve">    </w:t>
            </w:r>
            <w:r>
              <w:rPr>
                <w:rFonts w:hint="eastAsia" w:ascii="华文中宋" w:hAnsi="华文中宋" w:eastAsia="华文中宋"/>
              </w:rPr>
              <w:t>文件在</w:t>
            </w:r>
            <w:r>
              <w:rPr>
                <w:rFonts w:ascii="华文中宋" w:hAnsi="华文中宋" w:eastAsia="华文中宋"/>
                <w:u w:val="single"/>
              </w:rPr>
              <w:t xml:space="preserve">   </w:t>
            </w:r>
            <w:r>
              <w:rPr>
                <w:rFonts w:hint="eastAsia" w:ascii="华文中宋" w:hAnsi="华文中宋" w:eastAsia="华文中宋"/>
              </w:rPr>
              <w:t>年</w:t>
            </w:r>
            <w:r>
              <w:rPr>
                <w:rFonts w:ascii="华文中宋" w:hAnsi="华文中宋" w:eastAsia="华文中宋"/>
                <w:u w:val="single"/>
              </w:rPr>
              <w:t xml:space="preserve">  </w:t>
            </w:r>
            <w:r>
              <w:rPr>
                <w:rFonts w:hint="eastAsia" w:ascii="华文中宋" w:hAnsi="华文中宋" w:eastAsia="华文中宋"/>
              </w:rPr>
              <w:t>月</w:t>
            </w:r>
            <w:r>
              <w:rPr>
                <w:rFonts w:ascii="华文中宋" w:hAnsi="华文中宋" w:eastAsia="华文中宋"/>
                <w:u w:val="single"/>
              </w:rPr>
              <w:t xml:space="preserve">  </w:t>
            </w:r>
            <w:r>
              <w:rPr>
                <w:rFonts w:hint="eastAsia" w:ascii="华文中宋" w:hAnsi="华文中宋" w:eastAsia="华文中宋"/>
              </w:rPr>
              <w:t>日</w:t>
            </w:r>
            <w:r>
              <w:rPr>
                <w:rFonts w:ascii="华文中宋" w:hAnsi="华文中宋" w:eastAsia="华文中宋"/>
                <w:u w:val="single"/>
              </w:rPr>
              <w:t xml:space="preserve">   </w:t>
            </w:r>
            <w:r>
              <w:rPr>
                <w:rFonts w:hint="eastAsia" w:ascii="华文中宋" w:hAnsi="华文中宋" w:eastAsia="华文中宋"/>
              </w:rPr>
              <w:t>时</w:t>
            </w:r>
            <w:r>
              <w:rPr>
                <w:rFonts w:ascii="华文中宋" w:hAnsi="华文中宋" w:eastAsia="华文中宋"/>
                <w:u w:val="single"/>
              </w:rPr>
              <w:t xml:space="preserve">  </w:t>
            </w:r>
            <w:r>
              <w:rPr>
                <w:rFonts w:hint="eastAsia" w:ascii="华文中宋" w:hAnsi="华文中宋" w:eastAsia="华文中宋"/>
              </w:rPr>
              <w:t>分（同磋商截止时间）前不得开启，并注明公司名称。</w:t>
            </w:r>
          </w:p>
          <w:p>
            <w:pPr>
              <w:pStyle w:val="15"/>
              <w:ind w:firstLine="420"/>
              <w:rPr>
                <w:rFonts w:hint="eastAsia" w:ascii="华文中宋" w:hAnsi="华文中宋" w:eastAsia="华文中宋" w:cs="Times New Roman"/>
                <w:kern w:val="2"/>
                <w:sz w:val="21"/>
                <w:szCs w:val="22"/>
                <w:lang w:val="en-US" w:eastAsia="zh-CN" w:bidi="ar-SA"/>
              </w:rPr>
            </w:pPr>
            <w:r>
              <w:rPr>
                <w:rFonts w:hint="eastAsia" w:ascii="华文中宋" w:hAnsi="华文中宋" w:eastAsia="华文中宋" w:cs="Times New Roman"/>
                <w:kern w:val="2"/>
                <w:sz w:val="21"/>
                <w:szCs w:val="22"/>
                <w:lang w:val="en-US" w:eastAsia="zh-CN" w:bidi="ar-SA"/>
              </w:rPr>
              <w:t>纸质响应文件递交时间：开标后5个工作日内。</w:t>
            </w:r>
          </w:p>
          <w:p>
            <w:pPr>
              <w:pStyle w:val="15"/>
              <w:ind w:firstLine="420"/>
              <w:rPr>
                <w:rFonts w:hint="eastAsia" w:ascii="华文中宋" w:hAnsi="华文中宋" w:eastAsia="华文中宋" w:cs="Times New Roman"/>
                <w:kern w:val="2"/>
                <w:sz w:val="21"/>
                <w:szCs w:val="22"/>
                <w:lang w:val="en-US" w:eastAsia="zh-CN" w:bidi="ar-SA"/>
              </w:rPr>
            </w:pPr>
            <w:r>
              <w:rPr>
                <w:rFonts w:hint="eastAsia" w:ascii="华文中宋" w:hAnsi="华文中宋" w:eastAsia="华文中宋" w:cs="Times New Roman"/>
                <w:kern w:val="2"/>
                <w:sz w:val="21"/>
                <w:szCs w:val="22"/>
                <w:lang w:val="en-US" w:eastAsia="zh-CN" w:bidi="ar-SA"/>
              </w:rPr>
              <w:t>纸质响应文件递交地点：山西省临汾经济开发区天鹅大酒店写字楼3号楼东单元18层。</w:t>
            </w:r>
          </w:p>
          <w:p>
            <w:pPr>
              <w:pStyle w:val="15"/>
              <w:ind w:firstLine="420"/>
              <w:rPr>
                <w:rFonts w:hint="eastAsia" w:ascii="华文中宋" w:hAnsi="华文中宋" w:eastAsia="华文中宋" w:cs="Times New Roman"/>
                <w:kern w:val="2"/>
                <w:sz w:val="21"/>
                <w:szCs w:val="22"/>
                <w:lang w:val="en-US" w:eastAsia="zh-CN" w:bidi="ar-SA"/>
              </w:rPr>
            </w:pPr>
            <w:r>
              <w:rPr>
                <w:rFonts w:hint="eastAsia" w:ascii="华文中宋" w:hAnsi="华文中宋" w:eastAsia="华文中宋" w:cs="Times New Roman"/>
                <w:kern w:val="2"/>
                <w:sz w:val="21"/>
                <w:szCs w:val="22"/>
                <w:lang w:val="en-US" w:eastAsia="zh-CN" w:bidi="ar-SA"/>
              </w:rPr>
              <w:t>递交方式：现场递交或邮寄</w:t>
            </w:r>
          </w:p>
          <w:p>
            <w:pPr>
              <w:pStyle w:val="15"/>
              <w:ind w:firstLine="420"/>
              <w:rPr>
                <w:rFonts w:hint="eastAsia" w:ascii="华文中宋" w:hAnsi="华文中宋" w:eastAsia="华文中宋" w:cs="Times New Roman"/>
                <w:kern w:val="2"/>
                <w:sz w:val="21"/>
                <w:szCs w:val="22"/>
                <w:lang w:val="en-US" w:eastAsia="zh-CN" w:bidi="ar-SA"/>
              </w:rPr>
            </w:pPr>
            <w:r>
              <w:rPr>
                <w:rFonts w:hint="eastAsia" w:ascii="华文中宋" w:hAnsi="华文中宋" w:eastAsia="华文中宋" w:cs="Times New Roman"/>
                <w:kern w:val="2"/>
                <w:sz w:val="21"/>
                <w:szCs w:val="22"/>
                <w:lang w:val="en-US" w:eastAsia="zh-CN" w:bidi="ar-SA"/>
              </w:rPr>
              <w:t>联系人：刘先生</w:t>
            </w:r>
          </w:p>
          <w:p>
            <w:pPr>
              <w:pStyle w:val="15"/>
              <w:ind w:firstLine="420" w:firstLineChars="0"/>
              <w:rPr>
                <w:rFonts w:hint="eastAsia" w:ascii="华文中宋" w:hAnsi="华文中宋" w:eastAsia="华文中宋" w:cs="华文中宋"/>
              </w:rPr>
            </w:pPr>
            <w:r>
              <w:rPr>
                <w:rFonts w:hint="eastAsia" w:ascii="华文中宋" w:hAnsi="华文中宋" w:eastAsia="华文中宋" w:cs="Times New Roman"/>
                <w:kern w:val="2"/>
                <w:sz w:val="21"/>
                <w:szCs w:val="22"/>
                <w:lang w:val="en-US" w:eastAsia="zh-CN" w:bidi="ar-SA"/>
              </w:rPr>
              <w:t>电话：15135346790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375" w:type="pct"/>
            <w:vAlign w:val="center"/>
          </w:tcPr>
          <w:p>
            <w:pPr>
              <w:snapToGrid w:val="0"/>
              <w:jc w:val="center"/>
              <w:rPr>
                <w:rFonts w:hint="eastAsia" w:ascii="华文中宋" w:hAnsi="华文中宋" w:eastAsia="华文中宋" w:cs="华文中宋"/>
                <w:b/>
                <w:szCs w:val="21"/>
              </w:rPr>
            </w:pPr>
            <w:r>
              <w:rPr>
                <w:rFonts w:hint="eastAsia" w:ascii="华文中宋" w:hAnsi="华文中宋" w:eastAsia="华文中宋" w:cs="华文中宋"/>
                <w:b/>
                <w:szCs w:val="21"/>
                <w:lang w:val="en-US" w:eastAsia="zh-CN"/>
              </w:rPr>
              <w:t>12</w:t>
            </w:r>
          </w:p>
        </w:tc>
        <w:tc>
          <w:tcPr>
            <w:tcW w:w="936" w:type="pct"/>
            <w:vAlign w:val="center"/>
          </w:tcPr>
          <w:p>
            <w:pPr>
              <w:spacing w:line="360" w:lineRule="exact"/>
              <w:jc w:val="center"/>
              <w:rPr>
                <w:rFonts w:hint="eastAsia" w:ascii="华文中宋" w:hAnsi="华文中宋" w:eastAsia="华文中宋" w:cs="华文中宋"/>
                <w:b/>
                <w:bCs w:val="0"/>
                <w:color w:val="auto"/>
                <w:sz w:val="21"/>
                <w:szCs w:val="21"/>
                <w:highlight w:val="none"/>
              </w:rPr>
            </w:pPr>
            <w:r>
              <w:rPr>
                <w:rFonts w:hint="eastAsia" w:ascii="华文中宋" w:hAnsi="华文中宋" w:eastAsia="华文中宋" w:cs="华文中宋"/>
                <w:b/>
                <w:bCs w:val="0"/>
                <w:color w:val="auto"/>
                <w:sz w:val="21"/>
                <w:szCs w:val="21"/>
                <w:highlight w:val="none"/>
              </w:rPr>
              <w:t>是否专门面向中小企业采购</w:t>
            </w:r>
          </w:p>
          <w:p>
            <w:pPr>
              <w:spacing w:line="360" w:lineRule="exact"/>
              <w:jc w:val="center"/>
              <w:rPr>
                <w:rFonts w:hint="eastAsia" w:ascii="华文中宋" w:hAnsi="华文中宋" w:eastAsia="华文中宋" w:cs="华文中宋"/>
                <w:b/>
                <w:szCs w:val="21"/>
              </w:rPr>
            </w:pPr>
            <w:r>
              <w:rPr>
                <w:rFonts w:hint="eastAsia" w:ascii="华文中宋" w:hAnsi="华文中宋" w:eastAsia="华文中宋" w:cs="华文中宋"/>
                <w:b/>
                <w:bCs w:val="0"/>
                <w:color w:val="auto"/>
                <w:sz w:val="21"/>
                <w:szCs w:val="21"/>
                <w:highlight w:val="none"/>
              </w:rPr>
              <w:t>（定向采购）</w:t>
            </w:r>
          </w:p>
        </w:tc>
        <w:tc>
          <w:tcPr>
            <w:tcW w:w="3687" w:type="pct"/>
            <w:shd w:val="clear" w:color="auto" w:fill="auto"/>
            <w:vAlign w:val="center"/>
          </w:tcPr>
          <w:p>
            <w:pPr>
              <w:spacing w:line="360" w:lineRule="exact"/>
              <w:rPr>
                <w:rFonts w:hint="eastAsia" w:ascii="华文中宋" w:hAnsi="华文中宋" w:eastAsia="华文中宋" w:cs="华文中宋"/>
                <w:color w:val="auto"/>
                <w:sz w:val="21"/>
                <w:szCs w:val="21"/>
                <w:highlight w:val="none"/>
                <w:lang w:val="zh-CN"/>
              </w:rPr>
            </w:pPr>
            <w:r>
              <w:rPr>
                <w:rFonts w:hint="eastAsia" w:ascii="华文中宋" w:hAnsi="华文中宋" w:eastAsia="华文中宋" w:cs="华文中宋"/>
                <w:bCs/>
                <w:color w:val="auto"/>
                <w:sz w:val="21"/>
                <w:szCs w:val="21"/>
                <w:highlight w:val="none"/>
                <w:lang w:eastAsia="zh-CN"/>
              </w:rPr>
              <w:t>☑</w:t>
            </w:r>
            <w:r>
              <w:rPr>
                <w:rFonts w:hint="eastAsia" w:ascii="华文中宋" w:hAnsi="华文中宋" w:eastAsia="华文中宋" w:cs="华文中宋"/>
                <w:color w:val="auto"/>
                <w:sz w:val="21"/>
                <w:szCs w:val="21"/>
                <w:highlight w:val="none"/>
                <w:lang w:val="zh-CN"/>
              </w:rPr>
              <w:t>本项目属于专门面向中小企业采购的项目,供应商应为中小微企业或监狱企业或残疾人福利性单位，提供相应证明材料。不执行支持中小企业发展、支持监狱企业发展、促进残疾人就业的价格优惠政策。</w:t>
            </w:r>
          </w:p>
          <w:p>
            <w:pPr>
              <w:spacing w:line="360" w:lineRule="exact"/>
              <w:rPr>
                <w:rFonts w:hint="eastAsia" w:ascii="华文中宋" w:hAnsi="华文中宋" w:eastAsia="华文中宋" w:cs="华文中宋"/>
                <w:color w:val="auto"/>
                <w:sz w:val="21"/>
                <w:szCs w:val="21"/>
                <w:highlight w:val="none"/>
                <w:lang w:val="zh-CN"/>
              </w:rPr>
            </w:pPr>
            <w:r>
              <w:rPr>
                <w:rFonts w:hint="eastAsia" w:ascii="华文中宋" w:hAnsi="华文中宋" w:eastAsia="华文中宋" w:cs="华文中宋"/>
                <w:color w:val="auto"/>
                <w:sz w:val="21"/>
                <w:szCs w:val="21"/>
                <w:highlight w:val="none"/>
                <w:lang w:val="zh-CN"/>
              </w:rPr>
              <w:t>□本项目不属于面向中小企业采购的项目。</w:t>
            </w:r>
          </w:p>
          <w:p>
            <w:pPr>
              <w:spacing w:line="360" w:lineRule="exact"/>
              <w:rPr>
                <w:rFonts w:hint="eastAsia" w:ascii="华文中宋" w:hAnsi="华文中宋" w:eastAsia="华文中宋" w:cs="华文中宋"/>
              </w:rPr>
            </w:pPr>
            <w:r>
              <w:rPr>
                <w:rFonts w:hint="eastAsia" w:ascii="华文中宋" w:hAnsi="华文中宋" w:eastAsia="华文中宋" w:cs="华文中宋"/>
                <w:color w:val="auto"/>
                <w:sz w:val="21"/>
                <w:szCs w:val="21"/>
                <w:highlight w:val="none"/>
                <w:lang w:val="zh-CN"/>
              </w:rPr>
              <w:t>□本项目属于部分面向中小企业采购的项目。预留份额比例为预算的</w:t>
            </w:r>
            <w:r>
              <w:rPr>
                <w:rFonts w:hint="eastAsia" w:ascii="华文中宋" w:hAnsi="华文中宋" w:eastAsia="华文中宋" w:cs="华文中宋"/>
                <w:color w:val="auto"/>
                <w:sz w:val="21"/>
                <w:szCs w:val="21"/>
                <w:highlight w:val="none"/>
                <w:u w:val="single"/>
                <w:lang w:val="en-US" w:eastAsia="zh-CN"/>
              </w:rPr>
              <w:t xml:space="preserve">  </w:t>
            </w:r>
            <w:r>
              <w:rPr>
                <w:rFonts w:hint="eastAsia" w:ascii="华文中宋" w:hAnsi="华文中宋" w:eastAsia="华文中宋" w:cs="华文中宋"/>
                <w:color w:val="auto"/>
                <w:sz w:val="21"/>
                <w:szCs w:val="21"/>
                <w:highlight w:val="none"/>
                <w:u w:val="single"/>
                <w:lang w:val="zh-CN"/>
              </w:rPr>
              <w:t xml:space="preserve"> </w:t>
            </w:r>
            <w:r>
              <w:rPr>
                <w:rFonts w:hint="eastAsia" w:ascii="华文中宋" w:hAnsi="华文中宋" w:eastAsia="华文中宋" w:cs="华文中宋"/>
                <w:color w:val="auto"/>
                <w:sz w:val="21"/>
                <w:szCs w:val="21"/>
                <w:highlight w:val="none"/>
                <w:lang w:val="zh-CN"/>
              </w:rPr>
              <w:t>%，预留预算金额为万元（需和意向公开填报信息一致）。对于未预留份额专门面向中小企业采购的采购项目，以及预留份额项目中的非预留部分采购包，对小微企业报价给予5%的扣除，用扣除后的价格参加评审。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375" w:type="pct"/>
            <w:vAlign w:val="center"/>
          </w:tcPr>
          <w:p>
            <w:pPr>
              <w:snapToGrid w:val="0"/>
              <w:jc w:val="center"/>
              <w:rPr>
                <w:rFonts w:hint="eastAsia" w:ascii="华文中宋" w:hAnsi="华文中宋" w:eastAsia="华文中宋" w:cs="华文中宋"/>
                <w:b/>
                <w:szCs w:val="21"/>
              </w:rPr>
            </w:pPr>
            <w:r>
              <w:rPr>
                <w:rFonts w:hint="eastAsia" w:ascii="华文中宋" w:hAnsi="华文中宋" w:eastAsia="华文中宋" w:cs="华文中宋"/>
                <w:b/>
                <w:szCs w:val="21"/>
                <w:lang w:val="en-US" w:eastAsia="zh-CN"/>
              </w:rPr>
              <w:t>13</w:t>
            </w:r>
          </w:p>
        </w:tc>
        <w:tc>
          <w:tcPr>
            <w:tcW w:w="936" w:type="pct"/>
            <w:vAlign w:val="center"/>
          </w:tcPr>
          <w:p>
            <w:pPr>
              <w:spacing w:line="360" w:lineRule="exact"/>
              <w:jc w:val="center"/>
              <w:rPr>
                <w:rFonts w:hint="eastAsia" w:ascii="华文中宋" w:hAnsi="华文中宋" w:eastAsia="华文中宋" w:cs="华文中宋"/>
                <w:b/>
                <w:szCs w:val="21"/>
              </w:rPr>
            </w:pPr>
            <w:r>
              <w:rPr>
                <w:rFonts w:hint="eastAsia" w:ascii="华文中宋" w:hAnsi="华文中宋" w:eastAsia="华文中宋" w:cs="华文中宋"/>
                <w:b/>
                <w:bCs w:val="0"/>
                <w:color w:val="auto"/>
                <w:sz w:val="21"/>
                <w:szCs w:val="21"/>
                <w:highlight w:val="none"/>
              </w:rPr>
              <w:t>本项目中小企业划分标准所属行业</w:t>
            </w:r>
          </w:p>
        </w:tc>
        <w:tc>
          <w:tcPr>
            <w:tcW w:w="3687" w:type="pct"/>
            <w:shd w:val="clear" w:color="auto" w:fill="auto"/>
            <w:vAlign w:val="center"/>
          </w:tcPr>
          <w:p>
            <w:pPr>
              <w:spacing w:line="360" w:lineRule="exact"/>
              <w:rPr>
                <w:rFonts w:hint="eastAsia" w:ascii="华文中宋" w:hAnsi="华文中宋" w:eastAsia="华文中宋" w:cs="华文中宋"/>
                <w:lang w:eastAsia="zh-CN"/>
              </w:rPr>
            </w:pPr>
            <w:r>
              <w:rPr>
                <w:rFonts w:hint="eastAsia" w:ascii="华文中宋" w:hAnsi="华文中宋" w:eastAsia="华文中宋" w:cs="华文中宋"/>
                <w:color w:val="auto"/>
                <w:sz w:val="21"/>
                <w:szCs w:val="21"/>
                <w:highlight w:val="none"/>
              </w:rPr>
              <w:t>执行《关于印发中小企业划型标准规定的通知》(工信部联企业〔2011〕300号)规定</w:t>
            </w:r>
            <w:r>
              <w:rPr>
                <w:rFonts w:hint="eastAsia" w:ascii="华文中宋" w:hAnsi="华文中宋" w:eastAsia="华文中宋" w:cs="华文中宋"/>
                <w:color w:val="auto"/>
                <w:sz w:val="21"/>
                <w:szCs w:val="21"/>
                <w:highlight w:val="none"/>
                <w:lang w:eastAsia="zh-CN"/>
              </w:rPr>
              <w:t>，属于：</w:t>
            </w:r>
            <w:r>
              <w:rPr>
                <w:rFonts w:hint="eastAsia" w:ascii="华文中宋" w:hAnsi="华文中宋" w:eastAsia="华文中宋" w:cs="华文中宋"/>
                <w:color w:val="auto"/>
                <w:sz w:val="21"/>
                <w:szCs w:val="21"/>
                <w:highlight w:val="none"/>
              </w:rPr>
              <w:t>其他未列明行业</w:t>
            </w:r>
            <w:r>
              <w:rPr>
                <w:rFonts w:hint="eastAsia" w:ascii="华文中宋" w:hAnsi="华文中宋" w:eastAsia="华文中宋" w:cs="华文中宋"/>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375" w:type="pct"/>
            <w:vAlign w:val="center"/>
          </w:tcPr>
          <w:p>
            <w:pPr>
              <w:snapToGrid w:val="0"/>
              <w:jc w:val="center"/>
              <w:rPr>
                <w:rFonts w:hint="default" w:ascii="华文中宋" w:hAnsi="华文中宋" w:eastAsia="华文中宋" w:cs="华文中宋"/>
                <w:b/>
                <w:szCs w:val="21"/>
                <w:lang w:val="en-US"/>
              </w:rPr>
            </w:pPr>
            <w:r>
              <w:rPr>
                <w:rFonts w:hint="eastAsia" w:ascii="华文中宋" w:hAnsi="华文中宋" w:eastAsia="华文中宋" w:cs="华文中宋"/>
                <w:b/>
                <w:szCs w:val="21"/>
                <w:lang w:val="en-US" w:eastAsia="zh-CN"/>
              </w:rPr>
              <w:t>14</w:t>
            </w:r>
          </w:p>
        </w:tc>
        <w:tc>
          <w:tcPr>
            <w:tcW w:w="936" w:type="pct"/>
            <w:vAlign w:val="center"/>
          </w:tcPr>
          <w:p>
            <w:pPr>
              <w:snapToGrid w:val="0"/>
              <w:ind w:firstLine="105" w:firstLineChars="50"/>
              <w:jc w:val="center"/>
              <w:rPr>
                <w:rFonts w:hint="eastAsia" w:ascii="华文中宋" w:hAnsi="华文中宋" w:eastAsia="华文中宋" w:cs="华文中宋"/>
                <w:b/>
                <w:szCs w:val="21"/>
              </w:rPr>
            </w:pPr>
            <w:r>
              <w:rPr>
                <w:rFonts w:hint="eastAsia" w:ascii="华文中宋" w:hAnsi="华文中宋" w:eastAsia="华文中宋" w:cs="华文中宋"/>
                <w:b/>
                <w:szCs w:val="21"/>
              </w:rPr>
              <w:t>现场勘查</w:t>
            </w:r>
          </w:p>
          <w:p>
            <w:pPr>
              <w:snapToGrid w:val="0"/>
              <w:ind w:firstLine="105" w:firstLineChars="50"/>
              <w:jc w:val="center"/>
              <w:rPr>
                <w:rFonts w:hint="eastAsia" w:ascii="华文中宋" w:hAnsi="华文中宋" w:eastAsia="华文中宋" w:cs="华文中宋"/>
                <w:b/>
                <w:szCs w:val="21"/>
              </w:rPr>
            </w:pPr>
            <w:r>
              <w:rPr>
                <w:rFonts w:hint="eastAsia" w:ascii="华文中宋" w:hAnsi="华文中宋" w:eastAsia="华文中宋" w:cs="华文中宋"/>
                <w:b/>
                <w:szCs w:val="21"/>
              </w:rPr>
              <w:t>（或磋商前答疑会）</w:t>
            </w:r>
          </w:p>
        </w:tc>
        <w:tc>
          <w:tcPr>
            <w:tcW w:w="3687" w:type="pct"/>
            <w:shd w:val="clear" w:color="auto" w:fill="auto"/>
            <w:vAlign w:val="center"/>
          </w:tcPr>
          <w:p>
            <w:pPr>
              <w:rPr>
                <w:rFonts w:hint="eastAsia" w:ascii="华文中宋" w:hAnsi="华文中宋" w:eastAsia="华文中宋" w:cs="华文中宋"/>
                <w:b w:val="0"/>
                <w:bCs w:val="0"/>
                <w:highlight w:val="none"/>
              </w:rPr>
            </w:pPr>
            <w:r>
              <w:rPr>
                <w:rFonts w:hint="eastAsia" w:ascii="华文中宋" w:hAnsi="华文中宋" w:eastAsia="华文中宋" w:cs="华文中宋"/>
                <w:b w:val="0"/>
                <w:bCs w:val="0"/>
                <w:highlight w:val="none"/>
              </w:rPr>
              <w:fldChar w:fldCharType="begin"/>
            </w:r>
            <w:r>
              <w:rPr>
                <w:rFonts w:hint="eastAsia" w:ascii="华文中宋" w:hAnsi="华文中宋" w:eastAsia="华文中宋" w:cs="华文中宋"/>
                <w:b w:val="0"/>
                <w:bCs w:val="0"/>
                <w:highlight w:val="none"/>
              </w:rPr>
              <w:instrText xml:space="preserve"> eq \o\ac(□)</w:instrText>
            </w:r>
            <w:r>
              <w:rPr>
                <w:rFonts w:hint="eastAsia" w:ascii="华文中宋" w:hAnsi="华文中宋" w:eastAsia="华文中宋" w:cs="华文中宋"/>
                <w:b w:val="0"/>
                <w:bCs w:val="0"/>
                <w:highlight w:val="none"/>
              </w:rPr>
              <w:fldChar w:fldCharType="end"/>
            </w:r>
            <w:r>
              <w:rPr>
                <w:rFonts w:hint="eastAsia" w:ascii="华文中宋" w:hAnsi="华文中宋" w:eastAsia="华文中宋" w:cs="华文中宋"/>
                <w:b w:val="0"/>
                <w:bCs w:val="0"/>
                <w:highlight w:val="none"/>
              </w:rPr>
              <w:t>不召开</w:t>
            </w:r>
          </w:p>
          <w:p>
            <w:pPr>
              <w:ind w:left="315" w:leftChars="0" w:hanging="315" w:hangingChars="150"/>
              <w:rPr>
                <w:rFonts w:hint="eastAsia" w:ascii="华文中宋" w:hAnsi="华文中宋" w:eastAsia="华文中宋" w:cs="华文中宋"/>
              </w:rPr>
            </w:pPr>
            <w:r>
              <w:rPr>
                <w:rFonts w:hint="eastAsia" w:ascii="华文中宋" w:hAnsi="华文中宋" w:eastAsia="华文中宋" w:cs="华文中宋"/>
                <w:b w:val="0"/>
                <w:bCs w:val="0"/>
                <w:highlight w:val="none"/>
              </w:rPr>
              <w:fldChar w:fldCharType="begin"/>
            </w:r>
            <w:r>
              <w:rPr>
                <w:rFonts w:hint="eastAsia" w:ascii="华文中宋" w:hAnsi="华文中宋" w:eastAsia="华文中宋" w:cs="华文中宋"/>
                <w:b w:val="0"/>
                <w:bCs w:val="0"/>
                <w:highlight w:val="none"/>
              </w:rPr>
              <w:instrText xml:space="preserve"> eq \o\ac(□</w:instrText>
            </w:r>
            <w:r>
              <w:rPr>
                <w:rFonts w:hint="eastAsia" w:ascii="华文中宋" w:hAnsi="华文中宋" w:eastAsia="华文中宋" w:cs="华文中宋"/>
                <w:b w:val="0"/>
                <w:bCs w:val="0"/>
                <w:highlight w:val="none"/>
                <w:lang w:eastAsia="zh-CN"/>
              </w:rPr>
              <w:instrText xml:space="preserve">,√</w:instrText>
            </w:r>
            <w:r>
              <w:rPr>
                <w:rFonts w:hint="eastAsia" w:ascii="华文中宋" w:hAnsi="华文中宋" w:eastAsia="华文中宋" w:cs="华文中宋"/>
                <w:b w:val="0"/>
                <w:bCs w:val="0"/>
                <w:highlight w:val="none"/>
              </w:rPr>
              <w:instrText xml:space="preserve">)</w:instrText>
            </w:r>
            <w:r>
              <w:rPr>
                <w:rFonts w:hint="eastAsia" w:ascii="华文中宋" w:hAnsi="华文中宋" w:eastAsia="华文中宋" w:cs="华文中宋"/>
                <w:b w:val="0"/>
                <w:bCs w:val="0"/>
                <w:highlight w:val="none"/>
              </w:rPr>
              <w:fldChar w:fldCharType="end"/>
            </w:r>
            <w:r>
              <w:rPr>
                <w:rFonts w:hint="eastAsia" w:ascii="华文中宋" w:hAnsi="华文中宋" w:eastAsia="华文中宋" w:cs="华文中宋"/>
                <w:b w:val="0"/>
                <w:bCs w:val="0"/>
                <w:highlight w:val="none"/>
              </w:rPr>
              <w:t>召开，具体要求如下：</w:t>
            </w:r>
            <w:r>
              <w:rPr>
                <w:rFonts w:hint="eastAsia" w:ascii="华文中宋" w:hAnsi="华文中宋" w:eastAsia="华文中宋" w:cs="华文中宋"/>
                <w:b w:val="0"/>
                <w:bCs w:val="0"/>
                <w:highlight w:val="none"/>
                <w:lang w:eastAsia="zh-CN"/>
              </w:rPr>
              <w:t>投标人请于</w:t>
            </w:r>
            <w:r>
              <w:rPr>
                <w:rFonts w:hint="eastAsia" w:ascii="华文中宋" w:hAnsi="华文中宋" w:eastAsia="华文中宋" w:cs="华文中宋"/>
                <w:b w:val="0"/>
                <w:bCs w:val="0"/>
                <w:highlight w:val="none"/>
                <w:lang w:val="en-US" w:eastAsia="zh-CN"/>
              </w:rPr>
              <w:t>2024年5月9日17时00分前将对文件的疑问加盖公章发至450622677@qq.com，若无疑问写无疑问加盖公章、联系人（项目负责人）、联系方式发至此邮箱，并电话告知。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375" w:type="pct"/>
            <w:vAlign w:val="center"/>
          </w:tcPr>
          <w:p>
            <w:pPr>
              <w:jc w:val="center"/>
              <w:rPr>
                <w:rFonts w:hint="eastAsia" w:ascii="华文中宋" w:hAnsi="华文中宋" w:eastAsia="华文中宋" w:cs="华文中宋"/>
                <w:b/>
                <w:szCs w:val="21"/>
              </w:rPr>
            </w:pPr>
            <w:r>
              <w:rPr>
                <w:rFonts w:hint="eastAsia" w:ascii="华文中宋" w:hAnsi="华文中宋" w:eastAsia="华文中宋" w:cs="华文中宋"/>
                <w:b/>
                <w:szCs w:val="21"/>
                <w:lang w:val="en-US" w:eastAsia="zh-CN"/>
              </w:rPr>
              <w:t>15</w:t>
            </w:r>
          </w:p>
        </w:tc>
        <w:tc>
          <w:tcPr>
            <w:tcW w:w="936" w:type="pct"/>
            <w:vAlign w:val="center"/>
          </w:tcPr>
          <w:p>
            <w:pPr>
              <w:snapToGrid w:val="0"/>
              <w:ind w:firstLine="105" w:firstLineChars="50"/>
              <w:jc w:val="center"/>
              <w:rPr>
                <w:rFonts w:hint="eastAsia" w:ascii="华文中宋" w:hAnsi="华文中宋" w:eastAsia="华文中宋" w:cs="华文中宋"/>
                <w:b/>
                <w:szCs w:val="21"/>
              </w:rPr>
            </w:pPr>
            <w:r>
              <w:rPr>
                <w:rFonts w:hint="eastAsia" w:ascii="华文中宋" w:hAnsi="华文中宋" w:eastAsia="华文中宋" w:cs="华文中宋"/>
                <w:b/>
                <w:szCs w:val="21"/>
              </w:rPr>
              <w:t>磋商过程中根据磋商情况可能实质性变动内容</w:t>
            </w:r>
          </w:p>
        </w:tc>
        <w:tc>
          <w:tcPr>
            <w:tcW w:w="3687" w:type="pct"/>
            <w:shd w:val="clear" w:color="auto" w:fill="auto"/>
            <w:vAlign w:val="center"/>
          </w:tcPr>
          <w:p>
            <w:pPr>
              <w:pStyle w:val="54"/>
              <w:snapToGrid w:val="0"/>
              <w:textAlignment w:val="auto"/>
              <w:rPr>
                <w:rFonts w:hint="eastAsia" w:ascii="华文中宋" w:hAnsi="华文中宋" w:eastAsia="华文中宋" w:cs="华文中宋"/>
              </w:rPr>
            </w:pPr>
            <w:r>
              <w:rPr>
                <w:rFonts w:hint="eastAsia" w:ascii="华文中宋" w:hAnsi="华文中宋" w:eastAsia="华文中宋" w:cs="华文中宋"/>
              </w:rPr>
              <w:t>本项目第四部分中的技术要求、服务要求、商务要求、合同草案。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9367" w:type="dxa"/>
            <w:gridSpan w:val="3"/>
            <w:vAlign w:val="center"/>
          </w:tcPr>
          <w:p>
            <w:pPr>
              <w:pStyle w:val="54"/>
              <w:snapToGrid w:val="0"/>
              <w:jc w:val="center"/>
              <w:textAlignment w:val="auto"/>
              <w:rPr>
                <w:rFonts w:hint="eastAsia" w:ascii="华文中宋" w:hAnsi="华文中宋" w:eastAsia="华文中宋" w:cs="华文中宋"/>
              </w:rPr>
            </w:pPr>
            <w:r>
              <w:rPr>
                <w:rFonts w:hint="eastAsia" w:ascii="华文中宋" w:hAnsi="华文中宋" w:eastAsia="华文中宋" w:cs="华文中宋"/>
                <w:b/>
                <w:lang w:eastAsia="zh-CN"/>
              </w:rPr>
              <w:t>补充说明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704" w:type="dxa"/>
            <w:vAlign w:val="center"/>
          </w:tcPr>
          <w:p>
            <w:pPr>
              <w:spacing w:line="420" w:lineRule="exact"/>
              <w:jc w:val="center"/>
              <w:rPr>
                <w:rFonts w:hint="eastAsia" w:ascii="华文中宋" w:hAnsi="华文中宋" w:eastAsia="华文中宋" w:cs="华文中宋"/>
                <w:b/>
                <w:szCs w:val="21"/>
              </w:rPr>
            </w:pPr>
            <w:r>
              <w:rPr>
                <w:rFonts w:hint="eastAsia" w:ascii="华文中宋" w:hAnsi="华文中宋" w:eastAsia="华文中宋"/>
                <w:b/>
                <w:bCs/>
                <w:lang w:val="en-US" w:eastAsia="zh-CN"/>
              </w:rPr>
              <w:t>1</w:t>
            </w:r>
          </w:p>
        </w:tc>
        <w:tc>
          <w:tcPr>
            <w:tcW w:w="1756" w:type="dxa"/>
            <w:vAlign w:val="center"/>
          </w:tcPr>
          <w:p>
            <w:pPr>
              <w:snapToGrid w:val="0"/>
              <w:spacing w:line="390" w:lineRule="exact"/>
              <w:jc w:val="center"/>
              <w:rPr>
                <w:rFonts w:hint="eastAsia" w:ascii="华文中宋" w:hAnsi="华文中宋" w:eastAsia="华文中宋" w:cs="华文中宋"/>
                <w:b/>
                <w:szCs w:val="21"/>
              </w:rPr>
            </w:pPr>
            <w:r>
              <w:rPr>
                <w:rFonts w:hint="eastAsia" w:ascii="华文中宋" w:hAnsi="华文中宋" w:eastAsia="华文中宋" w:cs="华文中宋"/>
                <w:b/>
                <w:szCs w:val="21"/>
              </w:rPr>
              <w:t>本项目控制价</w:t>
            </w:r>
          </w:p>
        </w:tc>
        <w:tc>
          <w:tcPr>
            <w:tcW w:w="6907" w:type="dxa"/>
            <w:shd w:val="clear" w:color="auto" w:fill="auto"/>
            <w:vAlign w:val="center"/>
          </w:tcPr>
          <w:p>
            <w:pPr>
              <w:spacing w:line="420" w:lineRule="exact"/>
              <w:rPr>
                <w:rFonts w:hint="eastAsia" w:ascii="华文中宋" w:hAnsi="华文中宋" w:eastAsia="华文中宋" w:cs="华文中宋"/>
              </w:rPr>
            </w:pPr>
            <w:r>
              <w:rPr>
                <w:rFonts w:hint="eastAsia" w:ascii="华文中宋" w:hAnsi="华文中宋" w:eastAsia="华文中宋" w:cs="华文中宋"/>
              </w:rPr>
              <w:t>控制价总价</w:t>
            </w:r>
            <w:r>
              <w:rPr>
                <w:rFonts w:hint="eastAsia" w:ascii="华文中宋" w:hAnsi="华文中宋" w:eastAsia="华文中宋" w:cs="华文中宋"/>
                <w:u w:val="single"/>
              </w:rPr>
              <w:t xml:space="preserve"> </w:t>
            </w:r>
            <w:r>
              <w:rPr>
                <w:rFonts w:hint="eastAsia" w:ascii="华文中宋" w:hAnsi="华文中宋" w:eastAsia="华文中宋" w:cs="华文中宋"/>
                <w:u w:val="single"/>
                <w:lang w:eastAsia="zh-CN"/>
              </w:rPr>
              <w:t>677200</w:t>
            </w:r>
            <w:r>
              <w:rPr>
                <w:rFonts w:hint="eastAsia" w:ascii="华文中宋" w:hAnsi="华文中宋" w:eastAsia="华文中宋" w:cs="华文中宋"/>
                <w:u w:val="single"/>
              </w:rPr>
              <w:t xml:space="preserve"> </w:t>
            </w:r>
            <w:r>
              <w:rPr>
                <w:rFonts w:hint="eastAsia" w:ascii="华文中宋" w:hAnsi="华文中宋" w:eastAsia="华文中宋" w:cs="华文中宋"/>
              </w:rPr>
              <w:fldChar w:fldCharType="begin"/>
            </w:r>
            <w:r>
              <w:rPr>
                <w:rFonts w:hint="eastAsia" w:ascii="华文中宋" w:hAnsi="华文中宋" w:eastAsia="华文中宋" w:cs="华文中宋"/>
              </w:rPr>
              <w:instrText xml:space="preserve"> AUTOTEXT  input205 \* MERGEFORMAT </w:instrText>
            </w:r>
            <w:r>
              <w:rPr>
                <w:rFonts w:hint="eastAsia" w:ascii="华文中宋" w:hAnsi="华文中宋" w:eastAsia="华文中宋" w:cs="华文中宋"/>
              </w:rPr>
              <w:fldChar w:fldCharType="end"/>
            </w:r>
            <w:r>
              <w:rPr>
                <w:rFonts w:hint="eastAsia" w:ascii="华文中宋" w:hAnsi="华文中宋" w:eastAsia="华文中宋" w:cs="华文中宋"/>
              </w:rPr>
              <w:t>元；</w:t>
            </w:r>
          </w:p>
          <w:p>
            <w:pPr>
              <w:spacing w:line="420" w:lineRule="exact"/>
              <w:rPr>
                <w:rFonts w:hint="eastAsia" w:ascii="华文中宋" w:hAnsi="华文中宋" w:eastAsia="华文中宋" w:cs="华文中宋"/>
              </w:rPr>
            </w:pPr>
            <w:r>
              <w:rPr>
                <w:rFonts w:hint="eastAsia" w:ascii="华文中宋" w:hAnsi="华文中宋" w:eastAsia="华文中宋" w:cs="华文中宋"/>
              </w:rPr>
              <w:t>要求：供应商的报价高于控制总价的，响应予以拒绝。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704" w:type="dxa"/>
            <w:vAlign w:val="center"/>
          </w:tcPr>
          <w:p>
            <w:pPr>
              <w:spacing w:line="420" w:lineRule="exact"/>
              <w:jc w:val="center"/>
              <w:rPr>
                <w:rFonts w:hint="eastAsia" w:ascii="华文中宋" w:hAnsi="华文中宋" w:eastAsia="华文中宋" w:cs="华文中宋"/>
                <w:b/>
                <w:szCs w:val="21"/>
              </w:rPr>
            </w:pPr>
            <w:r>
              <w:rPr>
                <w:rFonts w:hint="eastAsia" w:ascii="华文中宋" w:hAnsi="华文中宋" w:eastAsia="华文中宋"/>
                <w:b/>
                <w:bCs/>
                <w:lang w:val="en-US" w:eastAsia="zh-CN"/>
              </w:rPr>
              <w:t>2</w:t>
            </w:r>
          </w:p>
        </w:tc>
        <w:tc>
          <w:tcPr>
            <w:tcW w:w="1756" w:type="dxa"/>
            <w:vAlign w:val="center"/>
          </w:tcPr>
          <w:p>
            <w:pPr>
              <w:spacing w:line="360" w:lineRule="exact"/>
              <w:jc w:val="center"/>
              <w:rPr>
                <w:rFonts w:hint="eastAsia" w:ascii="华文中宋" w:hAnsi="华文中宋" w:eastAsia="华文中宋" w:cs="华文中宋"/>
                <w:b/>
                <w:bCs w:val="0"/>
                <w:color w:val="auto"/>
                <w:sz w:val="21"/>
                <w:szCs w:val="21"/>
                <w:highlight w:val="none"/>
              </w:rPr>
            </w:pPr>
            <w:r>
              <w:rPr>
                <w:rFonts w:hint="eastAsia" w:ascii="华文中宋" w:hAnsi="华文中宋" w:eastAsia="华文中宋" w:cs="华文中宋"/>
                <w:b/>
                <w:bCs w:val="0"/>
                <w:color w:val="auto"/>
                <w:sz w:val="21"/>
                <w:szCs w:val="21"/>
                <w:highlight w:val="none"/>
              </w:rPr>
              <w:t>资格审查</w:t>
            </w:r>
          </w:p>
          <w:p>
            <w:pPr>
              <w:spacing w:line="360" w:lineRule="exact"/>
              <w:jc w:val="center"/>
              <w:rPr>
                <w:rFonts w:hint="eastAsia" w:ascii="华文中宋" w:hAnsi="华文中宋" w:eastAsia="华文中宋" w:cs="华文中宋"/>
                <w:b/>
                <w:szCs w:val="21"/>
              </w:rPr>
            </w:pPr>
            <w:r>
              <w:rPr>
                <w:rFonts w:hint="eastAsia" w:ascii="华文中宋" w:hAnsi="华文中宋" w:eastAsia="华文中宋" w:cs="华文中宋"/>
                <w:b/>
                <w:bCs w:val="0"/>
                <w:color w:val="auto"/>
                <w:sz w:val="21"/>
                <w:szCs w:val="21"/>
                <w:highlight w:val="none"/>
              </w:rPr>
              <w:t>方式</w:t>
            </w:r>
          </w:p>
        </w:tc>
        <w:tc>
          <w:tcPr>
            <w:tcW w:w="6907" w:type="dxa"/>
            <w:shd w:val="clear" w:color="auto" w:fill="auto"/>
            <w:vAlign w:val="center"/>
          </w:tcPr>
          <w:p>
            <w:pPr>
              <w:spacing w:line="360" w:lineRule="exact"/>
              <w:rPr>
                <w:rFonts w:hint="eastAsia" w:ascii="华文中宋" w:hAnsi="华文中宋" w:eastAsia="华文中宋" w:cs="华文中宋"/>
              </w:rPr>
            </w:pPr>
            <w:r>
              <w:rPr>
                <w:rFonts w:hint="eastAsia" w:ascii="华文中宋" w:hAnsi="华文中宋" w:eastAsia="华文中宋" w:cs="华文中宋"/>
                <w:bCs/>
                <w:color w:val="auto"/>
                <w:sz w:val="21"/>
                <w:szCs w:val="21"/>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704" w:type="dxa"/>
            <w:vAlign w:val="center"/>
          </w:tcPr>
          <w:p>
            <w:pPr>
              <w:spacing w:line="420" w:lineRule="exact"/>
              <w:jc w:val="center"/>
              <w:rPr>
                <w:rFonts w:hint="eastAsia" w:ascii="华文中宋" w:hAnsi="华文中宋" w:eastAsia="华文中宋" w:cs="华文中宋"/>
                <w:b/>
                <w:szCs w:val="21"/>
              </w:rPr>
            </w:pPr>
            <w:r>
              <w:rPr>
                <w:rFonts w:hint="eastAsia" w:ascii="华文中宋" w:hAnsi="华文中宋" w:eastAsia="华文中宋"/>
                <w:b/>
                <w:bCs/>
                <w:lang w:val="en-US" w:eastAsia="zh-CN"/>
              </w:rPr>
              <w:t>3</w:t>
            </w:r>
          </w:p>
        </w:tc>
        <w:tc>
          <w:tcPr>
            <w:tcW w:w="1756" w:type="dxa"/>
            <w:vAlign w:val="center"/>
          </w:tcPr>
          <w:p>
            <w:pPr>
              <w:spacing w:line="360" w:lineRule="exact"/>
              <w:jc w:val="center"/>
              <w:rPr>
                <w:rFonts w:hint="eastAsia" w:ascii="华文中宋" w:hAnsi="华文中宋" w:eastAsia="华文中宋" w:cs="华文中宋"/>
                <w:b/>
                <w:szCs w:val="21"/>
              </w:rPr>
            </w:pPr>
            <w:r>
              <w:rPr>
                <w:rFonts w:hint="eastAsia" w:ascii="华文中宋" w:hAnsi="华文中宋" w:eastAsia="华文中宋" w:cs="华文中宋"/>
                <w:b/>
                <w:bCs w:val="0"/>
                <w:color w:val="auto"/>
                <w:sz w:val="21"/>
                <w:szCs w:val="21"/>
                <w:highlight w:val="none"/>
                <w:lang w:val="en-US" w:eastAsia="zh-CN"/>
              </w:rPr>
              <w:t>是否落实政府采购相关政策要求</w:t>
            </w:r>
          </w:p>
        </w:tc>
        <w:tc>
          <w:tcPr>
            <w:tcW w:w="6907" w:type="dxa"/>
            <w:shd w:val="clear" w:color="auto" w:fill="auto"/>
            <w:vAlign w:val="center"/>
          </w:tcPr>
          <w:p>
            <w:pPr>
              <w:pStyle w:val="26"/>
              <w:ind w:left="0" w:leftChars="0" w:firstLine="0" w:firstLineChars="0"/>
              <w:rPr>
                <w:rFonts w:hint="eastAsia" w:ascii="华文中宋" w:hAnsi="华文中宋" w:eastAsia="华文中宋" w:cs="华文中宋"/>
              </w:rPr>
            </w:pPr>
            <w:r>
              <w:rPr>
                <w:rFonts w:hint="eastAsia" w:ascii="华文中宋" w:hAnsi="华文中宋" w:eastAsia="华文中宋" w:cs="华文中宋"/>
                <w:color w:val="auto"/>
                <w:sz w:val="21"/>
                <w:szCs w:val="21"/>
                <w:highlight w:val="none"/>
                <w:lang w:val="en-US" w:eastAsia="zh-CN"/>
              </w:rPr>
              <w:t>是（详见磋商供应商须知《第十条、落实的政府采购政策》相关规定）。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704" w:type="dxa"/>
            <w:vAlign w:val="center"/>
          </w:tcPr>
          <w:p>
            <w:pPr>
              <w:spacing w:line="420" w:lineRule="exact"/>
              <w:jc w:val="center"/>
              <w:rPr>
                <w:rFonts w:hint="eastAsia" w:ascii="华文中宋" w:hAnsi="华文中宋" w:eastAsia="华文中宋" w:cs="华文中宋"/>
                <w:b/>
                <w:szCs w:val="21"/>
              </w:rPr>
            </w:pPr>
            <w:r>
              <w:rPr>
                <w:rFonts w:hint="eastAsia" w:ascii="华文中宋" w:hAnsi="华文中宋" w:eastAsia="华文中宋"/>
                <w:b/>
                <w:bCs/>
                <w:lang w:val="en-US" w:eastAsia="zh-CN"/>
              </w:rPr>
              <w:t>4</w:t>
            </w:r>
          </w:p>
        </w:tc>
        <w:tc>
          <w:tcPr>
            <w:tcW w:w="1756" w:type="dxa"/>
            <w:vAlign w:val="center"/>
          </w:tcPr>
          <w:p>
            <w:pPr>
              <w:spacing w:line="360" w:lineRule="exact"/>
              <w:jc w:val="center"/>
              <w:rPr>
                <w:rFonts w:hint="eastAsia" w:ascii="华文中宋" w:hAnsi="华文中宋" w:eastAsia="华文中宋" w:cs="华文中宋"/>
                <w:b/>
                <w:bCs w:val="0"/>
                <w:color w:val="auto"/>
                <w:sz w:val="21"/>
                <w:szCs w:val="21"/>
                <w:highlight w:val="none"/>
                <w:lang w:eastAsia="zh-CN"/>
              </w:rPr>
            </w:pPr>
            <w:r>
              <w:rPr>
                <w:rFonts w:hint="eastAsia" w:ascii="华文中宋" w:hAnsi="华文中宋" w:eastAsia="华文中宋" w:cs="华文中宋"/>
                <w:b/>
                <w:bCs w:val="0"/>
                <w:color w:val="auto"/>
                <w:sz w:val="21"/>
                <w:szCs w:val="21"/>
                <w:highlight w:val="none"/>
              </w:rPr>
              <w:t>开标注意事项</w:t>
            </w:r>
          </w:p>
          <w:p>
            <w:pPr>
              <w:spacing w:line="360" w:lineRule="exact"/>
              <w:jc w:val="center"/>
              <w:rPr>
                <w:rFonts w:hint="eastAsia" w:ascii="华文中宋" w:hAnsi="华文中宋" w:eastAsia="华文中宋" w:cs="华文中宋"/>
                <w:b/>
                <w:szCs w:val="21"/>
              </w:rPr>
            </w:pPr>
          </w:p>
        </w:tc>
        <w:tc>
          <w:tcPr>
            <w:tcW w:w="6907" w:type="dxa"/>
            <w:shd w:val="clear" w:color="auto" w:fill="auto"/>
            <w:vAlign w:val="center"/>
          </w:tcPr>
          <w:p>
            <w:pPr>
              <w:spacing w:line="360" w:lineRule="exact"/>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1、本次采购公告在《山西省政府采购信息平台》网上发布。  </w:t>
            </w:r>
          </w:p>
          <w:p>
            <w:pPr>
              <w:spacing w:line="360" w:lineRule="exact"/>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2、各市场参与主体应通过交易平台关注澄清公告、变更公告、终止公告等有关公告，此类公告不再书面进行通知。各市场参与主体因自身原因未关注到此公告并造成损失的，责任自负。    </w:t>
            </w:r>
          </w:p>
          <w:p>
            <w:pPr>
              <w:spacing w:line="360" w:lineRule="exact"/>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lang w:val="en-US" w:eastAsia="zh-CN"/>
              </w:rPr>
              <w:t>3</w:t>
            </w:r>
            <w:r>
              <w:rPr>
                <w:rFonts w:hint="eastAsia" w:ascii="华文中宋" w:hAnsi="华文中宋" w:eastAsia="华文中宋" w:cs="华文中宋"/>
                <w:bCs/>
                <w:color w:val="auto"/>
                <w:sz w:val="21"/>
                <w:szCs w:val="21"/>
                <w:highlight w:val="none"/>
              </w:rPr>
              <w:t>.其他事项</w:t>
            </w:r>
          </w:p>
          <w:p>
            <w:pPr>
              <w:spacing w:line="360" w:lineRule="exact"/>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lang w:val="en-US" w:eastAsia="zh-CN"/>
              </w:rPr>
              <w:t>3</w:t>
            </w:r>
            <w:r>
              <w:rPr>
                <w:rFonts w:hint="eastAsia" w:ascii="华文中宋" w:hAnsi="华文中宋" w:eastAsia="华文中宋" w:cs="华文中宋"/>
                <w:bCs/>
                <w:color w:val="auto"/>
                <w:sz w:val="21"/>
                <w:szCs w:val="21"/>
                <w:highlight w:val="none"/>
              </w:rPr>
              <w:t>.1在线投标响应(电子投标)说明:</w:t>
            </w:r>
          </w:p>
          <w:p>
            <w:pPr>
              <w:spacing w:line="360" w:lineRule="exact"/>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1)本项目采用电子化交易:电子化交易流程操作指南:“山西省政府采购网&gt;办事指南&gt;下载专区”获取;</w:t>
            </w:r>
          </w:p>
          <w:p>
            <w:pPr>
              <w:spacing w:line="360" w:lineRule="exact"/>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2) 磋商供应商应在提交投标文件前完成CA数字证书办理。(办理事项详见“山西省政府采购网&gt;办事指南&gt;下载专区”);</w:t>
            </w:r>
          </w:p>
          <w:p>
            <w:pPr>
              <w:spacing w:line="360" w:lineRule="exact"/>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3)磋商供应商应安装“山西政府采购平台电子投标客户端”，请供应商自行前往“山西省政府采购网&gt;办事指南&gt;下载专区”获取并安装;</w:t>
            </w:r>
          </w:p>
          <w:p>
            <w:pPr>
              <w:spacing w:line="360" w:lineRule="exact"/>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rPr>
              <w:t>4)如有疑问，可致电技术支持热线: 400-881-7190。</w:t>
            </w:r>
          </w:p>
          <w:p>
            <w:pPr>
              <w:spacing w:line="360" w:lineRule="exact"/>
              <w:ind w:firstLine="420" w:firstLineChars="200"/>
              <w:rPr>
                <w:rFonts w:hint="eastAsia" w:ascii="华文中宋" w:hAnsi="华文中宋" w:eastAsia="华文中宋" w:cs="华文中宋"/>
                <w:bCs/>
                <w:color w:val="auto"/>
                <w:sz w:val="21"/>
                <w:szCs w:val="21"/>
                <w:highlight w:val="none"/>
              </w:rPr>
            </w:pPr>
            <w:r>
              <w:rPr>
                <w:rFonts w:hint="eastAsia" w:ascii="华文中宋" w:hAnsi="华文中宋" w:eastAsia="华文中宋" w:cs="华文中宋"/>
                <w:bCs/>
                <w:color w:val="auto"/>
                <w:sz w:val="21"/>
                <w:szCs w:val="21"/>
                <w:highlight w:val="none"/>
                <w:lang w:val="en-US" w:eastAsia="zh-CN"/>
              </w:rPr>
              <w:t>3</w:t>
            </w:r>
            <w:r>
              <w:rPr>
                <w:rFonts w:hint="eastAsia" w:ascii="华文中宋" w:hAnsi="华文中宋" w:eastAsia="华文中宋" w:cs="华文中宋"/>
                <w:bCs/>
                <w:color w:val="auto"/>
                <w:sz w:val="21"/>
                <w:szCs w:val="21"/>
                <w:highlight w:val="none"/>
              </w:rPr>
              <w:t>.2开标时间起30分钟内磋商供应商可登陆“山西政府采购平台”，在“项目采购〉开评标”模块对投标文件进行在线解密。若在规定时间内投标文件无法解密或解密失败，则投标无效。</w:t>
            </w:r>
          </w:p>
          <w:p>
            <w:pPr>
              <w:pStyle w:val="26"/>
              <w:ind w:left="0" w:leftChars="0" w:firstLine="420" w:firstLineChars="200"/>
              <w:rPr>
                <w:rFonts w:hint="eastAsia" w:ascii="华文中宋" w:hAnsi="华文中宋" w:eastAsia="华文中宋" w:cs="华文中宋"/>
              </w:rPr>
            </w:pPr>
            <w:r>
              <w:rPr>
                <w:rFonts w:hint="eastAsia" w:ascii="华文中宋" w:hAnsi="华文中宋" w:eastAsia="华文中宋" w:cs="华文中宋"/>
                <w:bCs/>
                <w:color w:val="auto"/>
                <w:sz w:val="21"/>
                <w:szCs w:val="21"/>
                <w:highlight w:val="none"/>
                <w:lang w:val="en-US" w:eastAsia="zh-CN"/>
              </w:rPr>
              <w:t>3</w:t>
            </w:r>
            <w:r>
              <w:rPr>
                <w:rFonts w:hint="eastAsia" w:ascii="华文中宋" w:hAnsi="华文中宋" w:eastAsia="华文中宋" w:cs="华文中宋"/>
                <w:bCs/>
                <w:color w:val="auto"/>
                <w:sz w:val="21"/>
                <w:szCs w:val="21"/>
                <w:highlight w:val="none"/>
              </w:rPr>
              <w:t>.3中标人应在合同签订前完成山西省政府采购网全部注册步骤并成为正式供应商。</w:t>
            </w:r>
          </w:p>
        </w:tc>
      </w:tr>
    </w:tbl>
    <w:p>
      <w:pPr>
        <w:rPr>
          <w:rFonts w:hint="eastAsia" w:ascii="华文中宋" w:hAnsi="华文中宋" w:eastAsia="华文中宋" w:cs="华文中宋"/>
          <w:sz w:val="24"/>
          <w:szCs w:val="24"/>
        </w:rPr>
      </w:pPr>
      <w:r>
        <w:rPr>
          <w:rFonts w:hint="eastAsia" w:ascii="华文中宋" w:hAnsi="华文中宋" w:eastAsia="华文中宋" w:cs="华文中宋"/>
          <w:sz w:val="24"/>
          <w:szCs w:val="24"/>
        </w:rPr>
        <w:t>注：本表内容与磋商供应商须知内容不一致的，以本表内容为准。</w:t>
      </w:r>
      <w:bookmarkStart w:id="21" w:name="_Toc25272"/>
    </w:p>
    <w:p>
      <w:pPr>
        <w:rPr>
          <w:rFonts w:hint="eastAsia" w:ascii="华文中宋" w:hAnsi="华文中宋" w:eastAsia="华文中宋" w:cs="华文中宋"/>
          <w:sz w:val="24"/>
          <w:szCs w:val="24"/>
        </w:rPr>
      </w:pPr>
    </w:p>
    <w:p>
      <w:pPr>
        <w:rPr>
          <w:rFonts w:hint="eastAsia" w:ascii="华文中宋" w:hAnsi="华文中宋" w:eastAsia="华文中宋" w:cs="华文中宋"/>
          <w:sz w:val="24"/>
          <w:szCs w:val="24"/>
        </w:rPr>
      </w:pPr>
    </w:p>
    <w:p>
      <w:pPr>
        <w:rPr>
          <w:rFonts w:hint="eastAsia" w:ascii="华文中宋" w:hAnsi="华文中宋" w:eastAsia="华文中宋" w:cs="华文中宋"/>
          <w:sz w:val="24"/>
          <w:szCs w:val="24"/>
        </w:rPr>
      </w:pPr>
    </w:p>
    <w:p>
      <w:pPr>
        <w:rPr>
          <w:rFonts w:hint="eastAsia" w:ascii="华文中宋" w:hAnsi="华文中宋" w:eastAsia="华文中宋" w:cs="华文中宋"/>
          <w:sz w:val="24"/>
          <w:szCs w:val="24"/>
        </w:rPr>
      </w:pPr>
    </w:p>
    <w:p>
      <w:pPr>
        <w:rPr>
          <w:rFonts w:hint="eastAsia" w:ascii="华文中宋" w:hAnsi="华文中宋" w:eastAsia="华文中宋" w:cs="华文中宋"/>
          <w:sz w:val="24"/>
          <w:szCs w:val="24"/>
        </w:rPr>
      </w:pPr>
    </w:p>
    <w:p>
      <w:pPr>
        <w:pStyle w:val="2"/>
        <w:rPr>
          <w:rFonts w:hint="eastAsia"/>
        </w:rPr>
      </w:pPr>
    </w:p>
    <w:p>
      <w:pPr>
        <w:rPr>
          <w:rFonts w:hint="eastAsia" w:ascii="华文中宋" w:hAnsi="华文中宋" w:eastAsia="华文中宋" w:cs="华文中宋"/>
          <w:sz w:val="24"/>
          <w:szCs w:val="24"/>
        </w:rPr>
      </w:pPr>
    </w:p>
    <w:p>
      <w:pPr>
        <w:jc w:val="center"/>
        <w:rPr>
          <w:rFonts w:hint="eastAsia" w:ascii="Calibri" w:hAnsi="Calibri" w:eastAsia="宋体" w:cs="Times New Roman"/>
          <w:b/>
          <w:bCs/>
          <w:kern w:val="44"/>
          <w:sz w:val="28"/>
          <w:szCs w:val="44"/>
          <w:lang w:val="en-US" w:eastAsia="zh-CN" w:bidi="ar-SA"/>
        </w:rPr>
      </w:pPr>
      <w:r>
        <w:rPr>
          <w:rFonts w:hint="eastAsia" w:ascii="Calibri" w:hAnsi="Calibri" w:eastAsia="宋体" w:cs="Times New Roman"/>
          <w:b/>
          <w:bCs/>
          <w:kern w:val="44"/>
          <w:sz w:val="28"/>
          <w:szCs w:val="44"/>
          <w:lang w:val="en-US" w:eastAsia="zh-CN" w:bidi="ar-SA"/>
        </w:rPr>
        <w:t>第三部分  磋商供应商须知</w:t>
      </w:r>
      <w:bookmarkEnd w:id="21"/>
    </w:p>
    <w:p>
      <w:pPr>
        <w:pStyle w:val="3"/>
        <w:ind w:left="420"/>
      </w:pPr>
      <w:bookmarkStart w:id="22" w:name="_Toc23577"/>
      <w:r>
        <w:rPr>
          <w:rFonts w:hint="eastAsia"/>
        </w:rPr>
        <w:t>一、总则</w:t>
      </w:r>
      <w:bookmarkEnd w:id="22"/>
    </w:p>
    <w:p>
      <w:pPr>
        <w:pStyle w:val="54"/>
        <w:snapToGrid w:val="0"/>
        <w:spacing w:line="360" w:lineRule="auto"/>
        <w:ind w:firstLine="522" w:firstLineChars="200"/>
        <w:textAlignment w:val="auto"/>
        <w:rPr>
          <w:rFonts w:ascii="华文中宋" w:hAnsi="华文中宋" w:eastAsia="华文中宋" w:cs="华文中宋"/>
          <w:b/>
          <w:spacing w:val="10"/>
          <w:sz w:val="24"/>
          <w:szCs w:val="24"/>
        </w:rPr>
      </w:pPr>
      <w:r>
        <w:rPr>
          <w:rFonts w:hint="eastAsia" w:ascii="华文中宋" w:hAnsi="华文中宋" w:eastAsia="华文中宋" w:cs="华文中宋"/>
          <w:b/>
          <w:spacing w:val="10"/>
          <w:sz w:val="24"/>
          <w:szCs w:val="24"/>
        </w:rPr>
        <w:t>1. 适用范围</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本磋商文件仅适用于本次竞争性磋商活动。</w:t>
      </w:r>
    </w:p>
    <w:p>
      <w:pPr>
        <w:pStyle w:val="54"/>
        <w:snapToGrid w:val="0"/>
        <w:spacing w:line="360" w:lineRule="auto"/>
        <w:ind w:firstLine="482" w:firstLineChars="200"/>
        <w:textAlignment w:val="auto"/>
        <w:rPr>
          <w:rFonts w:ascii="华文中宋" w:hAnsi="华文中宋" w:eastAsia="华文中宋" w:cs="华文中宋"/>
          <w:b/>
          <w:sz w:val="24"/>
          <w:szCs w:val="24"/>
        </w:rPr>
      </w:pPr>
      <w:r>
        <w:rPr>
          <w:rFonts w:hint="eastAsia" w:ascii="华文中宋" w:hAnsi="华文中宋" w:eastAsia="华文中宋" w:cs="华文中宋"/>
          <w:b/>
          <w:sz w:val="24"/>
          <w:szCs w:val="24"/>
        </w:rPr>
        <w:t>2. 定义</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2.1 “采购人”指本次竞争性磋商活动的采购单位。</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2.2 “采购代理机构”指组织本次招标活动的集中采购代理机构或其他采购代理机构。</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2.3 “磋商供应商”指符合本磋商文件的规定和要求，受邀请获得磋商文件参加磋商，并向采购代理机构提交响应文件、最后报价的供应商。</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2.4 “货物”指供应商按磋商文件的规定，须向采购人提供的各种形态和种类的物品及其它有关技术资料和材料。</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2.5 “服务”指磋商文件规定的供应商须向采购人提供的服务和应当履行的承诺和义务。</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2.6 “电子签章”指可通过电子签章软件正确读取数字证书签章信息的电子签章，电子签章包含单位电子签章和法定代表人电子签章。</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2.7 本磋商文件各部分规定的期间以时、日、月、年计算。期间开始的时和日，不计算在期间内。</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2.8本须知中单独对货物所描述的要求，只针对涉及采购货物。</w:t>
      </w:r>
    </w:p>
    <w:p>
      <w:pPr>
        <w:pStyle w:val="54"/>
        <w:snapToGrid w:val="0"/>
        <w:spacing w:line="360" w:lineRule="auto"/>
        <w:ind w:firstLine="482" w:firstLineChars="200"/>
        <w:textAlignment w:val="auto"/>
        <w:rPr>
          <w:rFonts w:ascii="华文中宋" w:hAnsi="华文中宋" w:eastAsia="华文中宋" w:cs="华文中宋"/>
          <w:b/>
          <w:sz w:val="24"/>
          <w:szCs w:val="24"/>
        </w:rPr>
      </w:pPr>
      <w:r>
        <w:rPr>
          <w:rFonts w:hint="eastAsia" w:ascii="华文中宋" w:hAnsi="华文中宋" w:eastAsia="华文中宋" w:cs="华文中宋"/>
          <w:b/>
          <w:sz w:val="24"/>
          <w:szCs w:val="24"/>
        </w:rPr>
        <w:t>3. 合格的磋商供应商</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3.1 具有本项目生产、制造、供应及/或实施能力，符合、承认并承诺履行本磋商文件各项规定的国内供应商。</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3.2 磋商供应商必须是已在中国境内依法登记注册，并持有符合法律法规规定的有效证件的供应商。</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3.3 具备《中华人民共和国政府采购法》第二十二条第一款规定的条件和本项目所需的特定条件及有关法律、法规关于供应商的规定，有能力提供磋商采购货物/服务的供应商。并按照《中华人民共和国政府采购法实施条例》第十七条的规定，提供资格证明文件，具体提供的材料详见磋商供应商须知前附表序号1的要求。</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3.4 本次磋商是否允许代理商参加，详见磋商供应商须知前附表序号1的规定。</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3.5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3.6 本次磋商是否允许由两个以上供应商组成一个联合体以一个磋商供应商身份共同参加磋商，详见磋商供应商须知前附表序号1的规定。</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3.6.1 联合体各方均应当符合《政府采购法》第二十二条规定的条件，联合体各方均应按照本部分3.3条的要求提供相关材料。</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3.6.2 本项目的特殊要求规定磋商供应商特定资格条件的，联合体各方的同类资质按照资质等级较低的确定联合体资质等级。联合体各方不得再单独参加或者与其他供应商另外组成联合体参加本项目同一包的磋商。</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3.6.3 联合体各方之间应当签订联合磋商协议，明确约定联合体各方承担的工作和相应的责任，并将联合磋商协议连同响应文件一并提交，联合响应协议格式见本磋商文件第八部分。</w:t>
      </w:r>
    </w:p>
    <w:p>
      <w:pPr>
        <w:pStyle w:val="54"/>
        <w:snapToGrid w:val="0"/>
        <w:spacing w:line="360" w:lineRule="auto"/>
        <w:ind w:firstLine="482" w:firstLineChars="200"/>
        <w:textAlignment w:val="auto"/>
        <w:rPr>
          <w:rFonts w:ascii="华文中宋" w:hAnsi="华文中宋" w:eastAsia="华文中宋" w:cs="华文中宋"/>
          <w:b/>
          <w:sz w:val="24"/>
          <w:szCs w:val="24"/>
        </w:rPr>
      </w:pPr>
      <w:r>
        <w:rPr>
          <w:rFonts w:hint="eastAsia" w:ascii="华文中宋" w:hAnsi="华文中宋" w:eastAsia="华文中宋" w:cs="华文中宋"/>
          <w:b/>
          <w:sz w:val="24"/>
          <w:szCs w:val="24"/>
        </w:rPr>
        <w:t>4. 竞争性磋商费用</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磋商供应商应当承担参与本次磋商活动发生的相关费用，采购代理机构和采购人在任何情况下均无义务和责任承担这些费用。</w:t>
      </w:r>
    </w:p>
    <w:p>
      <w:pPr>
        <w:pStyle w:val="54"/>
        <w:snapToGrid w:val="0"/>
        <w:spacing w:line="360" w:lineRule="auto"/>
        <w:ind w:firstLine="482" w:firstLineChars="200"/>
        <w:textAlignment w:val="auto"/>
        <w:rPr>
          <w:rFonts w:ascii="华文中宋" w:hAnsi="华文中宋" w:eastAsia="华文中宋" w:cs="华文中宋"/>
          <w:b/>
          <w:sz w:val="24"/>
          <w:szCs w:val="24"/>
        </w:rPr>
      </w:pPr>
      <w:r>
        <w:rPr>
          <w:rFonts w:hint="eastAsia" w:ascii="华文中宋" w:hAnsi="华文中宋" w:eastAsia="华文中宋" w:cs="华文中宋"/>
          <w:b/>
          <w:sz w:val="24"/>
          <w:szCs w:val="24"/>
        </w:rPr>
        <w:t>5. 通知</w:t>
      </w:r>
      <w:r>
        <w:rPr>
          <w:rFonts w:hint="eastAsia" w:ascii="华文中宋" w:hAnsi="华文中宋" w:eastAsia="华文中宋" w:cs="华文中宋"/>
          <w:b/>
          <w:spacing w:val="10"/>
          <w:sz w:val="24"/>
          <w:szCs w:val="24"/>
        </w:rPr>
        <w:t>的告知及获取</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5.1通知的告知</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对与本项目有关的通知，采购代理机构将通过山西政府采购平台（https://login.sxzfcg.zcygov.cn/user-login/#/login）进行通知，不再书面进行通知。各市场参与主体因自身原因未关注到此类通知并造成损失的，责任自负。</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5.2通知的获取</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已获取了磋商文件的供应商，可在本次磋商公告刊登的媒体上查看已发布的通知，或凭借数字证书（USBKey）登录山西政府采购平台（https://login.sxzfcg.zcygov.cn/user-login/#/login），查看获取相关通知。</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未获取磋商文件的潜在供应商可在本次磋商公告刊登的媒体上查看获取已发布的通知。</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因线路故障导致通知延迟获取或无法获取，采购代理机构不因此承担任何责任，有关的磋商活动可以继续有效地进行。</w:t>
      </w:r>
    </w:p>
    <w:p>
      <w:pPr>
        <w:pStyle w:val="3"/>
        <w:ind w:left="420"/>
      </w:pPr>
      <w:bookmarkStart w:id="23" w:name="_Toc29485"/>
      <w:r>
        <w:rPr>
          <w:rFonts w:hint="eastAsia"/>
        </w:rPr>
        <w:t>二、磋商文件</w:t>
      </w:r>
      <w:bookmarkEnd w:id="23"/>
    </w:p>
    <w:p>
      <w:pPr>
        <w:pStyle w:val="54"/>
        <w:snapToGrid w:val="0"/>
        <w:spacing w:line="360" w:lineRule="auto"/>
        <w:ind w:firstLine="482" w:firstLineChars="200"/>
        <w:textAlignment w:val="auto"/>
        <w:rPr>
          <w:rFonts w:ascii="华文中宋" w:hAnsi="华文中宋" w:eastAsia="华文中宋" w:cs="华文中宋"/>
          <w:b/>
          <w:sz w:val="24"/>
          <w:szCs w:val="24"/>
        </w:rPr>
      </w:pPr>
      <w:r>
        <w:rPr>
          <w:rFonts w:hint="eastAsia" w:ascii="华文中宋" w:hAnsi="华文中宋" w:eastAsia="华文中宋" w:cs="华文中宋"/>
          <w:b/>
          <w:sz w:val="24"/>
          <w:szCs w:val="24"/>
        </w:rPr>
        <w:t>6. 磋商文件的内容</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6.1磋商文件由下列九部分内容组成：</w:t>
      </w:r>
    </w:p>
    <w:p>
      <w:pPr>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 xml:space="preserve">第一部分 </w:t>
      </w:r>
      <w:r>
        <w:rPr>
          <w:rFonts w:hint="eastAsia" w:ascii="华文中宋" w:hAnsi="华文中宋" w:eastAsia="华文中宋" w:cs="华文中宋"/>
          <w:sz w:val="24"/>
          <w:szCs w:val="24"/>
          <w:lang w:eastAsia="zh-CN"/>
        </w:rPr>
        <w:t>磋商公告</w:t>
      </w:r>
      <w:r>
        <w:rPr>
          <w:rFonts w:hint="eastAsia" w:ascii="华文中宋" w:hAnsi="华文中宋" w:eastAsia="华文中宋" w:cs="华文中宋"/>
          <w:sz w:val="24"/>
          <w:szCs w:val="24"/>
        </w:rPr>
        <w:t>；</w:t>
      </w:r>
    </w:p>
    <w:p>
      <w:pPr>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第二部分 磋商供应商须知前附表；</w:t>
      </w:r>
    </w:p>
    <w:p>
      <w:pPr>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 xml:space="preserve">第三部分 磋商供应商须知； </w:t>
      </w:r>
    </w:p>
    <w:p>
      <w:pPr>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 xml:space="preserve">第四部分 采购需求； </w:t>
      </w:r>
    </w:p>
    <w:p>
      <w:pPr>
        <w:pStyle w:val="54"/>
        <w:snapToGrid w:val="0"/>
        <w:spacing w:line="360" w:lineRule="auto"/>
        <w:ind w:firstLine="480" w:firstLineChars="200"/>
        <w:textAlignment w:val="auto"/>
        <w:rPr>
          <w:rFonts w:ascii="华文中宋" w:hAnsi="华文中宋" w:eastAsia="华文中宋" w:cs="华文中宋"/>
          <w:bCs/>
          <w:sz w:val="24"/>
          <w:szCs w:val="24"/>
        </w:rPr>
      </w:pPr>
      <w:r>
        <w:rPr>
          <w:rFonts w:hint="eastAsia" w:ascii="华文中宋" w:hAnsi="华文中宋" w:eastAsia="华文中宋" w:cs="华文中宋"/>
          <w:bCs/>
          <w:sz w:val="24"/>
          <w:szCs w:val="24"/>
        </w:rPr>
        <w:t>第五部分 资格审查内容及标准；</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第六部分 评定成交标准；</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第七部分 合同草案；</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第八部分 响应文件内容要求及格式</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6.2 磋商文件中落实政府采购政策的相关要求详见前附表序号7的规定。</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6.3 响应人如在信用中国网（http://www.creditchina.gov.cn）存在失信黑名单记录情况或在中国政府采购网（http://www.ccgp.gov.cn）存在政府采购严重违法失信行为信息记录情况，且在执行期间的，对响应文件做无效响应处理。</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6.4 除非特殊要求，磋商文件不单独提供项目使用地的自然环境、气候条件、公用设施情况，磋商供应商被视为熟悉上述与履行合同有关的一切情况。</w:t>
      </w:r>
    </w:p>
    <w:p>
      <w:pPr>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6.5 磋商文件的解释权归采购代理机构所有。当对一个问题有多种解释时以采购代理机构解释为准。</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6.6 磋商文件未作须知明示，而又有法律、法规规定的，采购代理机构将依据法律法规的规定进行解释。</w:t>
      </w:r>
    </w:p>
    <w:p>
      <w:pPr>
        <w:pStyle w:val="54"/>
        <w:snapToGrid w:val="0"/>
        <w:spacing w:line="360" w:lineRule="auto"/>
        <w:ind w:firstLine="482" w:firstLineChars="200"/>
        <w:textAlignment w:val="auto"/>
        <w:rPr>
          <w:rFonts w:ascii="华文中宋" w:hAnsi="华文中宋" w:eastAsia="华文中宋" w:cs="华文中宋"/>
          <w:b/>
          <w:sz w:val="24"/>
          <w:szCs w:val="24"/>
        </w:rPr>
      </w:pPr>
      <w:r>
        <w:rPr>
          <w:rFonts w:hint="eastAsia" w:ascii="华文中宋" w:hAnsi="华文中宋" w:eastAsia="华文中宋" w:cs="华文中宋"/>
          <w:b/>
          <w:sz w:val="24"/>
          <w:szCs w:val="24"/>
        </w:rPr>
        <w:t>7. 磋商文件的澄清和修改</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7.1采购代理机构可以对已发出的磋商文件进行必要的澄清或者修改，澄清或者修改在原公告发布媒体上发布澄清公告。澄清或者修改的内容为磋商文件的组成部分，对所有磋商供应商均具有约束作用。供应商应通过山西政府采购平台（https://login.sxzfcg.zcygov.cn/user-login/#/login）关注此类公告，此类公告不再书面进行通知。供应商因自身原因未关注到此公告并造成损失的，责任自负。</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7.2澄清或修改的内容可能影响响应文件编制的，采购代理机构将在提交响应文件的截止时间5日前，以发布公告的形式通知所有获取到磋商文件的供应商，不足5日的，将顺延响应文件提交的截止时间。</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7.3磋商供应商对磋商文件有疑问，可根据本须知32.1和32.2规定的程序提出。采购代理机构将视情况确定采用适当方式予以澄清答复，并认为必要时，将不标明查询来源的答复在“政府采购投标系统”内通知已获取磋商文件的所有磋商供应商。所有已获取本项目磋商文件的供应商均可在下载磋商文件处下载相关答复，因自身原因未关注到此答复并造成损失的，责任自负。</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7.4采购代理机构将视情况确定是否进行现场勘查或召开磋商前答疑会，详细内容见第二部分磋商供应商须知前附表序号9的要求。</w:t>
      </w:r>
    </w:p>
    <w:p>
      <w:pPr>
        <w:pStyle w:val="3"/>
        <w:ind w:left="420"/>
      </w:pPr>
      <w:bookmarkStart w:id="24" w:name="_Toc31164"/>
      <w:r>
        <w:rPr>
          <w:rFonts w:hint="eastAsia"/>
        </w:rPr>
        <w:t>三、响应文件</w:t>
      </w:r>
      <w:bookmarkEnd w:id="24"/>
    </w:p>
    <w:p>
      <w:pPr>
        <w:pStyle w:val="54"/>
        <w:snapToGrid w:val="0"/>
        <w:spacing w:line="360" w:lineRule="auto"/>
        <w:ind w:firstLine="482" w:firstLineChars="200"/>
        <w:textAlignment w:val="auto"/>
        <w:rPr>
          <w:rFonts w:ascii="华文中宋" w:hAnsi="华文中宋" w:eastAsia="华文中宋" w:cs="华文中宋"/>
          <w:b/>
          <w:sz w:val="24"/>
          <w:szCs w:val="24"/>
        </w:rPr>
      </w:pPr>
      <w:r>
        <w:rPr>
          <w:rFonts w:hint="eastAsia" w:ascii="华文中宋" w:hAnsi="华文中宋" w:eastAsia="华文中宋" w:cs="华文中宋"/>
          <w:b/>
          <w:sz w:val="24"/>
          <w:szCs w:val="24"/>
        </w:rPr>
        <w:t>8. 响应文件的语言和计量单位</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8.1磋商供应商提交的响应文件的资格证明文件、商务技术文件（包括技术文件和资料、图纸中的说明）以及磋商供应商与采购代理机构就有关磋商的所有来往函</w:t>
      </w:r>
      <w:r>
        <w:rPr>
          <w:rFonts w:hint="eastAsia" w:ascii="华文中宋" w:hAnsi="华文中宋" w:eastAsia="华文中宋" w:cs="华文中宋"/>
          <w:bCs/>
          <w:sz w:val="24"/>
          <w:szCs w:val="24"/>
        </w:rPr>
        <w:t>电</w:t>
      </w:r>
      <w:r>
        <w:rPr>
          <w:rFonts w:hint="eastAsia" w:ascii="华文中宋" w:hAnsi="华文中宋" w:eastAsia="华文中宋" w:cs="华文中宋"/>
          <w:sz w:val="24"/>
          <w:szCs w:val="24"/>
        </w:rPr>
        <w:t>均应使用中文简体字。外文资料必须提供中文译文，并保持与原文一致，否则，产生的不利后果由磋商供应商承担。</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8.2响应文件所使用的计量单位，必须使用国家法定计量单位。</w:t>
      </w:r>
    </w:p>
    <w:p>
      <w:pPr>
        <w:pStyle w:val="54"/>
        <w:snapToGrid w:val="0"/>
        <w:spacing w:line="360" w:lineRule="auto"/>
        <w:ind w:firstLine="482" w:firstLineChars="200"/>
        <w:textAlignment w:val="auto"/>
        <w:rPr>
          <w:rFonts w:ascii="华文中宋" w:hAnsi="华文中宋" w:eastAsia="华文中宋" w:cs="华文中宋"/>
          <w:b/>
          <w:bCs/>
          <w:sz w:val="24"/>
          <w:szCs w:val="24"/>
        </w:rPr>
      </w:pPr>
      <w:r>
        <w:rPr>
          <w:rFonts w:hint="eastAsia" w:ascii="华文中宋" w:hAnsi="华文中宋" w:eastAsia="华文中宋" w:cs="华文中宋"/>
          <w:b/>
          <w:bCs/>
          <w:sz w:val="24"/>
          <w:szCs w:val="24"/>
        </w:rPr>
        <w:t>9. 响应文件的组成及相关要求</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9.1响应文件分为资格证明文件和商务、技术文件。</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9.1.1若单个序号的货物中包含多个产品的，可自行设计报价明细表，加盖电子签章后在系统内上传。</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9.1.2响应文件还须打印出纸质版响应文件，纸质响应文件份数及要求按磋商供应商须知前附表序号2的规定提交。</w:t>
      </w:r>
    </w:p>
    <w:p>
      <w:pPr>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9.2响应文件的编制、递交及要求按第一部分第六条规定执行。响应文件要求内容及编排顺序详见磋商供应商须知前附表序号3、序号4的要求及磋商供应商须知前附表序号7 的“政府采购相关政策要求”（若有的话）。有格式的详见本磋商文件第七部分。</w:t>
      </w:r>
    </w:p>
    <w:p>
      <w:pPr>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9.3纸质版响应文件制作要求</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响应文件规格幅面（A4），封面“响应文件（资格证明文件）、响应文件（商务技术文件）”为华文中宋初号加黑字体，其它为华文中宋三号加黑字体；正文使用华文中宋小四号字体；表格内容为华文中宋五号字体。由于编排混乱导致响应文件被误读或查找不到，其责任由磋商供应商承担。</w:t>
      </w:r>
    </w:p>
    <w:p>
      <w:pPr>
        <w:pStyle w:val="54"/>
        <w:snapToGrid w:val="0"/>
        <w:spacing w:line="360" w:lineRule="auto"/>
        <w:ind w:firstLine="480" w:firstLineChars="200"/>
        <w:textAlignment w:val="auto"/>
        <w:rPr>
          <w:rFonts w:ascii="华文中宋" w:hAnsi="华文中宋" w:eastAsia="华文中宋" w:cs="华文中宋"/>
          <w:bCs/>
          <w:sz w:val="24"/>
          <w:szCs w:val="24"/>
        </w:rPr>
      </w:pPr>
      <w:r>
        <w:rPr>
          <w:rFonts w:hint="eastAsia" w:ascii="华文中宋" w:hAnsi="华文中宋" w:eastAsia="华文中宋" w:cs="华文中宋"/>
          <w:bCs/>
          <w:sz w:val="24"/>
          <w:szCs w:val="24"/>
        </w:rPr>
        <w:t>9.4 响应保证金</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本项目是否要求响应人提交保证金，及要求供应商应提交的响应保证金金额详见供应商须知前附表序号5的相关规定。</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响应保证金按下列方式提交：</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9.4.1未按上述要求提交响应保证金的，其响应无效。</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响应保证金按下列方式退还：</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9.4.</w:t>
      </w:r>
      <w:r>
        <w:rPr>
          <w:rFonts w:hint="eastAsia" w:ascii="华文中宋" w:hAnsi="华文中宋" w:eastAsia="华文中宋" w:cs="华文中宋"/>
          <w:sz w:val="24"/>
          <w:szCs w:val="24"/>
          <w:lang w:val="en-US" w:eastAsia="zh-CN"/>
        </w:rPr>
        <w:t>2</w:t>
      </w:r>
      <w:r>
        <w:rPr>
          <w:rFonts w:hint="eastAsia" w:ascii="华文中宋" w:hAnsi="华文中宋" w:eastAsia="华文中宋" w:cs="华文中宋"/>
          <w:sz w:val="24"/>
          <w:szCs w:val="24"/>
        </w:rPr>
        <w:t xml:space="preserve"> 未成交供应商的响应保证金自成交通知书发出之日起5个工作日内退还。</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9.4.</w:t>
      </w:r>
      <w:r>
        <w:rPr>
          <w:rFonts w:hint="eastAsia" w:ascii="华文中宋" w:hAnsi="华文中宋" w:eastAsia="华文中宋" w:cs="华文中宋"/>
          <w:sz w:val="24"/>
          <w:szCs w:val="24"/>
          <w:lang w:val="en-US" w:eastAsia="zh-CN"/>
        </w:rPr>
        <w:t xml:space="preserve">3 </w:t>
      </w:r>
      <w:r>
        <w:rPr>
          <w:rFonts w:hint="eastAsia" w:ascii="华文中宋" w:hAnsi="华文中宋" w:eastAsia="华文中宋" w:cs="华文中宋"/>
          <w:sz w:val="24"/>
          <w:szCs w:val="24"/>
        </w:rPr>
        <w:t>采购人因重大变故取消采购任务的，采购代理机构在财政部门指定的政府采购信息发布媒体上发布终止公告，并以发布公告的形式通知已经获取采购文件的潜在供应商，对已经交纳响应保证金的，采购代理机构在终止公告发布后5个工作日内予以退还。</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9.4.</w:t>
      </w:r>
      <w:r>
        <w:rPr>
          <w:rFonts w:hint="eastAsia" w:ascii="华文中宋" w:hAnsi="华文中宋" w:eastAsia="华文中宋" w:cs="华文中宋"/>
          <w:sz w:val="24"/>
          <w:szCs w:val="24"/>
          <w:lang w:val="en-US" w:eastAsia="zh-CN"/>
        </w:rPr>
        <w:t>4</w:t>
      </w:r>
      <w:r>
        <w:rPr>
          <w:rFonts w:hint="eastAsia" w:ascii="华文中宋" w:hAnsi="华文中宋" w:eastAsia="华文中宋" w:cs="华文中宋"/>
          <w:sz w:val="24"/>
          <w:szCs w:val="24"/>
        </w:rPr>
        <w:t>响应保证金将退还到原缴纳帐户。原缴纳帐户发生变更的，供应商需向采购代理机构提交书面情况说明和银行缴纳回执单。</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9.4.</w:t>
      </w:r>
      <w:r>
        <w:rPr>
          <w:rFonts w:hint="eastAsia" w:ascii="华文中宋" w:hAnsi="华文中宋" w:eastAsia="华文中宋" w:cs="华文中宋"/>
          <w:sz w:val="24"/>
          <w:szCs w:val="24"/>
          <w:lang w:val="en-US" w:eastAsia="zh-CN"/>
        </w:rPr>
        <w:t>5</w:t>
      </w:r>
      <w:r>
        <w:rPr>
          <w:rFonts w:hint="eastAsia" w:ascii="华文中宋" w:hAnsi="华文中宋" w:eastAsia="华文中宋" w:cs="华文中宋"/>
          <w:sz w:val="24"/>
          <w:szCs w:val="24"/>
        </w:rPr>
        <w:t>响应有效期内供应商撤销响应文件的，采购代理机构不退还响应保证金。</w:t>
      </w:r>
    </w:p>
    <w:p>
      <w:pPr>
        <w:pStyle w:val="54"/>
        <w:snapToGrid w:val="0"/>
        <w:spacing w:line="360" w:lineRule="auto"/>
        <w:ind w:firstLine="482" w:firstLineChars="200"/>
        <w:textAlignment w:val="auto"/>
        <w:rPr>
          <w:rFonts w:ascii="华文中宋" w:hAnsi="华文中宋" w:eastAsia="华文中宋" w:cs="华文中宋"/>
          <w:b/>
          <w:sz w:val="24"/>
          <w:szCs w:val="24"/>
        </w:rPr>
      </w:pPr>
      <w:r>
        <w:rPr>
          <w:rFonts w:hint="eastAsia" w:ascii="华文中宋" w:hAnsi="华文中宋" w:eastAsia="华文中宋" w:cs="华文中宋"/>
          <w:b/>
          <w:sz w:val="24"/>
          <w:szCs w:val="24"/>
        </w:rPr>
        <w:t>9.5 磋商报价</w:t>
      </w:r>
    </w:p>
    <w:p>
      <w:pPr>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9.5.1 所有的磋商报价均以人民币元为计算单位。</w:t>
      </w:r>
    </w:p>
    <w:p>
      <w:pPr>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9.5.2 磋商供应商提交的响应文件中，要填报“报价一览表”（格式见第八部分），应</w:t>
      </w:r>
      <w:r>
        <w:rPr>
          <w:rFonts w:hint="eastAsia" w:ascii="华文中宋" w:hAnsi="华文中宋" w:eastAsia="华文中宋" w:cs="华文中宋"/>
          <w:bCs/>
          <w:sz w:val="24"/>
          <w:szCs w:val="24"/>
        </w:rPr>
        <w:t>提供货物/服务的单价</w:t>
      </w:r>
      <w:r>
        <w:rPr>
          <w:rFonts w:hint="eastAsia" w:ascii="华文中宋" w:hAnsi="华文中宋" w:eastAsia="华文中宋" w:cs="华文中宋"/>
          <w:sz w:val="24"/>
          <w:szCs w:val="24"/>
        </w:rPr>
        <w:t>（包括货物报价、装箱、包装、包装物料、送货、安装调试费、保险费用及其他应有的费用）、总价及其他事项，作为本次磋商的第一轮报价。</w:t>
      </w:r>
    </w:p>
    <w:p>
      <w:pPr>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9.5.3 磋商供应商响应多包的，响应文件应对每包分别填报“报价一览表”。</w:t>
      </w:r>
    </w:p>
    <w:p>
      <w:pPr>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9.5.4 其他轮次的报价均被视为已经包含了但并不限于各项购买货物/服务及其运送、安装、调试、验收、保险和相关服务等的费用。</w:t>
      </w:r>
    </w:p>
    <w:p>
      <w:pPr>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9.5.5 磋商供应商报出的最后报价为货物/服务全部完成交付的最终价格。</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9.5.6 任何超出磋商文件要求而额外赠送的货物、服务等其他形式的优惠，在评定时将不作为价格折算的必备条件。</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9.5.7项目实施过程中需要主要辅材的项目，磋商供应商自行设计表格，填写备品、备件清单或主要辅材清单，注明品牌、型号、产地、单价、数量等内容。</w:t>
      </w:r>
    </w:p>
    <w:p>
      <w:pPr>
        <w:pStyle w:val="54"/>
        <w:snapToGrid w:val="0"/>
        <w:spacing w:line="360" w:lineRule="auto"/>
        <w:ind w:firstLine="482" w:firstLineChars="200"/>
        <w:textAlignment w:val="auto"/>
        <w:rPr>
          <w:rFonts w:ascii="华文中宋" w:hAnsi="华文中宋" w:eastAsia="华文中宋" w:cs="华文中宋"/>
          <w:b/>
          <w:sz w:val="24"/>
          <w:szCs w:val="24"/>
        </w:rPr>
      </w:pPr>
      <w:r>
        <w:rPr>
          <w:rFonts w:hint="eastAsia" w:ascii="华文中宋" w:hAnsi="华文中宋" w:eastAsia="华文中宋" w:cs="华文中宋"/>
          <w:b/>
          <w:sz w:val="24"/>
          <w:szCs w:val="24"/>
        </w:rPr>
        <w:t>10. 响应文件填写说明</w:t>
      </w:r>
    </w:p>
    <w:p>
      <w:pPr>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10.1 磋商供应商应详细阅读磋商文件的全部内容，按照磋商文件中的要求提供响应文件，并保证所提供的全部资料的真实性，对磋商文件中的内容做出实质性和完整性的响应，否则，磋商供应商须自行承担由此引起的风险和责任。</w:t>
      </w:r>
    </w:p>
    <w:p>
      <w:pPr>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10.2 磋商文件有固定格式要求的须按第八部分提供的统一格式逐项填写；无相应内容可填的项填写“无”、“未测试”、“没有相应指标”、 “/”等明确的回答。</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10.3 报价一览表应按磋商文件提供的格式统一填写，不得自行增减内容。</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10.4 磋商供应商必须保证响应文件所提供的全部资料真实可靠，并接受磋商小组对其中任何资料进一步审查的要求，且承担相应的法律责任。</w:t>
      </w:r>
    </w:p>
    <w:p>
      <w:pPr>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10.5因响应文件字迹潦草、提交资料不清晰或表达不清楚所引起的不利后果由供应商承担。</w:t>
      </w:r>
    </w:p>
    <w:p>
      <w:pPr>
        <w:spacing w:line="360" w:lineRule="auto"/>
        <w:ind w:firstLine="482" w:firstLineChars="200"/>
        <w:rPr>
          <w:rFonts w:ascii="华文中宋" w:hAnsi="华文中宋" w:eastAsia="华文中宋" w:cs="华文中宋"/>
          <w:b/>
          <w:sz w:val="24"/>
          <w:szCs w:val="24"/>
        </w:rPr>
      </w:pPr>
      <w:r>
        <w:rPr>
          <w:rFonts w:hint="eastAsia" w:ascii="华文中宋" w:hAnsi="华文中宋" w:eastAsia="华文中宋" w:cs="华文中宋"/>
          <w:b/>
          <w:sz w:val="24"/>
          <w:szCs w:val="24"/>
        </w:rPr>
        <w:t>11. 响应文件的有效期</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本项目响应文件的有效期详见磋商供应商须知前附表序号6的规定。</w:t>
      </w:r>
    </w:p>
    <w:p>
      <w:pPr>
        <w:pStyle w:val="54"/>
        <w:snapToGrid w:val="0"/>
        <w:spacing w:line="360" w:lineRule="auto"/>
        <w:ind w:firstLine="482" w:firstLineChars="200"/>
        <w:textAlignment w:val="auto"/>
        <w:rPr>
          <w:rFonts w:ascii="华文中宋" w:hAnsi="华文中宋" w:eastAsia="华文中宋" w:cs="华文中宋"/>
          <w:b/>
          <w:sz w:val="24"/>
          <w:szCs w:val="24"/>
        </w:rPr>
      </w:pPr>
      <w:r>
        <w:rPr>
          <w:rFonts w:hint="eastAsia" w:ascii="华文中宋" w:hAnsi="华文中宋" w:eastAsia="华文中宋" w:cs="华文中宋"/>
          <w:b/>
          <w:sz w:val="24"/>
          <w:szCs w:val="24"/>
        </w:rPr>
        <w:t>12. 响应文件的签署</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12.1 组成响应文件的各种文件均应遵守本条规定。</w:t>
      </w:r>
    </w:p>
    <w:p>
      <w:pPr>
        <w:pStyle w:val="54"/>
        <w:snapToGrid w:val="0"/>
        <w:spacing w:line="360" w:lineRule="auto"/>
        <w:ind w:firstLine="480" w:firstLineChars="200"/>
        <w:textAlignment w:val="auto"/>
        <w:rPr>
          <w:rFonts w:ascii="华文中宋" w:hAnsi="华文中宋" w:eastAsia="华文中宋" w:cs="华文中宋"/>
          <w:b/>
          <w:bCs/>
          <w:sz w:val="24"/>
          <w:szCs w:val="24"/>
        </w:rPr>
      </w:pPr>
      <w:r>
        <w:rPr>
          <w:rFonts w:hint="eastAsia" w:ascii="华文中宋" w:hAnsi="华文中宋" w:eastAsia="华文中宋" w:cs="华文中宋"/>
          <w:sz w:val="24"/>
          <w:szCs w:val="24"/>
        </w:rPr>
        <w:t>12.2 磋商供应商在响应文件及相关文件的签订、履行、通知等事项的书面文件中的“盖章”、“印章”、“公章”等处均仅指与当事人名称全称相一致的标准公章的电子签章，不得使用其它（如带有“专用章”等字样）印章。</w:t>
      </w:r>
    </w:p>
    <w:p>
      <w:pPr>
        <w:pStyle w:val="3"/>
        <w:ind w:left="420"/>
      </w:pPr>
      <w:bookmarkStart w:id="25" w:name="_Toc16986"/>
      <w:r>
        <w:rPr>
          <w:rFonts w:hint="eastAsia"/>
        </w:rPr>
        <w:t>四、响应文件的递交</w:t>
      </w:r>
      <w:bookmarkEnd w:id="25"/>
    </w:p>
    <w:p>
      <w:pPr>
        <w:pStyle w:val="54"/>
        <w:snapToGrid w:val="0"/>
        <w:spacing w:line="360" w:lineRule="auto"/>
        <w:ind w:firstLine="482" w:firstLineChars="200"/>
        <w:textAlignment w:val="auto"/>
        <w:rPr>
          <w:rFonts w:ascii="华文中宋" w:hAnsi="华文中宋" w:eastAsia="华文中宋" w:cs="华文中宋"/>
          <w:b/>
          <w:sz w:val="24"/>
          <w:szCs w:val="24"/>
        </w:rPr>
      </w:pPr>
      <w:r>
        <w:rPr>
          <w:rFonts w:hint="eastAsia" w:ascii="华文中宋" w:hAnsi="华文中宋" w:eastAsia="华文中宋" w:cs="华文中宋"/>
          <w:b/>
          <w:sz w:val="24"/>
          <w:szCs w:val="24"/>
        </w:rPr>
        <w:t>13. 响应文件的密封及标记</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13.1 磋商供应商须将纸质版响应文件及磋商供应商认为有必要提交的其他资料密封提交。封皮上须写明项目编号、项目名称、磋商供应商全称，注明“密封”字样并加盖磋商供应商公章。</w:t>
      </w:r>
    </w:p>
    <w:p>
      <w:pPr>
        <w:pStyle w:val="54"/>
        <w:snapToGrid w:val="0"/>
        <w:spacing w:line="360" w:lineRule="auto"/>
        <w:ind w:firstLine="482" w:firstLineChars="200"/>
        <w:textAlignment w:val="auto"/>
        <w:rPr>
          <w:rFonts w:ascii="华文中宋" w:hAnsi="华文中宋" w:eastAsia="华文中宋" w:cs="华文中宋"/>
          <w:b/>
          <w:sz w:val="24"/>
          <w:szCs w:val="24"/>
        </w:rPr>
      </w:pPr>
      <w:r>
        <w:rPr>
          <w:rFonts w:hint="eastAsia" w:ascii="华文中宋" w:hAnsi="华文中宋" w:eastAsia="华文中宋" w:cs="华文中宋"/>
          <w:b/>
          <w:sz w:val="24"/>
          <w:szCs w:val="24"/>
        </w:rPr>
        <w:t>14. 提交响应文件截止时间</w:t>
      </w:r>
    </w:p>
    <w:p>
      <w:pPr>
        <w:pStyle w:val="54"/>
        <w:snapToGrid w:val="0"/>
        <w:spacing w:line="360" w:lineRule="auto"/>
        <w:ind w:firstLine="480" w:firstLineChars="200"/>
        <w:textAlignment w:val="auto"/>
        <w:rPr>
          <w:rFonts w:ascii="华文中宋" w:hAnsi="华文中宋" w:eastAsia="华文中宋" w:cs="华文中宋"/>
          <w:kern w:val="2"/>
          <w:sz w:val="24"/>
          <w:szCs w:val="24"/>
        </w:rPr>
      </w:pPr>
      <w:r>
        <w:rPr>
          <w:rFonts w:hint="eastAsia" w:ascii="华文中宋" w:hAnsi="华文中宋" w:eastAsia="华文中宋" w:cs="华文中宋"/>
          <w:kern w:val="2"/>
          <w:sz w:val="24"/>
          <w:szCs w:val="24"/>
        </w:rPr>
        <w:t>14.1</w:t>
      </w:r>
      <w:r>
        <w:rPr>
          <w:rFonts w:hint="eastAsia" w:ascii="华文中宋" w:hAnsi="华文中宋" w:eastAsia="华文中宋" w:cs="华文中宋"/>
          <w:sz w:val="24"/>
          <w:szCs w:val="24"/>
        </w:rPr>
        <w:t>纸质响应文件须在纸质响应文件递交截止时间之前密封递交。磋商供应商在规定时间未解密电子响应文件或未递交纸质响应文件的，磋商无效。</w:t>
      </w:r>
    </w:p>
    <w:p>
      <w:pPr>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14.2 采购代理机构根据本须知的规定，通过修改磋商文件或自行决定延长首次响应文件截止日期的，采购人和磋商供应商受提交截止日期制约的所有权利和义务均延长至新的截止日期。</w:t>
      </w:r>
    </w:p>
    <w:p>
      <w:pPr>
        <w:spacing w:line="360" w:lineRule="auto"/>
        <w:ind w:firstLine="482" w:firstLineChars="200"/>
        <w:rPr>
          <w:rFonts w:ascii="华文中宋" w:hAnsi="华文中宋" w:eastAsia="华文中宋" w:cs="华文中宋"/>
          <w:b/>
          <w:sz w:val="24"/>
          <w:szCs w:val="24"/>
        </w:rPr>
      </w:pPr>
      <w:r>
        <w:rPr>
          <w:rFonts w:hint="eastAsia" w:ascii="华文中宋" w:hAnsi="华文中宋" w:eastAsia="华文中宋" w:cs="华文中宋"/>
          <w:b/>
          <w:sz w:val="24"/>
          <w:szCs w:val="24"/>
        </w:rPr>
        <w:t>15．响应文件的补充、修改和撤回</w:t>
      </w:r>
    </w:p>
    <w:p>
      <w:pPr>
        <w:spacing w:line="360" w:lineRule="auto"/>
        <w:ind w:firstLine="480" w:firstLineChars="200"/>
        <w:rPr>
          <w:rFonts w:ascii="华文中宋" w:hAnsi="华文中宋" w:eastAsia="华文中宋" w:cs="华文中宋"/>
          <w:kern w:val="0"/>
          <w:sz w:val="24"/>
          <w:szCs w:val="24"/>
        </w:rPr>
      </w:pPr>
      <w:r>
        <w:rPr>
          <w:rFonts w:hint="eastAsia" w:ascii="华文中宋" w:hAnsi="华文中宋" w:eastAsia="华文中宋" w:cs="华文中宋"/>
          <w:color w:val="000000"/>
          <w:kern w:val="0"/>
          <w:sz w:val="24"/>
          <w:szCs w:val="24"/>
        </w:rPr>
        <w:t>15.1</w:t>
      </w:r>
      <w:r>
        <w:rPr>
          <w:rFonts w:hint="eastAsia" w:ascii="华文中宋" w:hAnsi="华文中宋" w:eastAsia="华文中宋" w:cs="华文中宋"/>
          <w:sz w:val="24"/>
          <w:szCs w:val="24"/>
        </w:rPr>
        <w:t>磋商供应商</w:t>
      </w:r>
      <w:r>
        <w:rPr>
          <w:rFonts w:hint="eastAsia" w:ascii="华文中宋" w:hAnsi="华文中宋" w:eastAsia="华文中宋" w:cs="华文中宋"/>
          <w:color w:val="000000"/>
          <w:kern w:val="0"/>
          <w:sz w:val="24"/>
          <w:szCs w:val="24"/>
        </w:rPr>
        <w:t>在解密截止时间前，可对</w:t>
      </w:r>
      <w:r>
        <w:rPr>
          <w:rFonts w:hint="eastAsia" w:ascii="华文中宋" w:hAnsi="华文中宋" w:eastAsia="华文中宋" w:cs="华文中宋"/>
          <w:sz w:val="24"/>
          <w:szCs w:val="24"/>
        </w:rPr>
        <w:t>响应文件</w:t>
      </w:r>
      <w:r>
        <w:rPr>
          <w:rFonts w:hint="eastAsia" w:ascii="华文中宋" w:hAnsi="华文中宋" w:eastAsia="华文中宋" w:cs="华文中宋"/>
          <w:color w:val="000000"/>
          <w:kern w:val="0"/>
          <w:sz w:val="24"/>
          <w:szCs w:val="24"/>
        </w:rPr>
        <w:t>进行补充、修改或者撤回。</w:t>
      </w:r>
    </w:p>
    <w:p>
      <w:pPr>
        <w:spacing w:line="360" w:lineRule="auto"/>
        <w:ind w:firstLine="480" w:firstLineChars="200"/>
        <w:rPr>
          <w:rFonts w:ascii="华文中宋" w:hAnsi="华文中宋" w:eastAsia="华文中宋" w:cs="华文中宋"/>
          <w:color w:val="000000"/>
          <w:kern w:val="0"/>
          <w:sz w:val="24"/>
          <w:szCs w:val="24"/>
        </w:rPr>
      </w:pPr>
      <w:r>
        <w:rPr>
          <w:rFonts w:hint="eastAsia" w:ascii="华文中宋" w:hAnsi="华文中宋" w:eastAsia="华文中宋" w:cs="华文中宋"/>
          <w:color w:val="000000"/>
          <w:kern w:val="0"/>
          <w:sz w:val="24"/>
          <w:szCs w:val="24"/>
        </w:rPr>
        <w:t>15.2</w:t>
      </w:r>
      <w:r>
        <w:rPr>
          <w:rFonts w:hint="eastAsia" w:ascii="华文中宋" w:hAnsi="华文中宋" w:eastAsia="华文中宋" w:cs="华文中宋"/>
          <w:sz w:val="24"/>
          <w:szCs w:val="24"/>
        </w:rPr>
        <w:t>磋商供应商</w:t>
      </w:r>
      <w:r>
        <w:rPr>
          <w:rFonts w:hint="eastAsia" w:ascii="华文中宋" w:hAnsi="华文中宋" w:eastAsia="华文中宋" w:cs="华文中宋"/>
          <w:color w:val="000000"/>
          <w:kern w:val="0"/>
          <w:sz w:val="24"/>
          <w:szCs w:val="24"/>
        </w:rPr>
        <w:t>对电子</w:t>
      </w:r>
      <w:r>
        <w:rPr>
          <w:rFonts w:hint="eastAsia" w:ascii="华文中宋" w:hAnsi="华文中宋" w:eastAsia="华文中宋" w:cs="华文中宋"/>
          <w:sz w:val="24"/>
          <w:szCs w:val="24"/>
        </w:rPr>
        <w:t>响应</w:t>
      </w:r>
      <w:r>
        <w:rPr>
          <w:rFonts w:hint="eastAsia" w:ascii="华文中宋" w:hAnsi="华文中宋" w:eastAsia="华文中宋" w:cs="华文中宋"/>
          <w:color w:val="000000"/>
          <w:kern w:val="0"/>
          <w:sz w:val="24"/>
          <w:szCs w:val="24"/>
        </w:rPr>
        <w:t>文件的补充、修改应在电子</w:t>
      </w:r>
      <w:r>
        <w:rPr>
          <w:rFonts w:hint="eastAsia" w:ascii="华文中宋" w:hAnsi="华文中宋" w:eastAsia="华文中宋" w:cs="华文中宋"/>
          <w:sz w:val="24"/>
          <w:szCs w:val="24"/>
        </w:rPr>
        <w:t>响应</w:t>
      </w:r>
      <w:r>
        <w:rPr>
          <w:rFonts w:hint="eastAsia" w:ascii="华文中宋" w:hAnsi="华文中宋" w:eastAsia="华文中宋" w:cs="华文中宋"/>
          <w:color w:val="000000"/>
          <w:kern w:val="0"/>
          <w:sz w:val="24"/>
          <w:szCs w:val="24"/>
        </w:rPr>
        <w:t>文件上进行，修改完成后重新上传。</w:t>
      </w:r>
      <w:r>
        <w:rPr>
          <w:rFonts w:hint="eastAsia" w:ascii="华文中宋" w:hAnsi="华文中宋" w:eastAsia="华文中宋" w:cs="华文中宋"/>
          <w:kern w:val="0"/>
          <w:sz w:val="24"/>
          <w:szCs w:val="24"/>
        </w:rPr>
        <w:t>如无法及时对递交的纸质</w:t>
      </w:r>
      <w:r>
        <w:rPr>
          <w:rFonts w:hint="eastAsia" w:ascii="华文中宋" w:hAnsi="华文中宋" w:eastAsia="华文中宋" w:cs="华文中宋"/>
          <w:sz w:val="24"/>
          <w:szCs w:val="24"/>
        </w:rPr>
        <w:t>响应</w:t>
      </w:r>
      <w:r>
        <w:rPr>
          <w:rFonts w:hint="eastAsia" w:ascii="华文中宋" w:hAnsi="华文中宋" w:eastAsia="华文中宋" w:cs="华文中宋"/>
          <w:kern w:val="0"/>
          <w:sz w:val="24"/>
          <w:szCs w:val="24"/>
        </w:rPr>
        <w:t>文件内容进行补充、修改的应</w:t>
      </w:r>
      <w:r>
        <w:rPr>
          <w:rFonts w:hint="eastAsia" w:ascii="华文中宋" w:hAnsi="华文中宋" w:eastAsia="华文中宋" w:cs="华文中宋"/>
          <w:color w:val="000000"/>
          <w:kern w:val="0"/>
          <w:sz w:val="24"/>
          <w:szCs w:val="24"/>
        </w:rPr>
        <w:t>将补充、修改的内容按照</w:t>
      </w:r>
      <w:r>
        <w:rPr>
          <w:rFonts w:hint="eastAsia" w:ascii="华文中宋" w:hAnsi="华文中宋" w:eastAsia="华文中宋" w:cs="华文中宋"/>
          <w:sz w:val="24"/>
          <w:szCs w:val="24"/>
        </w:rPr>
        <w:t>磋商</w:t>
      </w:r>
      <w:r>
        <w:rPr>
          <w:rFonts w:hint="eastAsia" w:ascii="华文中宋" w:hAnsi="华文中宋" w:eastAsia="华文中宋" w:cs="华文中宋"/>
          <w:color w:val="000000"/>
          <w:kern w:val="0"/>
          <w:sz w:val="24"/>
          <w:szCs w:val="24"/>
        </w:rPr>
        <w:t>文件的要求签署、盖章，密封后书面递交采购代理机构，作为纸质</w:t>
      </w:r>
      <w:r>
        <w:rPr>
          <w:rFonts w:hint="eastAsia" w:ascii="华文中宋" w:hAnsi="华文中宋" w:eastAsia="华文中宋" w:cs="华文中宋"/>
          <w:sz w:val="24"/>
          <w:szCs w:val="24"/>
        </w:rPr>
        <w:t>响应</w:t>
      </w:r>
      <w:r>
        <w:rPr>
          <w:rFonts w:hint="eastAsia" w:ascii="华文中宋" w:hAnsi="华文中宋" w:eastAsia="华文中宋" w:cs="华文中宋"/>
          <w:color w:val="000000"/>
          <w:kern w:val="0"/>
          <w:sz w:val="24"/>
          <w:szCs w:val="24"/>
        </w:rPr>
        <w:t>文件的组成部分。</w:t>
      </w:r>
    </w:p>
    <w:p>
      <w:pPr>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color w:val="000000"/>
          <w:kern w:val="0"/>
          <w:sz w:val="24"/>
          <w:szCs w:val="24"/>
        </w:rPr>
        <w:t>15.</w:t>
      </w:r>
      <w:r>
        <w:rPr>
          <w:rFonts w:hint="eastAsia" w:ascii="华文中宋" w:hAnsi="华文中宋" w:eastAsia="华文中宋" w:cs="华文中宋"/>
          <w:color w:val="000000"/>
          <w:sz w:val="24"/>
          <w:szCs w:val="24"/>
        </w:rPr>
        <w:t>3</w:t>
      </w:r>
      <w:r>
        <w:rPr>
          <w:rFonts w:hint="eastAsia" w:ascii="华文中宋" w:hAnsi="华文中宋" w:eastAsia="华文中宋" w:cs="华文中宋"/>
          <w:color w:val="000000"/>
          <w:kern w:val="0"/>
          <w:sz w:val="24"/>
          <w:szCs w:val="24"/>
        </w:rPr>
        <w:t>在</w:t>
      </w:r>
      <w:r>
        <w:rPr>
          <w:rFonts w:hint="eastAsia" w:ascii="华文中宋" w:hAnsi="华文中宋" w:eastAsia="华文中宋" w:cs="华文中宋"/>
          <w:sz w:val="24"/>
          <w:szCs w:val="24"/>
        </w:rPr>
        <w:t>磋商</w:t>
      </w:r>
      <w:r>
        <w:rPr>
          <w:rFonts w:hint="eastAsia" w:ascii="华文中宋" w:hAnsi="华文中宋" w:eastAsia="华文中宋" w:cs="华文中宋"/>
          <w:color w:val="000000"/>
          <w:kern w:val="0"/>
          <w:sz w:val="24"/>
          <w:szCs w:val="24"/>
        </w:rPr>
        <w:t>文件要求的</w:t>
      </w:r>
      <w:r>
        <w:rPr>
          <w:rFonts w:hint="eastAsia" w:ascii="华文中宋" w:hAnsi="华文中宋" w:eastAsia="华文中宋" w:cs="华文中宋"/>
          <w:sz w:val="24"/>
          <w:szCs w:val="24"/>
        </w:rPr>
        <w:t>响应</w:t>
      </w:r>
      <w:r>
        <w:rPr>
          <w:rFonts w:hint="eastAsia" w:ascii="华文中宋" w:hAnsi="华文中宋" w:eastAsia="华文中宋" w:cs="华文中宋"/>
          <w:color w:val="000000"/>
          <w:kern w:val="0"/>
          <w:sz w:val="24"/>
          <w:szCs w:val="24"/>
        </w:rPr>
        <w:t>文件提交截止时间之后，</w:t>
      </w:r>
      <w:r>
        <w:rPr>
          <w:rFonts w:hint="eastAsia" w:ascii="华文中宋" w:hAnsi="华文中宋" w:eastAsia="华文中宋" w:cs="华文中宋"/>
          <w:sz w:val="24"/>
          <w:szCs w:val="24"/>
        </w:rPr>
        <w:t>磋商供应商</w:t>
      </w:r>
      <w:r>
        <w:rPr>
          <w:rFonts w:hint="eastAsia" w:ascii="华文中宋" w:hAnsi="华文中宋" w:eastAsia="华文中宋" w:cs="华文中宋"/>
          <w:color w:val="000000"/>
          <w:kern w:val="0"/>
          <w:sz w:val="24"/>
          <w:szCs w:val="24"/>
        </w:rPr>
        <w:t>不得对其</w:t>
      </w:r>
      <w:r>
        <w:rPr>
          <w:rFonts w:hint="eastAsia" w:ascii="华文中宋" w:hAnsi="华文中宋" w:eastAsia="华文中宋" w:cs="华文中宋"/>
          <w:sz w:val="24"/>
          <w:szCs w:val="24"/>
        </w:rPr>
        <w:t>响应</w:t>
      </w:r>
      <w:r>
        <w:rPr>
          <w:rFonts w:hint="eastAsia" w:ascii="华文中宋" w:hAnsi="华文中宋" w:eastAsia="华文中宋" w:cs="华文中宋"/>
          <w:color w:val="000000"/>
          <w:kern w:val="0"/>
          <w:sz w:val="24"/>
          <w:szCs w:val="24"/>
        </w:rPr>
        <w:t>文件进行补充、修改或撤回。</w:t>
      </w:r>
    </w:p>
    <w:p>
      <w:pPr>
        <w:pStyle w:val="3"/>
        <w:ind w:left="420"/>
      </w:pPr>
      <w:bookmarkStart w:id="26" w:name="_Toc21646"/>
      <w:r>
        <w:rPr>
          <w:rFonts w:hint="eastAsia"/>
        </w:rPr>
        <w:t>五、磋商采购程序</w:t>
      </w:r>
      <w:bookmarkEnd w:id="26"/>
    </w:p>
    <w:p>
      <w:pPr>
        <w:pStyle w:val="54"/>
        <w:snapToGrid w:val="0"/>
        <w:spacing w:line="360" w:lineRule="auto"/>
        <w:ind w:firstLine="482" w:firstLineChars="200"/>
        <w:rPr>
          <w:rFonts w:ascii="华文中宋" w:hAnsi="华文中宋" w:eastAsia="华文中宋" w:cs="华文中宋"/>
          <w:b/>
          <w:sz w:val="24"/>
          <w:szCs w:val="24"/>
        </w:rPr>
      </w:pPr>
      <w:r>
        <w:rPr>
          <w:rFonts w:hint="eastAsia" w:ascii="华文中宋" w:hAnsi="华文中宋" w:eastAsia="华文中宋" w:cs="华文中宋"/>
          <w:b/>
          <w:sz w:val="24"/>
          <w:szCs w:val="24"/>
        </w:rPr>
        <w:t>16 成立磋商小组</w:t>
      </w:r>
    </w:p>
    <w:p>
      <w:pPr>
        <w:pStyle w:val="54"/>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 xml:space="preserve">16.1 采购代理机构根据政府采购有关法律法规的规定，依法组建成立磋商小组，磋商小组由采购人的代表和有关专家共三人以上的单数组成，其中专家的人数不得少于成员总数的三分之二。 </w:t>
      </w:r>
    </w:p>
    <w:p>
      <w:pPr>
        <w:pStyle w:val="54"/>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16.2 磋商小组负责完成具体的磋商评审事务</w:t>
      </w:r>
      <w:r>
        <w:rPr>
          <w:rFonts w:hint="eastAsia" w:ascii="华文中宋" w:hAnsi="华文中宋" w:eastAsia="华文中宋" w:cs="华文中宋"/>
          <w:b/>
          <w:sz w:val="24"/>
          <w:szCs w:val="24"/>
        </w:rPr>
        <w:t>，</w:t>
      </w:r>
      <w:r>
        <w:rPr>
          <w:rFonts w:hint="eastAsia" w:ascii="华文中宋" w:hAnsi="华文中宋" w:eastAsia="华文中宋" w:cs="华文中宋"/>
          <w:sz w:val="24"/>
          <w:szCs w:val="24"/>
        </w:rPr>
        <w:t>提出经磋商小组签字的书面磋商评审报告。</w:t>
      </w:r>
    </w:p>
    <w:p>
      <w:pPr>
        <w:pStyle w:val="54"/>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 xml:space="preserve">16.3 磋商活动的组织工作由采购代理机构负责。 </w:t>
      </w:r>
    </w:p>
    <w:p>
      <w:pPr>
        <w:pStyle w:val="54"/>
        <w:snapToGrid w:val="0"/>
        <w:spacing w:line="360" w:lineRule="auto"/>
        <w:ind w:firstLine="482" w:firstLineChars="200"/>
        <w:rPr>
          <w:rFonts w:ascii="华文中宋" w:hAnsi="华文中宋" w:eastAsia="华文中宋" w:cs="华文中宋"/>
          <w:b/>
          <w:sz w:val="24"/>
          <w:szCs w:val="24"/>
        </w:rPr>
      </w:pPr>
      <w:r>
        <w:rPr>
          <w:rFonts w:hint="eastAsia" w:ascii="华文中宋" w:hAnsi="华文中宋" w:eastAsia="华文中宋" w:cs="华文中宋"/>
          <w:b/>
          <w:sz w:val="24"/>
          <w:szCs w:val="24"/>
        </w:rPr>
        <w:t>17.正常情况下，采购代理机构依据电子响应文件进行磋商工作。如因不可抗因素导致业务执行系统无法正常运行时，将依据纸质响应文件进行磋商工作。</w:t>
      </w:r>
    </w:p>
    <w:p>
      <w:pPr>
        <w:pStyle w:val="54"/>
        <w:snapToGrid w:val="0"/>
        <w:spacing w:line="360" w:lineRule="auto"/>
        <w:ind w:firstLine="482" w:firstLineChars="200"/>
        <w:rPr>
          <w:rFonts w:ascii="华文中宋" w:hAnsi="华文中宋" w:eastAsia="华文中宋" w:cs="华文中宋"/>
          <w:b/>
          <w:sz w:val="24"/>
          <w:szCs w:val="24"/>
        </w:rPr>
      </w:pPr>
      <w:r>
        <w:rPr>
          <w:rFonts w:hint="eastAsia" w:ascii="华文中宋" w:hAnsi="华文中宋" w:eastAsia="华文中宋" w:cs="华文中宋"/>
          <w:b/>
          <w:sz w:val="24"/>
          <w:szCs w:val="24"/>
        </w:rPr>
        <w:t>18. 响应文件审查</w:t>
      </w:r>
    </w:p>
    <w:p>
      <w:pPr>
        <w:pStyle w:val="54"/>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18.1磋商小组进行资格性检查及有效性、完整性、响应程度审查，应严格遵循本文件第五部分评定和成交标准中的相关规定。</w:t>
      </w:r>
    </w:p>
    <w:p>
      <w:pPr>
        <w:pStyle w:val="54"/>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18.2 资格性检查，磋商小组对每个磋商供应商提交的响应文件中的资格证明等进行审查，以确定参加磋商的供应商是否具备磋商资格。</w:t>
      </w:r>
    </w:p>
    <w:p>
      <w:pPr>
        <w:pStyle w:val="54"/>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 xml:space="preserve">18.3 </w:t>
      </w:r>
      <w:r>
        <w:rPr>
          <w:rFonts w:hint="eastAsia" w:ascii="华文中宋" w:hAnsi="华文中宋" w:eastAsia="华文中宋" w:cs="华文中宋"/>
          <w:bCs/>
          <w:sz w:val="24"/>
          <w:szCs w:val="24"/>
        </w:rPr>
        <w:t>有效性、完整性和响应程度审查，</w:t>
      </w:r>
      <w:r>
        <w:rPr>
          <w:rFonts w:hint="eastAsia" w:ascii="华文中宋" w:hAnsi="华文中宋" w:eastAsia="华文中宋" w:cs="华文中宋"/>
          <w:sz w:val="24"/>
          <w:szCs w:val="24"/>
        </w:rPr>
        <w:t>由磋商小组依据磋商文件的规定进行审查，以确定响应文件是否对磋商文件的实质性要求作出响应。</w:t>
      </w:r>
    </w:p>
    <w:p>
      <w:pPr>
        <w:pStyle w:val="54"/>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18.3.1 在审查时，磋商小组可以要求供应商对响应文件中含义不明确、同类问题表述不一致或者有明显文字和计算错误的内容等作出必要的澄清、说明或者更正，磋商供应商的澄清、说明或者更正不得超出响应文件的范围或者改变响应文件的实质性内容。</w:t>
      </w:r>
    </w:p>
    <w:p>
      <w:pPr>
        <w:pStyle w:val="54"/>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18.3.2 磋商小组要求磋商供应商澄清、说明或者更正响应文件应当在“政府采购投标系统”中提出，磋商供应商对磋商小组提出的澄清、说明或者补正的要求需采用加盖电子签章的形式进行响应。</w:t>
      </w:r>
    </w:p>
    <w:p>
      <w:pPr>
        <w:pStyle w:val="54"/>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18.3.3磋商供应商在进行澄清、说明、更正时，需自行准备电脑终端设备（电脑终端设备需具备IE11及IE11以上的浏览器和数字证书驱动），携带数字证书（USBKey）到采购活动现场同时自行解决所需网络。</w:t>
      </w:r>
    </w:p>
    <w:p>
      <w:pPr>
        <w:pStyle w:val="54"/>
        <w:snapToGrid w:val="0"/>
        <w:spacing w:line="360" w:lineRule="auto"/>
        <w:ind w:firstLine="482" w:firstLineChars="200"/>
        <w:rPr>
          <w:rFonts w:ascii="华文中宋" w:hAnsi="华文中宋" w:eastAsia="华文中宋" w:cs="华文中宋"/>
          <w:b/>
          <w:bCs/>
          <w:sz w:val="24"/>
          <w:szCs w:val="24"/>
        </w:rPr>
      </w:pPr>
      <w:r>
        <w:rPr>
          <w:rFonts w:hint="eastAsia" w:ascii="华文中宋" w:hAnsi="华文中宋" w:eastAsia="华文中宋" w:cs="华文中宋"/>
          <w:b/>
          <w:bCs/>
          <w:sz w:val="24"/>
          <w:szCs w:val="24"/>
        </w:rPr>
        <w:t>18.4评审中遵循的原则</w:t>
      </w:r>
    </w:p>
    <w:p>
      <w:pPr>
        <w:pStyle w:val="54"/>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 xml:space="preserve">18.4.1审查中，磋商供应商存在下列情况之一的，磋商无效： </w:t>
      </w:r>
    </w:p>
    <w:p>
      <w:pPr>
        <w:pStyle w:val="54"/>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A、未按磋商文件的规定提交响应保证金的；</w:t>
      </w:r>
    </w:p>
    <w:p>
      <w:pPr>
        <w:pStyle w:val="54"/>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B、响应文件未按磋商文件要求签署、盖章的；</w:t>
      </w:r>
    </w:p>
    <w:p>
      <w:pPr>
        <w:pStyle w:val="54"/>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C、不具备磋商文件规定的资格要求的；</w:t>
      </w:r>
    </w:p>
    <w:p>
      <w:pPr>
        <w:pStyle w:val="54"/>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D、报价超过磋商文件规定预算金额或者最高限价的；</w:t>
      </w:r>
    </w:p>
    <w:p>
      <w:pPr>
        <w:pStyle w:val="54"/>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E、响应文件含有采购人不能接受的附加条件的；</w:t>
      </w:r>
    </w:p>
    <w:p>
      <w:pPr>
        <w:pStyle w:val="54"/>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F、法律、法规和磋商文件规定的其他无效情形的。</w:t>
      </w:r>
    </w:p>
    <w:p>
      <w:pPr>
        <w:pStyle w:val="54"/>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 xml:space="preserve">18.4.2在磋商过程中发现磋商有下列情形的，磋商小组应认定其磋商无效，并书面报告本级财政部门： </w:t>
      </w:r>
    </w:p>
    <w:p>
      <w:pPr>
        <w:pStyle w:val="54"/>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A、有恶意串通的；</w:t>
      </w:r>
    </w:p>
    <w:p>
      <w:pPr>
        <w:pStyle w:val="54"/>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B、有妨碍其他磋商供应商的竞争行为的；</w:t>
      </w:r>
    </w:p>
    <w:p>
      <w:pPr>
        <w:pStyle w:val="54"/>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C、有损害采购人或者其他磋商供应商的合法权益的。</w:t>
      </w:r>
    </w:p>
    <w:p>
      <w:pPr>
        <w:pStyle w:val="54"/>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18.4.3磋商供应商有下列情形之一的，视为串通行为，其磋商无效：</w:t>
      </w:r>
    </w:p>
    <w:p>
      <w:pPr>
        <w:pStyle w:val="54"/>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A、不同磋商供应商的响应文件由同一单位或者个人编制，或上传电子响应文件的IP地址一致的。</w:t>
      </w:r>
    </w:p>
    <w:p>
      <w:pPr>
        <w:pStyle w:val="54"/>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B、不同磋商供应商委托同一单位或者个人办理磋商事宜；</w:t>
      </w:r>
    </w:p>
    <w:p>
      <w:pPr>
        <w:pStyle w:val="54"/>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C、不同磋商供应商的响应文件载明的项目管理成员或者联系人为同一人；</w:t>
      </w:r>
    </w:p>
    <w:p>
      <w:pPr>
        <w:pStyle w:val="54"/>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D、不同磋商供应商的响应文件异常一致或者报价呈规律性差异；</w:t>
      </w:r>
    </w:p>
    <w:p>
      <w:pPr>
        <w:pStyle w:val="54"/>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E、不同磋商供应商的响应文件相互混装；</w:t>
      </w:r>
    </w:p>
    <w:p>
      <w:pPr>
        <w:pStyle w:val="54"/>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F、不同磋商供应商的保证金从同一单位或者个人的账户转出。</w:t>
      </w:r>
    </w:p>
    <w:p>
      <w:pPr>
        <w:pStyle w:val="54"/>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 xml:space="preserve">18.4.4审查中，对明显的文字和计算错误按下述原则处理： </w:t>
      </w:r>
    </w:p>
    <w:p>
      <w:pPr>
        <w:pStyle w:val="54"/>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A、如果正本与副本不一致，以正本为准；</w:t>
      </w:r>
    </w:p>
    <w:p>
      <w:pPr>
        <w:pStyle w:val="54"/>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B、报价一览表内容与响应文件中相应内容不一致的,以报价一览表为准；</w:t>
      </w:r>
    </w:p>
    <w:p>
      <w:pPr>
        <w:pStyle w:val="54"/>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C、大写金额和小写金额不一致的，以大写金额为准；</w:t>
      </w:r>
    </w:p>
    <w:p>
      <w:pPr>
        <w:pStyle w:val="54"/>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D、单价金额小数点或百分比有明显错误的，以报价一览表的总价为准，并修改单价；</w:t>
      </w:r>
    </w:p>
    <w:p>
      <w:pPr>
        <w:pStyle w:val="54"/>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 xml:space="preserve">E、总价金额与按单价汇总金额不一致的，以单价金额计算结果为准； </w:t>
      </w:r>
    </w:p>
    <w:p>
      <w:pPr>
        <w:pStyle w:val="54"/>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磋商小组将要求磋商供应商按上述原则在“政府采购投标系统”内确认。磋商供应商确认后的报价对磋商供应商具有约束力，如果磋商供应商不予确认，其报价无效。</w:t>
      </w:r>
    </w:p>
    <w:p>
      <w:pPr>
        <w:pStyle w:val="54"/>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18.5未通过资格性检查或未实质性响应磋商文件</w:t>
      </w:r>
      <w:r>
        <w:rPr>
          <w:rFonts w:hint="eastAsia" w:ascii="华文中宋" w:hAnsi="华文中宋" w:eastAsia="华文中宋" w:cs="华文中宋"/>
          <w:bCs/>
          <w:sz w:val="24"/>
          <w:szCs w:val="24"/>
        </w:rPr>
        <w:t>规定要求的响应文件按无效处理，</w:t>
      </w:r>
      <w:r>
        <w:rPr>
          <w:rFonts w:hint="eastAsia" w:ascii="华文中宋" w:hAnsi="华文中宋" w:eastAsia="华文中宋" w:cs="华文中宋"/>
          <w:sz w:val="24"/>
          <w:szCs w:val="24"/>
        </w:rPr>
        <w:t>磋商小组须及时告知有关磋商供应商。</w:t>
      </w:r>
    </w:p>
    <w:p>
      <w:pPr>
        <w:pStyle w:val="54"/>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18.6实质性响应的响应文件是指与磋商文件的条款、条件和规格相符，根据本磋商文件规定的审查内容，经磋商小组认定的没有重大偏离或保留的响应文件。</w:t>
      </w:r>
    </w:p>
    <w:p>
      <w:pPr>
        <w:pStyle w:val="54"/>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18.7 重大偏离或保留系指磋商供应商提供的货物/服务的主要技术性能、数量、服务方案和交货(服务)期限等明显不能满足磋商文件的要求，或者实质上与磋商文件不一致，而且限制了采购人的权利或磋商供应商的义务，纠正这些偏离或保留将对其他实质上响应要求的磋商供应商的竞争地位产生不公正的影响。</w:t>
      </w:r>
    </w:p>
    <w:p>
      <w:pPr>
        <w:pStyle w:val="54"/>
        <w:snapToGrid w:val="0"/>
        <w:spacing w:line="360" w:lineRule="auto"/>
        <w:ind w:firstLine="482" w:firstLineChars="200"/>
        <w:rPr>
          <w:rFonts w:ascii="华文中宋" w:hAnsi="华文中宋" w:eastAsia="华文中宋" w:cs="华文中宋"/>
          <w:b/>
          <w:sz w:val="24"/>
          <w:szCs w:val="24"/>
        </w:rPr>
      </w:pPr>
      <w:r>
        <w:rPr>
          <w:rFonts w:hint="eastAsia" w:ascii="华文中宋" w:hAnsi="华文中宋" w:eastAsia="华文中宋" w:cs="华文中宋"/>
          <w:b/>
          <w:sz w:val="24"/>
          <w:szCs w:val="24"/>
        </w:rPr>
        <w:t>19．</w:t>
      </w:r>
      <w:r>
        <w:rPr>
          <w:rFonts w:hint="eastAsia" w:ascii="华文中宋" w:hAnsi="华文中宋" w:eastAsia="华文中宋" w:cs="华文中宋"/>
          <w:b/>
          <w:bCs/>
          <w:sz w:val="24"/>
          <w:szCs w:val="24"/>
        </w:rPr>
        <w:t>磋商</w:t>
      </w:r>
    </w:p>
    <w:p>
      <w:pPr>
        <w:pStyle w:val="54"/>
        <w:snapToGrid w:val="0"/>
        <w:spacing w:line="360" w:lineRule="auto"/>
        <w:ind w:firstLine="482" w:firstLineChars="200"/>
        <w:rPr>
          <w:rFonts w:ascii="华文中宋" w:hAnsi="华文中宋" w:eastAsia="华文中宋" w:cs="华文中宋"/>
          <w:b/>
          <w:bCs/>
          <w:sz w:val="24"/>
          <w:szCs w:val="24"/>
        </w:rPr>
      </w:pPr>
      <w:r>
        <w:rPr>
          <w:rFonts w:hint="eastAsia" w:ascii="华文中宋" w:hAnsi="华文中宋" w:eastAsia="华文中宋" w:cs="华文中宋"/>
          <w:b/>
          <w:bCs/>
          <w:sz w:val="24"/>
          <w:szCs w:val="24"/>
        </w:rPr>
        <w:t xml:space="preserve">19.1 </w:t>
      </w:r>
      <w:r>
        <w:rPr>
          <w:rFonts w:hint="eastAsia" w:ascii="华文中宋" w:hAnsi="华文中宋" w:eastAsia="华文中宋" w:cs="华文中宋"/>
          <w:sz w:val="24"/>
          <w:szCs w:val="24"/>
        </w:rPr>
        <w:t>磋商小组所有成员集中与单一磋商供应商分别进行磋商，并给予所有参加磋商的磋商供应商平等的磋商机会。</w:t>
      </w:r>
    </w:p>
    <w:p>
      <w:pPr>
        <w:pStyle w:val="54"/>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19.2 磋商的顺序，按照随机的顺序进行。</w:t>
      </w:r>
    </w:p>
    <w:p>
      <w:pPr>
        <w:pStyle w:val="54"/>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19.3 磋商内容包括货物/服务的技术配置、售后服务、服务方案、价格等采购需求以及磋商小组认为有必要明确的其它问题。</w:t>
      </w:r>
    </w:p>
    <w:p>
      <w:pPr>
        <w:pStyle w:val="54"/>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磋商时，磋商小组根据情况，可以要求或同意磋商供应商就某些磋商事项作出明确的承诺，承诺内容需在“政府采购投标系统”中以加盖法人电子签章的形式进行响应。作为响应文件的组成部分。</w:t>
      </w:r>
    </w:p>
    <w:p>
      <w:pPr>
        <w:pStyle w:val="54"/>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bCs/>
          <w:sz w:val="24"/>
          <w:szCs w:val="24"/>
        </w:rPr>
        <w:t xml:space="preserve">19.4磋商供应商须知前附表序号9 </w:t>
      </w:r>
      <w:r>
        <w:rPr>
          <w:rFonts w:hint="eastAsia" w:ascii="华文中宋" w:hAnsi="华文中宋" w:eastAsia="华文中宋" w:cs="华文中宋"/>
          <w:sz w:val="24"/>
          <w:szCs w:val="24"/>
        </w:rPr>
        <w:t>明确本项目的技术要求、服务要求、合同商务要求、合同文本在磋商过程中不作任何实质性变动，磋商供应商的响应文件全部实质性响应了磋商文件的要求，在满足3家以上磋商供应商的竞争要求的情况下，进入最后报价。</w:t>
      </w:r>
    </w:p>
    <w:p>
      <w:pPr>
        <w:pStyle w:val="54"/>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bCs/>
          <w:sz w:val="24"/>
          <w:szCs w:val="24"/>
        </w:rPr>
        <w:t xml:space="preserve">19.5磋商供应商须知前附表序号9 </w:t>
      </w:r>
      <w:r>
        <w:rPr>
          <w:rFonts w:hint="eastAsia" w:ascii="华文中宋" w:hAnsi="华文中宋" w:eastAsia="华文中宋" w:cs="华文中宋"/>
          <w:sz w:val="24"/>
          <w:szCs w:val="24"/>
        </w:rPr>
        <w:t>明确了在磋商过程中可能进行实质性变动本项目的技术要求、服务要求、合同商务要求、合同文本的内容，但在磋商过程中，磋商小组根据磋商情况，不进行任何实质性变动，磋商供应商的响应文件全部实质性响应了磋商文件的要求，在满足3家以上磋商供应商的竞争要求的情况下，进入最后报价。</w:t>
      </w:r>
    </w:p>
    <w:p>
      <w:pPr>
        <w:pStyle w:val="54"/>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19.6</w:t>
      </w:r>
      <w:r>
        <w:rPr>
          <w:rFonts w:hint="eastAsia" w:ascii="华文中宋" w:hAnsi="华文中宋" w:eastAsia="华文中宋" w:cs="华文中宋"/>
          <w:bCs/>
          <w:sz w:val="24"/>
          <w:szCs w:val="24"/>
        </w:rPr>
        <w:t xml:space="preserve">磋商供应商须知前附表序号9 </w:t>
      </w:r>
      <w:r>
        <w:rPr>
          <w:rFonts w:hint="eastAsia" w:ascii="华文中宋" w:hAnsi="华文中宋" w:eastAsia="华文中宋" w:cs="华文中宋"/>
          <w:sz w:val="24"/>
          <w:szCs w:val="24"/>
        </w:rPr>
        <w:t>明确了在磋商过程中可能进行实质性变动本项目的技术要求或服务要求或合同商务条款的内容，在磋商过程中，磋商小组根据磋商情况，按照明确的可能实质性变动的内容，经采购人代表确认后，进行实质性变动，采购代理机构将及时在“政府采购投标系统”内通知所有参加磋商的磋商供应商，使每个磋商供应商均同时获得磋商文件的变动情况，磋商供应商接到该通知要按照采购代理机构要求加盖法人电子签章进行确认。</w:t>
      </w:r>
    </w:p>
    <w:p>
      <w:pPr>
        <w:pStyle w:val="54"/>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19.7 对磋商文件作出的实质性变动的内容是磋商文件的有效组成部分，该通知由磋商小组成员共同签字。</w:t>
      </w:r>
    </w:p>
    <w:p>
      <w:pPr>
        <w:pStyle w:val="54"/>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19.8  发生实质性变动时，磋商供应商应当按照磋商文件的变动情况和磋商小组的要求重新提交响应文件。重新提交响应文件包括现场提交响应文件补充文件的形式和另行约定时间提交响应文件的形式。</w:t>
      </w:r>
    </w:p>
    <w:p>
      <w:pPr>
        <w:pStyle w:val="54"/>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19.8.1 如发生的实质性变动内容较简单，参加磋商的供应商在“政府采购投标系统”内能够做出承诺，并且经磋商小组认可，可以以提交响应文件补充文件的形式提交响应文件。</w:t>
      </w:r>
    </w:p>
    <w:p>
      <w:pPr>
        <w:pStyle w:val="54"/>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19.8.2 如发生的实质性变动内容较复杂，参加磋商的供应商在磋商现场不能马上做出承诺，而必须给予一定的时间根据实质性变动的内容重新制作电子响应文件，则在磋商现场由磋商小组另行约定时间提交响应文件。</w:t>
      </w:r>
    </w:p>
    <w:p>
      <w:pPr>
        <w:pStyle w:val="54"/>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19.9 磋商供应商按照磋商文件变动情况和磋商小组要求重新提交的响应文件，除要对磋商文件变动的内容做出实质性响应外，还要做出新的一轮报价。</w:t>
      </w:r>
    </w:p>
    <w:p>
      <w:pPr>
        <w:pStyle w:val="54"/>
        <w:snapToGrid w:val="0"/>
        <w:spacing w:line="360" w:lineRule="auto"/>
        <w:ind w:firstLine="480" w:firstLineChars="200"/>
        <w:rPr>
          <w:rFonts w:ascii="华文中宋" w:hAnsi="华文中宋" w:eastAsia="华文中宋" w:cs="华文中宋"/>
          <w:bCs/>
          <w:sz w:val="24"/>
          <w:szCs w:val="24"/>
        </w:rPr>
      </w:pPr>
      <w:r>
        <w:rPr>
          <w:rFonts w:hint="eastAsia" w:ascii="华文中宋" w:hAnsi="华文中宋" w:eastAsia="华文中宋" w:cs="华文中宋"/>
          <w:sz w:val="24"/>
          <w:szCs w:val="24"/>
        </w:rPr>
        <w:t>19.10</w:t>
      </w:r>
      <w:r>
        <w:rPr>
          <w:rFonts w:hint="eastAsia" w:ascii="华文中宋" w:hAnsi="华文中宋" w:eastAsia="华文中宋" w:cs="华文中宋"/>
          <w:bCs/>
          <w:sz w:val="24"/>
          <w:szCs w:val="24"/>
        </w:rPr>
        <w:t>磋商小组应对磋商供应商重新提交的响应文件</w:t>
      </w:r>
      <w:r>
        <w:rPr>
          <w:rFonts w:hint="eastAsia" w:ascii="华文中宋" w:hAnsi="华文中宋" w:eastAsia="华文中宋" w:cs="华文中宋"/>
          <w:sz w:val="24"/>
          <w:szCs w:val="24"/>
        </w:rPr>
        <w:t>进行</w:t>
      </w:r>
      <w:r>
        <w:rPr>
          <w:rFonts w:hint="eastAsia" w:ascii="华文中宋" w:hAnsi="华文中宋" w:eastAsia="华文中宋" w:cs="华文中宋"/>
          <w:bCs/>
          <w:sz w:val="24"/>
          <w:szCs w:val="24"/>
        </w:rPr>
        <w:t>审查。</w:t>
      </w:r>
    </w:p>
    <w:p>
      <w:pPr>
        <w:pStyle w:val="54"/>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bCs/>
          <w:sz w:val="24"/>
          <w:szCs w:val="24"/>
        </w:rPr>
        <w:t>19.11</w:t>
      </w:r>
      <w:r>
        <w:rPr>
          <w:rFonts w:hint="eastAsia" w:ascii="华文中宋" w:hAnsi="华文中宋" w:eastAsia="华文中宋" w:cs="华文中宋"/>
          <w:sz w:val="24"/>
          <w:szCs w:val="24"/>
        </w:rPr>
        <w:t>根据磋商文件（包括实质性变动的内容）和磋商供应商重新提交的响应文件，磋商小组所有成员集中与单一磋商供应商分别进行新一轮的磋商。</w:t>
      </w:r>
    </w:p>
    <w:p>
      <w:pPr>
        <w:pStyle w:val="54"/>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19.12 经磋商、审查，磋商供应商重新提交的响应文件全部实质性响应了磋商文件的要求，在满足3家以上磋商供应商的竞争要求的情况下，进入最后报价。</w:t>
      </w:r>
    </w:p>
    <w:p>
      <w:pPr>
        <w:pStyle w:val="54"/>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19.13 磋商过程中，磋商供应商的所有承诺、书面补充文件以及重新提交的响应文件，需要以加盖法人电子签章的形式在“政府采购投标系统”内进行提交。</w:t>
      </w:r>
    </w:p>
    <w:p>
      <w:pPr>
        <w:pStyle w:val="54"/>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19.14 已提交响应文件的供应商，在提交最后报价之前，可以根据磋商情况退出磋商，退出磋商以加盖法人电子签章的形式在“政府采购投标系统”内提出。采购代理机构将在本项目成交通知书发出后5个工作日内退还退出磋商的磋商供应商的保证金。</w:t>
      </w:r>
    </w:p>
    <w:p>
      <w:pPr>
        <w:pStyle w:val="54"/>
        <w:snapToGrid w:val="0"/>
        <w:spacing w:line="360" w:lineRule="auto"/>
        <w:ind w:firstLine="482" w:firstLineChars="200"/>
        <w:rPr>
          <w:rFonts w:ascii="华文中宋" w:hAnsi="华文中宋" w:eastAsia="华文中宋" w:cs="华文中宋"/>
          <w:b/>
          <w:i/>
          <w:sz w:val="24"/>
          <w:szCs w:val="24"/>
        </w:rPr>
      </w:pPr>
      <w:r>
        <w:rPr>
          <w:rFonts w:hint="eastAsia" w:ascii="华文中宋" w:hAnsi="华文中宋" w:eastAsia="华文中宋" w:cs="华文中宋"/>
          <w:b/>
          <w:sz w:val="24"/>
          <w:szCs w:val="24"/>
        </w:rPr>
        <w:t>20. 最后报价</w:t>
      </w:r>
    </w:p>
    <w:p>
      <w:pPr>
        <w:pStyle w:val="54"/>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20.1磋商文件对技术、服务要求已详细列明，磋商结束后，所有继续参加磋商的供应商（不得少于3家）要按照磋商小组的要求在规定时间内提交最后报价。</w:t>
      </w:r>
    </w:p>
    <w:p>
      <w:pPr>
        <w:pStyle w:val="54"/>
        <w:snapToGrid w:val="0"/>
        <w:spacing w:line="360" w:lineRule="auto"/>
        <w:ind w:firstLine="480" w:firstLineChars="200"/>
        <w:rPr>
          <w:rFonts w:ascii="华文中宋" w:hAnsi="华文中宋" w:eastAsia="华文中宋" w:cs="华文中宋"/>
          <w:bCs/>
          <w:sz w:val="24"/>
          <w:szCs w:val="24"/>
        </w:rPr>
      </w:pPr>
      <w:r>
        <w:rPr>
          <w:rFonts w:hint="eastAsia" w:ascii="华文中宋" w:hAnsi="华文中宋" w:eastAsia="华文中宋" w:cs="华文中宋"/>
          <w:sz w:val="24"/>
          <w:szCs w:val="24"/>
        </w:rPr>
        <w:t xml:space="preserve">20.2 </w:t>
      </w:r>
      <w:r>
        <w:rPr>
          <w:rFonts w:hint="eastAsia" w:ascii="华文中宋" w:hAnsi="华文中宋" w:eastAsia="华文中宋" w:cs="华文中宋"/>
          <w:bCs/>
          <w:sz w:val="24"/>
          <w:szCs w:val="24"/>
        </w:rPr>
        <w:t>磋商文件对技术、服务要求没有详细列明，需经磋商由供应商提供最终设计方案或解决方案的，磋商结束后，磋商小组将按照少数服从多数的原则投票推荐3家以上磋商供应商的设计方案或者解决方案，并要求其在规定时间内提交最后报价。</w:t>
      </w:r>
    </w:p>
    <w:p>
      <w:pPr>
        <w:pStyle w:val="54"/>
        <w:snapToGrid w:val="0"/>
        <w:spacing w:line="360" w:lineRule="auto"/>
        <w:ind w:firstLine="480" w:firstLineChars="200"/>
        <w:rPr>
          <w:rFonts w:ascii="华文中宋" w:hAnsi="华文中宋" w:eastAsia="华文中宋" w:cs="华文中宋"/>
          <w:bCs/>
          <w:sz w:val="24"/>
          <w:szCs w:val="24"/>
        </w:rPr>
      </w:pPr>
      <w:r>
        <w:rPr>
          <w:rFonts w:hint="eastAsia" w:ascii="华文中宋" w:hAnsi="华文中宋" w:eastAsia="华文中宋" w:cs="华文中宋"/>
          <w:bCs/>
          <w:sz w:val="24"/>
          <w:szCs w:val="24"/>
        </w:rPr>
        <w:t>22.3“政府采购评标系统”将在最后报价截止时间后，将所有磋商供应商的最后报价一次性统一显示给磋商小组。</w:t>
      </w:r>
    </w:p>
    <w:p>
      <w:pPr>
        <w:pStyle w:val="54"/>
        <w:snapToGrid w:val="0"/>
        <w:spacing w:line="360" w:lineRule="auto"/>
        <w:ind w:firstLine="482" w:firstLineChars="200"/>
        <w:rPr>
          <w:rFonts w:ascii="华文中宋" w:hAnsi="华文中宋" w:eastAsia="华文中宋" w:cs="华文中宋"/>
          <w:b/>
          <w:sz w:val="24"/>
          <w:szCs w:val="24"/>
        </w:rPr>
      </w:pPr>
      <w:r>
        <w:rPr>
          <w:rFonts w:hint="eastAsia" w:ascii="华文中宋" w:hAnsi="华文中宋" w:eastAsia="华文中宋" w:cs="华文中宋"/>
          <w:b/>
          <w:sz w:val="24"/>
          <w:szCs w:val="24"/>
        </w:rPr>
        <w:t>21.综合评审</w:t>
      </w:r>
    </w:p>
    <w:p>
      <w:pPr>
        <w:pStyle w:val="54"/>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21.1 经磋商确定最终采购需求和提交最后报价的供应商后，由磋商小组采用综合评分法对提交最后报价的磋商供应商的响应文件和最后报价进行综合评分。</w:t>
      </w:r>
    </w:p>
    <w:p>
      <w:pPr>
        <w:pStyle w:val="54"/>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21.2 采用综合评分法评审，应按照磋商文件</w:t>
      </w:r>
      <w:r>
        <w:rPr>
          <w:rFonts w:hint="eastAsia" w:ascii="华文中宋" w:hAnsi="华文中宋" w:eastAsia="华文中宋" w:cs="华文中宋"/>
          <w:bCs/>
          <w:sz w:val="24"/>
          <w:szCs w:val="24"/>
        </w:rPr>
        <w:t>第六部分评定和成交标准</w:t>
      </w:r>
      <w:r>
        <w:rPr>
          <w:rFonts w:hint="eastAsia" w:ascii="华文中宋" w:hAnsi="华文中宋" w:eastAsia="华文中宋" w:cs="华文中宋"/>
          <w:sz w:val="24"/>
          <w:szCs w:val="24"/>
        </w:rPr>
        <w:t>中规定的综合评分法评分细则进行。</w:t>
      </w:r>
    </w:p>
    <w:p>
      <w:pPr>
        <w:pStyle w:val="54"/>
        <w:snapToGrid w:val="0"/>
        <w:spacing w:line="360" w:lineRule="auto"/>
        <w:ind w:firstLine="482" w:firstLineChars="200"/>
        <w:rPr>
          <w:rFonts w:ascii="华文中宋" w:hAnsi="华文中宋" w:eastAsia="华文中宋" w:cs="华文中宋"/>
          <w:b/>
          <w:sz w:val="24"/>
          <w:szCs w:val="24"/>
        </w:rPr>
      </w:pPr>
      <w:r>
        <w:rPr>
          <w:rFonts w:hint="eastAsia" w:ascii="华文中宋" w:hAnsi="华文中宋" w:eastAsia="华文中宋" w:cs="华文中宋"/>
          <w:b/>
          <w:sz w:val="24"/>
          <w:szCs w:val="24"/>
        </w:rPr>
        <w:t>22. 推荐成交候选供应商</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22.1 磋商小组根据</w:t>
      </w:r>
      <w:r>
        <w:rPr>
          <w:rFonts w:hint="eastAsia" w:ascii="华文中宋" w:hAnsi="华文中宋" w:eastAsia="华文中宋" w:cs="华文中宋"/>
          <w:bCs/>
          <w:sz w:val="24"/>
          <w:szCs w:val="24"/>
        </w:rPr>
        <w:t>综合评分情况，</w:t>
      </w:r>
      <w:r>
        <w:rPr>
          <w:rFonts w:hint="eastAsia" w:ascii="华文中宋" w:hAnsi="华文中宋" w:eastAsia="华文中宋" w:cs="华文中宋"/>
          <w:sz w:val="24"/>
          <w:szCs w:val="24"/>
        </w:rPr>
        <w:t>按评审得分由高到低顺序推荐成交候选供应商，得分相同的，按最后报价由低到高顺序排列。得分和最后报价均相同的，按技术指标优劣顺序排列。</w:t>
      </w:r>
    </w:p>
    <w:p>
      <w:pPr>
        <w:pStyle w:val="54"/>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22.2 磋商小组组长根据磋商过程中形成的原始记录和评审结果编写评审报告，由磋商小组全体人员签字认可。</w:t>
      </w:r>
    </w:p>
    <w:p>
      <w:pPr>
        <w:pStyle w:val="54"/>
        <w:snapToGrid w:val="0"/>
        <w:spacing w:line="360" w:lineRule="auto"/>
        <w:ind w:firstLine="482" w:firstLineChars="200"/>
        <w:textAlignment w:val="auto"/>
        <w:rPr>
          <w:rFonts w:ascii="华文中宋" w:hAnsi="华文中宋" w:eastAsia="华文中宋" w:cs="华文中宋"/>
          <w:b/>
          <w:sz w:val="24"/>
          <w:szCs w:val="24"/>
        </w:rPr>
      </w:pPr>
      <w:r>
        <w:rPr>
          <w:rFonts w:hint="eastAsia" w:ascii="华文中宋" w:hAnsi="华文中宋" w:eastAsia="华文中宋" w:cs="华文中宋"/>
          <w:b/>
          <w:sz w:val="24"/>
          <w:szCs w:val="24"/>
        </w:rPr>
        <w:t xml:space="preserve">23. 评审复核    </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23.1评审结果汇总完成后，除下列情形外，任何人不得修改评审结果：</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A、分值汇总计算错误的；</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B、分项评分超出评分标准范围的；</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C、磋商小组对客观评审因素评分不一致的；</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D、经磋商小组认定评分畸高、畸低的；</w:t>
      </w:r>
    </w:p>
    <w:p>
      <w:pPr>
        <w:pStyle w:val="54"/>
        <w:snapToGrid w:val="0"/>
        <w:spacing w:line="360" w:lineRule="auto"/>
        <w:ind w:firstLine="480" w:firstLineChars="200"/>
        <w:textAlignment w:val="auto"/>
        <w:rPr>
          <w:rFonts w:ascii="华文中宋" w:hAnsi="华文中宋" w:eastAsia="华文中宋" w:cs="华文中宋"/>
          <w:b/>
          <w:sz w:val="24"/>
          <w:szCs w:val="24"/>
        </w:rPr>
      </w:pPr>
      <w:r>
        <w:rPr>
          <w:rFonts w:hint="eastAsia" w:ascii="华文中宋" w:hAnsi="华文中宋" w:eastAsia="华文中宋" w:cs="华文中宋"/>
          <w:sz w:val="24"/>
          <w:szCs w:val="24"/>
        </w:rPr>
        <w:t>23.2评审报告签署前，经复核发现存在以上情形之一的，磋商小组应当当场修改评审结果，并在评审报告中记载；评审报告签署后，采购人或者采购代理机构发现存在以上情形之一的，应当组织原磋商小组进行重新评审，重新评审改变评审结果的，书面报告本级财政部门。</w:t>
      </w:r>
    </w:p>
    <w:p>
      <w:pPr>
        <w:pStyle w:val="54"/>
        <w:snapToGrid w:val="0"/>
        <w:spacing w:line="360" w:lineRule="auto"/>
        <w:ind w:firstLine="482" w:firstLineChars="200"/>
        <w:textAlignment w:val="auto"/>
        <w:rPr>
          <w:rFonts w:ascii="华文中宋" w:hAnsi="华文中宋" w:eastAsia="华文中宋" w:cs="华文中宋"/>
          <w:b/>
          <w:sz w:val="24"/>
          <w:szCs w:val="24"/>
        </w:rPr>
      </w:pPr>
      <w:r>
        <w:rPr>
          <w:rFonts w:hint="eastAsia" w:ascii="华文中宋" w:hAnsi="华文中宋" w:eastAsia="华文中宋" w:cs="华文中宋"/>
          <w:b/>
          <w:sz w:val="24"/>
          <w:szCs w:val="24"/>
        </w:rPr>
        <w:t>24. 磋商保密</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24.1采购人、采购代理机构要采取必要措施，保证磋商在严格保密的情况下进行。除采购人代表、磋商现场组织人员外，采购人的其他工作人员以及与磋商工作无关的人员不得进入磋商现场。</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24.2有关人员对磋商情况以及在磋商过程中获悉的国家秘密、商业秘密负有保密责任；任何人不得透露与磋商有关的其他磋商供应商的技术资料、价格和其他信息。</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24.3 磋商结束后，参与评审磋商的所有人员不得带走磋商现场的任何资料。</w:t>
      </w:r>
    </w:p>
    <w:p>
      <w:pPr>
        <w:pStyle w:val="54"/>
        <w:snapToGrid w:val="0"/>
        <w:spacing w:line="360" w:lineRule="auto"/>
        <w:ind w:firstLine="482" w:firstLineChars="200"/>
        <w:textAlignment w:val="auto"/>
        <w:rPr>
          <w:rFonts w:ascii="华文中宋" w:hAnsi="华文中宋" w:eastAsia="华文中宋" w:cs="华文中宋"/>
          <w:b/>
          <w:sz w:val="24"/>
          <w:szCs w:val="24"/>
        </w:rPr>
      </w:pPr>
      <w:r>
        <w:rPr>
          <w:rFonts w:hint="eastAsia" w:ascii="华文中宋" w:hAnsi="华文中宋" w:eastAsia="华文中宋" w:cs="华文中宋"/>
          <w:b/>
          <w:sz w:val="24"/>
          <w:szCs w:val="24"/>
        </w:rPr>
        <w:t>25. 关于磋商供应商瑕疵滞后发现的处理规则</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无论基于何种原因，各项本应作拒绝或无效处理的情形，即便未被及时发现而使该磋商供应商进入初审、磋商或其它后续程序的，包括已经签约的情形，一旦被发现存在上述情形，导致此前评议结果被取消，其相关的一切损失均由该磋商供应商承担。</w:t>
      </w:r>
    </w:p>
    <w:p>
      <w:pPr>
        <w:pStyle w:val="54"/>
        <w:snapToGrid w:val="0"/>
        <w:spacing w:line="360" w:lineRule="auto"/>
        <w:ind w:firstLine="482" w:firstLineChars="200"/>
        <w:textAlignment w:val="auto"/>
        <w:rPr>
          <w:rFonts w:ascii="华文中宋" w:hAnsi="华文中宋" w:eastAsia="华文中宋" w:cs="华文中宋"/>
          <w:sz w:val="24"/>
          <w:szCs w:val="24"/>
        </w:rPr>
      </w:pPr>
      <w:r>
        <w:rPr>
          <w:rFonts w:hint="eastAsia" w:ascii="华文中宋" w:hAnsi="华文中宋" w:eastAsia="华文中宋" w:cs="华文中宋"/>
          <w:b/>
          <w:bCs/>
          <w:sz w:val="24"/>
          <w:szCs w:val="24"/>
        </w:rPr>
        <w:t>26. 采购项目终止</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26.1 出现下列情形之一的，终止本次磋商活动：</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A、符合专业条件的磋商供应商或者对磋商文件作实质响应的供应商数量不足3家的；</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B、磋商供应商的报价均超过采购预算或最高限价的；</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C、出现影响采购公正的违法、违规行为的；</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D、因重大变故，采购任务取消的。</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26.2 项目终止磋商后，磋商小组应做出书面报告，采购代理机构将在财政部门指定的媒体上发布项目终止公告。</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26.3 如本项目属于市场竞争不充分的科研项目，以及需要扶持的科技成果转化项目，符合竞争要求的提交最后报价的磋商供应商可以是2家，而不被终止。</w:t>
      </w:r>
    </w:p>
    <w:p>
      <w:pPr>
        <w:pStyle w:val="3"/>
        <w:ind w:left="420"/>
      </w:pPr>
      <w:bookmarkStart w:id="27" w:name="_Toc5880"/>
      <w:r>
        <w:rPr>
          <w:rFonts w:hint="eastAsia"/>
        </w:rPr>
        <w:t>六、签订合同</w:t>
      </w:r>
      <w:bookmarkEnd w:id="27"/>
    </w:p>
    <w:p>
      <w:pPr>
        <w:pStyle w:val="54"/>
        <w:snapToGrid w:val="0"/>
        <w:spacing w:line="360" w:lineRule="auto"/>
        <w:ind w:firstLine="482" w:firstLineChars="200"/>
        <w:textAlignment w:val="auto"/>
        <w:rPr>
          <w:rFonts w:ascii="华文中宋" w:hAnsi="华文中宋" w:eastAsia="华文中宋" w:cs="华文中宋"/>
          <w:sz w:val="24"/>
          <w:szCs w:val="24"/>
        </w:rPr>
      </w:pPr>
      <w:r>
        <w:rPr>
          <w:rFonts w:hint="eastAsia" w:ascii="华文中宋" w:hAnsi="华文中宋" w:eastAsia="华文中宋" w:cs="华文中宋"/>
          <w:b/>
          <w:sz w:val="24"/>
          <w:szCs w:val="24"/>
        </w:rPr>
        <w:t>27．签订合同</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27.1成交供应商确定后，采购代理机构将在刊登本次磋商公告的媒体上发布成交公告，成交供应商可在“政府采购投标系统”中自行下载打印成交通知书，但该成交结果的有效性不依赖于未成交的磋商供应商是否知道成交结果。成交通知书对采购人和成交供应商具有同等法律效力。成交通知书发出以后，采购人改变成交结果或者成交供应商放弃成交，应当承担相应的法律责任。</w:t>
      </w:r>
      <w:r>
        <w:rPr>
          <w:rFonts w:hint="eastAsia" w:ascii="华文中宋" w:hAnsi="华文中宋" w:eastAsia="华文中宋" w:cs="华文中宋"/>
          <w:color w:val="000000" w:themeColor="text1"/>
          <w:sz w:val="24"/>
          <w:szCs w:val="24"/>
          <w14:textFill>
            <w14:solidFill>
              <w14:schemeClr w14:val="tx1"/>
            </w14:solidFill>
          </w14:textFill>
        </w:rPr>
        <w:t>采购人应当自成交通知书（在系统中自行下载）发出之日起30日内与成交供应商签订书面合同。</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27.2 成交供应商应按照磋商文件、响应文件及磋商过程中的有关澄清、说明或者补正文件的内容与采购人签订合同。成交供应商不得再与采购人签订背离合同实质性内容的其它协议或声明。</w:t>
      </w:r>
    </w:p>
    <w:p>
      <w:pPr>
        <w:pStyle w:val="54"/>
        <w:snapToGrid w:val="0"/>
        <w:spacing w:line="360" w:lineRule="auto"/>
        <w:ind w:firstLine="480" w:firstLineChars="200"/>
        <w:textAlignment w:val="auto"/>
        <w:rPr>
          <w:rFonts w:ascii="华文中宋" w:hAnsi="华文中宋" w:eastAsia="华文中宋" w:cs="华文中宋"/>
          <w:spacing w:val="10"/>
          <w:sz w:val="24"/>
          <w:szCs w:val="24"/>
        </w:rPr>
      </w:pPr>
      <w:r>
        <w:rPr>
          <w:rFonts w:hint="eastAsia" w:ascii="华文中宋" w:hAnsi="华文中宋" w:eastAsia="华文中宋" w:cs="华文中宋"/>
          <w:sz w:val="24"/>
          <w:szCs w:val="24"/>
        </w:rPr>
        <w:t>27.3本文件第四部分需求中要求成交供应商提交履约保证金的，成交供应商须按照规定向采购人提交履约保证金。</w:t>
      </w:r>
    </w:p>
    <w:p>
      <w:pPr>
        <w:pStyle w:val="54"/>
        <w:snapToGrid w:val="0"/>
        <w:spacing w:line="360" w:lineRule="auto"/>
        <w:ind w:firstLine="482" w:firstLineChars="200"/>
        <w:textAlignment w:val="auto"/>
        <w:rPr>
          <w:rFonts w:ascii="华文中宋" w:hAnsi="华文中宋" w:eastAsia="华文中宋" w:cs="华文中宋"/>
          <w:b/>
          <w:bCs/>
          <w:spacing w:val="10"/>
          <w:sz w:val="24"/>
          <w:szCs w:val="24"/>
        </w:rPr>
      </w:pPr>
      <w:bookmarkStart w:id="28" w:name="_Toc27925"/>
      <w:r>
        <w:rPr>
          <w:rStyle w:val="34"/>
          <w:rFonts w:hint="eastAsia"/>
        </w:rPr>
        <w:t>七、服务费</w:t>
      </w:r>
      <w:bookmarkEnd w:id="28"/>
      <w:r>
        <w:rPr>
          <w:rFonts w:hint="eastAsia" w:ascii="华文中宋" w:hAnsi="华文中宋" w:eastAsia="华文中宋" w:cs="华文中宋"/>
          <w:b/>
          <w:bCs/>
          <w:spacing w:val="10"/>
          <w:sz w:val="24"/>
          <w:szCs w:val="24"/>
        </w:rPr>
        <w:t>　　</w:t>
      </w:r>
    </w:p>
    <w:p>
      <w:pPr>
        <w:pStyle w:val="54"/>
        <w:snapToGrid w:val="0"/>
        <w:spacing w:line="360" w:lineRule="auto"/>
        <w:ind w:firstLine="482" w:firstLineChars="200"/>
        <w:textAlignment w:val="auto"/>
        <w:rPr>
          <w:rFonts w:ascii="华文中宋" w:hAnsi="华文中宋" w:eastAsia="华文中宋" w:cs="华文中宋"/>
          <w:b/>
          <w:sz w:val="24"/>
          <w:szCs w:val="24"/>
        </w:rPr>
      </w:pPr>
      <w:r>
        <w:rPr>
          <w:rFonts w:hint="eastAsia" w:ascii="华文中宋" w:hAnsi="华文中宋" w:eastAsia="华文中宋" w:cs="华文中宋"/>
          <w:b/>
          <w:sz w:val="24"/>
          <w:szCs w:val="24"/>
        </w:rPr>
        <w:t>28. 服务费</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集中采购机构作为非营利事业法人，是集中采购项目的执行机构，在政府采购活动中不收取任何服务费。其他采购代理机构根据国家有关政策规定收取代理服务费。</w:t>
      </w:r>
    </w:p>
    <w:p>
      <w:pPr>
        <w:pStyle w:val="3"/>
        <w:ind w:left="420"/>
      </w:pPr>
      <w:bookmarkStart w:id="29" w:name="_Toc14690"/>
      <w:r>
        <w:rPr>
          <w:rFonts w:hint="eastAsia"/>
        </w:rPr>
        <w:t>八、保密和披露</w:t>
      </w:r>
      <w:bookmarkEnd w:id="29"/>
    </w:p>
    <w:p>
      <w:pPr>
        <w:pStyle w:val="54"/>
        <w:adjustRightInd/>
        <w:spacing w:line="360" w:lineRule="auto"/>
        <w:ind w:firstLine="482" w:firstLineChars="200"/>
        <w:textAlignment w:val="auto"/>
        <w:rPr>
          <w:rFonts w:ascii="华文中宋" w:hAnsi="华文中宋" w:eastAsia="华文中宋" w:cs="华文中宋"/>
          <w:b/>
          <w:sz w:val="24"/>
          <w:szCs w:val="24"/>
        </w:rPr>
      </w:pPr>
      <w:r>
        <w:rPr>
          <w:rFonts w:hint="eastAsia" w:ascii="华文中宋" w:hAnsi="华文中宋" w:eastAsia="华文中宋" w:cs="华文中宋"/>
          <w:b/>
          <w:sz w:val="24"/>
          <w:szCs w:val="24"/>
        </w:rPr>
        <w:t>29. 保密</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磋商供应商自领取磋商文件之日起，须承诺承担本采购项目下的保密义务，不得将因本次磋商获得的信息向第三人外传。</w:t>
      </w:r>
    </w:p>
    <w:p>
      <w:pPr>
        <w:pStyle w:val="54"/>
        <w:adjustRightInd/>
        <w:spacing w:line="360" w:lineRule="auto"/>
        <w:ind w:firstLine="482" w:firstLineChars="200"/>
        <w:textAlignment w:val="auto"/>
        <w:rPr>
          <w:rFonts w:ascii="华文中宋" w:hAnsi="华文中宋" w:eastAsia="华文中宋" w:cs="华文中宋"/>
          <w:b/>
          <w:sz w:val="24"/>
          <w:szCs w:val="24"/>
        </w:rPr>
      </w:pPr>
      <w:r>
        <w:rPr>
          <w:rFonts w:hint="eastAsia" w:ascii="华文中宋" w:hAnsi="华文中宋" w:eastAsia="华文中宋" w:cs="华文中宋"/>
          <w:b/>
          <w:sz w:val="24"/>
          <w:szCs w:val="24"/>
        </w:rPr>
        <w:t>30. 披露</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30.1 采购代理机构有权将磋商供应商提供的所有资料向有关政府部门或评审文件的有关人员披露。</w:t>
      </w:r>
    </w:p>
    <w:p>
      <w:pPr>
        <w:pStyle w:val="54"/>
        <w:snapToGrid w:val="0"/>
        <w:spacing w:line="360" w:lineRule="auto"/>
        <w:ind w:firstLine="480" w:firstLineChars="200"/>
        <w:textAlignment w:val="auto"/>
        <w:rPr>
          <w:rFonts w:ascii="华文中宋" w:hAnsi="华文中宋" w:eastAsia="华文中宋" w:cs="华文中宋"/>
          <w:b/>
          <w:bCs/>
          <w:sz w:val="24"/>
          <w:szCs w:val="24"/>
        </w:rPr>
      </w:pPr>
      <w:r>
        <w:rPr>
          <w:rFonts w:hint="eastAsia" w:ascii="华文中宋" w:hAnsi="华文中宋" w:eastAsia="华文中宋" w:cs="华文中宋"/>
          <w:sz w:val="24"/>
          <w:szCs w:val="24"/>
        </w:rPr>
        <w:t>30.2 在采购代理机构认为适当时、或国家机关调查、审查、审计时以及其他符合法律法规规定的情形下，采购代理机构无须事先征求磋商供应商/成交供应商同意即可披露关于采购过程、合同文本、签署情况的资料、名称及地址、响应文件的有关信息以及补充条款等，但</w:t>
      </w:r>
      <w:r>
        <w:rPr>
          <w:rFonts w:hint="eastAsia" w:ascii="华文中宋" w:hAnsi="华文中宋" w:eastAsia="华文中宋" w:cs="华文中宋"/>
          <w:b/>
          <w:sz w:val="24"/>
          <w:szCs w:val="24"/>
        </w:rPr>
        <w:t>必须</w:t>
      </w:r>
      <w:r>
        <w:rPr>
          <w:rFonts w:hint="eastAsia" w:ascii="华文中宋" w:hAnsi="华文中宋" w:eastAsia="华文中宋" w:cs="华文中宋"/>
          <w:sz w:val="24"/>
          <w:szCs w:val="24"/>
        </w:rPr>
        <w:t>在合理的必要范围内。对任何已经公布过的内容或与之内容相同的资料，以及磋商供应商/成交供应商已经泄露或公开的，无须再承担保密责任。</w:t>
      </w:r>
    </w:p>
    <w:p>
      <w:pPr>
        <w:pStyle w:val="3"/>
        <w:ind w:left="420"/>
      </w:pPr>
      <w:bookmarkStart w:id="30" w:name="_Toc13444"/>
      <w:r>
        <w:rPr>
          <w:rFonts w:hint="eastAsia"/>
        </w:rPr>
        <w:t>九、询问和质疑</w:t>
      </w:r>
      <w:bookmarkEnd w:id="30"/>
    </w:p>
    <w:p>
      <w:pPr>
        <w:pStyle w:val="54"/>
        <w:snapToGrid w:val="0"/>
        <w:spacing w:line="360" w:lineRule="auto"/>
        <w:ind w:firstLine="482" w:firstLineChars="200"/>
        <w:textAlignment w:val="auto"/>
        <w:rPr>
          <w:rFonts w:ascii="华文中宋" w:hAnsi="华文中宋" w:eastAsia="华文中宋" w:cs="华文中宋"/>
          <w:b/>
          <w:sz w:val="24"/>
          <w:szCs w:val="24"/>
        </w:rPr>
      </w:pPr>
      <w:r>
        <w:rPr>
          <w:rFonts w:hint="eastAsia" w:ascii="华文中宋" w:hAnsi="华文中宋" w:eastAsia="华文中宋" w:cs="华文中宋"/>
          <w:b/>
          <w:sz w:val="24"/>
          <w:szCs w:val="24"/>
        </w:rPr>
        <w:t>31.询问</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31.1供应商对磋商文件有疑问的，可按第一部分采购邀请中载明的联系方式、地址，口头或书面形式向采购代理机构、采购人提出询问；磋商供应商对评审过程、采购结果有疑问的，可按成交公告中载明的联系方式、地址提出询问。</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31.2询问事项若属于采购人提交的采购需求范畴的，询问方式为口头询问的，采购代理机构告知询问对象直接向采购人询问；询问方式为书面询问的，供应商须提供以下资料各2份，法定代表人身份证明书、法定代表人授权委托书、委托人和被委托人的身份证扫描件、询问函。在采购代理机构领取《供应商询问告知函》，供应商持《供应商询问告知函》向采购人进行询问。采购人须在法定时间内向询问供应商进行书面答复。</w:t>
      </w:r>
    </w:p>
    <w:p>
      <w:pPr>
        <w:pStyle w:val="54"/>
        <w:snapToGrid w:val="0"/>
        <w:spacing w:line="360" w:lineRule="auto"/>
        <w:ind w:firstLine="482" w:firstLineChars="200"/>
        <w:textAlignment w:val="auto"/>
        <w:rPr>
          <w:rFonts w:ascii="华文中宋" w:hAnsi="华文中宋" w:eastAsia="华文中宋" w:cs="华文中宋"/>
          <w:b/>
          <w:sz w:val="24"/>
          <w:szCs w:val="24"/>
        </w:rPr>
      </w:pPr>
      <w:r>
        <w:rPr>
          <w:rFonts w:hint="eastAsia" w:ascii="华文中宋" w:hAnsi="华文中宋" w:eastAsia="华文中宋" w:cs="华文中宋"/>
          <w:b/>
          <w:sz w:val="24"/>
          <w:szCs w:val="24"/>
        </w:rPr>
        <w:t>32.质疑</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32.1供应商认为采购文件、采购过程和采购结果使自己的权益受到损害，应当在法定质疑期限内一次性提出针对同一采购程序环节的质疑，且质疑函必须是书面形式（质疑函范本须从中国政府采购网http://www.ccgp.gov.cn/的下载专区下载）。</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对可以质疑的采购文件提出质疑的，在收到采购文件之日起七个工作日内提出；</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对采购过程提出质疑的，在各采购程序环节结束之日起七个工作日内提出；</w:t>
      </w:r>
    </w:p>
    <w:p>
      <w:pPr>
        <w:pStyle w:val="54"/>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对成交结果提出质疑的，在成交公告期限届满之日起七个工作日内提出。</w:t>
      </w:r>
    </w:p>
    <w:p>
      <w:pPr>
        <w:pStyle w:val="54"/>
        <w:snapToGrid w:val="0"/>
        <w:spacing w:line="360" w:lineRule="auto"/>
        <w:ind w:firstLine="480" w:firstLineChars="200"/>
        <w:textAlignment w:val="auto"/>
        <w:rPr>
          <w:rFonts w:ascii="华文中宋" w:hAnsi="华文中宋" w:eastAsia="华文中宋" w:cs="华文中宋"/>
          <w:bCs/>
          <w:spacing w:val="10"/>
          <w:sz w:val="24"/>
          <w:szCs w:val="24"/>
        </w:rPr>
      </w:pPr>
      <w:r>
        <w:rPr>
          <w:rFonts w:hint="eastAsia" w:ascii="华文中宋" w:hAnsi="华文中宋" w:eastAsia="华文中宋" w:cs="华文中宋"/>
          <w:sz w:val="24"/>
          <w:szCs w:val="24"/>
        </w:rPr>
        <w:t>32.2</w:t>
      </w:r>
      <w:r>
        <w:rPr>
          <w:rFonts w:hint="eastAsia" w:ascii="华文中宋" w:hAnsi="华文中宋" w:eastAsia="华文中宋" w:cs="华文中宋"/>
          <w:bCs/>
          <w:spacing w:val="10"/>
          <w:sz w:val="24"/>
          <w:szCs w:val="24"/>
        </w:rPr>
        <w:t>对采购文件编制内容（不包括采购需求）、磋商过程、磋商结果提出质疑的，由采购代理机构进行书面答复。对采购文件中采购需求提出质疑的，采购代理机构出具《供应商质疑告知函》（一式三份），供应商持《供应商质疑告知函》向采购人提出质疑。</w:t>
      </w:r>
    </w:p>
    <w:p>
      <w:pPr>
        <w:pStyle w:val="54"/>
        <w:snapToGrid w:val="0"/>
        <w:spacing w:line="360" w:lineRule="auto"/>
        <w:ind w:firstLine="520" w:firstLineChars="200"/>
        <w:textAlignment w:val="auto"/>
        <w:rPr>
          <w:rFonts w:ascii="华文中宋" w:hAnsi="华文中宋" w:eastAsia="华文中宋" w:cs="华文中宋"/>
          <w:bCs/>
          <w:spacing w:val="10"/>
          <w:sz w:val="24"/>
          <w:szCs w:val="24"/>
        </w:rPr>
      </w:pPr>
      <w:r>
        <w:rPr>
          <w:rFonts w:hint="eastAsia" w:ascii="华文中宋" w:hAnsi="华文中宋" w:eastAsia="华文中宋" w:cs="华文中宋"/>
          <w:bCs/>
          <w:spacing w:val="10"/>
          <w:sz w:val="24"/>
          <w:szCs w:val="24"/>
        </w:rPr>
        <w:t>32.3 采购代理机构、采购人将依据《中华人民共和国政府采购法实施条例》第五十二条第一款的规定时限对磋商供应商的询问、质疑做出处理和答复。</w:t>
      </w:r>
    </w:p>
    <w:p>
      <w:pPr>
        <w:pStyle w:val="54"/>
        <w:snapToGrid w:val="0"/>
        <w:spacing w:line="360" w:lineRule="auto"/>
        <w:ind w:firstLine="520" w:firstLineChars="200"/>
        <w:textAlignment w:val="auto"/>
        <w:rPr>
          <w:rFonts w:ascii="华文中宋" w:hAnsi="华文中宋" w:eastAsia="华文中宋" w:cs="华文中宋"/>
          <w:bCs/>
          <w:spacing w:val="10"/>
          <w:sz w:val="24"/>
          <w:szCs w:val="24"/>
        </w:rPr>
      </w:pPr>
      <w:r>
        <w:rPr>
          <w:rFonts w:hint="eastAsia" w:ascii="华文中宋" w:hAnsi="华文中宋" w:eastAsia="华文中宋" w:cs="华文中宋"/>
          <w:bCs/>
          <w:spacing w:val="10"/>
          <w:sz w:val="24"/>
          <w:szCs w:val="24"/>
        </w:rPr>
        <w:t>32.4无效质疑情形</w:t>
      </w:r>
    </w:p>
    <w:p>
      <w:pPr>
        <w:pStyle w:val="54"/>
        <w:snapToGrid w:val="0"/>
        <w:spacing w:line="360" w:lineRule="auto"/>
        <w:ind w:firstLine="520" w:firstLineChars="200"/>
        <w:textAlignment w:val="auto"/>
        <w:rPr>
          <w:rFonts w:ascii="华文中宋" w:hAnsi="华文中宋" w:eastAsia="华文中宋" w:cs="华文中宋"/>
          <w:bCs/>
          <w:spacing w:val="10"/>
          <w:sz w:val="24"/>
          <w:szCs w:val="24"/>
        </w:rPr>
      </w:pPr>
      <w:r>
        <w:rPr>
          <w:rFonts w:hint="eastAsia" w:ascii="华文中宋" w:hAnsi="华文中宋" w:eastAsia="华文中宋" w:cs="华文中宋"/>
          <w:bCs/>
          <w:spacing w:val="10"/>
          <w:sz w:val="24"/>
          <w:szCs w:val="24"/>
        </w:rPr>
        <w:t>A.未参与本次政府采购活动的供应商；</w:t>
      </w:r>
    </w:p>
    <w:p>
      <w:pPr>
        <w:pStyle w:val="54"/>
        <w:snapToGrid w:val="0"/>
        <w:spacing w:line="360" w:lineRule="auto"/>
        <w:ind w:firstLine="520" w:firstLineChars="200"/>
        <w:textAlignment w:val="auto"/>
        <w:rPr>
          <w:rFonts w:ascii="华文中宋" w:hAnsi="华文中宋" w:eastAsia="华文中宋" w:cs="华文中宋"/>
          <w:bCs/>
          <w:spacing w:val="10"/>
          <w:sz w:val="24"/>
          <w:szCs w:val="24"/>
        </w:rPr>
      </w:pPr>
      <w:r>
        <w:rPr>
          <w:rFonts w:hint="eastAsia" w:ascii="华文中宋" w:hAnsi="华文中宋" w:eastAsia="华文中宋" w:cs="华文中宋"/>
          <w:bCs/>
          <w:spacing w:val="10"/>
          <w:sz w:val="24"/>
          <w:szCs w:val="24"/>
        </w:rPr>
        <w:t>B.不符合本次政府采购活动特定条件的供应商；</w:t>
      </w:r>
    </w:p>
    <w:p>
      <w:pPr>
        <w:pStyle w:val="54"/>
        <w:snapToGrid w:val="0"/>
        <w:spacing w:line="360" w:lineRule="auto"/>
        <w:ind w:firstLine="520" w:firstLineChars="200"/>
        <w:textAlignment w:val="auto"/>
        <w:rPr>
          <w:rFonts w:ascii="华文中宋" w:hAnsi="华文中宋" w:eastAsia="华文中宋" w:cs="华文中宋"/>
          <w:bCs/>
          <w:spacing w:val="10"/>
          <w:sz w:val="24"/>
          <w:szCs w:val="24"/>
        </w:rPr>
      </w:pPr>
      <w:r>
        <w:rPr>
          <w:rFonts w:hint="eastAsia" w:ascii="华文中宋" w:hAnsi="华文中宋" w:eastAsia="华文中宋" w:cs="华文中宋"/>
          <w:bCs/>
          <w:spacing w:val="10"/>
          <w:sz w:val="24"/>
          <w:szCs w:val="24"/>
        </w:rPr>
        <w:t>C.未在有效期内提出质疑的；</w:t>
      </w:r>
    </w:p>
    <w:p>
      <w:pPr>
        <w:pStyle w:val="54"/>
        <w:snapToGrid w:val="0"/>
        <w:spacing w:line="360" w:lineRule="auto"/>
        <w:ind w:firstLine="520" w:firstLineChars="200"/>
        <w:textAlignment w:val="auto"/>
        <w:rPr>
          <w:rFonts w:ascii="华文中宋" w:hAnsi="华文中宋" w:eastAsia="华文中宋" w:cs="华文中宋"/>
          <w:bCs/>
          <w:spacing w:val="10"/>
          <w:sz w:val="24"/>
          <w:szCs w:val="24"/>
        </w:rPr>
      </w:pPr>
      <w:r>
        <w:rPr>
          <w:rFonts w:hint="eastAsia" w:ascii="华文中宋" w:hAnsi="华文中宋" w:eastAsia="华文中宋" w:cs="华文中宋"/>
          <w:bCs/>
          <w:spacing w:val="10"/>
          <w:sz w:val="24"/>
          <w:szCs w:val="24"/>
        </w:rPr>
        <w:t>D.不同质疑人委托同一人办理质疑事宜的；</w:t>
      </w:r>
    </w:p>
    <w:p>
      <w:pPr>
        <w:pStyle w:val="54"/>
        <w:snapToGrid w:val="0"/>
        <w:spacing w:line="360" w:lineRule="auto"/>
        <w:ind w:firstLine="520" w:firstLineChars="200"/>
        <w:textAlignment w:val="auto"/>
        <w:rPr>
          <w:rFonts w:ascii="华文中宋" w:hAnsi="华文中宋" w:eastAsia="华文中宋" w:cs="华文中宋"/>
          <w:bCs/>
          <w:spacing w:val="10"/>
          <w:sz w:val="24"/>
          <w:szCs w:val="24"/>
        </w:rPr>
      </w:pPr>
      <w:r>
        <w:rPr>
          <w:rFonts w:hint="eastAsia" w:ascii="华文中宋" w:hAnsi="华文中宋" w:eastAsia="华文中宋" w:cs="华文中宋"/>
          <w:bCs/>
          <w:spacing w:val="10"/>
          <w:sz w:val="24"/>
          <w:szCs w:val="24"/>
        </w:rPr>
        <w:t>E.质疑没有明确请求和必要的证明材料；</w:t>
      </w:r>
    </w:p>
    <w:p>
      <w:pPr>
        <w:pStyle w:val="54"/>
        <w:snapToGrid w:val="0"/>
        <w:spacing w:line="360" w:lineRule="auto"/>
        <w:ind w:firstLine="520" w:firstLineChars="200"/>
        <w:textAlignment w:val="auto"/>
        <w:rPr>
          <w:rFonts w:ascii="华文中宋" w:hAnsi="华文中宋" w:eastAsia="华文中宋" w:cs="华文中宋"/>
          <w:bCs/>
          <w:spacing w:val="10"/>
          <w:sz w:val="24"/>
          <w:szCs w:val="24"/>
        </w:rPr>
      </w:pPr>
      <w:r>
        <w:rPr>
          <w:rFonts w:hint="eastAsia" w:ascii="华文中宋" w:hAnsi="华文中宋" w:eastAsia="华文中宋" w:cs="华文中宋"/>
          <w:bCs/>
          <w:spacing w:val="10"/>
          <w:sz w:val="24"/>
          <w:szCs w:val="24"/>
        </w:rPr>
        <w:t>F.其它不符合受理条件的情形。</w:t>
      </w:r>
    </w:p>
    <w:p>
      <w:pPr>
        <w:pStyle w:val="54"/>
        <w:snapToGrid w:val="0"/>
        <w:spacing w:line="360" w:lineRule="auto"/>
        <w:ind w:firstLine="520" w:firstLineChars="200"/>
        <w:textAlignment w:val="auto"/>
        <w:rPr>
          <w:rFonts w:ascii="华文中宋" w:hAnsi="华文中宋" w:eastAsia="华文中宋" w:cs="华文中宋"/>
          <w:bCs/>
          <w:spacing w:val="10"/>
          <w:sz w:val="24"/>
          <w:szCs w:val="24"/>
        </w:rPr>
      </w:pPr>
      <w:r>
        <w:rPr>
          <w:rFonts w:hint="eastAsia" w:ascii="华文中宋" w:hAnsi="华文中宋" w:eastAsia="华文中宋" w:cs="华文中宋"/>
          <w:bCs/>
          <w:spacing w:val="10"/>
          <w:sz w:val="24"/>
          <w:szCs w:val="24"/>
        </w:rPr>
        <w:t>32.5质疑供应商撤回质疑的，终止质疑处理；</w:t>
      </w:r>
    </w:p>
    <w:p>
      <w:pPr>
        <w:pStyle w:val="54"/>
        <w:snapToGrid w:val="0"/>
        <w:spacing w:line="360" w:lineRule="auto"/>
        <w:ind w:firstLine="520" w:firstLineChars="200"/>
        <w:textAlignment w:val="auto"/>
        <w:rPr>
          <w:rFonts w:ascii="华文中宋" w:hAnsi="华文中宋" w:eastAsia="华文中宋" w:cs="华文中宋"/>
          <w:bCs/>
          <w:spacing w:val="10"/>
          <w:sz w:val="24"/>
          <w:szCs w:val="24"/>
        </w:rPr>
      </w:pPr>
      <w:r>
        <w:rPr>
          <w:rFonts w:hint="eastAsia" w:ascii="华文中宋" w:hAnsi="华文中宋" w:eastAsia="华文中宋" w:cs="华文中宋"/>
          <w:bCs/>
          <w:spacing w:val="10"/>
          <w:sz w:val="24"/>
          <w:szCs w:val="24"/>
        </w:rPr>
        <w:t>32.6质疑供应商有下列情形之一的，属于虚假、恶意质疑，采购代理机构或采购人应当驳回质疑，并向政府采购监督管理部门报告将其列入不良行为记录名单，并依法予以处罚：</w:t>
      </w:r>
    </w:p>
    <w:p>
      <w:pPr>
        <w:pStyle w:val="54"/>
        <w:snapToGrid w:val="0"/>
        <w:spacing w:line="360" w:lineRule="auto"/>
        <w:ind w:firstLine="520" w:firstLineChars="200"/>
        <w:textAlignment w:val="auto"/>
        <w:rPr>
          <w:rFonts w:ascii="华文中宋" w:hAnsi="华文中宋" w:eastAsia="华文中宋" w:cs="华文中宋"/>
          <w:bCs/>
          <w:spacing w:val="10"/>
          <w:sz w:val="24"/>
          <w:szCs w:val="24"/>
        </w:rPr>
      </w:pPr>
      <w:r>
        <w:rPr>
          <w:rFonts w:hint="eastAsia" w:ascii="华文中宋" w:hAnsi="华文中宋" w:eastAsia="华文中宋" w:cs="华文中宋"/>
          <w:bCs/>
          <w:spacing w:val="10"/>
          <w:sz w:val="24"/>
          <w:szCs w:val="24"/>
        </w:rPr>
        <w:t>A、一年内三次以上质疑均查无实据的；</w:t>
      </w:r>
    </w:p>
    <w:p>
      <w:pPr>
        <w:pStyle w:val="54"/>
        <w:snapToGrid w:val="0"/>
        <w:spacing w:line="360" w:lineRule="auto"/>
        <w:ind w:firstLine="520" w:firstLineChars="200"/>
        <w:textAlignment w:val="auto"/>
        <w:rPr>
          <w:rFonts w:ascii="华文中宋" w:hAnsi="华文中宋" w:eastAsia="华文中宋" w:cs="华文中宋"/>
          <w:sz w:val="24"/>
          <w:szCs w:val="24"/>
        </w:rPr>
      </w:pPr>
      <w:r>
        <w:rPr>
          <w:rFonts w:hint="eastAsia" w:ascii="华文中宋" w:hAnsi="华文中宋" w:eastAsia="华文中宋" w:cs="华文中宋"/>
          <w:bCs/>
          <w:spacing w:val="10"/>
          <w:sz w:val="24"/>
          <w:szCs w:val="24"/>
        </w:rPr>
        <w:t>B、捏造事实或者提供虚假质疑材料的。</w:t>
      </w:r>
    </w:p>
    <w:p>
      <w:pPr>
        <w:widowControl/>
        <w:jc w:val="left"/>
        <w:rPr>
          <w:sz w:val="24"/>
          <w:szCs w:val="24"/>
        </w:rPr>
      </w:pPr>
      <w:r>
        <w:rPr>
          <w:rFonts w:hint="eastAsia" w:ascii="华文中宋" w:hAnsi="华文中宋" w:eastAsia="华文中宋" w:cs="Times New Roman"/>
          <w:b/>
          <w:bCs/>
          <w:kern w:val="2"/>
          <w:sz w:val="24"/>
          <w:szCs w:val="24"/>
          <w:lang w:val="en-US" w:eastAsia="zh-CN" w:bidi="ar-SA"/>
        </w:rPr>
        <w:t>十、落实的政府采购政策</w:t>
      </w:r>
    </w:p>
    <w:p>
      <w:pPr>
        <w:pStyle w:val="54"/>
        <w:snapToGrid w:val="0"/>
        <w:spacing w:line="460" w:lineRule="exact"/>
        <w:ind w:firstLine="480" w:firstLineChars="200"/>
        <w:textAlignment w:val="auto"/>
        <w:rPr>
          <w:rFonts w:hint="eastAsia" w:ascii="华文中宋" w:hAnsi="华文中宋" w:eastAsia="华文中宋" w:cs="Times New Roman"/>
          <w:sz w:val="24"/>
          <w:szCs w:val="24"/>
        </w:rPr>
      </w:pPr>
      <w:r>
        <w:rPr>
          <w:rFonts w:hint="eastAsia" w:ascii="华文中宋" w:hAnsi="华文中宋" w:eastAsia="华文中宋" w:cs="Times New Roman"/>
          <w:sz w:val="24"/>
          <w:szCs w:val="24"/>
          <w:lang w:val="en-US" w:eastAsia="zh-CN"/>
        </w:rPr>
        <w:t>37.</w:t>
      </w:r>
      <w:r>
        <w:rPr>
          <w:rFonts w:hint="eastAsia" w:ascii="华文中宋" w:hAnsi="华文中宋" w:eastAsia="华文中宋" w:cs="Times New Roman"/>
          <w:sz w:val="24"/>
          <w:szCs w:val="24"/>
        </w:rPr>
        <w:t>支持本国企业</w:t>
      </w:r>
    </w:p>
    <w:p>
      <w:pPr>
        <w:pStyle w:val="54"/>
        <w:snapToGrid w:val="0"/>
        <w:spacing w:line="460" w:lineRule="exact"/>
        <w:ind w:firstLine="480" w:firstLineChars="200"/>
        <w:textAlignment w:val="auto"/>
        <w:rPr>
          <w:rFonts w:hint="eastAsia" w:ascii="华文中宋" w:hAnsi="华文中宋" w:eastAsia="华文中宋" w:cs="Times New Roman"/>
          <w:sz w:val="24"/>
          <w:szCs w:val="24"/>
        </w:rPr>
      </w:pPr>
      <w:r>
        <w:rPr>
          <w:rFonts w:hint="eastAsia" w:ascii="华文中宋" w:hAnsi="华文中宋" w:eastAsia="华文中宋" w:cs="Times New Roman"/>
          <w:sz w:val="24"/>
          <w:szCs w:val="24"/>
        </w:rPr>
        <w:t>根据《中华人民共和国政府采购法》第十条的规定，政府采购应当采购本国货物、工程和服务。但有下列情形之一的除外：</w:t>
      </w:r>
    </w:p>
    <w:p>
      <w:pPr>
        <w:pStyle w:val="54"/>
        <w:snapToGrid w:val="0"/>
        <w:spacing w:line="460" w:lineRule="exact"/>
        <w:ind w:firstLine="480" w:firstLineChars="200"/>
        <w:textAlignment w:val="auto"/>
        <w:rPr>
          <w:rFonts w:hint="eastAsia" w:ascii="华文中宋" w:hAnsi="华文中宋" w:eastAsia="华文中宋" w:cs="Times New Roman"/>
          <w:sz w:val="24"/>
          <w:szCs w:val="24"/>
        </w:rPr>
      </w:pPr>
      <w:r>
        <w:rPr>
          <w:rFonts w:hint="eastAsia" w:ascii="华文中宋" w:hAnsi="华文中宋" w:eastAsia="华文中宋" w:cs="Times New Roman"/>
          <w:sz w:val="24"/>
          <w:szCs w:val="24"/>
        </w:rPr>
        <w:t xml:space="preserve">（一）需要采购的货物、工程或者服务在中国境内无法获取或者无法以合理的商业条件获取的； </w:t>
      </w:r>
    </w:p>
    <w:p>
      <w:pPr>
        <w:pStyle w:val="54"/>
        <w:snapToGrid w:val="0"/>
        <w:spacing w:line="460" w:lineRule="exact"/>
        <w:ind w:firstLine="480" w:firstLineChars="200"/>
        <w:textAlignment w:val="auto"/>
        <w:rPr>
          <w:rFonts w:hint="eastAsia" w:ascii="华文中宋" w:hAnsi="华文中宋" w:eastAsia="华文中宋" w:cs="Times New Roman"/>
          <w:sz w:val="24"/>
          <w:szCs w:val="24"/>
        </w:rPr>
      </w:pPr>
      <w:r>
        <w:rPr>
          <w:rFonts w:hint="eastAsia" w:ascii="华文中宋" w:hAnsi="华文中宋" w:eastAsia="华文中宋" w:cs="Times New Roman"/>
          <w:sz w:val="24"/>
          <w:szCs w:val="24"/>
        </w:rPr>
        <w:t xml:space="preserve">（二）为在中国境外使用而进行采购的； </w:t>
      </w:r>
    </w:p>
    <w:p>
      <w:pPr>
        <w:pStyle w:val="54"/>
        <w:snapToGrid w:val="0"/>
        <w:spacing w:line="460" w:lineRule="exact"/>
        <w:ind w:firstLine="480" w:firstLineChars="200"/>
        <w:textAlignment w:val="auto"/>
        <w:rPr>
          <w:rFonts w:hint="eastAsia" w:ascii="华文中宋" w:hAnsi="华文中宋" w:eastAsia="华文中宋" w:cs="Times New Roman"/>
          <w:sz w:val="24"/>
          <w:szCs w:val="24"/>
        </w:rPr>
      </w:pPr>
      <w:r>
        <w:rPr>
          <w:rFonts w:hint="eastAsia" w:ascii="华文中宋" w:hAnsi="华文中宋" w:eastAsia="华文中宋" w:cs="Times New Roman"/>
          <w:sz w:val="24"/>
          <w:szCs w:val="24"/>
        </w:rPr>
        <w:t xml:space="preserve">（三）其他法律、行政法规另有规定的。 </w:t>
      </w:r>
    </w:p>
    <w:p>
      <w:pPr>
        <w:pStyle w:val="54"/>
        <w:snapToGrid w:val="0"/>
        <w:spacing w:line="460" w:lineRule="exact"/>
        <w:ind w:firstLine="480" w:firstLineChars="200"/>
        <w:textAlignment w:val="auto"/>
        <w:rPr>
          <w:rFonts w:hint="eastAsia" w:ascii="华文中宋" w:hAnsi="华文中宋" w:eastAsia="华文中宋" w:cs="Times New Roman"/>
          <w:sz w:val="24"/>
          <w:szCs w:val="24"/>
        </w:rPr>
      </w:pPr>
      <w:r>
        <w:rPr>
          <w:rFonts w:hint="eastAsia" w:ascii="华文中宋" w:hAnsi="华文中宋" w:eastAsia="华文中宋" w:cs="Times New Roman"/>
          <w:sz w:val="24"/>
          <w:szCs w:val="24"/>
        </w:rPr>
        <w:t>前款所称本国货物、工程和服务的界定，依照国务院有关规定执行。</w:t>
      </w:r>
    </w:p>
    <w:p>
      <w:pPr>
        <w:pStyle w:val="54"/>
        <w:snapToGrid w:val="0"/>
        <w:spacing w:line="460" w:lineRule="exact"/>
        <w:ind w:firstLine="480" w:firstLineChars="200"/>
        <w:textAlignment w:val="auto"/>
        <w:rPr>
          <w:rFonts w:hint="eastAsia" w:ascii="华文中宋" w:hAnsi="华文中宋" w:eastAsia="华文中宋" w:cs="Times New Roman"/>
          <w:sz w:val="24"/>
          <w:szCs w:val="24"/>
        </w:rPr>
      </w:pPr>
      <w:r>
        <w:rPr>
          <w:rFonts w:hint="eastAsia" w:ascii="华文中宋" w:hAnsi="华文中宋" w:eastAsia="华文中宋" w:cs="Times New Roman"/>
          <w:sz w:val="24"/>
          <w:szCs w:val="24"/>
          <w:lang w:val="en-US" w:eastAsia="zh-CN"/>
        </w:rPr>
        <w:t>38.</w:t>
      </w:r>
      <w:r>
        <w:rPr>
          <w:rFonts w:hint="eastAsia" w:ascii="华文中宋" w:hAnsi="华文中宋" w:eastAsia="华文中宋" w:cs="Times New Roman"/>
          <w:sz w:val="24"/>
          <w:szCs w:val="24"/>
        </w:rPr>
        <w:t>节能、环保产品政府采购政策：</w:t>
      </w:r>
    </w:p>
    <w:p>
      <w:pPr>
        <w:pStyle w:val="54"/>
        <w:snapToGrid w:val="0"/>
        <w:spacing w:line="460" w:lineRule="exact"/>
        <w:ind w:firstLine="480" w:firstLineChars="200"/>
        <w:textAlignment w:val="auto"/>
        <w:rPr>
          <w:rFonts w:hint="eastAsia" w:ascii="华文中宋" w:hAnsi="华文中宋" w:eastAsia="华文中宋" w:cs="Times New Roman"/>
          <w:sz w:val="24"/>
          <w:szCs w:val="24"/>
        </w:rPr>
      </w:pPr>
      <w:r>
        <w:rPr>
          <w:rFonts w:hint="eastAsia" w:ascii="华文中宋" w:hAnsi="华文中宋" w:eastAsia="华文中宋" w:cs="Times New Roman"/>
          <w:sz w:val="24"/>
          <w:szCs w:val="24"/>
          <w:lang w:val="en-US" w:eastAsia="zh-CN"/>
        </w:rPr>
        <w:t>38.</w:t>
      </w:r>
      <w:r>
        <w:rPr>
          <w:rFonts w:hint="eastAsia" w:ascii="华文中宋" w:hAnsi="华文中宋" w:eastAsia="华文中宋" w:cs="Times New Roman"/>
          <w:sz w:val="24"/>
          <w:szCs w:val="24"/>
        </w:rPr>
        <w:t>1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pPr>
        <w:pStyle w:val="54"/>
        <w:snapToGrid w:val="0"/>
        <w:spacing w:line="460" w:lineRule="exact"/>
        <w:ind w:firstLine="480" w:firstLineChars="200"/>
        <w:textAlignment w:val="auto"/>
        <w:rPr>
          <w:rFonts w:hint="eastAsia" w:ascii="华文中宋" w:hAnsi="华文中宋" w:eastAsia="华文中宋" w:cs="Times New Roman"/>
          <w:sz w:val="24"/>
          <w:szCs w:val="24"/>
        </w:rPr>
      </w:pPr>
      <w:r>
        <w:rPr>
          <w:rFonts w:hint="eastAsia" w:ascii="华文中宋" w:hAnsi="华文中宋" w:eastAsia="华文中宋" w:cs="Times New Roman"/>
          <w:sz w:val="24"/>
          <w:szCs w:val="24"/>
          <w:lang w:val="en-US" w:eastAsia="zh-CN"/>
        </w:rPr>
        <w:t>38.</w:t>
      </w:r>
      <w:r>
        <w:rPr>
          <w:rFonts w:hint="eastAsia" w:ascii="华文中宋" w:hAnsi="华文中宋" w:eastAsia="华文中宋" w:cs="Times New Roman"/>
          <w:sz w:val="24"/>
          <w:szCs w:val="24"/>
        </w:rPr>
        <w:t>2《节能产品政府采购品目清单》详见《关于印发节能产品政府采购品目清单的通知（财库[2019]19号）》（如遇调整，按最新清单执行）。</w:t>
      </w:r>
    </w:p>
    <w:p>
      <w:pPr>
        <w:pStyle w:val="54"/>
        <w:snapToGrid w:val="0"/>
        <w:spacing w:line="460" w:lineRule="exact"/>
        <w:ind w:firstLine="480" w:firstLineChars="200"/>
        <w:textAlignment w:val="auto"/>
        <w:rPr>
          <w:rFonts w:hint="eastAsia" w:ascii="华文中宋" w:hAnsi="华文中宋" w:eastAsia="华文中宋" w:cs="Times New Roman"/>
          <w:sz w:val="24"/>
          <w:szCs w:val="24"/>
        </w:rPr>
      </w:pPr>
      <w:r>
        <w:rPr>
          <w:rFonts w:hint="eastAsia" w:ascii="华文中宋" w:hAnsi="华文中宋" w:eastAsia="华文中宋" w:cs="Times New Roman"/>
          <w:sz w:val="24"/>
          <w:szCs w:val="24"/>
          <w:lang w:val="en-US" w:eastAsia="zh-CN"/>
        </w:rPr>
        <w:t>38</w:t>
      </w:r>
      <w:r>
        <w:rPr>
          <w:rFonts w:hint="eastAsia" w:ascii="华文中宋" w:hAnsi="华文中宋" w:eastAsia="华文中宋" w:cs="Times New Roman"/>
          <w:sz w:val="24"/>
          <w:szCs w:val="24"/>
        </w:rPr>
        <w:t>.3本次采购需落实《节能产品政府采购品目清单》中规定的属于国家强制性采购的，必须符合要求，并提供承诺书，未提供承诺书的，磋商响应文件无效。</w:t>
      </w:r>
    </w:p>
    <w:p>
      <w:pPr>
        <w:pStyle w:val="54"/>
        <w:snapToGrid w:val="0"/>
        <w:spacing w:line="460" w:lineRule="exact"/>
        <w:ind w:firstLine="480" w:firstLineChars="200"/>
        <w:textAlignment w:val="auto"/>
        <w:rPr>
          <w:rFonts w:hint="eastAsia" w:ascii="华文中宋" w:hAnsi="华文中宋" w:eastAsia="华文中宋" w:cs="Times New Roman"/>
          <w:sz w:val="24"/>
          <w:szCs w:val="24"/>
        </w:rPr>
      </w:pPr>
      <w:r>
        <w:rPr>
          <w:rFonts w:hint="eastAsia" w:ascii="华文中宋" w:hAnsi="华文中宋" w:eastAsia="华文中宋" w:cs="Times New Roman"/>
          <w:sz w:val="24"/>
          <w:szCs w:val="24"/>
          <w:lang w:val="en-US" w:eastAsia="zh-CN"/>
        </w:rPr>
        <w:t>38</w:t>
      </w:r>
      <w:r>
        <w:rPr>
          <w:rFonts w:hint="eastAsia" w:ascii="华文中宋" w:hAnsi="华文中宋" w:eastAsia="华文中宋" w:cs="Times New Roman"/>
          <w:sz w:val="24"/>
          <w:szCs w:val="24"/>
        </w:rPr>
        <w:t>.4《环境标志产品政府采购品目清单》详见《关于印发环境标志产品政府采购品目清单的通知（财库[2019]18号）》（如遇调整，按最新清单执行）。</w:t>
      </w:r>
    </w:p>
    <w:p>
      <w:pPr>
        <w:pStyle w:val="54"/>
        <w:snapToGrid w:val="0"/>
        <w:spacing w:line="460" w:lineRule="exact"/>
        <w:ind w:firstLine="480" w:firstLineChars="200"/>
        <w:textAlignment w:val="auto"/>
        <w:rPr>
          <w:rFonts w:hint="eastAsia" w:ascii="华文中宋" w:hAnsi="华文中宋" w:eastAsia="华文中宋" w:cs="Times New Roman"/>
          <w:sz w:val="24"/>
          <w:szCs w:val="24"/>
        </w:rPr>
      </w:pPr>
      <w:r>
        <w:rPr>
          <w:rFonts w:hint="eastAsia" w:ascii="华文中宋" w:hAnsi="华文中宋" w:eastAsia="华文中宋" w:cs="Times New Roman"/>
          <w:sz w:val="24"/>
          <w:szCs w:val="24"/>
          <w:lang w:val="en-US" w:eastAsia="zh-CN"/>
        </w:rPr>
        <w:t>38</w:t>
      </w:r>
      <w:r>
        <w:rPr>
          <w:rFonts w:hint="eastAsia" w:ascii="华文中宋" w:hAnsi="华文中宋" w:eastAsia="华文中宋" w:cs="Times New Roman"/>
          <w:sz w:val="24"/>
          <w:szCs w:val="24"/>
        </w:rPr>
        <w:t>.5本次采购属于《环境标志产品政府采购品目清单》范围，但不属于政府强制采购产品的，实施优先采购，并提供承诺书，未承诺书的，磋商响应文件无效。</w:t>
      </w:r>
    </w:p>
    <w:p>
      <w:pPr>
        <w:pStyle w:val="54"/>
        <w:snapToGrid w:val="0"/>
        <w:spacing w:line="460" w:lineRule="exact"/>
        <w:ind w:firstLine="480" w:firstLineChars="200"/>
        <w:textAlignment w:val="auto"/>
        <w:rPr>
          <w:rFonts w:hint="eastAsia" w:ascii="华文中宋" w:hAnsi="华文中宋" w:eastAsia="华文中宋" w:cs="Times New Roman"/>
          <w:sz w:val="24"/>
          <w:szCs w:val="24"/>
        </w:rPr>
      </w:pPr>
      <w:r>
        <w:rPr>
          <w:rFonts w:hint="eastAsia" w:ascii="华文中宋" w:hAnsi="华文中宋" w:eastAsia="华文中宋" w:cs="Times New Roman"/>
          <w:sz w:val="24"/>
          <w:szCs w:val="24"/>
          <w:lang w:val="en-US" w:eastAsia="zh-CN"/>
        </w:rPr>
        <w:t>38</w:t>
      </w:r>
      <w:r>
        <w:rPr>
          <w:rFonts w:hint="eastAsia" w:ascii="华文中宋" w:hAnsi="华文中宋" w:eastAsia="华文中宋" w:cs="Times New Roman"/>
          <w:sz w:val="24"/>
          <w:szCs w:val="24"/>
        </w:rPr>
        <w:t>.6节能产品政府采购品目清单，以财政部、国家发展改革委发布的最新一期节能产品政府采购品目清单为准。环境标志产品政府采购品目清单，以财政部、生态环境部发布的最新一期环境标志产品政府采购品目清单为准。</w:t>
      </w:r>
    </w:p>
    <w:p>
      <w:pPr>
        <w:pStyle w:val="54"/>
        <w:snapToGrid w:val="0"/>
        <w:spacing w:line="460" w:lineRule="exact"/>
        <w:ind w:firstLine="480" w:firstLineChars="200"/>
        <w:textAlignment w:val="auto"/>
        <w:rPr>
          <w:rFonts w:hint="eastAsia" w:ascii="华文中宋" w:hAnsi="华文中宋" w:eastAsia="华文中宋" w:cs="Times New Roman"/>
          <w:sz w:val="24"/>
          <w:szCs w:val="24"/>
        </w:rPr>
      </w:pPr>
      <w:r>
        <w:rPr>
          <w:rFonts w:hint="eastAsia" w:ascii="华文中宋" w:hAnsi="华文中宋" w:eastAsia="华文中宋" w:cs="Times New Roman"/>
          <w:sz w:val="24"/>
          <w:szCs w:val="24"/>
          <w:lang w:val="en-US" w:eastAsia="zh-CN"/>
        </w:rPr>
        <w:t>38</w:t>
      </w:r>
      <w:r>
        <w:rPr>
          <w:rFonts w:hint="eastAsia" w:ascii="华文中宋" w:hAnsi="华文中宋" w:eastAsia="华文中宋" w:cs="Times New Roman"/>
          <w:sz w:val="24"/>
          <w:szCs w:val="24"/>
        </w:rPr>
        <w:t>.7国家确定的认证机构以国家市场监管总局发布的参与实施政府采购节能产品、环境标志产品认证机构名录为准（如遇调整，请以最新公布的为准）。</w:t>
      </w:r>
    </w:p>
    <w:p>
      <w:pPr>
        <w:pStyle w:val="54"/>
        <w:snapToGrid w:val="0"/>
        <w:spacing w:line="460" w:lineRule="exact"/>
        <w:ind w:firstLine="480" w:firstLineChars="200"/>
        <w:textAlignment w:val="auto"/>
        <w:rPr>
          <w:rFonts w:hint="eastAsia" w:ascii="华文中宋" w:hAnsi="华文中宋" w:eastAsia="华文中宋" w:cs="Times New Roman"/>
          <w:sz w:val="24"/>
          <w:szCs w:val="24"/>
        </w:rPr>
      </w:pPr>
      <w:r>
        <w:rPr>
          <w:rFonts w:hint="eastAsia" w:ascii="华文中宋" w:hAnsi="华文中宋" w:eastAsia="华文中宋" w:cs="Times New Roman"/>
          <w:sz w:val="24"/>
          <w:szCs w:val="24"/>
          <w:lang w:val="en-US" w:eastAsia="zh-CN"/>
        </w:rPr>
        <w:t>39.</w:t>
      </w:r>
      <w:r>
        <w:rPr>
          <w:rFonts w:hint="eastAsia" w:ascii="华文中宋" w:hAnsi="华文中宋" w:eastAsia="华文中宋" w:cs="Times New Roman"/>
          <w:sz w:val="24"/>
          <w:szCs w:val="24"/>
        </w:rPr>
        <w:t>正版软件及信息安全产品政府采购政策：</w:t>
      </w:r>
    </w:p>
    <w:p>
      <w:pPr>
        <w:pStyle w:val="54"/>
        <w:snapToGrid w:val="0"/>
        <w:spacing w:line="460" w:lineRule="exact"/>
        <w:ind w:firstLine="480" w:firstLineChars="200"/>
        <w:textAlignment w:val="auto"/>
        <w:rPr>
          <w:rFonts w:hint="eastAsia" w:ascii="华文中宋" w:hAnsi="华文中宋" w:eastAsia="华文中宋" w:cs="Times New Roman"/>
          <w:sz w:val="24"/>
          <w:szCs w:val="24"/>
        </w:rPr>
      </w:pPr>
      <w:r>
        <w:rPr>
          <w:rFonts w:hint="eastAsia" w:ascii="华文中宋" w:hAnsi="华文中宋" w:eastAsia="华文中宋" w:cs="Times New Roman"/>
          <w:sz w:val="24"/>
          <w:szCs w:val="24"/>
        </w:rPr>
        <w:t>（1）本项目涉及正版软件的要求：供应商需承诺投报的计算机产品预装正版操作系统，投报的硬件产品内的预装软件为正版软件。</w:t>
      </w:r>
    </w:p>
    <w:p>
      <w:pPr>
        <w:pStyle w:val="54"/>
        <w:snapToGrid w:val="0"/>
        <w:spacing w:line="460" w:lineRule="exact"/>
        <w:ind w:firstLine="480" w:firstLineChars="200"/>
        <w:textAlignment w:val="auto"/>
        <w:rPr>
          <w:rFonts w:hint="eastAsia" w:ascii="华文中宋" w:hAnsi="华文中宋" w:eastAsia="华文中宋" w:cs="Times New Roman"/>
          <w:sz w:val="24"/>
          <w:szCs w:val="24"/>
        </w:rPr>
      </w:pPr>
      <w:r>
        <w:rPr>
          <w:rFonts w:hint="eastAsia" w:ascii="华文中宋" w:hAnsi="华文中宋" w:eastAsia="华文中宋" w:cs="Times New Roman"/>
          <w:sz w:val="24"/>
          <w:szCs w:val="24"/>
        </w:rPr>
        <w:t>（2）本项目涉及信息安全产品的要求：投标货物中如含有财政部会同有关部门制定下发的《信息安全产品强制性认证目录》中的产品（8类13项），需提供中国信息安全认证中心或中国网络安全审查技术与认证中心按国家标准认证颁发的有效认证证书。</w:t>
      </w:r>
    </w:p>
    <w:p>
      <w:pPr>
        <w:pStyle w:val="54"/>
        <w:snapToGrid w:val="0"/>
        <w:spacing w:line="460" w:lineRule="exact"/>
        <w:ind w:firstLine="480" w:firstLineChars="200"/>
        <w:textAlignment w:val="auto"/>
        <w:rPr>
          <w:rFonts w:hint="eastAsia" w:ascii="华文中宋" w:hAnsi="华文中宋" w:eastAsia="华文中宋" w:cs="Times New Roman"/>
          <w:sz w:val="24"/>
          <w:szCs w:val="24"/>
        </w:rPr>
      </w:pPr>
      <w:r>
        <w:rPr>
          <w:rFonts w:hint="eastAsia" w:ascii="华文中宋" w:hAnsi="华文中宋" w:eastAsia="华文中宋" w:cs="Times New Roman"/>
          <w:sz w:val="24"/>
          <w:szCs w:val="24"/>
          <w:lang w:val="en-US" w:eastAsia="zh-CN"/>
        </w:rPr>
        <w:t>40.</w:t>
      </w:r>
      <w:r>
        <w:rPr>
          <w:rFonts w:hint="eastAsia" w:ascii="华文中宋" w:hAnsi="华文中宋" w:eastAsia="华文中宋" w:cs="Times New Roman"/>
          <w:sz w:val="24"/>
          <w:szCs w:val="24"/>
        </w:rPr>
        <w:t>无线局域网产品政府采购政策：</w:t>
      </w:r>
    </w:p>
    <w:p>
      <w:pPr>
        <w:pStyle w:val="54"/>
        <w:snapToGrid w:val="0"/>
        <w:spacing w:line="460" w:lineRule="exact"/>
        <w:ind w:firstLine="480" w:firstLineChars="200"/>
        <w:textAlignment w:val="auto"/>
        <w:rPr>
          <w:rFonts w:hint="eastAsia" w:ascii="华文中宋" w:hAnsi="华文中宋" w:eastAsia="华文中宋" w:cs="Times New Roman"/>
          <w:sz w:val="24"/>
          <w:szCs w:val="24"/>
        </w:rPr>
      </w:pPr>
      <w:r>
        <w:rPr>
          <w:rFonts w:hint="eastAsia" w:ascii="华文中宋" w:hAnsi="华文中宋" w:eastAsia="华文中宋" w:cs="Times New Roman"/>
          <w:sz w:val="24"/>
          <w:szCs w:val="24"/>
        </w:rPr>
        <w:t>本项目采购的产品属于中国政府采购网公布的《无线局域网认证产品政府采购清单》且在有效期内的，提供《中国政府采购网》公布的无线局域网产品政府采购清单封面及对应页，实行优先采购。</w:t>
      </w:r>
    </w:p>
    <w:p>
      <w:pPr>
        <w:pStyle w:val="54"/>
        <w:snapToGrid w:val="0"/>
        <w:spacing w:line="460" w:lineRule="exact"/>
        <w:ind w:firstLine="480" w:firstLineChars="200"/>
        <w:textAlignment w:val="auto"/>
        <w:rPr>
          <w:rFonts w:hint="eastAsia" w:ascii="华文中宋" w:hAnsi="华文中宋" w:eastAsia="华文中宋" w:cs="Times New Roman"/>
          <w:sz w:val="24"/>
          <w:szCs w:val="24"/>
        </w:rPr>
      </w:pPr>
      <w:r>
        <w:rPr>
          <w:rFonts w:hint="eastAsia" w:ascii="华文中宋" w:hAnsi="华文中宋" w:eastAsia="华文中宋" w:cs="Times New Roman"/>
          <w:sz w:val="24"/>
          <w:szCs w:val="24"/>
          <w:lang w:val="en-US" w:eastAsia="zh-CN"/>
        </w:rPr>
        <w:t>41.</w:t>
      </w:r>
      <w:r>
        <w:rPr>
          <w:rFonts w:hint="eastAsia" w:ascii="华文中宋" w:hAnsi="华文中宋" w:eastAsia="华文中宋" w:cs="Times New Roman"/>
          <w:sz w:val="24"/>
          <w:szCs w:val="24"/>
        </w:rPr>
        <w:t>支持中小企业发展</w:t>
      </w:r>
    </w:p>
    <w:p>
      <w:pPr>
        <w:pStyle w:val="54"/>
        <w:snapToGrid w:val="0"/>
        <w:spacing w:line="460" w:lineRule="exact"/>
        <w:ind w:firstLine="480" w:firstLineChars="200"/>
        <w:textAlignment w:val="auto"/>
        <w:rPr>
          <w:rFonts w:hint="eastAsia" w:ascii="华文中宋" w:hAnsi="华文中宋" w:eastAsia="华文中宋" w:cs="Times New Roman"/>
          <w:sz w:val="24"/>
          <w:szCs w:val="24"/>
        </w:rPr>
      </w:pPr>
      <w:r>
        <w:rPr>
          <w:rFonts w:hint="eastAsia" w:ascii="华文中宋" w:hAnsi="华文中宋" w:eastAsia="华文中宋" w:cs="Times New Roman"/>
          <w:sz w:val="24"/>
          <w:szCs w:val="24"/>
          <w:lang w:val="en-US" w:eastAsia="zh-CN"/>
        </w:rPr>
        <w:t>41.</w:t>
      </w:r>
      <w:r>
        <w:rPr>
          <w:rFonts w:hint="eastAsia" w:ascii="华文中宋" w:hAnsi="华文中宋" w:eastAsia="华文中宋" w:cs="Times New Roman"/>
          <w:sz w:val="24"/>
          <w:szCs w:val="24"/>
        </w:rPr>
        <w:t>1是否专门面向中小企业采购：</w:t>
      </w:r>
      <w:r>
        <w:rPr>
          <w:rFonts w:hint="eastAsia" w:ascii="华文中宋" w:hAnsi="华文中宋" w:eastAsia="华文中宋" w:cs="Times New Roman"/>
          <w:sz w:val="24"/>
          <w:szCs w:val="24"/>
          <w:lang w:val="zh-CN"/>
        </w:rPr>
        <w:t>本项目属于专门面向中小企业采购的项目,供应商应为中小微企业或监狱企业或残疾人福利性单位，提供相应证明材料。不执行支持中小企业发展、支持监狱企业发展、促进残疾人就业的价格优惠政策。</w:t>
      </w:r>
    </w:p>
    <w:p>
      <w:pPr>
        <w:pStyle w:val="54"/>
        <w:snapToGrid w:val="0"/>
        <w:spacing w:line="460" w:lineRule="exact"/>
        <w:ind w:firstLine="480" w:firstLineChars="200"/>
        <w:textAlignment w:val="auto"/>
        <w:rPr>
          <w:rFonts w:hint="eastAsia" w:ascii="华文中宋" w:hAnsi="华文中宋" w:eastAsia="华文中宋" w:cs="Times New Roman"/>
          <w:sz w:val="24"/>
          <w:szCs w:val="24"/>
        </w:rPr>
      </w:pPr>
      <w:r>
        <w:rPr>
          <w:rFonts w:hint="eastAsia" w:ascii="华文中宋" w:hAnsi="华文中宋" w:eastAsia="华文中宋" w:cs="Times New Roman"/>
          <w:sz w:val="24"/>
          <w:szCs w:val="24"/>
          <w:lang w:val="en-US" w:eastAsia="zh-CN"/>
        </w:rPr>
        <w:t>41.</w:t>
      </w:r>
      <w:r>
        <w:rPr>
          <w:rFonts w:hint="eastAsia" w:ascii="华文中宋" w:hAnsi="华文中宋" w:eastAsia="华文中宋" w:cs="Times New Roman"/>
          <w:sz w:val="24"/>
          <w:szCs w:val="24"/>
        </w:rPr>
        <w:t xml:space="preserve">2本项目对应的中小企业划分标准所属行业：执行《关于印发中小企业划型标准规定的通知》(工信部联企业〔2011〕300号)规定。：       </w:t>
      </w:r>
    </w:p>
    <w:p>
      <w:pPr>
        <w:pStyle w:val="54"/>
        <w:snapToGrid w:val="0"/>
        <w:spacing w:line="460" w:lineRule="exact"/>
        <w:ind w:firstLine="480" w:firstLineChars="200"/>
        <w:textAlignment w:val="auto"/>
        <w:rPr>
          <w:rFonts w:hint="eastAsia" w:ascii="华文中宋" w:hAnsi="华文中宋" w:eastAsia="华文中宋" w:cs="Times New Roman"/>
          <w:sz w:val="24"/>
          <w:szCs w:val="24"/>
        </w:rPr>
      </w:pPr>
      <w:r>
        <w:rPr>
          <w:rFonts w:hint="eastAsia" w:ascii="华文中宋" w:hAnsi="华文中宋" w:eastAsia="华文中宋" w:cs="Times New Roman"/>
          <w:sz w:val="24"/>
          <w:szCs w:val="24"/>
          <w:lang w:val="en-US" w:eastAsia="zh-CN"/>
        </w:rPr>
        <w:t>41.</w:t>
      </w:r>
      <w:r>
        <w:rPr>
          <w:rFonts w:hint="eastAsia" w:ascii="华文中宋" w:hAnsi="华文中宋" w:eastAsia="华文中宋" w:cs="Times New Roman"/>
          <w:sz w:val="24"/>
          <w:szCs w:val="24"/>
        </w:rPr>
        <w:t>3在政府采购活动中，供应商提供的货物、工程或者服务符合下列情形的，享受中小企业扶持政策：</w:t>
      </w:r>
    </w:p>
    <w:p>
      <w:pPr>
        <w:pStyle w:val="54"/>
        <w:snapToGrid w:val="0"/>
        <w:spacing w:line="460" w:lineRule="exact"/>
        <w:ind w:firstLine="480" w:firstLineChars="200"/>
        <w:textAlignment w:val="auto"/>
        <w:rPr>
          <w:rFonts w:hint="eastAsia" w:ascii="华文中宋" w:hAnsi="华文中宋" w:eastAsia="华文中宋" w:cs="Times New Roman"/>
          <w:sz w:val="24"/>
          <w:szCs w:val="24"/>
        </w:rPr>
      </w:pPr>
      <w:r>
        <w:rPr>
          <w:rFonts w:hint="eastAsia" w:ascii="华文中宋" w:hAnsi="华文中宋" w:eastAsia="华文中宋" w:cs="Times New Roman"/>
          <w:sz w:val="24"/>
          <w:szCs w:val="24"/>
        </w:rPr>
        <w:t>（1）在货物采购项目中，货物由中小企业制造，即货物由中小企业生产且使用该中小企业商号或者注册商标；如供应商提供的货物既有中小企业制造货物，也有大型企业制造货物的，不享受中小企业扶持政策。</w:t>
      </w:r>
    </w:p>
    <w:p>
      <w:pPr>
        <w:pStyle w:val="54"/>
        <w:snapToGrid w:val="0"/>
        <w:spacing w:line="460" w:lineRule="exact"/>
        <w:ind w:firstLine="480" w:firstLineChars="200"/>
        <w:textAlignment w:val="auto"/>
        <w:rPr>
          <w:rFonts w:hint="eastAsia" w:ascii="华文中宋" w:hAnsi="华文中宋" w:eastAsia="华文中宋" w:cs="Times New Roman"/>
          <w:sz w:val="24"/>
          <w:szCs w:val="24"/>
        </w:rPr>
      </w:pPr>
      <w:r>
        <w:rPr>
          <w:rFonts w:hint="eastAsia" w:ascii="华文中宋" w:hAnsi="华文中宋" w:eastAsia="华文中宋" w:cs="Times New Roman"/>
          <w:sz w:val="24"/>
          <w:szCs w:val="24"/>
        </w:rPr>
        <w:t>（2）在工程采购项目中，工程由中小企业承建，即工程施工单位为中小企业；</w:t>
      </w:r>
    </w:p>
    <w:p>
      <w:pPr>
        <w:pStyle w:val="54"/>
        <w:snapToGrid w:val="0"/>
        <w:spacing w:line="460" w:lineRule="exact"/>
        <w:ind w:firstLine="480" w:firstLineChars="200"/>
        <w:textAlignment w:val="auto"/>
        <w:rPr>
          <w:rFonts w:hint="eastAsia" w:ascii="华文中宋" w:hAnsi="华文中宋" w:eastAsia="华文中宋" w:cs="Times New Roman"/>
          <w:sz w:val="24"/>
          <w:szCs w:val="24"/>
        </w:rPr>
      </w:pPr>
      <w:r>
        <w:rPr>
          <w:rFonts w:hint="eastAsia" w:ascii="华文中宋" w:hAnsi="华文中宋" w:eastAsia="华文中宋" w:cs="Times New Roman"/>
          <w:sz w:val="24"/>
          <w:szCs w:val="24"/>
        </w:rPr>
        <w:t>（3）在服务采购项目中，服务由中小企业承接，即提供服务的人员为中小企业依照《中华人民共和国民法典》订立劳动合同的从业人员。</w:t>
      </w:r>
    </w:p>
    <w:p>
      <w:pPr>
        <w:pStyle w:val="54"/>
        <w:snapToGrid w:val="0"/>
        <w:spacing w:line="460" w:lineRule="exact"/>
        <w:ind w:firstLine="480" w:firstLineChars="200"/>
        <w:textAlignment w:val="auto"/>
        <w:rPr>
          <w:rFonts w:hint="eastAsia" w:ascii="华文中宋" w:hAnsi="华文中宋" w:eastAsia="华文中宋" w:cs="Times New Roman"/>
          <w:sz w:val="24"/>
          <w:szCs w:val="24"/>
        </w:rPr>
      </w:pPr>
      <w:r>
        <w:rPr>
          <w:rFonts w:hint="eastAsia" w:ascii="华文中宋" w:hAnsi="华文中宋" w:eastAsia="华文中宋" w:cs="Times New Roman"/>
          <w:sz w:val="24"/>
          <w:szCs w:val="24"/>
        </w:rPr>
        <w:t>以联合体形式参加政府采购活动，联合体各方均为中小企业的，联合体视同中小企业。其中，联合体各方均为小微企业的，联合体视同小微企业。</w:t>
      </w:r>
    </w:p>
    <w:p>
      <w:pPr>
        <w:pStyle w:val="54"/>
        <w:snapToGrid w:val="0"/>
        <w:spacing w:line="460" w:lineRule="exact"/>
        <w:ind w:firstLine="480" w:firstLineChars="200"/>
        <w:textAlignment w:val="auto"/>
        <w:rPr>
          <w:rFonts w:hint="eastAsia" w:ascii="华文中宋" w:hAnsi="华文中宋" w:eastAsia="华文中宋" w:cs="Times New Roman"/>
          <w:sz w:val="24"/>
          <w:szCs w:val="24"/>
        </w:rPr>
      </w:pPr>
      <w:r>
        <w:rPr>
          <w:rFonts w:hint="eastAsia" w:ascii="华文中宋" w:hAnsi="华文中宋" w:eastAsia="华文中宋" w:cs="Times New Roman"/>
          <w:sz w:val="24"/>
          <w:szCs w:val="24"/>
          <w:lang w:val="en-US" w:eastAsia="zh-CN"/>
        </w:rPr>
        <w:t>41.</w:t>
      </w:r>
      <w:r>
        <w:rPr>
          <w:rFonts w:hint="eastAsia" w:ascii="华文中宋" w:hAnsi="华文中宋" w:eastAsia="华文中宋" w:cs="Times New Roman"/>
          <w:sz w:val="24"/>
          <w:szCs w:val="24"/>
        </w:rPr>
        <w:t>4对于未预留份额专门面向中小企业采购的采购项目，以及预留份额项目中的非预留部分采购包，对小微企业报价给予</w:t>
      </w:r>
      <w:bookmarkStart w:id="31" w:name="PO_3000009629_PM001386"/>
      <w:r>
        <w:rPr>
          <w:rFonts w:hint="eastAsia" w:ascii="华文中宋" w:hAnsi="华文中宋" w:eastAsia="华文中宋" w:cs="Times New Roman"/>
          <w:sz w:val="24"/>
          <w:szCs w:val="24"/>
          <w:lang w:eastAsia="zh-CN"/>
        </w:rPr>
        <w:t xml:space="preserve"> </w:t>
      </w:r>
      <w:bookmarkEnd w:id="31"/>
      <w:r>
        <w:rPr>
          <w:rFonts w:hint="eastAsia" w:ascii="华文中宋" w:hAnsi="华文中宋" w:eastAsia="华文中宋" w:cs="Times New Roman"/>
          <w:sz w:val="24"/>
          <w:szCs w:val="24"/>
        </w:rPr>
        <w:t>%（见《磋商须知前附表》）的扣除，用扣除后的价格参加评审。</w:t>
      </w:r>
    </w:p>
    <w:p>
      <w:pPr>
        <w:pStyle w:val="54"/>
        <w:snapToGrid w:val="0"/>
        <w:spacing w:line="460" w:lineRule="exact"/>
        <w:ind w:firstLine="480" w:firstLineChars="200"/>
        <w:textAlignment w:val="auto"/>
        <w:rPr>
          <w:rFonts w:hint="eastAsia" w:ascii="华文中宋" w:hAnsi="华文中宋" w:eastAsia="华文中宋" w:cs="Times New Roman"/>
          <w:sz w:val="24"/>
          <w:szCs w:val="24"/>
        </w:rPr>
      </w:pPr>
      <w:r>
        <w:rPr>
          <w:rFonts w:hint="eastAsia" w:ascii="华文中宋" w:hAnsi="华文中宋" w:eastAsia="华文中宋" w:cs="Times New Roman"/>
          <w:sz w:val="24"/>
          <w:szCs w:val="24"/>
          <w:lang w:val="en-US" w:eastAsia="zh-CN"/>
        </w:rPr>
        <w:t>41</w:t>
      </w:r>
      <w:r>
        <w:rPr>
          <w:rFonts w:hint="eastAsia" w:ascii="华文中宋" w:hAnsi="华文中宋" w:eastAsia="华文中宋" w:cs="Times New Roman"/>
          <w:sz w:val="24"/>
          <w:szCs w:val="24"/>
        </w:rPr>
        <w:t>.5接受大中型企业与小微企业组成联合体或者允许大中型企业向一家或者多家小微企业分包的采购项目，对于联合协议或者分包意向协议约定小微企业的合同份额占到合同总金额30%以上的，本项目对联合体或者大中型企业的报价给予     %（见《磋商须知前附表》）的扣除，用扣除后的价格参加评审。组成联合体或者接受分包的小微企业与联合体内其他企业、分包企业之间存在直接控股、管理关系的，不享受价格扣除优惠政策。</w:t>
      </w:r>
    </w:p>
    <w:p>
      <w:pPr>
        <w:pStyle w:val="54"/>
        <w:snapToGrid w:val="0"/>
        <w:spacing w:line="460" w:lineRule="exact"/>
        <w:ind w:firstLine="480" w:firstLineChars="200"/>
        <w:textAlignment w:val="auto"/>
        <w:rPr>
          <w:rFonts w:hint="eastAsia" w:ascii="华文中宋" w:hAnsi="华文中宋" w:eastAsia="华文中宋" w:cs="Times New Roman"/>
          <w:sz w:val="24"/>
          <w:szCs w:val="24"/>
        </w:rPr>
      </w:pPr>
      <w:r>
        <w:rPr>
          <w:rFonts w:hint="eastAsia" w:ascii="华文中宋" w:hAnsi="华文中宋" w:eastAsia="华文中宋" w:cs="Times New Roman"/>
          <w:sz w:val="24"/>
          <w:szCs w:val="24"/>
          <w:lang w:val="en-US" w:eastAsia="zh-CN"/>
        </w:rPr>
        <w:t>41</w:t>
      </w:r>
      <w:r>
        <w:rPr>
          <w:rFonts w:hint="eastAsia" w:ascii="华文中宋" w:hAnsi="华文中宋" w:eastAsia="华文中宋" w:cs="Times New Roman"/>
          <w:sz w:val="24"/>
          <w:szCs w:val="24"/>
        </w:rPr>
        <w:t>.6可享受中小企业扶持政策的供应商应按照磋商响应文件格式要求提供《中小企业声明函》。</w:t>
      </w:r>
    </w:p>
    <w:p>
      <w:pPr>
        <w:pStyle w:val="54"/>
        <w:snapToGrid w:val="0"/>
        <w:spacing w:line="460" w:lineRule="exact"/>
        <w:ind w:firstLine="480" w:firstLineChars="200"/>
        <w:textAlignment w:val="auto"/>
        <w:rPr>
          <w:rFonts w:hint="eastAsia" w:ascii="华文中宋" w:hAnsi="华文中宋" w:eastAsia="华文中宋" w:cs="Times New Roman"/>
          <w:sz w:val="24"/>
          <w:szCs w:val="24"/>
        </w:rPr>
      </w:pPr>
      <w:r>
        <w:rPr>
          <w:rFonts w:hint="eastAsia" w:ascii="华文中宋" w:hAnsi="华文中宋" w:eastAsia="华文中宋" w:cs="Times New Roman"/>
          <w:sz w:val="24"/>
          <w:szCs w:val="24"/>
          <w:lang w:val="en-US" w:eastAsia="zh-CN"/>
        </w:rPr>
        <w:t>41</w:t>
      </w:r>
      <w:r>
        <w:rPr>
          <w:rFonts w:hint="eastAsia" w:ascii="华文中宋" w:hAnsi="华文中宋" w:eastAsia="华文中宋" w:cs="Times New Roman"/>
          <w:sz w:val="24"/>
          <w:szCs w:val="24"/>
        </w:rPr>
        <w:t>.7中小企业享受扶持政策获得政府采购合同的，小微企业不得将合同分包给大中型企业，中型企业不得将合同分包给大型企业。</w:t>
      </w:r>
    </w:p>
    <w:p>
      <w:pPr>
        <w:pStyle w:val="54"/>
        <w:snapToGrid w:val="0"/>
        <w:spacing w:line="460" w:lineRule="exact"/>
        <w:ind w:firstLine="480" w:firstLineChars="200"/>
        <w:textAlignment w:val="auto"/>
        <w:rPr>
          <w:rFonts w:hint="eastAsia" w:ascii="华文中宋" w:hAnsi="华文中宋" w:eastAsia="华文中宋" w:cs="Times New Roman"/>
          <w:sz w:val="24"/>
          <w:szCs w:val="24"/>
        </w:rPr>
      </w:pPr>
      <w:r>
        <w:rPr>
          <w:rFonts w:hint="eastAsia" w:ascii="华文中宋" w:hAnsi="华文中宋" w:eastAsia="华文中宋" w:cs="Times New Roman"/>
          <w:sz w:val="24"/>
          <w:szCs w:val="24"/>
          <w:lang w:val="en-US" w:eastAsia="zh-CN"/>
        </w:rPr>
        <w:t>42.</w:t>
      </w:r>
      <w:r>
        <w:rPr>
          <w:rFonts w:hint="eastAsia" w:ascii="华文中宋" w:hAnsi="华文中宋" w:eastAsia="华文中宋" w:cs="Times New Roman"/>
          <w:sz w:val="24"/>
          <w:szCs w:val="24"/>
        </w:rPr>
        <w:t>支持监狱企业发展</w:t>
      </w:r>
    </w:p>
    <w:p>
      <w:pPr>
        <w:pStyle w:val="54"/>
        <w:snapToGrid w:val="0"/>
        <w:spacing w:line="460" w:lineRule="exact"/>
        <w:ind w:firstLine="480" w:firstLineChars="200"/>
        <w:textAlignment w:val="auto"/>
        <w:rPr>
          <w:rFonts w:hint="eastAsia" w:ascii="华文中宋" w:hAnsi="华文中宋" w:eastAsia="华文中宋" w:cs="Times New Roman"/>
          <w:sz w:val="24"/>
          <w:szCs w:val="24"/>
        </w:rPr>
      </w:pPr>
      <w:r>
        <w:rPr>
          <w:rFonts w:hint="eastAsia" w:ascii="华文中宋" w:hAnsi="华文中宋" w:eastAsia="华文中宋" w:cs="Times New Roman"/>
          <w:sz w:val="24"/>
          <w:szCs w:val="24"/>
          <w:lang w:val="en-US" w:eastAsia="zh-CN"/>
        </w:rPr>
        <w:t>42</w:t>
      </w:r>
      <w:r>
        <w:rPr>
          <w:rFonts w:hint="eastAsia" w:ascii="华文中宋" w:hAnsi="华文中宋" w:eastAsia="华文中宋" w:cs="Times New Roman"/>
          <w:sz w:val="24"/>
          <w:szCs w:val="24"/>
        </w:rPr>
        <w:t>.1符合《财政部、司法部关于政府采购支持监狱企业发展有关问题的通知》（财库[2014]68号）规定的监狱企业在全部提供本单位制造的货物（由本单位承担工程/提供服务）或者提供其他监狱企业制造的货物（不包括使用非监狱企业注册商标的货物）参加本政府采购活动时，视同小型、微型企业。</w:t>
      </w:r>
    </w:p>
    <w:p>
      <w:pPr>
        <w:pStyle w:val="54"/>
        <w:snapToGrid w:val="0"/>
        <w:spacing w:line="460" w:lineRule="exact"/>
        <w:ind w:firstLine="480" w:firstLineChars="200"/>
        <w:textAlignment w:val="auto"/>
        <w:rPr>
          <w:rFonts w:hint="eastAsia" w:ascii="华文中宋" w:hAnsi="华文中宋" w:eastAsia="华文中宋" w:cs="Times New Roman"/>
          <w:sz w:val="24"/>
          <w:szCs w:val="24"/>
        </w:rPr>
      </w:pPr>
      <w:r>
        <w:rPr>
          <w:rFonts w:hint="eastAsia" w:ascii="华文中宋" w:hAnsi="华文中宋" w:eastAsia="华文中宋" w:cs="Times New Roman"/>
          <w:sz w:val="24"/>
          <w:szCs w:val="24"/>
          <w:lang w:val="en-US" w:eastAsia="zh-CN"/>
        </w:rPr>
        <w:t>42</w:t>
      </w:r>
      <w:r>
        <w:rPr>
          <w:rFonts w:hint="eastAsia" w:ascii="华文中宋" w:hAnsi="华文中宋" w:eastAsia="华文中宋" w:cs="Times New Roman"/>
          <w:sz w:val="24"/>
          <w:szCs w:val="24"/>
        </w:rPr>
        <w:t>.2监狱企业证明文件：省级或以上监狱管理局、戒毒管理局（含新疆生产建设兵团）出具的属于监狱企业的证明文件。</w:t>
      </w:r>
    </w:p>
    <w:p>
      <w:pPr>
        <w:pStyle w:val="54"/>
        <w:snapToGrid w:val="0"/>
        <w:spacing w:line="460" w:lineRule="exact"/>
        <w:ind w:firstLine="480" w:firstLineChars="200"/>
        <w:textAlignment w:val="auto"/>
        <w:rPr>
          <w:rFonts w:hint="eastAsia" w:ascii="华文中宋" w:hAnsi="华文中宋" w:eastAsia="华文中宋" w:cs="Times New Roman"/>
          <w:sz w:val="24"/>
          <w:szCs w:val="24"/>
        </w:rPr>
      </w:pPr>
      <w:r>
        <w:rPr>
          <w:rFonts w:hint="eastAsia" w:ascii="华文中宋" w:hAnsi="华文中宋" w:eastAsia="华文中宋" w:cs="Times New Roman"/>
          <w:sz w:val="24"/>
          <w:szCs w:val="24"/>
          <w:lang w:val="en-US" w:eastAsia="zh-CN"/>
        </w:rPr>
        <w:t>43.</w:t>
      </w:r>
      <w:r>
        <w:rPr>
          <w:rFonts w:hint="eastAsia" w:ascii="华文中宋" w:hAnsi="华文中宋" w:eastAsia="华文中宋" w:cs="Times New Roman"/>
          <w:sz w:val="24"/>
          <w:szCs w:val="24"/>
        </w:rPr>
        <w:t>促进残疾人就业</w:t>
      </w:r>
    </w:p>
    <w:p>
      <w:pPr>
        <w:pStyle w:val="54"/>
        <w:snapToGrid w:val="0"/>
        <w:spacing w:line="460" w:lineRule="exact"/>
        <w:ind w:firstLine="480" w:firstLineChars="200"/>
        <w:textAlignment w:val="auto"/>
        <w:rPr>
          <w:rFonts w:hint="eastAsia" w:ascii="华文中宋" w:hAnsi="华文中宋" w:eastAsia="华文中宋" w:cs="Times New Roman"/>
          <w:sz w:val="24"/>
          <w:szCs w:val="24"/>
        </w:rPr>
      </w:pPr>
      <w:r>
        <w:rPr>
          <w:rFonts w:hint="eastAsia" w:ascii="华文中宋" w:hAnsi="华文中宋" w:eastAsia="华文中宋" w:cs="Times New Roman"/>
          <w:sz w:val="24"/>
          <w:szCs w:val="24"/>
          <w:lang w:val="en-US" w:eastAsia="zh-CN"/>
        </w:rPr>
        <w:t>43</w:t>
      </w:r>
      <w:r>
        <w:rPr>
          <w:rFonts w:hint="eastAsia" w:ascii="华文中宋" w:hAnsi="华文中宋" w:eastAsia="华文中宋" w:cs="Times New Roman"/>
          <w:sz w:val="24"/>
          <w:szCs w:val="24"/>
        </w:rPr>
        <w:t>.1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pPr>
        <w:pStyle w:val="54"/>
        <w:snapToGrid w:val="0"/>
        <w:spacing w:line="460" w:lineRule="exact"/>
        <w:ind w:firstLine="480" w:firstLineChars="200"/>
        <w:textAlignment w:val="auto"/>
        <w:rPr>
          <w:rFonts w:hint="eastAsia" w:ascii="华文中宋" w:hAnsi="华文中宋" w:eastAsia="华文中宋" w:cs="Times New Roman"/>
          <w:sz w:val="24"/>
          <w:szCs w:val="24"/>
        </w:rPr>
      </w:pPr>
      <w:r>
        <w:rPr>
          <w:rFonts w:hint="eastAsia" w:ascii="华文中宋" w:hAnsi="华文中宋" w:eastAsia="华文中宋" w:cs="Times New Roman"/>
          <w:sz w:val="24"/>
          <w:szCs w:val="24"/>
          <w:lang w:val="en-US" w:eastAsia="zh-CN"/>
        </w:rPr>
        <w:t>43</w:t>
      </w:r>
      <w:r>
        <w:rPr>
          <w:rFonts w:hint="eastAsia" w:ascii="华文中宋" w:hAnsi="华文中宋" w:eastAsia="华文中宋" w:cs="Times New Roman"/>
          <w:sz w:val="24"/>
          <w:szCs w:val="24"/>
        </w:rPr>
        <w:t>.2残疾人福利性单位证明材料：残疾人福利性单位声明函（格式见第五章）。</w:t>
      </w:r>
    </w:p>
    <w:p>
      <w:pPr>
        <w:pStyle w:val="54"/>
        <w:snapToGrid w:val="0"/>
        <w:spacing w:line="460" w:lineRule="exact"/>
        <w:ind w:firstLine="480" w:firstLineChars="200"/>
        <w:textAlignment w:val="auto"/>
        <w:rPr>
          <w:rFonts w:hint="eastAsia" w:ascii="华文中宋" w:hAnsi="华文中宋" w:eastAsia="华文中宋" w:cs="Times New Roman"/>
          <w:sz w:val="24"/>
          <w:szCs w:val="24"/>
        </w:rPr>
      </w:pPr>
      <w:r>
        <w:rPr>
          <w:rFonts w:hint="eastAsia" w:ascii="华文中宋" w:hAnsi="华文中宋" w:eastAsia="华文中宋" w:cs="Times New Roman"/>
          <w:sz w:val="24"/>
          <w:szCs w:val="24"/>
          <w:lang w:val="en-US" w:eastAsia="zh-CN"/>
        </w:rPr>
        <w:t>44.</w:t>
      </w:r>
      <w:r>
        <w:rPr>
          <w:rFonts w:hint="eastAsia" w:ascii="华文中宋" w:hAnsi="华文中宋" w:eastAsia="华文中宋" w:cs="Times New Roman"/>
          <w:sz w:val="24"/>
          <w:szCs w:val="24"/>
        </w:rPr>
        <w:t>创新产品、创新服务</w:t>
      </w:r>
    </w:p>
    <w:p>
      <w:pPr>
        <w:pStyle w:val="54"/>
        <w:snapToGrid w:val="0"/>
        <w:spacing w:line="460" w:lineRule="exact"/>
        <w:ind w:firstLine="480" w:firstLineChars="200"/>
        <w:textAlignment w:val="auto"/>
        <w:rPr>
          <w:rFonts w:hint="eastAsia" w:ascii="华文中宋" w:hAnsi="华文中宋" w:eastAsia="华文中宋" w:cs="Times New Roman"/>
          <w:sz w:val="24"/>
          <w:szCs w:val="24"/>
        </w:rPr>
      </w:pPr>
      <w:r>
        <w:rPr>
          <w:rFonts w:hint="eastAsia" w:ascii="华文中宋" w:hAnsi="华文中宋" w:eastAsia="华文中宋" w:cs="Times New Roman"/>
          <w:sz w:val="24"/>
          <w:szCs w:val="24"/>
          <w:lang w:val="en-US" w:eastAsia="zh-CN"/>
        </w:rPr>
        <w:t>44</w:t>
      </w:r>
      <w:r>
        <w:rPr>
          <w:rFonts w:hint="eastAsia" w:ascii="华文中宋" w:hAnsi="华文中宋" w:eastAsia="华文中宋" w:cs="Times New Roman"/>
          <w:sz w:val="24"/>
          <w:szCs w:val="24"/>
        </w:rPr>
        <w:t>.1磋商响应供应商投报产品或服务属于《山西省创新产品和服务推荐清单》中创新产品或创新服务的，项目涉及创新产品和服务的在评审时享受评审加分。</w:t>
      </w:r>
    </w:p>
    <w:p>
      <w:pPr>
        <w:pStyle w:val="54"/>
        <w:snapToGrid w:val="0"/>
        <w:spacing w:line="460" w:lineRule="exact"/>
        <w:ind w:firstLine="480" w:firstLineChars="200"/>
        <w:textAlignment w:val="auto"/>
        <w:rPr>
          <w:rFonts w:hint="eastAsia" w:ascii="华文中宋" w:hAnsi="华文中宋" w:eastAsia="华文中宋" w:cs="Times New Roman"/>
          <w:sz w:val="24"/>
          <w:szCs w:val="24"/>
        </w:rPr>
      </w:pPr>
      <w:r>
        <w:rPr>
          <w:rFonts w:hint="eastAsia" w:ascii="华文中宋" w:hAnsi="华文中宋" w:eastAsia="华文中宋" w:cs="Times New Roman"/>
          <w:sz w:val="24"/>
          <w:szCs w:val="24"/>
          <w:lang w:val="en-US" w:eastAsia="zh-CN"/>
        </w:rPr>
        <w:t>44</w:t>
      </w:r>
      <w:r>
        <w:rPr>
          <w:rFonts w:hint="eastAsia" w:ascii="华文中宋" w:hAnsi="华文中宋" w:eastAsia="华文中宋" w:cs="Times New Roman"/>
          <w:sz w:val="24"/>
          <w:szCs w:val="24"/>
        </w:rPr>
        <w:t>.2磋商响应供应商投报创新产品或创新服务的，应在响应文件中“施工设计”中提供《创新产品或创新服务明细表》。</w:t>
      </w:r>
    </w:p>
    <w:p>
      <w:pPr>
        <w:pStyle w:val="54"/>
        <w:snapToGrid w:val="0"/>
        <w:spacing w:line="460" w:lineRule="exact"/>
        <w:ind w:firstLine="480" w:firstLineChars="200"/>
        <w:textAlignment w:val="auto"/>
        <w:rPr>
          <w:rFonts w:hint="eastAsia" w:ascii="华文中宋" w:hAnsi="华文中宋" w:eastAsia="华文中宋" w:cs="Times New Roman"/>
          <w:sz w:val="24"/>
          <w:szCs w:val="24"/>
        </w:rPr>
      </w:pPr>
      <w:r>
        <w:rPr>
          <w:rFonts w:hint="eastAsia" w:ascii="华文中宋" w:hAnsi="华文中宋" w:eastAsia="华文中宋" w:cs="Times New Roman"/>
          <w:sz w:val="24"/>
          <w:szCs w:val="24"/>
          <w:lang w:val="en-US" w:eastAsia="zh-CN"/>
        </w:rPr>
        <w:t>45.</w:t>
      </w:r>
      <w:r>
        <w:rPr>
          <w:rFonts w:hint="eastAsia" w:ascii="华文中宋" w:hAnsi="华文中宋" w:eastAsia="华文中宋" w:cs="Times New Roman"/>
          <w:sz w:val="24"/>
          <w:szCs w:val="24"/>
        </w:rPr>
        <w:t>商品包装和快递包装</w:t>
      </w:r>
    </w:p>
    <w:p>
      <w:pPr>
        <w:pStyle w:val="54"/>
        <w:snapToGrid w:val="0"/>
        <w:spacing w:line="460" w:lineRule="exact"/>
        <w:ind w:firstLine="480" w:firstLineChars="200"/>
        <w:textAlignment w:val="auto"/>
        <w:rPr>
          <w:rFonts w:hint="eastAsia" w:ascii="华文中宋" w:hAnsi="华文中宋" w:eastAsia="华文中宋" w:cs="Times New Roman"/>
          <w:sz w:val="24"/>
          <w:szCs w:val="24"/>
        </w:rPr>
      </w:pPr>
      <w:r>
        <w:rPr>
          <w:rFonts w:hint="eastAsia" w:ascii="华文中宋" w:hAnsi="华文中宋" w:eastAsia="华文中宋" w:cs="Times New Roman"/>
          <w:sz w:val="24"/>
          <w:szCs w:val="24"/>
        </w:rPr>
        <w:t>磋商响应供应商需填写商品包装和快递包装承诺函，承诺商品包装符合《商品包装政府采购需求标准（试行）》，快递包装符合《快递包装政府采购需求标准（试行）》（格式见第五章），未提供承诺书的，磋商响应文件无效。</w:t>
      </w:r>
    </w:p>
    <w:p>
      <w:pPr>
        <w:pStyle w:val="54"/>
        <w:snapToGrid w:val="0"/>
        <w:spacing w:line="460" w:lineRule="exact"/>
        <w:ind w:firstLine="480" w:firstLineChars="200"/>
        <w:textAlignment w:val="auto"/>
        <w:rPr>
          <w:rFonts w:hint="eastAsia" w:ascii="华文中宋" w:hAnsi="华文中宋" w:eastAsia="华文中宋" w:cs="Times New Roman"/>
          <w:sz w:val="24"/>
          <w:szCs w:val="24"/>
        </w:rPr>
      </w:pPr>
      <w:r>
        <w:rPr>
          <w:rFonts w:hint="eastAsia" w:ascii="华文中宋" w:hAnsi="华文中宋" w:eastAsia="华文中宋" w:cs="Times New Roman"/>
          <w:sz w:val="24"/>
          <w:szCs w:val="24"/>
          <w:lang w:val="en-US" w:eastAsia="zh-CN"/>
        </w:rPr>
        <w:t>46.</w:t>
      </w:r>
      <w:r>
        <w:rPr>
          <w:rFonts w:hint="eastAsia" w:ascii="华文中宋" w:hAnsi="华文中宋" w:eastAsia="华文中宋" w:cs="Times New Roman"/>
          <w:sz w:val="24"/>
          <w:szCs w:val="24"/>
        </w:rPr>
        <w:t>支持绿色建材促进建筑品质提升</w:t>
      </w:r>
    </w:p>
    <w:p>
      <w:pPr>
        <w:pStyle w:val="54"/>
        <w:snapToGrid w:val="0"/>
        <w:spacing w:line="460" w:lineRule="exact"/>
        <w:ind w:firstLine="480" w:firstLineChars="200"/>
        <w:textAlignment w:val="auto"/>
        <w:rPr>
          <w:rFonts w:hint="eastAsia" w:ascii="华文中宋" w:hAnsi="华文中宋" w:eastAsia="华文中宋" w:cs="Times New Roman"/>
          <w:sz w:val="24"/>
          <w:szCs w:val="24"/>
        </w:rPr>
      </w:pPr>
      <w:r>
        <w:rPr>
          <w:rFonts w:hint="eastAsia" w:ascii="华文中宋" w:hAnsi="华文中宋" w:eastAsia="华文中宋" w:cs="Times New Roman"/>
          <w:sz w:val="24"/>
          <w:szCs w:val="24"/>
          <w:lang w:val="en-US" w:eastAsia="zh-CN"/>
        </w:rPr>
        <w:t>46</w:t>
      </w:r>
      <w:r>
        <w:rPr>
          <w:rFonts w:hint="eastAsia" w:ascii="华文中宋" w:hAnsi="华文中宋" w:eastAsia="华文中宋" w:cs="Times New Roman"/>
          <w:sz w:val="24"/>
          <w:szCs w:val="24"/>
        </w:rPr>
        <w:t>.1财政部、住房和城乡建设部会同相关部门根据建材产品在政府采购工程中的应用情况、市场供给情况和相关产业升级发展方向等，结合有关国家标准、行业标准等绿色建材产品标准，制定发布绿色建筑和绿色建材政府采购基本要求（试行，以下简称《基本要求》）。财政部、住房和城乡建设部将根据试点推进情况，动态更新《基本要求》，并在中华人民共和国财政部网站（</w:t>
      </w:r>
      <w:r>
        <w:rPr>
          <w:rFonts w:hint="eastAsia" w:ascii="华文中宋" w:hAnsi="华文中宋" w:eastAsia="华文中宋" w:cs="Times New Roman"/>
          <w:sz w:val="24"/>
          <w:szCs w:val="24"/>
        </w:rPr>
        <w:fldChar w:fldCharType="begin"/>
      </w:r>
      <w:r>
        <w:rPr>
          <w:rFonts w:hint="eastAsia" w:ascii="华文中宋" w:hAnsi="华文中宋" w:eastAsia="华文中宋" w:cs="Times New Roman"/>
          <w:sz w:val="24"/>
          <w:szCs w:val="24"/>
        </w:rPr>
        <w:instrText xml:space="preserve"> HYPERLINK "http://www.mof.gov.cn/" </w:instrText>
      </w:r>
      <w:r>
        <w:rPr>
          <w:rFonts w:hint="eastAsia" w:ascii="华文中宋" w:hAnsi="华文中宋" w:eastAsia="华文中宋" w:cs="Times New Roman"/>
          <w:sz w:val="24"/>
          <w:szCs w:val="24"/>
        </w:rPr>
        <w:fldChar w:fldCharType="separate"/>
      </w:r>
      <w:r>
        <w:rPr>
          <w:rFonts w:hint="eastAsia" w:ascii="华文中宋" w:hAnsi="华文中宋" w:eastAsia="华文中宋" w:cs="Times New Roman"/>
          <w:sz w:val="24"/>
          <w:szCs w:val="24"/>
        </w:rPr>
        <w:t>www.mof.gov.cn</w:t>
      </w:r>
      <w:r>
        <w:rPr>
          <w:rFonts w:hint="eastAsia" w:ascii="华文中宋" w:hAnsi="华文中宋" w:eastAsia="华文中宋" w:cs="Times New Roman"/>
          <w:sz w:val="24"/>
          <w:szCs w:val="24"/>
        </w:rPr>
        <w:fldChar w:fldCharType="end"/>
      </w:r>
      <w:r>
        <w:rPr>
          <w:rFonts w:hint="eastAsia" w:ascii="华文中宋" w:hAnsi="华文中宋" w:eastAsia="华文中宋" w:cs="Times New Roman"/>
          <w:sz w:val="24"/>
          <w:szCs w:val="24"/>
        </w:rPr>
        <w:t>）、住房和城乡建设部网站（</w:t>
      </w:r>
      <w:r>
        <w:rPr>
          <w:rFonts w:hint="eastAsia" w:ascii="华文中宋" w:hAnsi="华文中宋" w:eastAsia="华文中宋" w:cs="Times New Roman"/>
          <w:sz w:val="24"/>
          <w:szCs w:val="24"/>
        </w:rPr>
        <w:fldChar w:fldCharType="begin"/>
      </w:r>
      <w:r>
        <w:rPr>
          <w:rFonts w:hint="eastAsia" w:ascii="华文中宋" w:hAnsi="华文中宋" w:eastAsia="华文中宋" w:cs="Times New Roman"/>
          <w:sz w:val="24"/>
          <w:szCs w:val="24"/>
        </w:rPr>
        <w:instrText xml:space="preserve"> HYPERLINK "http://www.mohurd.gov.cn/" </w:instrText>
      </w:r>
      <w:r>
        <w:rPr>
          <w:rFonts w:hint="eastAsia" w:ascii="华文中宋" w:hAnsi="华文中宋" w:eastAsia="华文中宋" w:cs="Times New Roman"/>
          <w:sz w:val="24"/>
          <w:szCs w:val="24"/>
        </w:rPr>
        <w:fldChar w:fldCharType="separate"/>
      </w:r>
      <w:r>
        <w:rPr>
          <w:rFonts w:hint="eastAsia" w:ascii="华文中宋" w:hAnsi="华文中宋" w:eastAsia="华文中宋" w:cs="Times New Roman"/>
          <w:sz w:val="24"/>
          <w:szCs w:val="24"/>
        </w:rPr>
        <w:t>www.mohurd.gov.cn</w:t>
      </w:r>
      <w:r>
        <w:rPr>
          <w:rFonts w:hint="eastAsia" w:ascii="华文中宋" w:hAnsi="华文中宋" w:eastAsia="华文中宋" w:cs="Times New Roman"/>
          <w:sz w:val="24"/>
          <w:szCs w:val="24"/>
        </w:rPr>
        <w:fldChar w:fldCharType="end"/>
      </w:r>
      <w:r>
        <w:rPr>
          <w:rFonts w:hint="eastAsia" w:ascii="华文中宋" w:hAnsi="华文中宋" w:eastAsia="华文中宋" w:cs="Times New Roman"/>
          <w:sz w:val="24"/>
          <w:szCs w:val="24"/>
        </w:rPr>
        <w:t>）和中国政府采购网（</w:t>
      </w:r>
      <w:r>
        <w:rPr>
          <w:rFonts w:hint="eastAsia" w:ascii="华文中宋" w:hAnsi="华文中宋" w:eastAsia="华文中宋" w:cs="Times New Roman"/>
          <w:sz w:val="24"/>
          <w:szCs w:val="24"/>
        </w:rPr>
        <w:fldChar w:fldCharType="begin"/>
      </w:r>
      <w:r>
        <w:rPr>
          <w:rFonts w:hint="eastAsia" w:ascii="华文中宋" w:hAnsi="华文中宋" w:eastAsia="华文中宋" w:cs="Times New Roman"/>
          <w:sz w:val="24"/>
          <w:szCs w:val="24"/>
        </w:rPr>
        <w:instrText xml:space="preserve"> HYPERLINK "http://www.ccgp.gov.cn/" </w:instrText>
      </w:r>
      <w:r>
        <w:rPr>
          <w:rFonts w:hint="eastAsia" w:ascii="华文中宋" w:hAnsi="华文中宋" w:eastAsia="华文中宋" w:cs="Times New Roman"/>
          <w:sz w:val="24"/>
          <w:szCs w:val="24"/>
        </w:rPr>
        <w:fldChar w:fldCharType="separate"/>
      </w:r>
      <w:r>
        <w:rPr>
          <w:rFonts w:hint="eastAsia" w:ascii="华文中宋" w:hAnsi="华文中宋" w:eastAsia="华文中宋" w:cs="Times New Roman"/>
          <w:sz w:val="24"/>
          <w:szCs w:val="24"/>
        </w:rPr>
        <w:t>www.ccgp.gov.cn</w:t>
      </w:r>
      <w:r>
        <w:rPr>
          <w:rFonts w:hint="eastAsia" w:ascii="华文中宋" w:hAnsi="华文中宋" w:eastAsia="华文中宋" w:cs="Times New Roman"/>
          <w:sz w:val="24"/>
          <w:szCs w:val="24"/>
        </w:rPr>
        <w:fldChar w:fldCharType="end"/>
      </w:r>
      <w:r>
        <w:rPr>
          <w:rFonts w:hint="eastAsia" w:ascii="华文中宋" w:hAnsi="华文中宋" w:eastAsia="华文中宋" w:cs="Times New Roman"/>
          <w:sz w:val="24"/>
          <w:szCs w:val="24"/>
        </w:rPr>
        <w:t>）发布。</w:t>
      </w:r>
    </w:p>
    <w:p>
      <w:r>
        <w:rPr>
          <w:rFonts w:hint="eastAsia" w:ascii="华文中宋" w:hAnsi="华文中宋" w:eastAsia="华文中宋" w:cs="Times New Roman"/>
          <w:sz w:val="24"/>
          <w:szCs w:val="24"/>
          <w:lang w:val="en-US" w:eastAsia="zh-CN"/>
        </w:rPr>
        <w:t>46</w:t>
      </w:r>
      <w:r>
        <w:rPr>
          <w:rFonts w:hint="eastAsia" w:ascii="华文中宋" w:hAnsi="华文中宋" w:eastAsia="华文中宋" w:cs="Times New Roman"/>
          <w:sz w:val="24"/>
          <w:szCs w:val="24"/>
        </w:rPr>
        <w:t>.2供应商须落实绿色建材采购要求，鼓励供应商提供获得绿色建材评价标识、认证或者获得环境标志产品认证的绿色建材产品，满足《基本要求》的有关规定。</w:t>
      </w:r>
    </w:p>
    <w:p>
      <w:pPr>
        <w:widowControl/>
        <w:jc w:val="left"/>
      </w:pPr>
      <w:r>
        <w:br w:type="page"/>
      </w:r>
    </w:p>
    <w:p>
      <w:pPr>
        <w:pStyle w:val="2"/>
        <w:pageBreakBefore w:val="0"/>
        <w:kinsoku/>
        <w:wordWrap/>
        <w:overflowPunct/>
        <w:topLinePunct w:val="0"/>
        <w:autoSpaceDE/>
        <w:autoSpaceDN/>
        <w:bidi w:val="0"/>
        <w:spacing w:line="500" w:lineRule="exact"/>
      </w:pPr>
      <w:bookmarkStart w:id="32" w:name="_Toc32561"/>
      <w:r>
        <w:rPr>
          <w:rFonts w:hint="eastAsia"/>
        </w:rPr>
        <w:t>第四部分  采购需求</w:t>
      </w:r>
      <w:bookmarkEnd w:id="32"/>
    </w:p>
    <w:p>
      <w:pPr>
        <w:pStyle w:val="54"/>
        <w:pageBreakBefore w:val="0"/>
        <w:kinsoku/>
        <w:wordWrap/>
        <w:overflowPunct/>
        <w:topLinePunct w:val="0"/>
        <w:autoSpaceDE/>
        <w:autoSpaceDN/>
        <w:bidi w:val="0"/>
        <w:snapToGrid w:val="0"/>
        <w:spacing w:line="500" w:lineRule="exact"/>
        <w:ind w:firstLine="482" w:firstLineChars="200"/>
        <w:textAlignment w:val="auto"/>
        <w:rPr>
          <w:rFonts w:ascii="华文中宋" w:hAnsi="华文中宋" w:eastAsia="华文中宋"/>
          <w:b/>
          <w:sz w:val="24"/>
          <w:szCs w:val="24"/>
        </w:rPr>
      </w:pPr>
      <w:r>
        <w:rPr>
          <w:rFonts w:hint="eastAsia" w:ascii="华文中宋" w:hAnsi="华文中宋" w:eastAsia="华文中宋"/>
          <w:b/>
          <w:sz w:val="24"/>
          <w:szCs w:val="24"/>
        </w:rPr>
        <w:t>一、商务要求</w:t>
      </w:r>
    </w:p>
    <w:p>
      <w:pPr>
        <w:pStyle w:val="54"/>
        <w:pageBreakBefore w:val="0"/>
        <w:kinsoku/>
        <w:wordWrap/>
        <w:overflowPunct/>
        <w:topLinePunct w:val="0"/>
        <w:autoSpaceDE/>
        <w:autoSpaceDN/>
        <w:bidi w:val="0"/>
        <w:snapToGrid w:val="0"/>
        <w:spacing w:line="500" w:lineRule="exact"/>
        <w:ind w:firstLine="480" w:firstLineChars="200"/>
        <w:textAlignment w:val="auto"/>
        <w:rPr>
          <w:rFonts w:hint="eastAsia" w:ascii="华文中宋" w:hAnsi="华文中宋" w:eastAsia="华文中宋"/>
          <w:b w:val="0"/>
          <w:bCs/>
          <w:sz w:val="24"/>
          <w:szCs w:val="24"/>
          <w:lang w:val="en-US" w:eastAsia="zh-CN"/>
        </w:rPr>
      </w:pPr>
      <w:r>
        <w:rPr>
          <w:rFonts w:hint="eastAsia" w:ascii="华文中宋" w:hAnsi="华文中宋" w:eastAsia="华文中宋"/>
          <w:b w:val="0"/>
          <w:bCs/>
          <w:sz w:val="24"/>
          <w:szCs w:val="24"/>
          <w:lang w:val="en-US" w:eastAsia="zh-CN"/>
        </w:rPr>
        <w:t>1、项目名称：</w:t>
      </w:r>
      <w:r>
        <w:rPr>
          <w:rFonts w:hint="eastAsia" w:ascii="华文中宋" w:hAnsi="华文中宋" w:eastAsia="华文中宋"/>
          <w:b w:val="0"/>
          <w:bCs/>
          <w:sz w:val="24"/>
          <w:szCs w:val="24"/>
          <w:lang w:val="en-US" w:eastAsia="zh-CN"/>
        </w:rPr>
        <w:fldChar w:fldCharType="begin"/>
      </w:r>
      <w:r>
        <w:rPr>
          <w:rFonts w:hint="eastAsia" w:ascii="华文中宋" w:hAnsi="华文中宋" w:eastAsia="华文中宋"/>
          <w:b w:val="0"/>
          <w:bCs/>
          <w:sz w:val="24"/>
          <w:szCs w:val="24"/>
          <w:lang w:val="en-US" w:eastAsia="zh-CN"/>
        </w:rPr>
        <w:instrText xml:space="preserve"> HYPERLINK "https://www.sxzfcg.zcygov.cn/project-center/project-detail-router/62659c07ea9aeb07" \t "https://www.sxzfcg.zcygov.cn/bid-inviting/purchaseFileMake/_blank" </w:instrText>
      </w:r>
      <w:r>
        <w:rPr>
          <w:rFonts w:hint="eastAsia" w:ascii="华文中宋" w:hAnsi="华文中宋" w:eastAsia="华文中宋"/>
          <w:b w:val="0"/>
          <w:bCs/>
          <w:sz w:val="24"/>
          <w:szCs w:val="24"/>
          <w:lang w:val="en-US" w:eastAsia="zh-CN"/>
        </w:rPr>
        <w:fldChar w:fldCharType="separate"/>
      </w:r>
      <w:r>
        <w:rPr>
          <w:rFonts w:hint="eastAsia" w:ascii="华文中宋" w:hAnsi="华文中宋" w:eastAsia="华文中宋"/>
          <w:b w:val="0"/>
          <w:bCs/>
          <w:sz w:val="24"/>
          <w:szCs w:val="24"/>
          <w:lang w:val="en-US" w:eastAsia="zh-CN"/>
        </w:rPr>
        <w:t>乡宁县病媒生物防制消杀服务项目</w:t>
      </w:r>
      <w:r>
        <w:rPr>
          <w:rFonts w:hint="eastAsia" w:ascii="华文中宋" w:hAnsi="华文中宋" w:eastAsia="华文中宋"/>
          <w:b w:val="0"/>
          <w:bCs/>
          <w:sz w:val="24"/>
          <w:szCs w:val="24"/>
          <w:lang w:val="en-US" w:eastAsia="zh-CN"/>
        </w:rPr>
        <w:fldChar w:fldCharType="end"/>
      </w:r>
    </w:p>
    <w:p>
      <w:pPr>
        <w:pStyle w:val="54"/>
        <w:pageBreakBefore w:val="0"/>
        <w:kinsoku/>
        <w:wordWrap/>
        <w:overflowPunct/>
        <w:topLinePunct w:val="0"/>
        <w:autoSpaceDE/>
        <w:autoSpaceDN/>
        <w:bidi w:val="0"/>
        <w:snapToGrid w:val="0"/>
        <w:spacing w:line="500" w:lineRule="exact"/>
        <w:ind w:firstLine="480" w:firstLineChars="200"/>
        <w:textAlignment w:val="auto"/>
        <w:rPr>
          <w:rFonts w:hint="eastAsia" w:ascii="华文中宋" w:hAnsi="华文中宋" w:eastAsia="华文中宋"/>
          <w:b w:val="0"/>
          <w:bCs/>
          <w:sz w:val="24"/>
          <w:szCs w:val="24"/>
          <w:lang w:val="en-US" w:eastAsia="zh-CN"/>
        </w:rPr>
      </w:pPr>
      <w:r>
        <w:rPr>
          <w:rFonts w:hint="eastAsia" w:ascii="华文中宋" w:hAnsi="华文中宋" w:eastAsia="华文中宋"/>
          <w:b w:val="0"/>
          <w:bCs/>
          <w:sz w:val="24"/>
          <w:szCs w:val="24"/>
          <w:lang w:val="en-US" w:eastAsia="zh-CN"/>
        </w:rPr>
        <w:t>2、服务地点：采购人指定地点</w:t>
      </w:r>
    </w:p>
    <w:p>
      <w:pPr>
        <w:pStyle w:val="54"/>
        <w:pageBreakBefore w:val="0"/>
        <w:kinsoku/>
        <w:wordWrap/>
        <w:overflowPunct/>
        <w:topLinePunct w:val="0"/>
        <w:autoSpaceDE/>
        <w:autoSpaceDN/>
        <w:bidi w:val="0"/>
        <w:snapToGrid w:val="0"/>
        <w:spacing w:line="500" w:lineRule="exact"/>
        <w:ind w:firstLine="480" w:firstLineChars="200"/>
        <w:textAlignment w:val="auto"/>
        <w:rPr>
          <w:rFonts w:hint="eastAsia" w:ascii="华文中宋" w:hAnsi="华文中宋" w:eastAsia="华文中宋"/>
          <w:b w:val="0"/>
          <w:bCs/>
          <w:sz w:val="24"/>
          <w:szCs w:val="24"/>
          <w:lang w:val="en-US" w:eastAsia="zh-CN"/>
        </w:rPr>
      </w:pPr>
      <w:r>
        <w:rPr>
          <w:rFonts w:hint="eastAsia" w:ascii="华文中宋" w:hAnsi="华文中宋" w:eastAsia="华文中宋"/>
          <w:b w:val="0"/>
          <w:bCs/>
          <w:sz w:val="24"/>
          <w:szCs w:val="24"/>
          <w:lang w:val="en-US" w:eastAsia="zh-CN"/>
        </w:rPr>
        <w:t>3、合同履行期限：2024年5月至2024年10月</w:t>
      </w:r>
    </w:p>
    <w:p>
      <w:pPr>
        <w:pStyle w:val="54"/>
        <w:pageBreakBefore w:val="0"/>
        <w:kinsoku/>
        <w:wordWrap/>
        <w:overflowPunct/>
        <w:topLinePunct w:val="0"/>
        <w:autoSpaceDE/>
        <w:autoSpaceDN/>
        <w:bidi w:val="0"/>
        <w:snapToGrid w:val="0"/>
        <w:spacing w:line="500" w:lineRule="exact"/>
        <w:ind w:firstLine="480" w:firstLineChars="200"/>
        <w:textAlignment w:val="auto"/>
        <w:rPr>
          <w:rFonts w:hint="default" w:ascii="华文中宋" w:hAnsi="华文中宋" w:eastAsia="华文中宋"/>
          <w:b w:val="0"/>
          <w:bCs/>
          <w:sz w:val="24"/>
          <w:szCs w:val="24"/>
          <w:lang w:val="en-US" w:eastAsia="zh-CN"/>
        </w:rPr>
      </w:pPr>
      <w:r>
        <w:rPr>
          <w:rFonts w:hint="eastAsia" w:ascii="华文中宋" w:hAnsi="华文中宋" w:eastAsia="华文中宋"/>
          <w:b w:val="0"/>
          <w:bCs/>
          <w:sz w:val="24"/>
          <w:szCs w:val="24"/>
          <w:lang w:val="en-US" w:eastAsia="zh-CN"/>
        </w:rPr>
        <w:t>注：本项目消杀服务共计两次进行，于2024年5月底前完成第一次消杀，2024年10月底前完成第二次消杀，具体事宜以签订合同为准。</w:t>
      </w:r>
    </w:p>
    <w:p>
      <w:pPr>
        <w:pStyle w:val="54"/>
        <w:pageBreakBefore w:val="0"/>
        <w:kinsoku/>
        <w:wordWrap/>
        <w:overflowPunct/>
        <w:topLinePunct w:val="0"/>
        <w:autoSpaceDE/>
        <w:autoSpaceDN/>
        <w:bidi w:val="0"/>
        <w:snapToGrid w:val="0"/>
        <w:spacing w:line="500" w:lineRule="exact"/>
        <w:ind w:firstLine="480" w:firstLineChars="200"/>
        <w:textAlignment w:val="auto"/>
        <w:rPr>
          <w:rFonts w:hint="default" w:ascii="华文中宋" w:hAnsi="华文中宋" w:eastAsia="华文中宋"/>
          <w:b w:val="0"/>
          <w:bCs/>
          <w:sz w:val="24"/>
          <w:szCs w:val="24"/>
          <w:lang w:val="en-US" w:eastAsia="zh-CN"/>
        </w:rPr>
      </w:pPr>
      <w:r>
        <w:rPr>
          <w:rFonts w:hint="eastAsia" w:ascii="华文中宋" w:hAnsi="华文中宋" w:eastAsia="华文中宋"/>
          <w:b w:val="0"/>
          <w:bCs/>
          <w:sz w:val="24"/>
          <w:szCs w:val="24"/>
          <w:lang w:val="en-US" w:eastAsia="zh-CN"/>
        </w:rPr>
        <w:t>4、质量标准：达到国家相关行业合格标准</w:t>
      </w:r>
    </w:p>
    <w:p>
      <w:pPr>
        <w:pStyle w:val="54"/>
        <w:pageBreakBefore w:val="0"/>
        <w:kinsoku/>
        <w:wordWrap/>
        <w:overflowPunct/>
        <w:topLinePunct w:val="0"/>
        <w:autoSpaceDE/>
        <w:autoSpaceDN/>
        <w:bidi w:val="0"/>
        <w:snapToGrid w:val="0"/>
        <w:spacing w:line="500" w:lineRule="exact"/>
        <w:ind w:firstLine="482" w:firstLineChars="200"/>
        <w:textAlignment w:val="auto"/>
        <w:rPr>
          <w:rFonts w:hint="eastAsia" w:ascii="华文中宋" w:hAnsi="华文中宋" w:eastAsia="华文中宋"/>
          <w:b w:val="0"/>
          <w:bCs/>
          <w:sz w:val="24"/>
          <w:szCs w:val="24"/>
          <w:lang w:val="en-US" w:eastAsia="zh-CN"/>
        </w:rPr>
      </w:pPr>
      <w:r>
        <w:rPr>
          <w:rFonts w:hint="eastAsia" w:ascii="华文中宋" w:hAnsi="华文中宋" w:eastAsia="华文中宋"/>
          <w:b/>
          <w:sz w:val="24"/>
          <w:szCs w:val="24"/>
        </w:rPr>
        <w:t>二、</w:t>
      </w:r>
      <w:r>
        <w:rPr>
          <w:rFonts w:hint="eastAsia" w:ascii="华文中宋" w:hAnsi="华文中宋" w:eastAsia="华文中宋"/>
          <w:b/>
          <w:bCs w:val="0"/>
          <w:sz w:val="24"/>
          <w:szCs w:val="24"/>
          <w:lang w:val="en-US" w:eastAsia="zh-CN"/>
        </w:rPr>
        <w:t>技术要求</w:t>
      </w:r>
    </w:p>
    <w:tbl>
      <w:tblPr>
        <w:tblStyle w:val="27"/>
        <w:tblW w:w="945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3"/>
        <w:gridCol w:w="1950"/>
        <w:gridCol w:w="1200"/>
        <w:gridCol w:w="1005"/>
        <w:gridCol w:w="1275"/>
        <w:gridCol w:w="3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9456"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36"/>
                <w:szCs w:val="36"/>
                <w:u w:val="none"/>
              </w:rPr>
            </w:pPr>
            <w:r>
              <w:rPr>
                <w:rFonts w:hint="eastAsia" w:ascii="华文中宋" w:hAnsi="华文中宋" w:eastAsia="华文中宋" w:cs="华文中宋"/>
                <w:i w:val="0"/>
                <w:iCs w:val="0"/>
                <w:color w:val="000000"/>
                <w:kern w:val="0"/>
                <w:sz w:val="32"/>
                <w:szCs w:val="32"/>
                <w:u w:val="none"/>
                <w:lang w:val="en-US" w:eastAsia="zh-CN" w:bidi="ar"/>
              </w:rPr>
              <w:t>乡宁县病媒生物防制消杀服务范围明细表（2024）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0"/>
                <w:szCs w:val="20"/>
                <w:u w:val="none"/>
              </w:rPr>
            </w:pPr>
            <w:r>
              <w:rPr>
                <w:rFonts w:hint="eastAsia" w:ascii="华文中宋" w:hAnsi="华文中宋" w:eastAsia="华文中宋" w:cs="华文中宋"/>
                <w:i w:val="0"/>
                <w:iCs w:val="0"/>
                <w:color w:val="000000"/>
                <w:kern w:val="0"/>
                <w:sz w:val="20"/>
                <w:szCs w:val="20"/>
                <w:u w:val="none"/>
                <w:lang w:val="en-US" w:eastAsia="zh-CN" w:bidi="ar"/>
              </w:rPr>
              <w:t>序号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0"/>
                <w:szCs w:val="20"/>
                <w:u w:val="none"/>
              </w:rPr>
            </w:pPr>
            <w:r>
              <w:rPr>
                <w:rFonts w:hint="eastAsia" w:ascii="华文中宋" w:hAnsi="华文中宋" w:eastAsia="华文中宋" w:cs="华文中宋"/>
                <w:i w:val="0"/>
                <w:iCs w:val="0"/>
                <w:color w:val="000000"/>
                <w:kern w:val="0"/>
                <w:sz w:val="20"/>
                <w:szCs w:val="20"/>
                <w:u w:val="none"/>
                <w:lang w:val="en-US" w:eastAsia="zh-CN" w:bidi="ar"/>
              </w:rPr>
              <w:t>区域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0"/>
                <w:szCs w:val="20"/>
                <w:u w:val="none"/>
              </w:rPr>
            </w:pPr>
            <w:r>
              <w:rPr>
                <w:rFonts w:hint="eastAsia" w:ascii="华文中宋" w:hAnsi="华文中宋" w:eastAsia="华文中宋" w:cs="华文中宋"/>
                <w:i w:val="0"/>
                <w:iCs w:val="0"/>
                <w:color w:val="000000"/>
                <w:kern w:val="0"/>
                <w:sz w:val="20"/>
                <w:szCs w:val="20"/>
                <w:u w:val="none"/>
                <w:lang w:val="en-US" w:eastAsia="zh-CN" w:bidi="ar"/>
              </w:rPr>
              <w:t>数量</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0"/>
                <w:szCs w:val="20"/>
                <w:u w:val="none"/>
              </w:rPr>
            </w:pPr>
            <w:r>
              <w:rPr>
                <w:rFonts w:hint="eastAsia" w:ascii="华文中宋" w:hAnsi="华文中宋" w:eastAsia="华文中宋" w:cs="华文中宋"/>
                <w:i w:val="0"/>
                <w:iCs w:val="0"/>
                <w:color w:val="000000"/>
                <w:kern w:val="0"/>
                <w:sz w:val="20"/>
                <w:szCs w:val="20"/>
                <w:u w:val="none"/>
                <w:lang w:val="en-US" w:eastAsia="zh-CN" w:bidi="ar"/>
              </w:rPr>
              <w:t>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kern w:val="0"/>
                <w:sz w:val="20"/>
                <w:szCs w:val="20"/>
                <w:u w:val="none"/>
                <w:lang w:val="en-US" w:eastAsia="zh-CN" w:bidi="ar"/>
              </w:rPr>
            </w:pPr>
            <w:r>
              <w:rPr>
                <w:rFonts w:hint="eastAsia" w:ascii="华文中宋" w:hAnsi="华文中宋" w:eastAsia="华文中宋" w:cs="华文中宋"/>
                <w:i w:val="0"/>
                <w:iCs w:val="0"/>
                <w:color w:val="000000"/>
                <w:kern w:val="0"/>
                <w:sz w:val="20"/>
                <w:szCs w:val="20"/>
                <w:u w:val="none"/>
                <w:lang w:val="en-US" w:eastAsia="zh-CN" w:bidi="ar"/>
              </w:rPr>
              <w:t>面积</w:t>
            </w:r>
          </w:p>
          <w:p>
            <w:pPr>
              <w:keepNext w:val="0"/>
              <w:keepLines w:val="0"/>
              <w:widowControl/>
              <w:suppressLineNumbers w:val="0"/>
              <w:jc w:val="center"/>
              <w:textAlignment w:val="center"/>
              <w:rPr>
                <w:rFonts w:hint="eastAsia" w:ascii="华文中宋" w:hAnsi="华文中宋" w:eastAsia="华文中宋" w:cs="华文中宋"/>
                <w:i w:val="0"/>
                <w:iCs w:val="0"/>
                <w:color w:val="000000"/>
                <w:sz w:val="20"/>
                <w:szCs w:val="20"/>
                <w:u w:val="none"/>
              </w:rPr>
            </w:pPr>
            <w:r>
              <w:rPr>
                <w:rFonts w:hint="eastAsia" w:ascii="华文中宋" w:hAnsi="华文中宋" w:eastAsia="华文中宋" w:cs="华文中宋"/>
                <w:i w:val="0"/>
                <w:iCs w:val="0"/>
                <w:color w:val="000000"/>
                <w:kern w:val="0"/>
                <w:sz w:val="20"/>
                <w:szCs w:val="20"/>
                <w:u w:val="none"/>
                <w:lang w:val="en-US" w:eastAsia="zh-CN" w:bidi="ar"/>
              </w:rPr>
              <w:t>（平方米）</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0"/>
                <w:szCs w:val="20"/>
                <w:u w:val="none"/>
              </w:rPr>
            </w:pPr>
            <w:r>
              <w:rPr>
                <w:rFonts w:hint="eastAsia" w:ascii="华文中宋" w:hAnsi="华文中宋" w:eastAsia="华文中宋" w:cs="华文中宋"/>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4"/>
                <w:szCs w:val="24"/>
                <w:u w:val="none"/>
              </w:rPr>
            </w:pPr>
            <w:r>
              <w:rPr>
                <w:rFonts w:hint="eastAsia" w:ascii="华文中宋" w:hAnsi="华文中宋" w:eastAsia="华文中宋" w:cs="华文中宋"/>
                <w:i w:val="0"/>
                <w:iCs w:val="0"/>
                <w:color w:val="000000"/>
                <w:kern w:val="0"/>
                <w:sz w:val="24"/>
                <w:szCs w:val="24"/>
                <w:u w:val="none"/>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0"/>
                <w:szCs w:val="20"/>
                <w:u w:val="none"/>
              </w:rPr>
            </w:pPr>
            <w:r>
              <w:rPr>
                <w:rFonts w:hint="eastAsia" w:ascii="华文中宋" w:hAnsi="华文中宋" w:eastAsia="华文中宋" w:cs="华文中宋"/>
                <w:i w:val="0"/>
                <w:iCs w:val="0"/>
                <w:color w:val="000000"/>
                <w:kern w:val="0"/>
                <w:sz w:val="20"/>
                <w:szCs w:val="20"/>
                <w:u w:val="none"/>
                <w:lang w:val="en-US" w:eastAsia="zh-CN" w:bidi="ar"/>
              </w:rPr>
              <w:t>各沿街及背街小巷门店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2"/>
                <w:szCs w:val="22"/>
                <w:u w:val="none"/>
              </w:rPr>
            </w:pPr>
            <w:r>
              <w:rPr>
                <w:rFonts w:hint="eastAsia" w:ascii="华文中宋" w:hAnsi="华文中宋" w:eastAsia="华文中宋" w:cs="华文中宋"/>
                <w:i w:val="0"/>
                <w:iCs w:val="0"/>
                <w:color w:val="000000"/>
                <w:kern w:val="0"/>
                <w:sz w:val="22"/>
                <w:szCs w:val="22"/>
                <w:u w:val="none"/>
                <w:lang w:val="en-US" w:eastAsia="zh-CN" w:bidi="ar"/>
              </w:rPr>
              <w:t>1998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4"/>
                <w:szCs w:val="24"/>
                <w:u w:val="none"/>
              </w:rPr>
            </w:pPr>
            <w:r>
              <w:rPr>
                <w:rFonts w:hint="eastAsia" w:ascii="华文中宋" w:hAnsi="华文中宋" w:eastAsia="华文中宋" w:cs="华文中宋"/>
                <w:i w:val="0"/>
                <w:iCs w:val="0"/>
                <w:color w:val="000000"/>
                <w:kern w:val="0"/>
                <w:sz w:val="24"/>
                <w:szCs w:val="24"/>
                <w:u w:val="none"/>
                <w:lang w:val="en-US" w:eastAsia="zh-CN" w:bidi="ar"/>
              </w:rPr>
              <w:t>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i w:val="0"/>
                <w:iCs w:val="0"/>
                <w:color w:val="000000"/>
                <w:sz w:val="22"/>
                <w:szCs w:val="22"/>
                <w:u w:val="none"/>
              </w:rPr>
            </w:pP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中宋" w:hAnsi="华文中宋" w:eastAsia="华文中宋" w:cs="华文中宋"/>
                <w:i w:val="0"/>
                <w:iCs w:val="0"/>
                <w:color w:val="000000"/>
                <w:sz w:val="20"/>
                <w:szCs w:val="20"/>
                <w:u w:val="none"/>
              </w:rPr>
            </w:pPr>
            <w:r>
              <w:rPr>
                <w:rFonts w:hint="eastAsia" w:ascii="华文中宋" w:hAnsi="华文中宋" w:eastAsia="华文中宋" w:cs="华文中宋"/>
                <w:i w:val="0"/>
                <w:iCs w:val="0"/>
                <w:color w:val="000000"/>
                <w:kern w:val="0"/>
                <w:sz w:val="20"/>
                <w:szCs w:val="20"/>
                <w:u w:val="none"/>
                <w:lang w:val="en-US" w:eastAsia="zh-CN" w:bidi="ar"/>
              </w:rPr>
              <w:t>包括宾馆、酒店、饭店、商店、五小行业KTV、网吧等。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4"/>
                <w:szCs w:val="24"/>
                <w:u w:val="none"/>
              </w:rPr>
            </w:pPr>
            <w:r>
              <w:rPr>
                <w:rFonts w:hint="eastAsia" w:ascii="华文中宋" w:hAnsi="华文中宋" w:eastAsia="华文中宋" w:cs="华文中宋"/>
                <w:i w:val="0"/>
                <w:iCs w:val="0"/>
                <w:color w:val="000000"/>
                <w:kern w:val="0"/>
                <w:sz w:val="24"/>
                <w:szCs w:val="24"/>
                <w:u w:val="none"/>
                <w:lang w:val="en-US" w:eastAsia="zh-CN" w:bidi="ar"/>
              </w:rPr>
              <w:t>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0"/>
                <w:szCs w:val="20"/>
                <w:u w:val="none"/>
              </w:rPr>
            </w:pPr>
            <w:r>
              <w:rPr>
                <w:rFonts w:hint="eastAsia" w:ascii="华文中宋" w:hAnsi="华文中宋" w:eastAsia="华文中宋" w:cs="华文中宋"/>
                <w:i w:val="0"/>
                <w:iCs w:val="0"/>
                <w:color w:val="000000"/>
                <w:kern w:val="0"/>
                <w:sz w:val="20"/>
                <w:szCs w:val="20"/>
                <w:u w:val="none"/>
                <w:lang w:val="en-US" w:eastAsia="zh-CN" w:bidi="ar"/>
              </w:rPr>
              <w:t>垃圾填埋场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2"/>
                <w:szCs w:val="22"/>
                <w:u w:val="none"/>
              </w:rPr>
            </w:pPr>
            <w:r>
              <w:rPr>
                <w:rFonts w:hint="eastAsia" w:ascii="华文中宋" w:hAnsi="华文中宋" w:eastAsia="华文中宋" w:cs="华文中宋"/>
                <w:i w:val="0"/>
                <w:iCs w:val="0"/>
                <w:color w:val="000000"/>
                <w:kern w:val="0"/>
                <w:sz w:val="22"/>
                <w:szCs w:val="22"/>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Style w:val="68"/>
                <w:rFonts w:hint="eastAsia" w:ascii="华文中宋" w:hAnsi="华文中宋" w:eastAsia="华文中宋" w:cs="华文中宋"/>
                <w:lang w:val="en-US" w:eastAsia="zh-CN" w:bidi="ar"/>
              </w:rPr>
              <w:t>m</w:t>
            </w:r>
            <w:r>
              <w:rPr>
                <w:rStyle w:val="69"/>
                <w:rFonts w:hint="eastAsia" w:ascii="华文中宋" w:hAnsi="华文中宋" w:eastAsia="华文中宋" w:cs="华文中宋"/>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2"/>
                <w:szCs w:val="22"/>
                <w:u w:val="none"/>
              </w:rPr>
            </w:pPr>
            <w:r>
              <w:rPr>
                <w:rFonts w:hint="eastAsia" w:ascii="华文中宋" w:hAnsi="华文中宋" w:eastAsia="华文中宋" w:cs="华文中宋"/>
                <w:i w:val="0"/>
                <w:iCs w:val="0"/>
                <w:color w:val="000000"/>
                <w:kern w:val="0"/>
                <w:sz w:val="22"/>
                <w:szCs w:val="22"/>
                <w:u w:val="none"/>
                <w:lang w:val="en-US" w:eastAsia="zh-CN" w:bidi="ar"/>
              </w:rPr>
              <w:t>102500</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4"/>
                <w:szCs w:val="24"/>
                <w:u w:val="none"/>
              </w:rPr>
            </w:pPr>
            <w:r>
              <w:rPr>
                <w:rFonts w:hint="eastAsia" w:ascii="华文中宋" w:hAnsi="华文中宋" w:eastAsia="华文中宋" w:cs="华文中宋"/>
                <w:i w:val="0"/>
                <w:iCs w:val="0"/>
                <w:color w:val="000000"/>
                <w:kern w:val="0"/>
                <w:sz w:val="24"/>
                <w:szCs w:val="24"/>
                <w:u w:val="none"/>
                <w:lang w:val="en-US" w:eastAsia="zh-CN" w:bidi="ar"/>
              </w:rPr>
              <w:t>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0"/>
                <w:szCs w:val="20"/>
                <w:u w:val="none"/>
              </w:rPr>
            </w:pPr>
            <w:r>
              <w:rPr>
                <w:rFonts w:hint="eastAsia" w:ascii="华文中宋" w:hAnsi="华文中宋" w:eastAsia="华文中宋" w:cs="华文中宋"/>
                <w:i w:val="0"/>
                <w:iCs w:val="0"/>
                <w:color w:val="000000"/>
                <w:kern w:val="0"/>
                <w:sz w:val="20"/>
                <w:szCs w:val="20"/>
                <w:u w:val="none"/>
                <w:lang w:val="en-US" w:eastAsia="zh-CN" w:bidi="ar"/>
              </w:rPr>
              <w:t>污水处理厂</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2"/>
                <w:szCs w:val="22"/>
                <w:u w:val="none"/>
              </w:rPr>
            </w:pPr>
            <w:r>
              <w:rPr>
                <w:rFonts w:hint="eastAsia" w:ascii="华文中宋" w:hAnsi="华文中宋" w:eastAsia="华文中宋" w:cs="华文中宋"/>
                <w:i w:val="0"/>
                <w:iCs w:val="0"/>
                <w:color w:val="000000"/>
                <w:kern w:val="0"/>
                <w:sz w:val="22"/>
                <w:szCs w:val="22"/>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2"/>
                <w:szCs w:val="22"/>
                <w:u w:val="none"/>
              </w:rPr>
            </w:pPr>
            <w:r>
              <w:rPr>
                <w:rFonts w:hint="eastAsia" w:ascii="华文中宋" w:hAnsi="华文中宋" w:eastAsia="华文中宋" w:cs="华文中宋"/>
                <w:i w:val="0"/>
                <w:iCs w:val="0"/>
                <w:color w:val="000000"/>
                <w:kern w:val="0"/>
                <w:sz w:val="22"/>
                <w:szCs w:val="22"/>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i w:val="0"/>
                <w:iCs w:val="0"/>
                <w:color w:val="000000"/>
                <w:sz w:val="22"/>
                <w:szCs w:val="22"/>
                <w:u w:val="none"/>
              </w:rPr>
            </w:pP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4"/>
                <w:szCs w:val="24"/>
                <w:u w:val="none"/>
              </w:rPr>
            </w:pPr>
            <w:r>
              <w:rPr>
                <w:rFonts w:hint="eastAsia" w:ascii="华文中宋" w:hAnsi="华文中宋" w:eastAsia="华文中宋" w:cs="华文中宋"/>
                <w:i w:val="0"/>
                <w:iCs w:val="0"/>
                <w:color w:val="000000"/>
                <w:kern w:val="0"/>
                <w:sz w:val="24"/>
                <w:szCs w:val="24"/>
                <w:u w:val="none"/>
                <w:lang w:val="en-US" w:eastAsia="zh-CN" w:bidi="ar"/>
              </w:rPr>
              <w:t>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0"/>
                <w:szCs w:val="20"/>
                <w:u w:val="none"/>
              </w:rPr>
            </w:pPr>
            <w:r>
              <w:rPr>
                <w:rFonts w:hint="eastAsia" w:ascii="华文中宋" w:hAnsi="华文中宋" w:eastAsia="华文中宋" w:cs="华文中宋"/>
                <w:i w:val="0"/>
                <w:iCs w:val="0"/>
                <w:color w:val="000000"/>
                <w:kern w:val="0"/>
                <w:sz w:val="20"/>
                <w:szCs w:val="20"/>
                <w:u w:val="none"/>
                <w:lang w:val="en-US" w:eastAsia="zh-CN" w:bidi="ar"/>
              </w:rPr>
              <w:t>垃圾中转站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2"/>
                <w:szCs w:val="22"/>
                <w:u w:val="none"/>
              </w:rPr>
            </w:pPr>
            <w:r>
              <w:rPr>
                <w:rFonts w:hint="eastAsia" w:ascii="华文中宋" w:hAnsi="华文中宋" w:eastAsia="华文中宋" w:cs="华文中宋"/>
                <w:i w:val="0"/>
                <w:iCs w:val="0"/>
                <w:color w:val="000000"/>
                <w:kern w:val="0"/>
                <w:sz w:val="22"/>
                <w:szCs w:val="22"/>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Style w:val="70"/>
                <w:rFonts w:hint="eastAsia" w:ascii="华文中宋" w:hAnsi="华文中宋" w:eastAsia="华文中宋" w:cs="华文中宋"/>
                <w:lang w:val="en-US" w:eastAsia="zh-CN" w:bidi="ar"/>
              </w:rPr>
              <w:t>m</w:t>
            </w:r>
            <w:r>
              <w:rPr>
                <w:rStyle w:val="71"/>
                <w:rFonts w:hint="eastAsia" w:ascii="华文中宋" w:hAnsi="华文中宋" w:eastAsia="华文中宋" w:cs="华文中宋"/>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2"/>
                <w:szCs w:val="22"/>
                <w:u w:val="none"/>
              </w:rPr>
            </w:pPr>
            <w:r>
              <w:rPr>
                <w:rFonts w:hint="eastAsia" w:ascii="华文中宋" w:hAnsi="华文中宋" w:eastAsia="华文中宋" w:cs="华文中宋"/>
                <w:i w:val="0"/>
                <w:iCs w:val="0"/>
                <w:color w:val="000000"/>
                <w:kern w:val="0"/>
                <w:sz w:val="22"/>
                <w:szCs w:val="22"/>
                <w:u w:val="none"/>
                <w:lang w:val="en-US" w:eastAsia="zh-CN" w:bidi="ar"/>
              </w:rPr>
              <w:t>692</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4"/>
                <w:szCs w:val="24"/>
                <w:u w:val="none"/>
              </w:rPr>
            </w:pPr>
            <w:r>
              <w:rPr>
                <w:rFonts w:hint="eastAsia" w:ascii="华文中宋" w:hAnsi="华文中宋" w:eastAsia="华文中宋" w:cs="华文中宋"/>
                <w:i w:val="0"/>
                <w:iCs w:val="0"/>
                <w:color w:val="000000"/>
                <w:kern w:val="0"/>
                <w:sz w:val="24"/>
                <w:szCs w:val="24"/>
                <w:u w:val="none"/>
                <w:lang w:val="en-US" w:eastAsia="zh-CN" w:bidi="ar"/>
              </w:rPr>
              <w:t>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0"/>
                <w:szCs w:val="20"/>
                <w:u w:val="none"/>
              </w:rPr>
            </w:pPr>
            <w:r>
              <w:rPr>
                <w:rFonts w:hint="eastAsia" w:ascii="华文中宋" w:hAnsi="华文中宋" w:eastAsia="华文中宋" w:cs="华文中宋"/>
                <w:i w:val="0"/>
                <w:iCs w:val="0"/>
                <w:color w:val="000000"/>
                <w:kern w:val="0"/>
                <w:sz w:val="20"/>
                <w:szCs w:val="20"/>
                <w:u w:val="none"/>
                <w:lang w:val="en-US" w:eastAsia="zh-CN" w:bidi="ar"/>
              </w:rPr>
              <w:t>卫生公厕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2"/>
                <w:szCs w:val="22"/>
                <w:u w:val="none"/>
              </w:rPr>
            </w:pPr>
            <w:r>
              <w:rPr>
                <w:rFonts w:hint="eastAsia" w:ascii="华文中宋" w:hAnsi="华文中宋" w:eastAsia="华文中宋" w:cs="华文中宋"/>
                <w:i w:val="0"/>
                <w:iCs w:val="0"/>
                <w:color w:val="000000"/>
                <w:kern w:val="0"/>
                <w:sz w:val="22"/>
                <w:szCs w:val="22"/>
                <w:u w:val="none"/>
                <w:lang w:val="en-US" w:eastAsia="zh-CN" w:bidi="ar"/>
              </w:rPr>
              <w:t>30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Style w:val="70"/>
                <w:rFonts w:hint="eastAsia" w:ascii="华文中宋" w:hAnsi="华文中宋" w:eastAsia="华文中宋" w:cs="华文中宋"/>
                <w:lang w:val="en-US" w:eastAsia="zh-CN" w:bidi="ar"/>
              </w:rPr>
              <w:t>m</w:t>
            </w:r>
            <w:r>
              <w:rPr>
                <w:rStyle w:val="71"/>
                <w:rFonts w:hint="eastAsia" w:ascii="华文中宋" w:hAnsi="华文中宋" w:eastAsia="华文中宋" w:cs="华文中宋"/>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2"/>
                <w:szCs w:val="22"/>
                <w:u w:val="none"/>
              </w:rPr>
            </w:pPr>
            <w:r>
              <w:rPr>
                <w:rFonts w:hint="eastAsia" w:ascii="华文中宋" w:hAnsi="华文中宋" w:eastAsia="华文中宋" w:cs="华文中宋"/>
                <w:i w:val="0"/>
                <w:iCs w:val="0"/>
                <w:color w:val="000000"/>
                <w:kern w:val="0"/>
                <w:sz w:val="22"/>
                <w:szCs w:val="22"/>
                <w:u w:val="none"/>
                <w:lang w:val="en-US" w:eastAsia="zh-CN" w:bidi="ar"/>
              </w:rPr>
              <w:t>3856</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4"/>
                <w:szCs w:val="24"/>
                <w:u w:val="none"/>
              </w:rPr>
            </w:pPr>
            <w:r>
              <w:rPr>
                <w:rFonts w:hint="eastAsia" w:ascii="华文中宋" w:hAnsi="华文中宋" w:eastAsia="华文中宋" w:cs="华文中宋"/>
                <w:i w:val="0"/>
                <w:iCs w:val="0"/>
                <w:color w:val="000000"/>
                <w:kern w:val="0"/>
                <w:sz w:val="24"/>
                <w:szCs w:val="24"/>
                <w:u w:val="none"/>
                <w:lang w:val="en-US" w:eastAsia="zh-CN" w:bidi="ar"/>
              </w:rPr>
              <w:t>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0"/>
                <w:szCs w:val="20"/>
                <w:u w:val="none"/>
              </w:rPr>
            </w:pPr>
            <w:r>
              <w:rPr>
                <w:rFonts w:hint="eastAsia" w:ascii="华文中宋" w:hAnsi="华文中宋" w:eastAsia="华文中宋" w:cs="华文中宋"/>
                <w:i w:val="0"/>
                <w:iCs w:val="0"/>
                <w:color w:val="000000"/>
                <w:kern w:val="0"/>
                <w:sz w:val="20"/>
                <w:szCs w:val="20"/>
                <w:u w:val="none"/>
                <w:lang w:val="en-US" w:eastAsia="zh-CN" w:bidi="ar"/>
              </w:rPr>
              <w:t>农（集）贸市场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2"/>
                <w:szCs w:val="22"/>
                <w:u w:val="none"/>
              </w:rPr>
            </w:pPr>
            <w:r>
              <w:rPr>
                <w:rFonts w:hint="eastAsia" w:ascii="华文中宋" w:hAnsi="华文中宋" w:eastAsia="华文中宋" w:cs="华文中宋"/>
                <w:i w:val="0"/>
                <w:iCs w:val="0"/>
                <w:color w:val="000000"/>
                <w:kern w:val="0"/>
                <w:sz w:val="22"/>
                <w:szCs w:val="22"/>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Style w:val="70"/>
                <w:rFonts w:hint="eastAsia" w:ascii="华文中宋" w:hAnsi="华文中宋" w:eastAsia="华文中宋" w:cs="华文中宋"/>
                <w:lang w:val="en-US" w:eastAsia="zh-CN" w:bidi="ar"/>
              </w:rPr>
              <w:t>m</w:t>
            </w:r>
            <w:r>
              <w:rPr>
                <w:rStyle w:val="71"/>
                <w:rFonts w:hint="eastAsia" w:ascii="华文中宋" w:hAnsi="华文中宋" w:eastAsia="华文中宋" w:cs="华文中宋"/>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2"/>
                <w:szCs w:val="22"/>
                <w:u w:val="none"/>
              </w:rPr>
            </w:pPr>
            <w:r>
              <w:rPr>
                <w:rFonts w:hint="eastAsia" w:ascii="华文中宋" w:hAnsi="华文中宋" w:eastAsia="华文中宋" w:cs="华文中宋"/>
                <w:i w:val="0"/>
                <w:iCs w:val="0"/>
                <w:color w:val="000000"/>
                <w:kern w:val="0"/>
                <w:sz w:val="22"/>
                <w:szCs w:val="22"/>
                <w:u w:val="none"/>
                <w:lang w:val="en-US" w:eastAsia="zh-CN" w:bidi="ar"/>
              </w:rPr>
              <w:t>5988</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4"/>
                <w:szCs w:val="24"/>
                <w:u w:val="none"/>
              </w:rPr>
            </w:pPr>
            <w:r>
              <w:rPr>
                <w:rFonts w:hint="eastAsia" w:ascii="华文中宋" w:hAnsi="华文中宋" w:eastAsia="华文中宋" w:cs="华文中宋"/>
                <w:i w:val="0"/>
                <w:iCs w:val="0"/>
                <w:color w:val="000000"/>
                <w:kern w:val="0"/>
                <w:sz w:val="24"/>
                <w:szCs w:val="24"/>
                <w:u w:val="none"/>
                <w:lang w:val="en-US" w:eastAsia="zh-CN" w:bidi="ar"/>
              </w:rPr>
              <w:t>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0"/>
                <w:szCs w:val="20"/>
                <w:u w:val="none"/>
              </w:rPr>
            </w:pPr>
            <w:r>
              <w:rPr>
                <w:rFonts w:hint="eastAsia" w:ascii="华文中宋" w:hAnsi="华文中宋" w:eastAsia="华文中宋" w:cs="华文中宋"/>
                <w:i w:val="0"/>
                <w:iCs w:val="0"/>
                <w:color w:val="000000"/>
                <w:kern w:val="0"/>
                <w:sz w:val="20"/>
                <w:szCs w:val="20"/>
                <w:u w:val="none"/>
                <w:lang w:val="en-US" w:eastAsia="zh-CN" w:bidi="ar"/>
              </w:rPr>
              <w:t>居民住宅小区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2"/>
                <w:szCs w:val="22"/>
                <w:u w:val="none"/>
              </w:rPr>
            </w:pPr>
            <w:r>
              <w:rPr>
                <w:rFonts w:hint="eastAsia" w:ascii="华文中宋" w:hAnsi="华文中宋" w:eastAsia="华文中宋" w:cs="华文中宋"/>
                <w:i w:val="0"/>
                <w:iCs w:val="0"/>
                <w:color w:val="000000"/>
                <w:kern w:val="0"/>
                <w:sz w:val="22"/>
                <w:szCs w:val="22"/>
                <w:u w:val="none"/>
                <w:lang w:val="en-US" w:eastAsia="zh-CN" w:bidi="ar"/>
              </w:rPr>
              <w:t>132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Style w:val="70"/>
                <w:rFonts w:hint="eastAsia" w:ascii="华文中宋" w:hAnsi="华文中宋" w:eastAsia="华文中宋" w:cs="华文中宋"/>
                <w:lang w:val="en-US" w:eastAsia="zh-CN" w:bidi="ar"/>
              </w:rPr>
              <w:t>m</w:t>
            </w:r>
            <w:r>
              <w:rPr>
                <w:rStyle w:val="71"/>
                <w:rFonts w:hint="eastAsia" w:ascii="华文中宋" w:hAnsi="华文中宋" w:eastAsia="华文中宋" w:cs="华文中宋"/>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i w:val="0"/>
                <w:iCs w:val="0"/>
                <w:color w:val="000000"/>
                <w:sz w:val="22"/>
                <w:szCs w:val="22"/>
                <w:u w:val="none"/>
              </w:rPr>
            </w:pP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中宋" w:hAnsi="华文中宋" w:eastAsia="华文中宋" w:cs="华文中宋"/>
                <w:i w:val="0"/>
                <w:iCs w:val="0"/>
                <w:color w:val="000000"/>
                <w:sz w:val="20"/>
                <w:szCs w:val="20"/>
                <w:u w:val="none"/>
              </w:rPr>
            </w:pPr>
            <w:r>
              <w:rPr>
                <w:rFonts w:hint="eastAsia" w:ascii="华文中宋" w:hAnsi="华文中宋" w:eastAsia="华文中宋" w:cs="华文中宋"/>
                <w:i w:val="0"/>
                <w:iCs w:val="0"/>
                <w:color w:val="000000"/>
                <w:kern w:val="0"/>
                <w:sz w:val="20"/>
                <w:szCs w:val="20"/>
                <w:u w:val="none"/>
                <w:lang w:val="en-US" w:eastAsia="zh-CN" w:bidi="ar"/>
              </w:rPr>
              <w:t>包括院落、绿化带、垃圾桶、楼道、公厕、车库等。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4"/>
                <w:szCs w:val="24"/>
                <w:u w:val="none"/>
              </w:rPr>
            </w:pPr>
            <w:r>
              <w:rPr>
                <w:rFonts w:hint="eastAsia" w:ascii="华文中宋" w:hAnsi="华文中宋" w:eastAsia="华文中宋" w:cs="华文中宋"/>
                <w:i w:val="0"/>
                <w:iCs w:val="0"/>
                <w:color w:val="000000"/>
                <w:kern w:val="0"/>
                <w:sz w:val="24"/>
                <w:szCs w:val="24"/>
                <w:u w:val="none"/>
                <w:lang w:val="en-US" w:eastAsia="zh-CN" w:bidi="ar"/>
              </w:rPr>
              <w:t>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0"/>
                <w:szCs w:val="20"/>
                <w:u w:val="none"/>
              </w:rPr>
            </w:pPr>
            <w:r>
              <w:rPr>
                <w:rFonts w:hint="eastAsia" w:ascii="华文中宋" w:hAnsi="华文中宋" w:eastAsia="华文中宋" w:cs="华文中宋"/>
                <w:i w:val="0"/>
                <w:iCs w:val="0"/>
                <w:color w:val="000000"/>
                <w:kern w:val="0"/>
                <w:sz w:val="20"/>
                <w:szCs w:val="20"/>
                <w:u w:val="none"/>
                <w:lang w:val="en-US" w:eastAsia="zh-CN" w:bidi="ar"/>
              </w:rPr>
              <w:t>街道垃圾桶</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2"/>
                <w:szCs w:val="22"/>
                <w:u w:val="none"/>
              </w:rPr>
            </w:pPr>
            <w:r>
              <w:rPr>
                <w:rFonts w:hint="eastAsia" w:ascii="华文中宋" w:hAnsi="华文中宋" w:eastAsia="华文中宋" w:cs="华文中宋"/>
                <w:i w:val="0"/>
                <w:iCs w:val="0"/>
                <w:color w:val="000000"/>
                <w:kern w:val="0"/>
                <w:sz w:val="22"/>
                <w:szCs w:val="22"/>
                <w:u w:val="none"/>
                <w:lang w:val="en-US" w:eastAsia="zh-CN" w:bidi="ar"/>
              </w:rPr>
              <w:t>420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Style w:val="70"/>
                <w:rFonts w:hint="eastAsia" w:ascii="华文中宋" w:hAnsi="华文中宋" w:eastAsia="华文中宋" w:cs="华文中宋"/>
                <w:lang w:val="en-US" w:eastAsia="zh-CN" w:bidi="ar"/>
              </w:rPr>
              <w:t>m</w:t>
            </w:r>
            <w:r>
              <w:rPr>
                <w:rStyle w:val="71"/>
                <w:rFonts w:hint="eastAsia" w:ascii="华文中宋" w:hAnsi="华文中宋" w:eastAsia="华文中宋" w:cs="华文中宋"/>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2"/>
                <w:szCs w:val="22"/>
                <w:u w:val="none"/>
              </w:rPr>
            </w:pPr>
            <w:r>
              <w:rPr>
                <w:rFonts w:hint="eastAsia" w:ascii="华文中宋" w:hAnsi="华文中宋" w:eastAsia="华文中宋" w:cs="华文中宋"/>
                <w:i w:val="0"/>
                <w:iCs w:val="0"/>
                <w:color w:val="000000"/>
                <w:kern w:val="0"/>
                <w:sz w:val="22"/>
                <w:szCs w:val="22"/>
                <w:u w:val="none"/>
                <w:lang w:val="en-US" w:eastAsia="zh-CN" w:bidi="ar"/>
              </w:rPr>
              <w:t>2520</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中宋" w:hAnsi="华文中宋" w:eastAsia="华文中宋" w:cs="华文中宋"/>
                <w:i w:val="0"/>
                <w:iCs w:val="0"/>
                <w:color w:val="000000"/>
                <w:sz w:val="20"/>
                <w:szCs w:val="20"/>
                <w:u w:val="none"/>
              </w:rPr>
            </w:pPr>
            <w:r>
              <w:rPr>
                <w:rFonts w:hint="eastAsia" w:ascii="华文中宋" w:hAnsi="华文中宋" w:eastAsia="华文中宋" w:cs="华文中宋"/>
                <w:i w:val="0"/>
                <w:iCs w:val="0"/>
                <w:color w:val="000000"/>
                <w:kern w:val="0"/>
                <w:sz w:val="20"/>
                <w:szCs w:val="20"/>
                <w:u w:val="none"/>
                <w:lang w:val="en-US" w:eastAsia="zh-CN" w:bidi="ar"/>
              </w:rPr>
              <w:t>包括城乡结合部。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4"/>
                <w:szCs w:val="24"/>
                <w:u w:val="none"/>
              </w:rPr>
            </w:pPr>
            <w:r>
              <w:rPr>
                <w:rFonts w:hint="eastAsia" w:ascii="华文中宋" w:hAnsi="华文中宋" w:eastAsia="华文中宋" w:cs="华文中宋"/>
                <w:i w:val="0"/>
                <w:iCs w:val="0"/>
                <w:color w:val="000000"/>
                <w:kern w:val="0"/>
                <w:sz w:val="24"/>
                <w:szCs w:val="24"/>
                <w:u w:val="none"/>
                <w:lang w:val="en-US" w:eastAsia="zh-CN" w:bidi="ar"/>
              </w:rPr>
              <w:t>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0"/>
                <w:szCs w:val="20"/>
                <w:u w:val="none"/>
              </w:rPr>
            </w:pPr>
            <w:r>
              <w:rPr>
                <w:rFonts w:hint="eastAsia" w:ascii="华文中宋" w:hAnsi="华文中宋" w:eastAsia="华文中宋" w:cs="华文中宋"/>
                <w:i w:val="0"/>
                <w:iCs w:val="0"/>
                <w:color w:val="000000"/>
                <w:kern w:val="0"/>
                <w:sz w:val="20"/>
                <w:szCs w:val="20"/>
                <w:u w:val="none"/>
                <w:lang w:val="en-US" w:eastAsia="zh-CN" w:bidi="ar"/>
              </w:rPr>
              <w:t>街道果皮箱</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2"/>
                <w:szCs w:val="22"/>
                <w:u w:val="none"/>
              </w:rPr>
            </w:pPr>
            <w:r>
              <w:rPr>
                <w:rFonts w:hint="eastAsia" w:ascii="华文中宋" w:hAnsi="华文中宋" w:eastAsia="华文中宋" w:cs="华文中宋"/>
                <w:i w:val="0"/>
                <w:iCs w:val="0"/>
                <w:color w:val="000000"/>
                <w:kern w:val="0"/>
                <w:sz w:val="22"/>
                <w:szCs w:val="22"/>
                <w:u w:val="none"/>
                <w:lang w:val="en-US" w:eastAsia="zh-CN" w:bidi="ar"/>
              </w:rPr>
              <w:t>420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Style w:val="70"/>
                <w:rFonts w:hint="eastAsia" w:ascii="华文中宋" w:hAnsi="华文中宋" w:eastAsia="华文中宋" w:cs="华文中宋"/>
                <w:lang w:val="en-US" w:eastAsia="zh-CN" w:bidi="ar"/>
              </w:rPr>
              <w:t>m</w:t>
            </w:r>
            <w:r>
              <w:rPr>
                <w:rStyle w:val="71"/>
                <w:rFonts w:hint="eastAsia" w:ascii="华文中宋" w:hAnsi="华文中宋" w:eastAsia="华文中宋" w:cs="华文中宋"/>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2"/>
                <w:szCs w:val="22"/>
                <w:u w:val="none"/>
              </w:rPr>
            </w:pPr>
            <w:r>
              <w:rPr>
                <w:rFonts w:hint="eastAsia" w:ascii="华文中宋" w:hAnsi="华文中宋" w:eastAsia="华文中宋" w:cs="华文中宋"/>
                <w:i w:val="0"/>
                <w:iCs w:val="0"/>
                <w:color w:val="000000"/>
                <w:kern w:val="0"/>
                <w:sz w:val="22"/>
                <w:szCs w:val="22"/>
                <w:u w:val="none"/>
                <w:lang w:val="en-US" w:eastAsia="zh-CN" w:bidi="ar"/>
              </w:rPr>
              <w:t>2510</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4"/>
                <w:szCs w:val="24"/>
                <w:u w:val="none"/>
              </w:rPr>
            </w:pPr>
            <w:r>
              <w:rPr>
                <w:rFonts w:hint="eastAsia" w:ascii="华文中宋" w:hAnsi="华文中宋" w:eastAsia="华文中宋" w:cs="华文中宋"/>
                <w:i w:val="0"/>
                <w:iCs w:val="0"/>
                <w:color w:val="000000"/>
                <w:kern w:val="0"/>
                <w:sz w:val="24"/>
                <w:szCs w:val="24"/>
                <w:u w:val="none"/>
                <w:lang w:val="en-US" w:eastAsia="zh-CN" w:bidi="ar"/>
              </w:rPr>
              <w:t>10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0"/>
                <w:szCs w:val="20"/>
                <w:u w:val="none"/>
              </w:rPr>
            </w:pPr>
            <w:r>
              <w:rPr>
                <w:rFonts w:hint="eastAsia" w:ascii="华文中宋" w:hAnsi="华文中宋" w:eastAsia="华文中宋" w:cs="华文中宋"/>
                <w:i w:val="0"/>
                <w:iCs w:val="0"/>
                <w:color w:val="000000"/>
                <w:kern w:val="0"/>
                <w:sz w:val="20"/>
                <w:szCs w:val="20"/>
                <w:u w:val="none"/>
                <w:lang w:val="en-US" w:eastAsia="zh-CN" w:bidi="ar"/>
              </w:rPr>
              <w:t>建筑工地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2"/>
                <w:szCs w:val="22"/>
                <w:u w:val="none"/>
              </w:rPr>
            </w:pPr>
            <w:r>
              <w:rPr>
                <w:rFonts w:hint="eastAsia" w:ascii="华文中宋" w:hAnsi="华文中宋" w:eastAsia="华文中宋" w:cs="华文中宋"/>
                <w:i w:val="0"/>
                <w:iCs w:val="0"/>
                <w:color w:val="000000"/>
                <w:kern w:val="0"/>
                <w:sz w:val="22"/>
                <w:szCs w:val="22"/>
                <w:u w:val="none"/>
                <w:lang w:val="en-US" w:eastAsia="zh-CN" w:bidi="ar"/>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4"/>
                <w:szCs w:val="24"/>
                <w:u w:val="none"/>
              </w:rPr>
            </w:pPr>
            <w:r>
              <w:rPr>
                <w:rFonts w:hint="eastAsia" w:ascii="华文中宋" w:hAnsi="华文中宋" w:eastAsia="华文中宋" w:cs="华文中宋"/>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i w:val="0"/>
                <w:iCs w:val="0"/>
                <w:color w:val="000000"/>
                <w:sz w:val="22"/>
                <w:szCs w:val="22"/>
                <w:u w:val="none"/>
              </w:rPr>
            </w:pP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中宋" w:hAnsi="华文中宋" w:eastAsia="华文中宋" w:cs="华文中宋"/>
                <w:i w:val="0"/>
                <w:iCs w:val="0"/>
                <w:color w:val="000000"/>
                <w:sz w:val="20"/>
                <w:szCs w:val="20"/>
                <w:u w:val="none"/>
              </w:rPr>
            </w:pPr>
            <w:r>
              <w:rPr>
                <w:rFonts w:hint="eastAsia" w:ascii="华文中宋" w:hAnsi="华文中宋" w:eastAsia="华文中宋" w:cs="华文中宋"/>
                <w:i w:val="0"/>
                <w:iCs w:val="0"/>
                <w:color w:val="000000"/>
                <w:kern w:val="0"/>
                <w:sz w:val="20"/>
                <w:szCs w:val="20"/>
                <w:u w:val="none"/>
                <w:lang w:val="en-US" w:eastAsia="zh-CN" w:bidi="ar"/>
              </w:rPr>
              <w:t>主要指目前在建工地。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4"/>
                <w:szCs w:val="24"/>
                <w:u w:val="none"/>
              </w:rPr>
            </w:pPr>
            <w:r>
              <w:rPr>
                <w:rFonts w:hint="eastAsia" w:ascii="华文中宋" w:hAnsi="华文中宋" w:eastAsia="华文中宋" w:cs="华文中宋"/>
                <w:i w:val="0"/>
                <w:iCs w:val="0"/>
                <w:color w:val="000000"/>
                <w:kern w:val="0"/>
                <w:sz w:val="24"/>
                <w:szCs w:val="24"/>
                <w:u w:val="none"/>
                <w:lang w:val="en-US" w:eastAsia="zh-CN" w:bidi="ar"/>
              </w:rPr>
              <w:t>11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0"/>
                <w:szCs w:val="20"/>
                <w:u w:val="none"/>
              </w:rPr>
            </w:pPr>
            <w:r>
              <w:rPr>
                <w:rFonts w:hint="eastAsia" w:ascii="华文中宋" w:hAnsi="华文中宋" w:eastAsia="华文中宋" w:cs="华文中宋"/>
                <w:i w:val="0"/>
                <w:iCs w:val="0"/>
                <w:color w:val="000000"/>
                <w:kern w:val="0"/>
                <w:sz w:val="20"/>
                <w:szCs w:val="20"/>
                <w:u w:val="none"/>
                <w:lang w:val="en-US" w:eastAsia="zh-CN" w:bidi="ar"/>
              </w:rPr>
              <w:t>机关企事业单位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2"/>
                <w:szCs w:val="22"/>
                <w:u w:val="none"/>
              </w:rPr>
            </w:pPr>
            <w:r>
              <w:rPr>
                <w:rFonts w:hint="eastAsia" w:ascii="华文中宋" w:hAnsi="华文中宋" w:eastAsia="华文中宋" w:cs="华文中宋"/>
                <w:i w:val="0"/>
                <w:iCs w:val="0"/>
                <w:color w:val="000000"/>
                <w:kern w:val="0"/>
                <w:sz w:val="22"/>
                <w:szCs w:val="22"/>
                <w:u w:val="none"/>
                <w:lang w:val="en-US" w:eastAsia="zh-CN" w:bidi="ar"/>
              </w:rPr>
              <w:t>129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4"/>
                <w:szCs w:val="24"/>
                <w:u w:val="none"/>
              </w:rPr>
            </w:pPr>
            <w:r>
              <w:rPr>
                <w:rFonts w:hint="eastAsia" w:ascii="华文中宋" w:hAnsi="华文中宋" w:eastAsia="华文中宋" w:cs="华文中宋"/>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i w:val="0"/>
                <w:iCs w:val="0"/>
                <w:color w:val="000000"/>
                <w:sz w:val="22"/>
                <w:szCs w:val="22"/>
                <w:u w:val="none"/>
              </w:rPr>
            </w:pP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中宋" w:hAnsi="华文中宋" w:eastAsia="华文中宋" w:cs="华文中宋"/>
                <w:i w:val="0"/>
                <w:iCs w:val="0"/>
                <w:color w:val="000000"/>
                <w:sz w:val="20"/>
                <w:szCs w:val="20"/>
                <w:u w:val="none"/>
              </w:rPr>
            </w:pPr>
            <w:r>
              <w:rPr>
                <w:rFonts w:hint="eastAsia" w:ascii="华文中宋" w:hAnsi="华文中宋" w:eastAsia="华文中宋" w:cs="华文中宋"/>
                <w:i w:val="0"/>
                <w:iCs w:val="0"/>
                <w:color w:val="000000"/>
                <w:kern w:val="0"/>
                <w:sz w:val="20"/>
                <w:szCs w:val="20"/>
                <w:u w:val="none"/>
                <w:lang w:val="en-US" w:eastAsia="zh-CN" w:bidi="ar"/>
              </w:rPr>
              <w:t>包括楼道、院落、餐厅、卫生间、垃圾桶等。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4"/>
                <w:szCs w:val="24"/>
                <w:u w:val="none"/>
              </w:rPr>
            </w:pPr>
            <w:r>
              <w:rPr>
                <w:rFonts w:hint="eastAsia" w:ascii="华文中宋" w:hAnsi="华文中宋" w:eastAsia="华文中宋" w:cs="华文中宋"/>
                <w:i w:val="0"/>
                <w:iCs w:val="0"/>
                <w:color w:val="000000"/>
                <w:kern w:val="0"/>
                <w:sz w:val="24"/>
                <w:szCs w:val="24"/>
                <w:u w:val="none"/>
                <w:lang w:val="en-US" w:eastAsia="zh-CN" w:bidi="ar"/>
              </w:rPr>
              <w:t>12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0"/>
                <w:szCs w:val="20"/>
                <w:u w:val="none"/>
              </w:rPr>
            </w:pPr>
            <w:r>
              <w:rPr>
                <w:rFonts w:hint="eastAsia" w:ascii="华文中宋" w:hAnsi="华文中宋" w:eastAsia="华文中宋" w:cs="华文中宋"/>
                <w:i w:val="0"/>
                <w:iCs w:val="0"/>
                <w:color w:val="000000"/>
                <w:kern w:val="0"/>
                <w:sz w:val="20"/>
                <w:szCs w:val="20"/>
                <w:u w:val="none"/>
                <w:lang w:val="en-US" w:eastAsia="zh-CN" w:bidi="ar"/>
              </w:rPr>
              <w:t>广场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2"/>
                <w:szCs w:val="22"/>
                <w:u w:val="none"/>
              </w:rPr>
            </w:pPr>
            <w:r>
              <w:rPr>
                <w:rFonts w:hint="eastAsia" w:ascii="华文中宋" w:hAnsi="华文中宋" w:eastAsia="华文中宋" w:cs="华文中宋"/>
                <w:i w:val="0"/>
                <w:iCs w:val="0"/>
                <w:color w:val="000000"/>
                <w:kern w:val="0"/>
                <w:sz w:val="22"/>
                <w:szCs w:val="22"/>
                <w:u w:val="none"/>
                <w:lang w:val="en-US" w:eastAsia="zh-CN"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Style w:val="70"/>
                <w:rFonts w:hint="eastAsia" w:ascii="华文中宋" w:hAnsi="华文中宋" w:eastAsia="华文中宋" w:cs="华文中宋"/>
                <w:lang w:val="en-US" w:eastAsia="zh-CN" w:bidi="ar"/>
              </w:rPr>
              <w:t>m</w:t>
            </w:r>
            <w:r>
              <w:rPr>
                <w:rStyle w:val="71"/>
                <w:rFonts w:hint="eastAsia" w:ascii="华文中宋" w:hAnsi="华文中宋" w:eastAsia="华文中宋" w:cs="华文中宋"/>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2"/>
                <w:szCs w:val="22"/>
                <w:u w:val="none"/>
              </w:rPr>
            </w:pPr>
            <w:r>
              <w:rPr>
                <w:rFonts w:hint="eastAsia" w:ascii="华文中宋" w:hAnsi="华文中宋" w:eastAsia="华文中宋" w:cs="华文中宋"/>
                <w:i w:val="0"/>
                <w:iCs w:val="0"/>
                <w:color w:val="000000"/>
                <w:kern w:val="0"/>
                <w:sz w:val="22"/>
                <w:szCs w:val="22"/>
                <w:u w:val="none"/>
                <w:lang w:val="en-US" w:eastAsia="zh-CN" w:bidi="ar"/>
              </w:rPr>
              <w:t>73675</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4"/>
                <w:szCs w:val="24"/>
                <w:u w:val="none"/>
              </w:rPr>
            </w:pPr>
            <w:r>
              <w:rPr>
                <w:rFonts w:hint="eastAsia" w:ascii="华文中宋" w:hAnsi="华文中宋" w:eastAsia="华文中宋" w:cs="华文中宋"/>
                <w:i w:val="0"/>
                <w:iCs w:val="0"/>
                <w:color w:val="000000"/>
                <w:kern w:val="0"/>
                <w:sz w:val="24"/>
                <w:szCs w:val="24"/>
                <w:u w:val="none"/>
                <w:lang w:val="en-US" w:eastAsia="zh-CN" w:bidi="ar"/>
              </w:rPr>
              <w:t>13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0"/>
                <w:szCs w:val="20"/>
                <w:u w:val="none"/>
              </w:rPr>
            </w:pPr>
            <w:r>
              <w:rPr>
                <w:rFonts w:hint="eastAsia" w:ascii="华文中宋" w:hAnsi="华文中宋" w:eastAsia="华文中宋" w:cs="华文中宋"/>
                <w:i w:val="0"/>
                <w:iCs w:val="0"/>
                <w:color w:val="000000"/>
                <w:kern w:val="0"/>
                <w:sz w:val="20"/>
                <w:szCs w:val="20"/>
                <w:u w:val="none"/>
                <w:lang w:val="en-US" w:eastAsia="zh-CN" w:bidi="ar"/>
              </w:rPr>
              <w:t>公园</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2"/>
                <w:szCs w:val="22"/>
                <w:u w:val="none"/>
              </w:rPr>
            </w:pPr>
            <w:r>
              <w:rPr>
                <w:rFonts w:hint="eastAsia" w:ascii="华文中宋" w:hAnsi="华文中宋" w:eastAsia="华文中宋" w:cs="华文中宋"/>
                <w:i w:val="0"/>
                <w:iCs w:val="0"/>
                <w:color w:val="000000"/>
                <w:kern w:val="0"/>
                <w:sz w:val="22"/>
                <w:szCs w:val="22"/>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2"/>
                <w:szCs w:val="22"/>
                <w:u w:val="none"/>
              </w:rPr>
            </w:pPr>
            <w:r>
              <w:rPr>
                <w:rFonts w:hint="eastAsia" w:ascii="华文中宋" w:hAnsi="华文中宋" w:eastAsia="华文中宋" w:cs="华文中宋"/>
                <w:i w:val="0"/>
                <w:iCs w:val="0"/>
                <w:color w:val="000000"/>
                <w:kern w:val="0"/>
                <w:sz w:val="22"/>
                <w:szCs w:val="22"/>
                <w:u w:val="none"/>
                <w:lang w:val="en-US" w:eastAsia="zh-CN" w:bidi="ar"/>
              </w:rPr>
              <w:t>3860</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中宋" w:hAnsi="华文中宋" w:eastAsia="华文中宋" w:cs="华文中宋"/>
                <w:i w:val="0"/>
                <w:iCs w:val="0"/>
                <w:color w:val="000000"/>
                <w:sz w:val="20"/>
                <w:szCs w:val="20"/>
                <w:u w:val="none"/>
              </w:rPr>
            </w:pPr>
            <w:r>
              <w:rPr>
                <w:rFonts w:hint="eastAsia" w:ascii="华文中宋" w:hAnsi="华文中宋" w:eastAsia="华文中宋" w:cs="华文中宋"/>
                <w:i w:val="0"/>
                <w:iCs w:val="0"/>
                <w:color w:val="000000"/>
                <w:kern w:val="0"/>
                <w:sz w:val="20"/>
                <w:szCs w:val="20"/>
                <w:u w:val="none"/>
                <w:lang w:val="en-US" w:eastAsia="zh-CN" w:bidi="ar"/>
              </w:rPr>
              <w:t>包括健康公园、四角公园。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4"/>
                <w:szCs w:val="24"/>
                <w:u w:val="none"/>
              </w:rPr>
            </w:pPr>
            <w:r>
              <w:rPr>
                <w:rFonts w:hint="eastAsia" w:ascii="华文中宋" w:hAnsi="华文中宋" w:eastAsia="华文中宋" w:cs="华文中宋"/>
                <w:i w:val="0"/>
                <w:iCs w:val="0"/>
                <w:color w:val="000000"/>
                <w:kern w:val="0"/>
                <w:sz w:val="24"/>
                <w:szCs w:val="24"/>
                <w:u w:val="none"/>
                <w:lang w:val="en-US" w:eastAsia="zh-CN" w:bidi="ar"/>
              </w:rPr>
              <w:t>14</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0"/>
                <w:szCs w:val="20"/>
                <w:u w:val="none"/>
              </w:rPr>
            </w:pPr>
            <w:r>
              <w:rPr>
                <w:rFonts w:hint="eastAsia" w:ascii="华文中宋" w:hAnsi="华文中宋" w:eastAsia="华文中宋" w:cs="华文中宋"/>
                <w:i w:val="0"/>
                <w:iCs w:val="0"/>
                <w:color w:val="000000"/>
                <w:kern w:val="0"/>
                <w:sz w:val="20"/>
                <w:szCs w:val="20"/>
                <w:u w:val="none"/>
                <w:lang w:val="en-US" w:eastAsia="zh-CN" w:bidi="ar"/>
              </w:rPr>
              <w:t>学校及幼儿园</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2"/>
                <w:szCs w:val="22"/>
                <w:u w:val="none"/>
              </w:rPr>
            </w:pPr>
            <w:r>
              <w:rPr>
                <w:rFonts w:hint="eastAsia" w:ascii="华文中宋" w:hAnsi="华文中宋" w:eastAsia="华文中宋" w:cs="华文中宋"/>
                <w:i w:val="0"/>
                <w:iCs w:val="0"/>
                <w:color w:val="000000"/>
                <w:kern w:val="0"/>
                <w:sz w:val="22"/>
                <w:szCs w:val="22"/>
                <w:u w:val="none"/>
                <w:lang w:val="en-US" w:eastAsia="zh-CN" w:bidi="ar"/>
              </w:rPr>
              <w:t>19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2"/>
                <w:szCs w:val="22"/>
                <w:u w:val="none"/>
              </w:rPr>
            </w:pPr>
            <w:r>
              <w:rPr>
                <w:rFonts w:hint="eastAsia" w:ascii="华文中宋" w:hAnsi="华文中宋" w:eastAsia="华文中宋" w:cs="华文中宋"/>
                <w:i w:val="0"/>
                <w:iCs w:val="0"/>
                <w:color w:val="000000"/>
                <w:kern w:val="0"/>
                <w:sz w:val="22"/>
                <w:szCs w:val="22"/>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i w:val="0"/>
                <w:iCs w:val="0"/>
                <w:color w:val="000000"/>
                <w:sz w:val="22"/>
                <w:szCs w:val="22"/>
                <w:u w:val="none"/>
              </w:rPr>
            </w:pP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中宋" w:hAnsi="华文中宋" w:eastAsia="华文中宋" w:cs="华文中宋"/>
                <w:i w:val="0"/>
                <w:iCs w:val="0"/>
                <w:color w:val="000000"/>
                <w:sz w:val="20"/>
                <w:szCs w:val="20"/>
                <w:u w:val="none"/>
              </w:rPr>
            </w:pPr>
            <w:r>
              <w:rPr>
                <w:rFonts w:hint="eastAsia" w:ascii="华文中宋" w:hAnsi="华文中宋" w:eastAsia="华文中宋" w:cs="华文中宋"/>
                <w:i w:val="0"/>
                <w:iCs w:val="0"/>
                <w:color w:val="000000"/>
                <w:kern w:val="0"/>
                <w:sz w:val="20"/>
                <w:szCs w:val="20"/>
                <w:u w:val="none"/>
                <w:lang w:val="en-US" w:eastAsia="zh-CN" w:bidi="ar"/>
              </w:rPr>
              <w:t>包括教室、宿舍、楼道、操场、餐厅、卫生间、垃圾桶、体育馆等。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4"/>
                <w:szCs w:val="24"/>
                <w:u w:val="none"/>
              </w:rPr>
            </w:pPr>
            <w:r>
              <w:rPr>
                <w:rFonts w:hint="eastAsia" w:ascii="华文中宋" w:hAnsi="华文中宋" w:eastAsia="华文中宋" w:cs="华文中宋"/>
                <w:i w:val="0"/>
                <w:iCs w:val="0"/>
                <w:color w:val="000000"/>
                <w:kern w:val="0"/>
                <w:sz w:val="24"/>
                <w:szCs w:val="24"/>
                <w:u w:val="none"/>
                <w:lang w:val="en-US" w:eastAsia="zh-CN" w:bidi="ar"/>
              </w:rPr>
              <w:t>15</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0"/>
                <w:szCs w:val="20"/>
                <w:u w:val="none"/>
              </w:rPr>
            </w:pPr>
            <w:r>
              <w:rPr>
                <w:rFonts w:hint="eastAsia" w:ascii="华文中宋" w:hAnsi="华文中宋" w:eastAsia="华文中宋" w:cs="华文中宋"/>
                <w:i w:val="0"/>
                <w:iCs w:val="0"/>
                <w:color w:val="000000"/>
                <w:kern w:val="0"/>
                <w:sz w:val="20"/>
                <w:szCs w:val="20"/>
                <w:u w:val="none"/>
                <w:lang w:val="en-US" w:eastAsia="zh-CN" w:bidi="ar"/>
              </w:rPr>
              <w:t>商场（超）</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2"/>
                <w:szCs w:val="22"/>
                <w:u w:val="none"/>
              </w:rPr>
            </w:pPr>
            <w:r>
              <w:rPr>
                <w:rFonts w:hint="eastAsia" w:ascii="华文中宋" w:hAnsi="华文中宋" w:eastAsia="华文中宋" w:cs="华文中宋"/>
                <w:i w:val="0"/>
                <w:iCs w:val="0"/>
                <w:color w:val="000000"/>
                <w:kern w:val="0"/>
                <w:sz w:val="22"/>
                <w:szCs w:val="22"/>
                <w:u w:val="none"/>
                <w:lang w:val="en-US" w:eastAsia="zh-CN" w:bidi="ar"/>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2"/>
                <w:szCs w:val="22"/>
                <w:u w:val="none"/>
              </w:rPr>
            </w:pPr>
            <w:r>
              <w:rPr>
                <w:rFonts w:hint="eastAsia" w:ascii="华文中宋" w:hAnsi="华文中宋" w:eastAsia="华文中宋" w:cs="华文中宋"/>
                <w:i w:val="0"/>
                <w:iCs w:val="0"/>
                <w:color w:val="000000"/>
                <w:kern w:val="0"/>
                <w:sz w:val="22"/>
                <w:szCs w:val="22"/>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i w:val="0"/>
                <w:iCs w:val="0"/>
                <w:color w:val="000000"/>
                <w:sz w:val="22"/>
                <w:szCs w:val="22"/>
                <w:u w:val="none"/>
              </w:rPr>
            </w:pP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中宋" w:hAnsi="华文中宋" w:eastAsia="华文中宋" w:cs="华文中宋"/>
                <w:i w:val="0"/>
                <w:iCs w:val="0"/>
                <w:color w:val="000000"/>
                <w:sz w:val="20"/>
                <w:szCs w:val="20"/>
                <w:u w:val="none"/>
              </w:rPr>
            </w:pPr>
            <w:r>
              <w:rPr>
                <w:rFonts w:hint="eastAsia" w:ascii="华文中宋" w:hAnsi="华文中宋" w:eastAsia="华文中宋" w:cs="华文中宋"/>
                <w:i w:val="0"/>
                <w:iCs w:val="0"/>
                <w:color w:val="000000"/>
                <w:kern w:val="0"/>
                <w:sz w:val="20"/>
                <w:szCs w:val="20"/>
                <w:u w:val="none"/>
                <w:lang w:val="en-US" w:eastAsia="zh-CN" w:bidi="ar"/>
              </w:rPr>
              <w:t>包括楼道、仓库、卫生间、垃圾桶等。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4"/>
                <w:szCs w:val="24"/>
                <w:u w:val="none"/>
              </w:rPr>
            </w:pPr>
            <w:r>
              <w:rPr>
                <w:rFonts w:hint="eastAsia" w:ascii="华文中宋" w:hAnsi="华文中宋" w:eastAsia="华文中宋" w:cs="华文中宋"/>
                <w:i w:val="0"/>
                <w:iCs w:val="0"/>
                <w:color w:val="000000"/>
                <w:kern w:val="0"/>
                <w:sz w:val="24"/>
                <w:szCs w:val="24"/>
                <w:u w:val="none"/>
                <w:lang w:val="en-US" w:eastAsia="zh-CN" w:bidi="ar"/>
              </w:rPr>
              <w:t>16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0"/>
                <w:szCs w:val="20"/>
                <w:u w:val="none"/>
              </w:rPr>
            </w:pPr>
            <w:r>
              <w:rPr>
                <w:rFonts w:hint="eastAsia" w:ascii="华文中宋" w:hAnsi="华文中宋" w:eastAsia="华文中宋" w:cs="华文中宋"/>
                <w:i w:val="0"/>
                <w:iCs w:val="0"/>
                <w:color w:val="000000"/>
                <w:kern w:val="0"/>
                <w:sz w:val="20"/>
                <w:szCs w:val="20"/>
                <w:u w:val="none"/>
                <w:lang w:val="en-US" w:eastAsia="zh-CN" w:bidi="ar"/>
              </w:rPr>
              <w:t>医院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2"/>
                <w:szCs w:val="22"/>
                <w:u w:val="none"/>
              </w:rPr>
            </w:pPr>
            <w:r>
              <w:rPr>
                <w:rFonts w:hint="eastAsia" w:ascii="华文中宋" w:hAnsi="华文中宋" w:eastAsia="华文中宋" w:cs="华文中宋"/>
                <w:i w:val="0"/>
                <w:iCs w:val="0"/>
                <w:color w:val="000000"/>
                <w:kern w:val="0"/>
                <w:sz w:val="22"/>
                <w:szCs w:val="22"/>
                <w:u w:val="none"/>
                <w:lang w:val="en-US" w:eastAsia="zh-CN"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2"/>
                <w:szCs w:val="22"/>
                <w:u w:val="none"/>
              </w:rPr>
            </w:pPr>
            <w:r>
              <w:rPr>
                <w:rFonts w:hint="eastAsia" w:ascii="华文中宋" w:hAnsi="华文中宋" w:eastAsia="华文中宋" w:cs="华文中宋"/>
                <w:i w:val="0"/>
                <w:iCs w:val="0"/>
                <w:color w:val="000000"/>
                <w:kern w:val="0"/>
                <w:sz w:val="22"/>
                <w:szCs w:val="22"/>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i w:val="0"/>
                <w:iCs w:val="0"/>
                <w:color w:val="000000"/>
                <w:sz w:val="22"/>
                <w:szCs w:val="22"/>
                <w:u w:val="none"/>
              </w:rPr>
            </w:pP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中宋" w:hAnsi="华文中宋" w:eastAsia="华文中宋" w:cs="华文中宋"/>
                <w:i w:val="0"/>
                <w:iCs w:val="0"/>
                <w:color w:val="000000"/>
                <w:sz w:val="20"/>
                <w:szCs w:val="20"/>
                <w:u w:val="none"/>
              </w:rPr>
            </w:pPr>
            <w:r>
              <w:rPr>
                <w:rFonts w:hint="eastAsia" w:ascii="华文中宋" w:hAnsi="华文中宋" w:eastAsia="华文中宋" w:cs="华文中宋"/>
                <w:i w:val="0"/>
                <w:iCs w:val="0"/>
                <w:color w:val="000000"/>
                <w:kern w:val="0"/>
                <w:sz w:val="20"/>
                <w:szCs w:val="20"/>
                <w:u w:val="none"/>
                <w:lang w:val="en-US" w:eastAsia="zh-CN" w:bidi="ar"/>
              </w:rPr>
              <w:t>包括公立及民营医疗机构。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4"/>
                <w:szCs w:val="24"/>
                <w:u w:val="none"/>
              </w:rPr>
            </w:pPr>
            <w:r>
              <w:rPr>
                <w:rFonts w:hint="eastAsia" w:ascii="华文中宋" w:hAnsi="华文中宋" w:eastAsia="华文中宋" w:cs="华文中宋"/>
                <w:i w:val="0"/>
                <w:iCs w:val="0"/>
                <w:color w:val="000000"/>
                <w:kern w:val="0"/>
                <w:sz w:val="24"/>
                <w:szCs w:val="24"/>
                <w:u w:val="none"/>
                <w:lang w:val="en-US" w:eastAsia="zh-CN" w:bidi="ar"/>
              </w:rPr>
              <w:t>17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0"/>
                <w:szCs w:val="20"/>
                <w:u w:val="none"/>
              </w:rPr>
            </w:pPr>
            <w:r>
              <w:rPr>
                <w:rFonts w:hint="eastAsia" w:ascii="华文中宋" w:hAnsi="华文中宋" w:eastAsia="华文中宋" w:cs="华文中宋"/>
                <w:i w:val="0"/>
                <w:iCs w:val="0"/>
                <w:color w:val="000000"/>
                <w:kern w:val="0"/>
                <w:sz w:val="20"/>
                <w:szCs w:val="20"/>
                <w:u w:val="none"/>
                <w:lang w:val="en-US" w:eastAsia="zh-CN" w:bidi="ar"/>
              </w:rPr>
              <w:t>河道</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2"/>
                <w:szCs w:val="22"/>
                <w:u w:val="none"/>
              </w:rPr>
            </w:pPr>
            <w:r>
              <w:rPr>
                <w:rFonts w:hint="eastAsia" w:ascii="华文中宋" w:hAnsi="华文中宋" w:eastAsia="华文中宋" w:cs="华文中宋"/>
                <w:i w:val="0"/>
                <w:iCs w:val="0"/>
                <w:color w:val="000000"/>
                <w:kern w:val="0"/>
                <w:sz w:val="22"/>
                <w:szCs w:val="22"/>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2"/>
                <w:szCs w:val="22"/>
                <w:u w:val="none"/>
              </w:rPr>
            </w:pPr>
            <w:r>
              <w:rPr>
                <w:rFonts w:hint="eastAsia" w:ascii="华文中宋" w:hAnsi="华文中宋" w:eastAsia="华文中宋" w:cs="华文中宋"/>
                <w:i w:val="0"/>
                <w:iCs w:val="0"/>
                <w:color w:val="000000"/>
                <w:kern w:val="0"/>
                <w:sz w:val="22"/>
                <w:szCs w:val="22"/>
                <w:u w:val="none"/>
                <w:lang w:val="en-US" w:eastAsia="zh-CN" w:bidi="ar"/>
              </w:rPr>
              <w:t>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i w:val="0"/>
                <w:iCs w:val="0"/>
                <w:color w:val="000000"/>
                <w:sz w:val="22"/>
                <w:szCs w:val="22"/>
                <w:u w:val="none"/>
              </w:rPr>
            </w:pP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中宋" w:hAnsi="华文中宋" w:eastAsia="华文中宋" w:cs="华文中宋"/>
                <w:i w:val="0"/>
                <w:iCs w:val="0"/>
                <w:color w:val="000000"/>
                <w:sz w:val="20"/>
                <w:szCs w:val="20"/>
                <w:u w:val="none"/>
              </w:rPr>
            </w:pPr>
            <w:r>
              <w:rPr>
                <w:rFonts w:hint="eastAsia" w:ascii="华文中宋" w:hAnsi="华文中宋" w:eastAsia="华文中宋" w:cs="华文中宋"/>
                <w:i w:val="0"/>
                <w:iCs w:val="0"/>
                <w:color w:val="000000"/>
                <w:kern w:val="0"/>
                <w:sz w:val="20"/>
                <w:szCs w:val="20"/>
                <w:u w:val="none"/>
                <w:lang w:val="en-US" w:eastAsia="zh-CN" w:bidi="ar"/>
              </w:rPr>
              <w:t>包括水体、绿化带、树木等。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4"/>
                <w:szCs w:val="24"/>
                <w:u w:val="none"/>
              </w:rPr>
            </w:pPr>
            <w:r>
              <w:rPr>
                <w:rFonts w:hint="eastAsia" w:ascii="华文中宋" w:hAnsi="华文中宋" w:eastAsia="华文中宋" w:cs="华文中宋"/>
                <w:i w:val="0"/>
                <w:iCs w:val="0"/>
                <w:color w:val="000000"/>
                <w:kern w:val="0"/>
                <w:sz w:val="24"/>
                <w:szCs w:val="24"/>
                <w:u w:val="none"/>
                <w:lang w:val="en-US" w:eastAsia="zh-CN" w:bidi="ar"/>
              </w:rPr>
              <w:t>18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0"/>
                <w:szCs w:val="20"/>
                <w:u w:val="none"/>
              </w:rPr>
            </w:pPr>
            <w:r>
              <w:rPr>
                <w:rFonts w:hint="eastAsia" w:ascii="华文中宋" w:hAnsi="华文中宋" w:eastAsia="华文中宋" w:cs="华文中宋"/>
                <w:i w:val="0"/>
                <w:iCs w:val="0"/>
                <w:color w:val="000000"/>
                <w:kern w:val="0"/>
                <w:sz w:val="20"/>
                <w:szCs w:val="20"/>
                <w:u w:val="none"/>
                <w:lang w:val="en-US" w:eastAsia="zh-CN" w:bidi="ar"/>
              </w:rPr>
              <w:t>绿化带</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2"/>
                <w:szCs w:val="22"/>
                <w:u w:val="none"/>
              </w:rPr>
            </w:pPr>
            <w:r>
              <w:rPr>
                <w:rFonts w:hint="eastAsia" w:ascii="华文中宋" w:hAnsi="华文中宋" w:eastAsia="华文中宋" w:cs="华文中宋"/>
                <w:i w:val="0"/>
                <w:iCs w:val="0"/>
                <w:color w:val="000000"/>
                <w:kern w:val="0"/>
                <w:sz w:val="22"/>
                <w:szCs w:val="22"/>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2"/>
                <w:szCs w:val="22"/>
                <w:u w:val="none"/>
              </w:rPr>
            </w:pPr>
            <w:r>
              <w:rPr>
                <w:rFonts w:hint="eastAsia" w:ascii="华文中宋" w:hAnsi="华文中宋" w:eastAsia="华文中宋" w:cs="华文中宋"/>
                <w:i w:val="0"/>
                <w:iCs w:val="0"/>
                <w:color w:val="000000"/>
                <w:kern w:val="0"/>
                <w:sz w:val="22"/>
                <w:szCs w:val="22"/>
                <w:u w:val="none"/>
                <w:lang w:val="en-US" w:eastAsia="zh-CN" w:bidi="ar"/>
              </w:rPr>
              <w:t>200000</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中宋" w:hAnsi="华文中宋" w:eastAsia="华文中宋" w:cs="华文中宋"/>
                <w:i w:val="0"/>
                <w:iCs w:val="0"/>
                <w:color w:val="000000"/>
                <w:sz w:val="20"/>
                <w:szCs w:val="20"/>
                <w:u w:val="none"/>
              </w:rPr>
            </w:pPr>
            <w:r>
              <w:rPr>
                <w:rFonts w:hint="eastAsia" w:ascii="华文中宋" w:hAnsi="华文中宋" w:eastAsia="华文中宋" w:cs="华文中宋"/>
                <w:i w:val="0"/>
                <w:iCs w:val="0"/>
                <w:color w:val="000000"/>
                <w:kern w:val="0"/>
                <w:sz w:val="20"/>
                <w:szCs w:val="20"/>
                <w:u w:val="none"/>
                <w:lang w:val="en-US" w:eastAsia="zh-CN" w:bidi="ar"/>
              </w:rPr>
              <w:t>包括建成区主街道、滨河路等地所有绿化带。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4"/>
                <w:szCs w:val="24"/>
                <w:u w:val="none"/>
              </w:rPr>
            </w:pPr>
            <w:r>
              <w:rPr>
                <w:rFonts w:hint="eastAsia" w:ascii="华文中宋" w:hAnsi="华文中宋" w:eastAsia="华文中宋" w:cs="华文中宋"/>
                <w:i w:val="0"/>
                <w:iCs w:val="0"/>
                <w:color w:val="000000"/>
                <w:kern w:val="0"/>
                <w:sz w:val="24"/>
                <w:szCs w:val="24"/>
                <w:u w:val="none"/>
                <w:lang w:val="en-US" w:eastAsia="zh-CN" w:bidi="ar"/>
              </w:rPr>
              <w:t>19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0"/>
                <w:szCs w:val="20"/>
                <w:u w:val="none"/>
              </w:rPr>
            </w:pPr>
            <w:r>
              <w:rPr>
                <w:rFonts w:hint="eastAsia" w:ascii="华文中宋" w:hAnsi="华文中宋" w:eastAsia="华文中宋" w:cs="华文中宋"/>
                <w:i w:val="0"/>
                <w:iCs w:val="0"/>
                <w:color w:val="000000"/>
                <w:kern w:val="0"/>
                <w:sz w:val="20"/>
                <w:szCs w:val="20"/>
                <w:u w:val="none"/>
                <w:lang w:val="en-US" w:eastAsia="zh-CN" w:bidi="ar"/>
              </w:rPr>
              <w:t>夜市摊点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2"/>
                <w:szCs w:val="22"/>
                <w:u w:val="none"/>
              </w:rPr>
            </w:pPr>
            <w:r>
              <w:rPr>
                <w:rFonts w:hint="eastAsia" w:ascii="华文中宋" w:hAnsi="华文中宋" w:eastAsia="华文中宋" w:cs="华文中宋"/>
                <w:i w:val="0"/>
                <w:iCs w:val="0"/>
                <w:color w:val="000000"/>
                <w:kern w:val="0"/>
                <w:sz w:val="22"/>
                <w:szCs w:val="22"/>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2"/>
                <w:szCs w:val="22"/>
                <w:u w:val="none"/>
              </w:rPr>
            </w:pPr>
            <w:r>
              <w:rPr>
                <w:rFonts w:hint="eastAsia" w:ascii="华文中宋" w:hAnsi="华文中宋" w:eastAsia="华文中宋" w:cs="华文中宋"/>
                <w:i w:val="0"/>
                <w:iCs w:val="0"/>
                <w:color w:val="000000"/>
                <w:kern w:val="0"/>
                <w:sz w:val="22"/>
                <w:szCs w:val="22"/>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2"/>
                <w:szCs w:val="22"/>
                <w:u w:val="none"/>
              </w:rPr>
            </w:pPr>
            <w:r>
              <w:rPr>
                <w:rFonts w:hint="eastAsia" w:ascii="华文中宋" w:hAnsi="华文中宋" w:eastAsia="华文中宋" w:cs="华文中宋"/>
                <w:i w:val="0"/>
                <w:iCs w:val="0"/>
                <w:color w:val="000000"/>
                <w:kern w:val="0"/>
                <w:sz w:val="22"/>
                <w:szCs w:val="22"/>
                <w:u w:val="none"/>
                <w:lang w:val="en-US" w:eastAsia="zh-CN" w:bidi="ar"/>
              </w:rPr>
              <w:t>5500</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华文中宋" w:hAnsi="华文中宋" w:eastAsia="华文中宋" w:cs="华文中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4"/>
                <w:szCs w:val="24"/>
                <w:u w:val="none"/>
              </w:rPr>
            </w:pPr>
            <w:r>
              <w:rPr>
                <w:rFonts w:hint="eastAsia" w:ascii="华文中宋" w:hAnsi="华文中宋" w:eastAsia="华文中宋" w:cs="华文中宋"/>
                <w:i w:val="0"/>
                <w:iCs w:val="0"/>
                <w:color w:val="000000"/>
                <w:kern w:val="0"/>
                <w:sz w:val="24"/>
                <w:szCs w:val="24"/>
                <w:u w:val="none"/>
                <w:lang w:val="en-US" w:eastAsia="zh-CN" w:bidi="ar"/>
              </w:rPr>
              <w:t>20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0"/>
                <w:szCs w:val="20"/>
                <w:u w:val="none"/>
              </w:rPr>
            </w:pPr>
            <w:r>
              <w:rPr>
                <w:rFonts w:hint="eastAsia" w:ascii="华文中宋" w:hAnsi="华文中宋" w:eastAsia="华文中宋" w:cs="华文中宋"/>
                <w:i w:val="0"/>
                <w:iCs w:val="0"/>
                <w:color w:val="000000"/>
                <w:kern w:val="0"/>
                <w:sz w:val="20"/>
                <w:szCs w:val="20"/>
                <w:u w:val="none"/>
                <w:lang w:val="en-US" w:eastAsia="zh-CN" w:bidi="ar"/>
              </w:rPr>
              <w:t>大型体育场馆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2"/>
                <w:szCs w:val="22"/>
                <w:u w:val="none"/>
              </w:rPr>
            </w:pPr>
            <w:r>
              <w:rPr>
                <w:rFonts w:hint="eastAsia" w:ascii="华文中宋" w:hAnsi="华文中宋" w:eastAsia="华文中宋" w:cs="华文中宋"/>
                <w:i w:val="0"/>
                <w:iCs w:val="0"/>
                <w:color w:val="000000"/>
                <w:kern w:val="0"/>
                <w:sz w:val="22"/>
                <w:szCs w:val="22"/>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2"/>
                <w:szCs w:val="22"/>
                <w:u w:val="none"/>
              </w:rPr>
            </w:pPr>
            <w:r>
              <w:rPr>
                <w:rFonts w:hint="eastAsia" w:ascii="华文中宋" w:hAnsi="华文中宋" w:eastAsia="华文中宋" w:cs="华文中宋"/>
                <w:i w:val="0"/>
                <w:iCs w:val="0"/>
                <w:color w:val="000000"/>
                <w:kern w:val="0"/>
                <w:sz w:val="22"/>
                <w:szCs w:val="22"/>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2"/>
                <w:szCs w:val="22"/>
                <w:u w:val="none"/>
              </w:rPr>
            </w:pPr>
            <w:r>
              <w:rPr>
                <w:rFonts w:hint="eastAsia" w:ascii="华文中宋" w:hAnsi="华文中宋" w:eastAsia="华文中宋" w:cs="华文中宋"/>
                <w:i w:val="0"/>
                <w:iCs w:val="0"/>
                <w:color w:val="000000"/>
                <w:kern w:val="0"/>
                <w:sz w:val="22"/>
                <w:szCs w:val="22"/>
                <w:u w:val="none"/>
                <w:lang w:val="en-US" w:eastAsia="zh-CN" w:bidi="ar"/>
              </w:rPr>
              <w:t>30471</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中宋" w:hAnsi="华文中宋" w:eastAsia="华文中宋" w:cs="华文中宋"/>
                <w:i w:val="0"/>
                <w:iCs w:val="0"/>
                <w:color w:val="000000"/>
                <w:sz w:val="20"/>
                <w:szCs w:val="20"/>
                <w:u w:val="none"/>
              </w:rPr>
            </w:pPr>
            <w:r>
              <w:rPr>
                <w:rFonts w:hint="eastAsia" w:ascii="华文中宋" w:hAnsi="华文中宋" w:eastAsia="华文中宋" w:cs="华文中宋"/>
                <w:i w:val="0"/>
                <w:iCs w:val="0"/>
                <w:color w:val="000000"/>
                <w:kern w:val="0"/>
                <w:sz w:val="20"/>
                <w:szCs w:val="20"/>
                <w:u w:val="none"/>
                <w:lang w:val="en-US" w:eastAsia="zh-CN" w:bidi="ar"/>
              </w:rPr>
              <w:t>包括体育馆、文体中心、足球场等。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4"/>
                <w:szCs w:val="24"/>
                <w:u w:val="none"/>
              </w:rPr>
            </w:pPr>
            <w:r>
              <w:rPr>
                <w:rFonts w:hint="eastAsia" w:ascii="华文中宋" w:hAnsi="华文中宋" w:eastAsia="华文中宋" w:cs="华文中宋"/>
                <w:i w:val="0"/>
                <w:iCs w:val="0"/>
                <w:color w:val="000000"/>
                <w:kern w:val="0"/>
                <w:sz w:val="24"/>
                <w:szCs w:val="24"/>
                <w:u w:val="none"/>
                <w:lang w:val="en-US" w:eastAsia="zh-CN" w:bidi="ar"/>
              </w:rPr>
              <w:t>21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0"/>
                <w:szCs w:val="20"/>
                <w:u w:val="none"/>
              </w:rPr>
            </w:pPr>
            <w:r>
              <w:rPr>
                <w:rFonts w:hint="eastAsia" w:ascii="华文中宋" w:hAnsi="华文中宋" w:eastAsia="华文中宋" w:cs="华文中宋"/>
                <w:i w:val="0"/>
                <w:iCs w:val="0"/>
                <w:color w:val="000000"/>
                <w:kern w:val="0"/>
                <w:sz w:val="20"/>
                <w:szCs w:val="20"/>
                <w:u w:val="none"/>
                <w:lang w:val="en-US" w:eastAsia="zh-CN" w:bidi="ar"/>
              </w:rPr>
              <w:t>汽车站、公交站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2"/>
                <w:szCs w:val="22"/>
                <w:u w:val="none"/>
              </w:rPr>
            </w:pPr>
            <w:r>
              <w:rPr>
                <w:rFonts w:hint="eastAsia" w:ascii="华文中宋" w:hAnsi="华文中宋" w:eastAsia="华文中宋" w:cs="华文中宋"/>
                <w:i w:val="0"/>
                <w:iCs w:val="0"/>
                <w:color w:val="000000"/>
                <w:kern w:val="0"/>
                <w:sz w:val="22"/>
                <w:szCs w:val="22"/>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2"/>
                <w:szCs w:val="22"/>
                <w:u w:val="none"/>
              </w:rPr>
            </w:pPr>
            <w:r>
              <w:rPr>
                <w:rFonts w:hint="eastAsia" w:ascii="华文中宋" w:hAnsi="华文中宋" w:eastAsia="华文中宋" w:cs="华文中宋"/>
                <w:i w:val="0"/>
                <w:iCs w:val="0"/>
                <w:color w:val="000000"/>
                <w:kern w:val="0"/>
                <w:sz w:val="22"/>
                <w:szCs w:val="22"/>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2"/>
                <w:szCs w:val="22"/>
                <w:u w:val="none"/>
              </w:rPr>
            </w:pPr>
            <w:r>
              <w:rPr>
                <w:rFonts w:hint="eastAsia" w:ascii="华文中宋" w:hAnsi="华文中宋" w:eastAsia="华文中宋" w:cs="华文中宋"/>
                <w:i w:val="0"/>
                <w:iCs w:val="0"/>
                <w:color w:val="000000"/>
                <w:kern w:val="0"/>
                <w:sz w:val="22"/>
                <w:szCs w:val="22"/>
                <w:u w:val="none"/>
                <w:lang w:val="en-US" w:eastAsia="zh-CN" w:bidi="ar"/>
              </w:rPr>
              <w:t>20303</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中宋" w:hAnsi="华文中宋" w:eastAsia="华文中宋" w:cs="华文中宋"/>
                <w:i w:val="0"/>
                <w:iCs w:val="0"/>
                <w:color w:val="000000"/>
                <w:sz w:val="20"/>
                <w:szCs w:val="20"/>
                <w:u w:val="none"/>
              </w:rPr>
            </w:pPr>
            <w:r>
              <w:rPr>
                <w:rFonts w:hint="eastAsia" w:ascii="华文中宋" w:hAnsi="华文中宋" w:eastAsia="华文中宋" w:cs="华文中宋"/>
                <w:i w:val="0"/>
                <w:iCs w:val="0"/>
                <w:color w:val="000000"/>
                <w:kern w:val="0"/>
                <w:sz w:val="20"/>
                <w:szCs w:val="20"/>
                <w:u w:val="none"/>
                <w:lang w:val="en-US" w:eastAsia="zh-CN" w:bidi="ar"/>
              </w:rPr>
              <w:t>包括汽车站和公交总站。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4"/>
                <w:szCs w:val="24"/>
                <w:u w:val="none"/>
              </w:rPr>
            </w:pPr>
            <w:r>
              <w:rPr>
                <w:rFonts w:hint="eastAsia" w:ascii="华文中宋" w:hAnsi="华文中宋" w:eastAsia="华文中宋" w:cs="华文中宋"/>
                <w:i w:val="0"/>
                <w:iCs w:val="0"/>
                <w:color w:val="000000"/>
                <w:kern w:val="0"/>
                <w:sz w:val="24"/>
                <w:szCs w:val="24"/>
                <w:u w:val="none"/>
                <w:lang w:val="en-US" w:eastAsia="zh-CN" w:bidi="ar"/>
              </w:rPr>
              <w:t>22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0"/>
                <w:szCs w:val="20"/>
                <w:u w:val="none"/>
              </w:rPr>
            </w:pPr>
            <w:r>
              <w:rPr>
                <w:rFonts w:hint="eastAsia" w:ascii="华文中宋" w:hAnsi="华文中宋" w:eastAsia="华文中宋" w:cs="华文中宋"/>
                <w:i w:val="0"/>
                <w:iCs w:val="0"/>
                <w:color w:val="000000"/>
                <w:kern w:val="0"/>
                <w:sz w:val="20"/>
                <w:szCs w:val="20"/>
                <w:u w:val="none"/>
                <w:lang w:val="en-US" w:eastAsia="zh-CN" w:bidi="ar"/>
              </w:rPr>
              <w:t>清扫车、垃圾转运车等</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2"/>
                <w:szCs w:val="22"/>
                <w:u w:val="none"/>
              </w:rPr>
            </w:pPr>
            <w:r>
              <w:rPr>
                <w:rFonts w:hint="eastAsia" w:ascii="华文中宋" w:hAnsi="华文中宋" w:eastAsia="华文中宋" w:cs="华文中宋"/>
                <w:i w:val="0"/>
                <w:iCs w:val="0"/>
                <w:color w:val="000000"/>
                <w:kern w:val="0"/>
                <w:sz w:val="22"/>
                <w:szCs w:val="22"/>
                <w:u w:val="none"/>
                <w:lang w:val="en-US" w:eastAsia="zh-CN" w:bidi="ar"/>
              </w:rPr>
              <w:t>66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2"/>
                <w:szCs w:val="22"/>
                <w:u w:val="none"/>
              </w:rPr>
            </w:pPr>
            <w:r>
              <w:rPr>
                <w:rFonts w:hint="eastAsia" w:ascii="华文中宋" w:hAnsi="华文中宋" w:eastAsia="华文中宋" w:cs="华文中宋"/>
                <w:i w:val="0"/>
                <w:iCs w:val="0"/>
                <w:color w:val="000000"/>
                <w:kern w:val="0"/>
                <w:sz w:val="22"/>
                <w:szCs w:val="22"/>
                <w:u w:val="none"/>
                <w:lang w:val="en-US" w:eastAsia="zh-CN" w:bidi="ar"/>
              </w:rPr>
              <w:t>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i w:val="0"/>
                <w:iCs w:val="0"/>
                <w:color w:val="000000"/>
                <w:sz w:val="22"/>
                <w:szCs w:val="22"/>
                <w:u w:val="none"/>
              </w:rPr>
            </w:pP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中宋" w:hAnsi="华文中宋" w:eastAsia="华文中宋" w:cs="华文中宋"/>
                <w:i w:val="0"/>
                <w:iCs w:val="0"/>
                <w:color w:val="000000"/>
                <w:sz w:val="20"/>
                <w:szCs w:val="20"/>
                <w:u w:val="none"/>
              </w:rPr>
            </w:pPr>
            <w:r>
              <w:rPr>
                <w:rFonts w:hint="eastAsia" w:ascii="华文中宋" w:hAnsi="华文中宋" w:eastAsia="华文中宋" w:cs="华文中宋"/>
                <w:i w:val="0"/>
                <w:iCs w:val="0"/>
                <w:color w:val="000000"/>
                <w:kern w:val="0"/>
                <w:sz w:val="20"/>
                <w:szCs w:val="20"/>
                <w:u w:val="none"/>
                <w:lang w:val="en-US" w:eastAsia="zh-CN" w:bidi="ar"/>
              </w:rPr>
              <w:t>包括垃圾车、小车、三轮车等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456" w:type="dxa"/>
            <w:gridSpan w:val="6"/>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2"/>
                <w:szCs w:val="22"/>
                <w:u w:val="none"/>
              </w:rPr>
            </w:pPr>
            <w:r>
              <w:rPr>
                <w:rFonts w:hint="eastAsia" w:ascii="华文中宋" w:hAnsi="华文中宋" w:eastAsia="华文中宋" w:cs="华文中宋"/>
                <w:i w:val="0"/>
                <w:iCs w:val="0"/>
                <w:color w:val="000000"/>
                <w:kern w:val="0"/>
                <w:sz w:val="22"/>
                <w:szCs w:val="22"/>
                <w:u w:val="none"/>
                <w:lang w:val="en-US" w:eastAsia="zh-CN" w:bidi="ar"/>
              </w:rPr>
              <w:t>备注：病媒生物防制重点消杀范围是建成区，东至樊家坪转盘、西至中医院一带（下县社区）。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456" w:type="dxa"/>
            <w:gridSpan w:val="6"/>
            <w:vMerge w:val="continue"/>
            <w:tcBorders>
              <w:top w:val="nil"/>
              <w:left w:val="nil"/>
              <w:bottom w:val="nil"/>
              <w:right w:val="nil"/>
            </w:tcBorders>
            <w:shd w:val="clear" w:color="auto" w:fill="auto"/>
            <w:noWrap/>
            <w:vAlign w:val="center"/>
          </w:tcPr>
          <w:p>
            <w:pPr>
              <w:jc w:val="center"/>
              <w:rPr>
                <w:rFonts w:hint="eastAsia" w:ascii="华文中宋" w:hAnsi="华文中宋" w:eastAsia="华文中宋" w:cs="华文中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9456" w:type="dxa"/>
            <w:gridSpan w:val="6"/>
            <w:vMerge w:val="continue"/>
            <w:tcBorders>
              <w:top w:val="nil"/>
              <w:left w:val="nil"/>
              <w:bottom w:val="nil"/>
              <w:right w:val="nil"/>
            </w:tcBorders>
            <w:shd w:val="clear" w:color="auto" w:fill="auto"/>
            <w:noWrap/>
            <w:vAlign w:val="center"/>
          </w:tcPr>
          <w:p>
            <w:pPr>
              <w:jc w:val="center"/>
              <w:rPr>
                <w:rFonts w:hint="eastAsia" w:ascii="华文中宋" w:hAnsi="华文中宋" w:eastAsia="华文中宋" w:cs="华文中宋"/>
                <w:i w:val="0"/>
                <w:iCs w:val="0"/>
                <w:color w:val="000000"/>
                <w:sz w:val="22"/>
                <w:szCs w:val="22"/>
                <w:u w:val="none"/>
              </w:rPr>
            </w:pPr>
          </w:p>
        </w:tc>
      </w:tr>
    </w:tbl>
    <w:p>
      <w:pPr>
        <w:pageBreakBefore w:val="0"/>
        <w:widowControl/>
        <w:kinsoku/>
        <w:wordWrap/>
        <w:overflowPunct/>
        <w:topLinePunct w:val="0"/>
        <w:autoSpaceDE/>
        <w:autoSpaceDN/>
        <w:bidi w:val="0"/>
        <w:spacing w:line="500" w:lineRule="exact"/>
        <w:ind w:firstLine="420" w:firstLineChars="200"/>
        <w:jc w:val="left"/>
      </w:pPr>
      <w:r>
        <w:br w:type="page"/>
      </w:r>
    </w:p>
    <w:tbl>
      <w:tblPr>
        <w:tblStyle w:val="27"/>
        <w:tblW w:w="88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1"/>
        <w:gridCol w:w="767"/>
        <w:gridCol w:w="1500"/>
        <w:gridCol w:w="1450"/>
        <w:gridCol w:w="1238"/>
        <w:gridCol w:w="657"/>
        <w:gridCol w:w="659"/>
        <w:gridCol w:w="690"/>
        <w:gridCol w:w="529"/>
        <w:gridCol w:w="8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8820" w:type="dxa"/>
            <w:gridSpan w:val="10"/>
            <w:tcBorders>
              <w:top w:val="nil"/>
              <w:left w:val="nil"/>
              <w:bottom w:val="nil"/>
              <w:right w:val="nil"/>
            </w:tcBorders>
            <w:shd w:val="clear" w:color="auto" w:fill="auto"/>
            <w:noWrap/>
            <w:vAlign w:val="center"/>
          </w:tcPr>
          <w:p>
            <w:pPr>
              <w:jc w:val="center"/>
              <w:rPr>
                <w:rFonts w:hint="eastAsia" w:ascii="华文中宋" w:hAnsi="华文中宋" w:eastAsia="华文中宋" w:cs="华文中宋"/>
              </w:rPr>
            </w:pPr>
            <w:r>
              <w:rPr>
                <w:rFonts w:hint="eastAsia" w:ascii="华文中宋" w:hAnsi="华文中宋" w:eastAsia="华文中宋" w:cs="华文中宋"/>
                <w:sz w:val="32"/>
                <w:szCs w:val="32"/>
                <w:lang w:val="en-US" w:eastAsia="zh-CN"/>
              </w:rPr>
              <w:t>乡宁县病媒生物防制消杀服务明细表（2024）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4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序号</w:t>
            </w:r>
          </w:p>
        </w:tc>
        <w:tc>
          <w:tcPr>
            <w:tcW w:w="22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项    目</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有效成分及含量</w:t>
            </w:r>
          </w:p>
        </w:tc>
        <w:tc>
          <w:tcPr>
            <w:tcW w:w="12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规格</w:t>
            </w: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包装数量</w:t>
            </w:r>
          </w:p>
        </w:tc>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计量单位</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数量</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次数</w:t>
            </w:r>
          </w:p>
        </w:tc>
        <w:tc>
          <w:tcPr>
            <w:tcW w:w="8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每次预计工期（天）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p>
        </w:tc>
        <w:tc>
          <w:tcPr>
            <w:tcW w:w="22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p>
        </w:tc>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4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1</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病媒生物防制消杀防治员费用明细</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项目主管</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1</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技术负责人</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3</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有害生物防治员三级（组长）</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5</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有害生物防治员五级（组员）</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16</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4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2</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病媒生物防制消杀用药明细</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绿叶灭蟑颗粒</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氟虫腈/fipronil</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5g/袋</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1000袋/箱</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箱</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40</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0.05%绿叶灭蟑胶饵</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氟虫腈/fipronil</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10g/支</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100支/箱</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箱</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10</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绿叶蟑螂屋</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粘着剂诱饵</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15.3*9.5cm</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100片/箱</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箱</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24</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溴鼠灵饵剂</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溴鼠灵/brodifacoum</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80g/块</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100块/箱</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箱</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92</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2.5%溴氰菊酯可湿性粉剂</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溴氰菊酯/deltamethrin</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500ml/瓶</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24瓶/箱</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箱</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40</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10%顺式溴氰菊酯悬浮剂</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顺式氯氰菊酯/alpha-cypermothrin</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500ml/瓶</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24瓶/箱</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箱</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42</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2.5%高效氯氟氢菊酯</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胺菊酯/tetramethrin、高效氯氰菊酯/beta-cypermethrin、氯菊酯/permethrin</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500ml/瓶</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24瓶/箱</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箱</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38</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3" w:hRule="atLeast"/>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大连三利粘鼠板</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环保型粘胶纸板</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22*34.5cm</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100片/箱</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箱</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60</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拆卸式鼠饵盒</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26*9*11cm</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500个/箱</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4800</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3</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病媒生物防制消杀交通费</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车辆加油费、过路费、消杀过程中使用车辆费用</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6</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7"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4</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病媒生物防制消杀食宿费</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25</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rPr>
            </w:pPr>
            <w:r>
              <w:rPr>
                <w:rFonts w:hint="eastAsia" w:ascii="华文中宋" w:hAnsi="华文中宋" w:eastAsia="华文中宋" w:cs="华文中宋"/>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lang w:val="en-US" w:eastAsia="zh-CN"/>
              </w:rPr>
            </w:pPr>
            <w:r>
              <w:rPr>
                <w:rFonts w:hint="eastAsia" w:ascii="华文中宋" w:hAnsi="华文中宋" w:eastAsia="华文中宋" w:cs="华文中宋"/>
                <w:i w:val="0"/>
                <w:iCs w:val="0"/>
                <w:color w:val="000000"/>
                <w:kern w:val="0"/>
                <w:sz w:val="20"/>
                <w:szCs w:val="20"/>
                <w:u w:val="none"/>
                <w:lang w:val="en-US" w:eastAsia="zh-CN" w:bidi="ar"/>
              </w:rPr>
              <w:t>5</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lang w:val="en-US" w:eastAsia="zh-CN"/>
              </w:rPr>
            </w:pPr>
            <w:r>
              <w:rPr>
                <w:rFonts w:hint="eastAsia" w:ascii="华文中宋" w:hAnsi="华文中宋" w:eastAsia="华文中宋" w:cs="华文中宋"/>
                <w:i w:val="0"/>
                <w:iCs w:val="0"/>
                <w:color w:val="000000"/>
                <w:kern w:val="0"/>
                <w:sz w:val="20"/>
                <w:szCs w:val="20"/>
                <w:u w:val="none"/>
                <w:lang w:val="en-US" w:eastAsia="zh-CN" w:bidi="ar"/>
              </w:rPr>
              <w:t>杂费</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lang w:val="en-US" w:eastAsia="zh-CN"/>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lang w:val="en-US" w:eastAsia="zh-CN"/>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lang w:val="en-US" w:eastAsia="zh-CN"/>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lang w:val="en-US" w:eastAsia="zh-CN"/>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lang w:val="en-US" w:eastAsia="zh-CN"/>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lang w:val="en-US" w:eastAsia="zh-CN"/>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lang w:val="en-US" w:eastAsia="zh-CN"/>
              </w:rPr>
            </w:pPr>
          </w:p>
        </w:tc>
      </w:tr>
    </w:tbl>
    <w:p/>
    <w:p>
      <w:pPr>
        <w:pStyle w:val="2"/>
        <w:rPr>
          <w:rFonts w:ascii="华文中宋" w:hAnsi="华文中宋" w:eastAsia="华文中宋"/>
          <w:szCs w:val="28"/>
        </w:rPr>
      </w:pPr>
      <w:bookmarkStart w:id="33" w:name="_Toc5726"/>
      <w:r>
        <w:rPr>
          <w:rFonts w:hint="eastAsia"/>
        </w:rPr>
        <w:t>第五部分 资格审查内容及标准</w:t>
      </w:r>
      <w:bookmarkEnd w:id="33"/>
    </w:p>
    <w:p>
      <w:pPr>
        <w:pStyle w:val="54"/>
        <w:snapToGrid w:val="0"/>
        <w:spacing w:line="480" w:lineRule="exact"/>
        <w:rPr>
          <w:rFonts w:ascii="华文中宋" w:hAnsi="华文中宋" w:eastAsia="华文中宋"/>
          <w:b/>
        </w:rPr>
      </w:pPr>
      <w:r>
        <w:rPr>
          <w:rFonts w:hint="eastAsia" w:ascii="华文中宋" w:hAnsi="华文中宋" w:eastAsia="华文中宋"/>
          <w:b/>
        </w:rPr>
        <w:t>资格审查内容及标准</w:t>
      </w:r>
    </w:p>
    <w:tbl>
      <w:tblPr>
        <w:tblStyle w:val="27"/>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81"/>
        <w:gridCol w:w="2942"/>
        <w:gridCol w:w="540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77" w:type="pct"/>
            <w:tcBorders>
              <w:top w:val="single" w:color="auto" w:sz="2" w:space="0"/>
              <w:left w:val="single" w:color="auto" w:sz="2" w:space="0"/>
              <w:bottom w:val="single" w:color="auto" w:sz="2" w:space="0"/>
              <w:right w:val="single" w:color="auto" w:sz="2" w:space="0"/>
            </w:tcBorders>
            <w:vAlign w:val="center"/>
          </w:tcPr>
          <w:p>
            <w:pPr>
              <w:jc w:val="center"/>
              <w:rPr>
                <w:rFonts w:ascii="华文中宋" w:hAnsi="华文中宋" w:eastAsia="华文中宋" w:cs="华文中宋"/>
                <w:szCs w:val="21"/>
              </w:rPr>
            </w:pPr>
            <w:r>
              <w:rPr>
                <w:rFonts w:hint="eastAsia" w:ascii="华文中宋" w:hAnsi="华文中宋" w:eastAsia="华文中宋" w:cs="华文中宋"/>
                <w:szCs w:val="21"/>
              </w:rPr>
              <w:t>序号</w:t>
            </w:r>
          </w:p>
        </w:tc>
        <w:tc>
          <w:tcPr>
            <w:tcW w:w="1593" w:type="pct"/>
            <w:tcBorders>
              <w:top w:val="single" w:color="auto" w:sz="2" w:space="0"/>
              <w:left w:val="single" w:color="auto" w:sz="2" w:space="0"/>
              <w:bottom w:val="single" w:color="auto" w:sz="2" w:space="0"/>
              <w:right w:val="single" w:color="auto" w:sz="2" w:space="0"/>
            </w:tcBorders>
          </w:tcPr>
          <w:p>
            <w:pPr>
              <w:jc w:val="center"/>
              <w:rPr>
                <w:rFonts w:ascii="华文中宋" w:hAnsi="华文中宋" w:eastAsia="华文中宋" w:cs="华文中宋"/>
                <w:szCs w:val="21"/>
              </w:rPr>
            </w:pPr>
            <w:r>
              <w:rPr>
                <w:rFonts w:hint="eastAsia" w:ascii="华文中宋" w:hAnsi="华文中宋" w:eastAsia="华文中宋" w:cs="华文中宋"/>
                <w:szCs w:val="21"/>
              </w:rPr>
              <w:t>内容</w:t>
            </w:r>
          </w:p>
        </w:tc>
        <w:tc>
          <w:tcPr>
            <w:tcW w:w="2928" w:type="pct"/>
            <w:tcBorders>
              <w:top w:val="single" w:color="auto" w:sz="2" w:space="0"/>
              <w:left w:val="single" w:color="auto" w:sz="2" w:space="0"/>
              <w:bottom w:val="single" w:color="auto" w:sz="2" w:space="0"/>
              <w:right w:val="single" w:color="auto" w:sz="2" w:space="0"/>
            </w:tcBorders>
          </w:tcPr>
          <w:p>
            <w:pPr>
              <w:jc w:val="center"/>
              <w:rPr>
                <w:rFonts w:ascii="华文中宋" w:hAnsi="华文中宋" w:eastAsia="华文中宋" w:cs="华文中宋"/>
                <w:szCs w:val="21"/>
              </w:rPr>
            </w:pPr>
            <w:r>
              <w:rPr>
                <w:rFonts w:hint="eastAsia" w:ascii="华文中宋" w:hAnsi="华文中宋" w:eastAsia="华文中宋" w:cs="华文中宋"/>
                <w:szCs w:val="21"/>
              </w:rPr>
              <w:t>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77" w:type="pct"/>
            <w:tcBorders>
              <w:top w:val="single" w:color="auto" w:sz="2" w:space="0"/>
              <w:left w:val="single" w:color="auto" w:sz="2" w:space="0"/>
              <w:bottom w:val="single" w:color="auto" w:sz="2" w:space="0"/>
              <w:right w:val="single" w:color="auto" w:sz="2" w:space="0"/>
            </w:tcBorders>
            <w:vAlign w:val="center"/>
          </w:tcPr>
          <w:p>
            <w:pPr>
              <w:jc w:val="center"/>
              <w:rPr>
                <w:rFonts w:ascii="华文中宋" w:hAnsi="华文中宋" w:eastAsia="华文中宋" w:cs="华文中宋"/>
                <w:szCs w:val="21"/>
              </w:rPr>
            </w:pPr>
            <w:r>
              <w:rPr>
                <w:rFonts w:hint="eastAsia" w:ascii="华文中宋" w:hAnsi="华文中宋" w:eastAsia="华文中宋" w:cs="华文中宋"/>
                <w:szCs w:val="21"/>
              </w:rPr>
              <w:t>1</w:t>
            </w:r>
          </w:p>
        </w:tc>
        <w:tc>
          <w:tcPr>
            <w:tcW w:w="2942" w:type="dxa"/>
            <w:tcBorders>
              <w:top w:val="single" w:color="auto" w:sz="2" w:space="0"/>
              <w:left w:val="single" w:color="auto" w:sz="2" w:space="0"/>
              <w:bottom w:val="single" w:color="auto" w:sz="2" w:space="0"/>
              <w:right w:val="single" w:color="auto" w:sz="2" w:space="0"/>
            </w:tcBorders>
            <w:vAlign w:val="center"/>
          </w:tcPr>
          <w:p>
            <w:pPr>
              <w:jc w:val="center"/>
              <w:rPr>
                <w:rFonts w:ascii="华文中宋" w:hAnsi="华文中宋" w:eastAsia="华文中宋" w:cs="华文中宋"/>
                <w:szCs w:val="21"/>
              </w:rPr>
            </w:pPr>
            <w:r>
              <w:rPr>
                <w:rFonts w:hint="eastAsia" w:ascii="华文中宋" w:hAnsi="华文中宋" w:eastAsia="华文中宋" w:cs="华文中宋"/>
                <w:sz w:val="18"/>
                <w:szCs w:val="18"/>
              </w:rPr>
              <w:t>具有履行合同所必需的设备和专业技术能力</w:t>
            </w:r>
          </w:p>
        </w:tc>
        <w:tc>
          <w:tcPr>
            <w:tcW w:w="5407" w:type="dxa"/>
            <w:tcBorders>
              <w:top w:val="single" w:color="auto" w:sz="2" w:space="0"/>
              <w:left w:val="single" w:color="auto" w:sz="2" w:space="0"/>
              <w:bottom w:val="single" w:color="auto" w:sz="2" w:space="0"/>
              <w:right w:val="single" w:color="auto" w:sz="2" w:space="0"/>
            </w:tcBorders>
            <w:vAlign w:val="center"/>
          </w:tcPr>
          <w:p>
            <w:pPr>
              <w:jc w:val="left"/>
              <w:rPr>
                <w:rFonts w:hint="eastAsia" w:ascii="华文中宋" w:hAnsi="华文中宋" w:eastAsia="华文中宋" w:cs="华文中宋"/>
                <w:sz w:val="18"/>
                <w:szCs w:val="18"/>
              </w:rPr>
            </w:pPr>
            <w:r>
              <w:rPr>
                <w:rFonts w:hint="eastAsia" w:ascii="华文中宋" w:hAnsi="华文中宋" w:eastAsia="华文中宋" w:cs="华文中宋"/>
                <w:sz w:val="18"/>
                <w:szCs w:val="18"/>
              </w:rPr>
              <w:t>提供供应商信用承诺书。</w:t>
            </w:r>
          </w:p>
          <w:p>
            <w:pPr>
              <w:jc w:val="left"/>
              <w:rPr>
                <w:rFonts w:ascii="华文中宋" w:hAnsi="华文中宋" w:eastAsia="华文中宋" w:cs="华文中宋"/>
                <w:sz w:val="21"/>
                <w:szCs w:val="21"/>
              </w:rPr>
            </w:pPr>
            <w:r>
              <w:rPr>
                <w:rFonts w:hint="eastAsia" w:ascii="华文中宋" w:hAnsi="华文中宋" w:eastAsia="华文中宋" w:cs="华文中宋"/>
                <w:sz w:val="18"/>
                <w:szCs w:val="18"/>
              </w:rPr>
              <w:t>以上证明材料须符合要求、有效、完整。否则，响应无效。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77" w:type="pct"/>
            <w:tcBorders>
              <w:top w:val="single" w:color="auto" w:sz="2" w:space="0"/>
              <w:left w:val="single" w:color="auto" w:sz="2" w:space="0"/>
              <w:bottom w:val="single" w:color="auto" w:sz="2" w:space="0"/>
              <w:right w:val="single" w:color="auto" w:sz="2" w:space="0"/>
            </w:tcBorders>
            <w:vAlign w:val="center"/>
          </w:tcPr>
          <w:p>
            <w:pPr>
              <w:jc w:val="center"/>
              <w:rPr>
                <w:rFonts w:ascii="华文中宋" w:hAnsi="华文中宋" w:eastAsia="华文中宋" w:cs="华文中宋"/>
                <w:szCs w:val="21"/>
              </w:rPr>
            </w:pPr>
            <w:r>
              <w:rPr>
                <w:rFonts w:hint="eastAsia" w:ascii="华文中宋" w:hAnsi="华文中宋" w:eastAsia="华文中宋" w:cs="华文中宋"/>
                <w:szCs w:val="21"/>
              </w:rPr>
              <w:t>2</w:t>
            </w:r>
          </w:p>
        </w:tc>
        <w:tc>
          <w:tcPr>
            <w:tcW w:w="2942" w:type="dxa"/>
            <w:tcBorders>
              <w:top w:val="single" w:color="auto" w:sz="2" w:space="0"/>
              <w:left w:val="single" w:color="auto" w:sz="2" w:space="0"/>
              <w:bottom w:val="single" w:color="auto" w:sz="2" w:space="0"/>
              <w:right w:val="single" w:color="auto" w:sz="2" w:space="0"/>
            </w:tcBorders>
            <w:vAlign w:val="center"/>
          </w:tcPr>
          <w:p>
            <w:pPr>
              <w:jc w:val="center"/>
              <w:rPr>
                <w:rFonts w:ascii="华文中宋" w:hAnsi="华文中宋" w:eastAsia="华文中宋" w:cs="华文中宋"/>
                <w:szCs w:val="21"/>
              </w:rPr>
            </w:pPr>
            <w:r>
              <w:rPr>
                <w:rFonts w:hint="eastAsia" w:ascii="华文中宋" w:hAnsi="华文中宋" w:eastAsia="华文中宋" w:cs="华文中宋"/>
                <w:sz w:val="18"/>
                <w:szCs w:val="18"/>
              </w:rPr>
              <w:t>具有良好的商业信誉和健全的财务会计制度</w:t>
            </w:r>
          </w:p>
        </w:tc>
        <w:tc>
          <w:tcPr>
            <w:tcW w:w="5407" w:type="dxa"/>
            <w:tcBorders>
              <w:top w:val="single" w:color="auto" w:sz="2" w:space="0"/>
              <w:left w:val="single" w:color="auto" w:sz="2" w:space="0"/>
              <w:bottom w:val="single" w:color="auto" w:sz="2" w:space="0"/>
              <w:right w:val="single" w:color="auto" w:sz="2" w:space="0"/>
            </w:tcBorders>
            <w:vAlign w:val="center"/>
          </w:tcPr>
          <w:p>
            <w:pPr>
              <w:jc w:val="left"/>
              <w:rPr>
                <w:rFonts w:hint="eastAsia" w:ascii="华文中宋" w:hAnsi="华文中宋" w:eastAsia="华文中宋" w:cs="华文中宋"/>
                <w:sz w:val="18"/>
                <w:szCs w:val="18"/>
              </w:rPr>
            </w:pPr>
            <w:r>
              <w:rPr>
                <w:rFonts w:hint="eastAsia" w:ascii="华文中宋" w:hAnsi="华文中宋" w:eastAsia="华文中宋" w:cs="华文中宋"/>
                <w:sz w:val="18"/>
                <w:szCs w:val="18"/>
              </w:rPr>
              <w:t>提供供应商信用承诺书。</w:t>
            </w:r>
          </w:p>
          <w:p>
            <w:pPr>
              <w:jc w:val="left"/>
              <w:rPr>
                <w:rFonts w:ascii="华文中宋" w:hAnsi="华文中宋" w:eastAsia="华文中宋" w:cs="华文中宋"/>
                <w:sz w:val="21"/>
                <w:szCs w:val="21"/>
              </w:rPr>
            </w:pPr>
            <w:r>
              <w:rPr>
                <w:rFonts w:hint="eastAsia" w:ascii="华文中宋" w:hAnsi="华文中宋" w:eastAsia="华文中宋" w:cs="华文中宋"/>
                <w:sz w:val="18"/>
                <w:szCs w:val="18"/>
              </w:rPr>
              <w:t>以上证明材料须符合要求、有效、完整。否则，响应无效。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77" w:type="pct"/>
            <w:tcBorders>
              <w:top w:val="single" w:color="auto" w:sz="2" w:space="0"/>
              <w:left w:val="single" w:color="auto" w:sz="2" w:space="0"/>
              <w:bottom w:val="single" w:color="auto" w:sz="2" w:space="0"/>
              <w:right w:val="single" w:color="auto" w:sz="2" w:space="0"/>
            </w:tcBorders>
            <w:vAlign w:val="center"/>
          </w:tcPr>
          <w:p>
            <w:pPr>
              <w:jc w:val="center"/>
              <w:rPr>
                <w:rFonts w:ascii="华文中宋" w:hAnsi="华文中宋" w:eastAsia="华文中宋" w:cs="华文中宋"/>
                <w:szCs w:val="21"/>
              </w:rPr>
            </w:pPr>
            <w:r>
              <w:rPr>
                <w:rFonts w:hint="eastAsia" w:ascii="华文中宋" w:hAnsi="华文中宋" w:eastAsia="华文中宋" w:cs="华文中宋"/>
                <w:szCs w:val="21"/>
              </w:rPr>
              <w:t>3</w:t>
            </w:r>
          </w:p>
        </w:tc>
        <w:tc>
          <w:tcPr>
            <w:tcW w:w="2942" w:type="dxa"/>
            <w:tcBorders>
              <w:top w:val="single" w:color="auto" w:sz="2" w:space="0"/>
              <w:left w:val="single" w:color="auto" w:sz="2" w:space="0"/>
              <w:bottom w:val="single" w:color="auto" w:sz="2" w:space="0"/>
              <w:right w:val="single" w:color="auto" w:sz="2" w:space="0"/>
            </w:tcBorders>
            <w:vAlign w:val="center"/>
          </w:tcPr>
          <w:p>
            <w:pPr>
              <w:jc w:val="center"/>
              <w:rPr>
                <w:rFonts w:ascii="华文中宋" w:hAnsi="华文中宋" w:eastAsia="华文中宋" w:cs="华文中宋"/>
                <w:szCs w:val="21"/>
              </w:rPr>
            </w:pPr>
            <w:r>
              <w:rPr>
                <w:rFonts w:hint="eastAsia" w:ascii="华文中宋" w:hAnsi="华文中宋" w:eastAsia="华文中宋" w:cs="华文中宋"/>
                <w:sz w:val="18"/>
                <w:szCs w:val="18"/>
              </w:rPr>
              <w:t>有依法缴纳税收和社会保障资金的良好记录</w:t>
            </w:r>
          </w:p>
        </w:tc>
        <w:tc>
          <w:tcPr>
            <w:tcW w:w="5407" w:type="dxa"/>
            <w:tcBorders>
              <w:top w:val="single" w:color="auto" w:sz="2" w:space="0"/>
              <w:left w:val="single" w:color="auto" w:sz="2" w:space="0"/>
              <w:bottom w:val="single" w:color="auto" w:sz="2" w:space="0"/>
              <w:right w:val="single" w:color="auto" w:sz="2" w:space="0"/>
            </w:tcBorders>
            <w:vAlign w:val="center"/>
          </w:tcPr>
          <w:p>
            <w:pPr>
              <w:jc w:val="left"/>
              <w:rPr>
                <w:rFonts w:hint="eastAsia" w:ascii="华文中宋" w:hAnsi="华文中宋" w:eastAsia="华文中宋" w:cs="华文中宋"/>
                <w:sz w:val="18"/>
                <w:szCs w:val="18"/>
              </w:rPr>
            </w:pPr>
            <w:r>
              <w:rPr>
                <w:rFonts w:hint="eastAsia" w:ascii="华文中宋" w:hAnsi="华文中宋" w:eastAsia="华文中宋" w:cs="华文中宋"/>
                <w:sz w:val="18"/>
                <w:szCs w:val="18"/>
              </w:rPr>
              <w:t>提供供应商信用承诺书。</w:t>
            </w:r>
          </w:p>
          <w:p>
            <w:pPr>
              <w:jc w:val="left"/>
              <w:rPr>
                <w:rFonts w:ascii="华文中宋" w:hAnsi="华文中宋" w:eastAsia="华文中宋" w:cs="华文中宋"/>
                <w:sz w:val="21"/>
                <w:szCs w:val="21"/>
              </w:rPr>
            </w:pPr>
            <w:r>
              <w:rPr>
                <w:rFonts w:hint="eastAsia" w:ascii="华文中宋" w:hAnsi="华文中宋" w:eastAsia="华文中宋" w:cs="华文中宋"/>
                <w:sz w:val="18"/>
                <w:szCs w:val="18"/>
              </w:rPr>
              <w:t>以上证明材料须符合要求、有效、完整。否则，响应无效。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77" w:type="pct"/>
            <w:tcBorders>
              <w:top w:val="single" w:color="auto" w:sz="2" w:space="0"/>
              <w:left w:val="single" w:color="auto" w:sz="2" w:space="0"/>
              <w:bottom w:val="single" w:color="auto" w:sz="2" w:space="0"/>
              <w:right w:val="single" w:color="auto" w:sz="2" w:space="0"/>
            </w:tcBorders>
            <w:vAlign w:val="center"/>
          </w:tcPr>
          <w:p>
            <w:pPr>
              <w:jc w:val="center"/>
              <w:rPr>
                <w:rFonts w:ascii="华文中宋" w:hAnsi="华文中宋" w:eastAsia="华文中宋" w:cs="华文中宋"/>
                <w:szCs w:val="21"/>
              </w:rPr>
            </w:pPr>
            <w:r>
              <w:rPr>
                <w:rFonts w:hint="eastAsia" w:ascii="华文中宋" w:hAnsi="华文中宋" w:eastAsia="华文中宋" w:cs="华文中宋"/>
                <w:szCs w:val="21"/>
              </w:rPr>
              <w:t>4</w:t>
            </w:r>
          </w:p>
        </w:tc>
        <w:tc>
          <w:tcPr>
            <w:tcW w:w="2942" w:type="dxa"/>
            <w:tcBorders>
              <w:top w:val="single" w:color="auto" w:sz="2" w:space="0"/>
              <w:left w:val="single" w:color="auto" w:sz="2" w:space="0"/>
              <w:bottom w:val="single" w:color="auto" w:sz="2" w:space="0"/>
              <w:right w:val="single" w:color="auto" w:sz="2" w:space="0"/>
            </w:tcBorders>
            <w:vAlign w:val="center"/>
          </w:tcPr>
          <w:p>
            <w:pPr>
              <w:jc w:val="center"/>
              <w:rPr>
                <w:rFonts w:ascii="华文中宋" w:hAnsi="华文中宋" w:eastAsia="华文中宋" w:cs="华文中宋"/>
                <w:szCs w:val="21"/>
              </w:rPr>
            </w:pPr>
            <w:r>
              <w:rPr>
                <w:rFonts w:hint="eastAsia" w:ascii="华文中宋" w:hAnsi="华文中宋" w:eastAsia="华文中宋" w:cs="华文中宋"/>
                <w:sz w:val="18"/>
                <w:szCs w:val="18"/>
              </w:rPr>
              <w:t>参加政府采购活动前三年内，在经营活动中没有重大违法记录</w:t>
            </w:r>
          </w:p>
        </w:tc>
        <w:tc>
          <w:tcPr>
            <w:tcW w:w="5407" w:type="dxa"/>
            <w:tcBorders>
              <w:top w:val="single" w:color="auto" w:sz="2" w:space="0"/>
              <w:left w:val="single" w:color="auto" w:sz="2" w:space="0"/>
              <w:bottom w:val="single" w:color="auto" w:sz="2" w:space="0"/>
              <w:right w:val="single" w:color="auto" w:sz="2" w:space="0"/>
            </w:tcBorders>
            <w:vAlign w:val="center"/>
          </w:tcPr>
          <w:p>
            <w:pPr>
              <w:jc w:val="left"/>
              <w:rPr>
                <w:rFonts w:hint="eastAsia" w:ascii="华文中宋" w:hAnsi="华文中宋" w:eastAsia="华文中宋" w:cs="华文中宋"/>
                <w:sz w:val="18"/>
                <w:szCs w:val="18"/>
              </w:rPr>
            </w:pPr>
            <w:r>
              <w:rPr>
                <w:rFonts w:hint="eastAsia" w:ascii="华文中宋" w:hAnsi="华文中宋" w:eastAsia="华文中宋" w:cs="华文中宋"/>
                <w:sz w:val="18"/>
                <w:szCs w:val="18"/>
              </w:rPr>
              <w:t>提供供应商信用承诺书。</w:t>
            </w:r>
          </w:p>
          <w:p>
            <w:pPr>
              <w:jc w:val="left"/>
              <w:rPr>
                <w:rFonts w:ascii="华文中宋" w:hAnsi="华文中宋" w:eastAsia="华文中宋" w:cs="华文中宋"/>
                <w:sz w:val="21"/>
                <w:szCs w:val="21"/>
              </w:rPr>
            </w:pPr>
            <w:r>
              <w:rPr>
                <w:rFonts w:hint="eastAsia" w:ascii="华文中宋" w:hAnsi="华文中宋" w:eastAsia="华文中宋" w:cs="华文中宋"/>
                <w:sz w:val="18"/>
                <w:szCs w:val="18"/>
              </w:rPr>
              <w:t>以上证明材料须符合要求、有效、完整。否则，响应无效。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77" w:type="pct"/>
            <w:tcBorders>
              <w:top w:val="single" w:color="auto" w:sz="2" w:space="0"/>
              <w:left w:val="single" w:color="auto" w:sz="2" w:space="0"/>
              <w:bottom w:val="single" w:color="auto" w:sz="2" w:space="0"/>
              <w:right w:val="single" w:color="auto" w:sz="2" w:space="0"/>
            </w:tcBorders>
            <w:vAlign w:val="center"/>
          </w:tcPr>
          <w:p>
            <w:pPr>
              <w:jc w:val="center"/>
              <w:rPr>
                <w:rFonts w:ascii="华文中宋" w:hAnsi="华文中宋" w:eastAsia="华文中宋" w:cs="华文中宋"/>
                <w:szCs w:val="21"/>
              </w:rPr>
            </w:pPr>
            <w:r>
              <w:rPr>
                <w:rFonts w:hint="eastAsia" w:ascii="华文中宋" w:hAnsi="华文中宋" w:eastAsia="华文中宋" w:cs="华文中宋"/>
                <w:szCs w:val="21"/>
              </w:rPr>
              <w:t>5</w:t>
            </w:r>
          </w:p>
        </w:tc>
        <w:tc>
          <w:tcPr>
            <w:tcW w:w="2942" w:type="dxa"/>
            <w:tcBorders>
              <w:top w:val="single" w:color="auto" w:sz="2" w:space="0"/>
              <w:left w:val="single" w:color="auto" w:sz="2" w:space="0"/>
              <w:bottom w:val="single" w:color="auto" w:sz="2" w:space="0"/>
              <w:right w:val="single" w:color="auto" w:sz="2" w:space="0"/>
            </w:tcBorders>
            <w:vAlign w:val="center"/>
          </w:tcPr>
          <w:p>
            <w:pPr>
              <w:jc w:val="center"/>
              <w:rPr>
                <w:rFonts w:ascii="华文中宋" w:hAnsi="华文中宋" w:eastAsia="华文中宋" w:cs="华文中宋"/>
                <w:szCs w:val="21"/>
              </w:rPr>
            </w:pPr>
            <w:r>
              <w:rPr>
                <w:rFonts w:hint="eastAsia" w:ascii="华文中宋" w:hAnsi="华文中宋" w:eastAsia="华文中宋" w:cs="华文中宋"/>
                <w:sz w:val="18"/>
                <w:szCs w:val="18"/>
              </w:rPr>
              <w:t>具有独立承担民事责任的能力</w:t>
            </w:r>
          </w:p>
        </w:tc>
        <w:tc>
          <w:tcPr>
            <w:tcW w:w="5407" w:type="dxa"/>
            <w:tcBorders>
              <w:top w:val="single" w:color="auto" w:sz="2" w:space="0"/>
              <w:left w:val="single" w:color="auto" w:sz="2" w:space="0"/>
              <w:bottom w:val="single" w:color="auto" w:sz="2" w:space="0"/>
              <w:right w:val="single" w:color="auto" w:sz="2" w:space="0"/>
            </w:tcBorders>
            <w:vAlign w:val="center"/>
          </w:tcPr>
          <w:p>
            <w:pPr>
              <w:jc w:val="left"/>
              <w:rPr>
                <w:rFonts w:hint="eastAsia" w:ascii="华文中宋" w:hAnsi="华文中宋" w:eastAsia="华文中宋" w:cs="华文中宋"/>
                <w:sz w:val="18"/>
                <w:szCs w:val="18"/>
              </w:rPr>
            </w:pPr>
            <w:r>
              <w:rPr>
                <w:rFonts w:hint="eastAsia" w:ascii="华文中宋" w:hAnsi="华文中宋" w:eastAsia="华文中宋" w:cs="华文中宋"/>
                <w:sz w:val="18"/>
                <w:szCs w:val="18"/>
              </w:rPr>
              <w:t>提供供应商信用承诺书。</w:t>
            </w:r>
          </w:p>
          <w:p>
            <w:pPr>
              <w:jc w:val="left"/>
              <w:rPr>
                <w:rFonts w:ascii="华文中宋" w:hAnsi="华文中宋" w:eastAsia="华文中宋" w:cs="华文中宋"/>
                <w:sz w:val="21"/>
                <w:szCs w:val="21"/>
              </w:rPr>
            </w:pPr>
            <w:r>
              <w:rPr>
                <w:rFonts w:hint="eastAsia" w:ascii="华文中宋" w:hAnsi="华文中宋" w:eastAsia="华文中宋" w:cs="华文中宋"/>
                <w:sz w:val="18"/>
                <w:szCs w:val="18"/>
              </w:rPr>
              <w:t>以上证明材料须符合要求、有效、完整。否则，响应无效。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77" w:type="pct"/>
            <w:tcBorders>
              <w:top w:val="single" w:color="auto" w:sz="2" w:space="0"/>
              <w:left w:val="single" w:color="auto" w:sz="2" w:space="0"/>
              <w:bottom w:val="single" w:color="auto" w:sz="2" w:space="0"/>
              <w:right w:val="single" w:color="auto" w:sz="2" w:space="0"/>
            </w:tcBorders>
            <w:vAlign w:val="center"/>
          </w:tcPr>
          <w:p>
            <w:pPr>
              <w:jc w:val="center"/>
              <w:rPr>
                <w:rFonts w:ascii="华文中宋" w:hAnsi="华文中宋" w:eastAsia="华文中宋" w:cs="华文中宋"/>
                <w:szCs w:val="21"/>
              </w:rPr>
            </w:pPr>
            <w:r>
              <w:rPr>
                <w:rFonts w:hint="eastAsia" w:ascii="华文中宋" w:hAnsi="华文中宋" w:eastAsia="华文中宋" w:cs="华文中宋"/>
                <w:szCs w:val="21"/>
              </w:rPr>
              <w:t>6</w:t>
            </w:r>
          </w:p>
        </w:tc>
        <w:tc>
          <w:tcPr>
            <w:tcW w:w="2942" w:type="dxa"/>
            <w:tcBorders>
              <w:top w:val="single" w:color="auto" w:sz="2" w:space="0"/>
              <w:left w:val="single" w:color="auto" w:sz="2" w:space="0"/>
              <w:bottom w:val="single" w:color="auto" w:sz="2" w:space="0"/>
              <w:right w:val="single" w:color="auto" w:sz="2" w:space="0"/>
            </w:tcBorders>
            <w:vAlign w:val="center"/>
          </w:tcPr>
          <w:p>
            <w:pPr>
              <w:jc w:val="center"/>
              <w:rPr>
                <w:rFonts w:ascii="华文中宋" w:hAnsi="华文中宋" w:eastAsia="华文中宋" w:cs="华文中宋"/>
                <w:szCs w:val="21"/>
              </w:rPr>
            </w:pPr>
            <w:r>
              <w:rPr>
                <w:rFonts w:hint="eastAsia" w:ascii="华文中宋" w:hAnsi="华文中宋" w:eastAsia="华文中宋" w:cs="华文中宋"/>
                <w:sz w:val="18"/>
                <w:szCs w:val="18"/>
              </w:rPr>
              <w:t>投标人代表证明</w:t>
            </w:r>
          </w:p>
        </w:tc>
        <w:tc>
          <w:tcPr>
            <w:tcW w:w="5407" w:type="dxa"/>
            <w:tcBorders>
              <w:top w:val="single" w:color="auto" w:sz="2" w:space="0"/>
              <w:left w:val="single" w:color="auto" w:sz="2" w:space="0"/>
              <w:bottom w:val="single" w:color="auto" w:sz="2" w:space="0"/>
              <w:right w:val="single" w:color="auto" w:sz="2" w:space="0"/>
            </w:tcBorders>
            <w:vAlign w:val="center"/>
          </w:tcPr>
          <w:p>
            <w:pPr>
              <w:jc w:val="left"/>
              <w:rPr>
                <w:rFonts w:hint="eastAsia" w:ascii="华文中宋" w:hAnsi="华文中宋" w:eastAsia="华文中宋" w:cs="华文中宋"/>
                <w:sz w:val="18"/>
                <w:szCs w:val="18"/>
              </w:rPr>
            </w:pPr>
            <w:r>
              <w:rPr>
                <w:rFonts w:hint="eastAsia" w:ascii="华文中宋" w:hAnsi="华文中宋" w:eastAsia="华文中宋" w:cs="华文中宋"/>
                <w:sz w:val="18"/>
                <w:szCs w:val="18"/>
              </w:rPr>
              <w:t>（1）法定代表人（负责人）参加投标的，提供“法定代表人（负责人）证明书”</w:t>
            </w:r>
          </w:p>
          <w:p>
            <w:pPr>
              <w:jc w:val="left"/>
              <w:rPr>
                <w:rFonts w:hint="eastAsia" w:ascii="华文中宋" w:hAnsi="华文中宋" w:eastAsia="华文中宋" w:cs="华文中宋"/>
                <w:sz w:val="18"/>
                <w:szCs w:val="18"/>
              </w:rPr>
            </w:pPr>
            <w:r>
              <w:rPr>
                <w:rFonts w:hint="eastAsia" w:ascii="华文中宋" w:hAnsi="华文中宋" w:eastAsia="华文中宋" w:cs="华文中宋"/>
                <w:sz w:val="18"/>
                <w:szCs w:val="18"/>
              </w:rPr>
              <w:t>（2）委托代理人参加投标的，提供“法定代表人（负责人）授权委托书”</w:t>
            </w:r>
          </w:p>
          <w:p>
            <w:pPr>
              <w:jc w:val="left"/>
              <w:rPr>
                <w:sz w:val="21"/>
                <w:szCs w:val="21"/>
              </w:rPr>
            </w:pPr>
            <w:r>
              <w:rPr>
                <w:rFonts w:hint="eastAsia" w:ascii="华文中宋" w:hAnsi="华文中宋" w:eastAsia="华文中宋" w:cs="华文中宋"/>
                <w:sz w:val="18"/>
                <w:szCs w:val="18"/>
              </w:rPr>
              <w:t>内容齐全，电子签章符合要求。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3" w:hRule="atLeast"/>
        </w:trPr>
        <w:tc>
          <w:tcPr>
            <w:tcW w:w="477" w:type="pct"/>
            <w:tcBorders>
              <w:top w:val="single" w:color="auto" w:sz="2" w:space="0"/>
              <w:left w:val="single" w:color="auto" w:sz="2" w:space="0"/>
              <w:bottom w:val="single" w:color="auto" w:sz="2" w:space="0"/>
              <w:right w:val="single" w:color="auto" w:sz="2" w:space="0"/>
            </w:tcBorders>
            <w:vAlign w:val="center"/>
          </w:tcPr>
          <w:p>
            <w:pPr>
              <w:jc w:val="center"/>
              <w:rPr>
                <w:rFonts w:ascii="华文中宋" w:hAnsi="华文中宋" w:eastAsia="华文中宋" w:cs="华文中宋"/>
                <w:szCs w:val="21"/>
              </w:rPr>
            </w:pPr>
            <w:r>
              <w:rPr>
                <w:rFonts w:hint="eastAsia" w:ascii="华文中宋" w:hAnsi="华文中宋" w:eastAsia="华文中宋" w:cs="华文中宋"/>
                <w:szCs w:val="21"/>
              </w:rPr>
              <w:t>7</w:t>
            </w:r>
          </w:p>
        </w:tc>
        <w:tc>
          <w:tcPr>
            <w:tcW w:w="2942" w:type="dxa"/>
            <w:tcBorders>
              <w:top w:val="single" w:color="auto" w:sz="2" w:space="0"/>
              <w:left w:val="single" w:color="auto" w:sz="2" w:space="0"/>
              <w:bottom w:val="single" w:color="auto" w:sz="2" w:space="0"/>
              <w:right w:val="single" w:color="auto" w:sz="2" w:space="0"/>
            </w:tcBorders>
            <w:vAlign w:val="center"/>
          </w:tcPr>
          <w:p>
            <w:pPr>
              <w:jc w:val="center"/>
              <w:rPr>
                <w:rFonts w:ascii="华文中宋" w:hAnsi="华文中宋" w:eastAsia="华文中宋" w:cs="华文中宋"/>
                <w:szCs w:val="21"/>
              </w:rPr>
            </w:pPr>
            <w:r>
              <w:rPr>
                <w:rFonts w:hint="eastAsia" w:ascii="华文中宋" w:hAnsi="华文中宋" w:eastAsia="华文中宋" w:cs="华文中宋"/>
                <w:sz w:val="18"/>
                <w:szCs w:val="18"/>
                <w:lang w:eastAsia="zh-CN"/>
              </w:rPr>
              <w:t>响应函</w:t>
            </w:r>
          </w:p>
        </w:tc>
        <w:tc>
          <w:tcPr>
            <w:tcW w:w="5407" w:type="dxa"/>
            <w:tcBorders>
              <w:top w:val="single" w:color="auto" w:sz="2" w:space="0"/>
              <w:left w:val="single" w:color="auto" w:sz="2" w:space="0"/>
              <w:bottom w:val="single" w:color="auto" w:sz="2" w:space="0"/>
              <w:right w:val="single" w:color="auto" w:sz="2" w:space="0"/>
            </w:tcBorders>
            <w:vAlign w:val="center"/>
          </w:tcPr>
          <w:p>
            <w:pPr>
              <w:jc w:val="left"/>
              <w:rPr>
                <w:rFonts w:ascii="华文中宋" w:hAnsi="华文中宋" w:eastAsia="华文中宋" w:cs="华文中宋"/>
                <w:sz w:val="21"/>
                <w:szCs w:val="21"/>
              </w:rPr>
            </w:pPr>
            <w:r>
              <w:rPr>
                <w:rFonts w:hint="eastAsia" w:ascii="华文中宋" w:hAnsi="华文中宋" w:eastAsia="华文中宋" w:cs="华文中宋"/>
                <w:sz w:val="18"/>
                <w:szCs w:val="18"/>
              </w:rPr>
              <w:t>内容齐全，电子签章符合要求。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77" w:type="pct"/>
            <w:tcBorders>
              <w:top w:val="single" w:color="auto" w:sz="2" w:space="0"/>
              <w:left w:val="single" w:color="auto" w:sz="2" w:space="0"/>
              <w:bottom w:val="single" w:color="auto" w:sz="2" w:space="0"/>
              <w:right w:val="single" w:color="auto" w:sz="2" w:space="0"/>
            </w:tcBorders>
            <w:vAlign w:val="center"/>
          </w:tcPr>
          <w:p>
            <w:pPr>
              <w:jc w:val="center"/>
              <w:rPr>
                <w:rFonts w:ascii="华文中宋" w:hAnsi="华文中宋" w:eastAsia="华文中宋" w:cs="华文中宋"/>
                <w:szCs w:val="21"/>
              </w:rPr>
            </w:pPr>
            <w:r>
              <w:rPr>
                <w:rFonts w:hint="eastAsia" w:ascii="华文中宋" w:hAnsi="华文中宋" w:eastAsia="华文中宋" w:cs="华文中宋"/>
                <w:szCs w:val="21"/>
              </w:rPr>
              <w:t>8</w:t>
            </w:r>
          </w:p>
        </w:tc>
        <w:tc>
          <w:tcPr>
            <w:tcW w:w="2942" w:type="dxa"/>
            <w:tcBorders>
              <w:top w:val="single" w:color="auto" w:sz="2" w:space="0"/>
              <w:left w:val="single" w:color="auto" w:sz="2" w:space="0"/>
              <w:bottom w:val="single" w:color="auto" w:sz="2" w:space="0"/>
              <w:right w:val="single" w:color="auto" w:sz="2" w:space="0"/>
            </w:tcBorders>
            <w:vAlign w:val="center"/>
          </w:tcPr>
          <w:p>
            <w:pPr>
              <w:jc w:val="center"/>
              <w:rPr>
                <w:rFonts w:ascii="华文中宋" w:hAnsi="华文中宋" w:eastAsia="华文中宋" w:cs="华文中宋"/>
                <w:szCs w:val="21"/>
              </w:rPr>
            </w:pPr>
            <w:r>
              <w:rPr>
                <w:rFonts w:hint="eastAsia" w:ascii="华文中宋" w:hAnsi="华文中宋" w:eastAsia="华文中宋" w:cs="华文中宋"/>
                <w:sz w:val="18"/>
                <w:szCs w:val="18"/>
                <w:lang w:val="en-US" w:eastAsia="zh-CN"/>
              </w:rPr>
              <w:t>其他基本资格要求</w:t>
            </w:r>
          </w:p>
        </w:tc>
        <w:tc>
          <w:tcPr>
            <w:tcW w:w="5407" w:type="dxa"/>
            <w:tcBorders>
              <w:top w:val="single" w:color="auto" w:sz="2" w:space="0"/>
              <w:left w:val="single" w:color="auto" w:sz="2" w:space="0"/>
              <w:bottom w:val="single" w:color="auto" w:sz="2" w:space="0"/>
              <w:right w:val="single" w:color="auto" w:sz="2" w:space="0"/>
            </w:tcBorders>
            <w:vAlign w:val="center"/>
          </w:tcPr>
          <w:p>
            <w:pPr>
              <w:jc w:val="left"/>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提供投标人有效的营业执照，或事业单位法人证书，或自然人身份证明，或其他非企业组织证明独立承担民事责任能力的文件。</w:t>
            </w:r>
          </w:p>
          <w:p>
            <w:pPr>
              <w:jc w:val="left"/>
              <w:rPr>
                <w:rFonts w:ascii="华文中宋" w:hAnsi="华文中宋" w:eastAsia="华文中宋" w:cs="华文中宋"/>
                <w:sz w:val="21"/>
                <w:szCs w:val="21"/>
              </w:rPr>
            </w:pPr>
            <w:r>
              <w:rPr>
                <w:rFonts w:hint="eastAsia" w:ascii="华文中宋" w:hAnsi="华文中宋" w:eastAsia="华文中宋" w:cs="华文中宋"/>
                <w:sz w:val="18"/>
                <w:szCs w:val="18"/>
              </w:rPr>
              <w:t>任意一项证明文件扫描件清晰。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7" w:hRule="atLeast"/>
        </w:trPr>
        <w:tc>
          <w:tcPr>
            <w:tcW w:w="477" w:type="pct"/>
            <w:tcBorders>
              <w:top w:val="single" w:color="auto" w:sz="2" w:space="0"/>
              <w:left w:val="single" w:color="auto" w:sz="2" w:space="0"/>
              <w:bottom w:val="single" w:color="auto" w:sz="2" w:space="0"/>
              <w:right w:val="single" w:color="auto" w:sz="2" w:space="0"/>
            </w:tcBorders>
            <w:vAlign w:val="center"/>
          </w:tcPr>
          <w:p>
            <w:pPr>
              <w:jc w:val="center"/>
              <w:rPr>
                <w:rFonts w:ascii="华文中宋" w:hAnsi="华文中宋" w:eastAsia="华文中宋" w:cs="华文中宋"/>
                <w:szCs w:val="21"/>
              </w:rPr>
            </w:pPr>
            <w:r>
              <w:rPr>
                <w:rFonts w:hint="eastAsia" w:ascii="华文中宋" w:hAnsi="华文中宋" w:eastAsia="华文中宋" w:cs="华文中宋"/>
                <w:szCs w:val="21"/>
              </w:rPr>
              <w:t>9</w:t>
            </w:r>
          </w:p>
        </w:tc>
        <w:tc>
          <w:tcPr>
            <w:tcW w:w="2942" w:type="dxa"/>
            <w:tcBorders>
              <w:top w:val="single" w:color="auto" w:sz="2" w:space="0"/>
              <w:left w:val="single" w:color="auto" w:sz="2" w:space="0"/>
              <w:bottom w:val="single" w:color="auto" w:sz="2" w:space="0"/>
              <w:right w:val="single" w:color="auto" w:sz="2" w:space="0"/>
            </w:tcBorders>
            <w:vAlign w:val="center"/>
          </w:tcPr>
          <w:p>
            <w:pPr>
              <w:jc w:val="center"/>
              <w:rPr>
                <w:rFonts w:ascii="华文中宋" w:hAnsi="华文中宋" w:eastAsia="华文中宋" w:cs="华文中宋"/>
                <w:szCs w:val="21"/>
              </w:rPr>
            </w:pPr>
            <w:r>
              <w:rPr>
                <w:rFonts w:hint="eastAsia" w:ascii="华文中宋" w:hAnsi="华文中宋" w:eastAsia="华文中宋" w:cs="华文中宋"/>
                <w:sz w:val="18"/>
                <w:szCs w:val="18"/>
              </w:rPr>
              <w:t>本项目要求的其他资格条件</w:t>
            </w:r>
          </w:p>
        </w:tc>
        <w:tc>
          <w:tcPr>
            <w:tcW w:w="5407" w:type="dxa"/>
            <w:tcBorders>
              <w:top w:val="single" w:color="auto" w:sz="2" w:space="0"/>
              <w:left w:val="single" w:color="auto" w:sz="2" w:space="0"/>
              <w:bottom w:val="single" w:color="auto" w:sz="2" w:space="0"/>
              <w:right w:val="single" w:color="auto" w:sz="2" w:space="0"/>
            </w:tcBorders>
            <w:vAlign w:val="center"/>
          </w:tcPr>
          <w:p>
            <w:pPr>
              <w:jc w:val="left"/>
              <w:rPr>
                <w:rFonts w:ascii="华文中宋" w:hAnsi="华文中宋" w:eastAsia="华文中宋" w:cs="华文中宋"/>
                <w:sz w:val="21"/>
                <w:szCs w:val="21"/>
              </w:rPr>
            </w:pPr>
            <w:r>
              <w:rPr>
                <w:rFonts w:hint="eastAsia" w:ascii="华文中宋" w:hAnsi="华文中宋" w:eastAsia="华文中宋" w:cs="华文中宋"/>
                <w:sz w:val="18"/>
                <w:szCs w:val="18"/>
                <w:lang w:val="en-US" w:eastAsia="zh-CN"/>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77" w:type="pct"/>
            <w:tcBorders>
              <w:top w:val="single" w:color="auto" w:sz="2" w:space="0"/>
              <w:left w:val="single" w:color="auto" w:sz="2" w:space="0"/>
              <w:bottom w:val="single" w:color="auto" w:sz="2" w:space="0"/>
              <w:right w:val="single" w:color="auto" w:sz="2" w:space="0"/>
            </w:tcBorders>
            <w:vAlign w:val="center"/>
          </w:tcPr>
          <w:p>
            <w:pPr>
              <w:jc w:val="center"/>
              <w:rPr>
                <w:rFonts w:ascii="华文中宋" w:hAnsi="华文中宋" w:eastAsia="华文中宋" w:cs="华文中宋"/>
                <w:szCs w:val="21"/>
              </w:rPr>
            </w:pPr>
            <w:r>
              <w:rPr>
                <w:rFonts w:hint="eastAsia" w:ascii="华文中宋" w:hAnsi="华文中宋" w:eastAsia="华文中宋" w:cs="华文中宋"/>
                <w:szCs w:val="21"/>
              </w:rPr>
              <w:t>10</w:t>
            </w:r>
          </w:p>
        </w:tc>
        <w:tc>
          <w:tcPr>
            <w:tcW w:w="2942" w:type="dxa"/>
            <w:tcBorders>
              <w:top w:val="single" w:color="auto" w:sz="2" w:space="0"/>
              <w:left w:val="single" w:color="auto" w:sz="2" w:space="0"/>
              <w:bottom w:val="single" w:color="auto" w:sz="2" w:space="0"/>
              <w:right w:val="single" w:color="auto" w:sz="2" w:space="0"/>
            </w:tcBorders>
            <w:vAlign w:val="center"/>
          </w:tcPr>
          <w:p>
            <w:pPr>
              <w:jc w:val="center"/>
              <w:rPr>
                <w:rFonts w:ascii="华文中宋" w:hAnsi="华文中宋" w:eastAsia="华文中宋" w:cs="华文中宋"/>
                <w:szCs w:val="21"/>
              </w:rPr>
            </w:pPr>
            <w:r>
              <w:rPr>
                <w:rFonts w:hint="eastAsia" w:ascii="华文中宋" w:hAnsi="华文中宋" w:eastAsia="华文中宋" w:cs="华文中宋"/>
                <w:sz w:val="18"/>
                <w:szCs w:val="18"/>
              </w:rPr>
              <w:t>投标保证金的交纳及开户许可证</w:t>
            </w:r>
          </w:p>
        </w:tc>
        <w:tc>
          <w:tcPr>
            <w:tcW w:w="5407" w:type="dxa"/>
            <w:tcBorders>
              <w:top w:val="single" w:color="auto" w:sz="2" w:space="0"/>
              <w:left w:val="single" w:color="auto" w:sz="2" w:space="0"/>
              <w:bottom w:val="single" w:color="auto" w:sz="2" w:space="0"/>
              <w:right w:val="single" w:color="auto" w:sz="2" w:space="0"/>
            </w:tcBorders>
            <w:vAlign w:val="center"/>
          </w:tcPr>
          <w:p>
            <w:pPr>
              <w:jc w:val="left"/>
              <w:rPr>
                <w:rFonts w:hint="eastAsia" w:ascii="华文中宋" w:hAnsi="华文中宋" w:eastAsia="华文中宋" w:cs="华文中宋"/>
                <w:sz w:val="18"/>
                <w:szCs w:val="18"/>
              </w:rPr>
            </w:pPr>
            <w:r>
              <w:rPr>
                <w:rFonts w:hint="eastAsia" w:ascii="华文中宋" w:hAnsi="华文中宋" w:eastAsia="华文中宋" w:cs="华文中宋"/>
                <w:sz w:val="18"/>
                <w:szCs w:val="18"/>
              </w:rPr>
              <w:t>（1）提供投标保证金</w:t>
            </w:r>
            <w:r>
              <w:rPr>
                <w:rFonts w:hint="eastAsia" w:ascii="华文中宋" w:hAnsi="华文中宋" w:eastAsia="华文中宋" w:cs="华文中宋"/>
                <w:sz w:val="18"/>
                <w:szCs w:val="18"/>
                <w:lang w:eastAsia="zh-CN"/>
              </w:rPr>
              <w:t>缴纳</w:t>
            </w:r>
            <w:r>
              <w:rPr>
                <w:rFonts w:hint="eastAsia" w:ascii="华文中宋" w:hAnsi="华文中宋" w:eastAsia="华文中宋" w:cs="华文中宋"/>
                <w:sz w:val="18"/>
                <w:szCs w:val="18"/>
              </w:rPr>
              <w:t>证明</w:t>
            </w:r>
            <w:r>
              <w:rPr>
                <w:rFonts w:hint="eastAsia" w:ascii="华文中宋" w:hAnsi="华文中宋" w:eastAsia="华文中宋" w:cs="华文中宋"/>
                <w:sz w:val="18"/>
                <w:szCs w:val="18"/>
                <w:lang w:eastAsia="zh-CN"/>
              </w:rPr>
              <w:t>扫</w:t>
            </w:r>
            <w:r>
              <w:rPr>
                <w:rFonts w:hint="eastAsia" w:ascii="华文中宋" w:hAnsi="华文中宋" w:eastAsia="华文中宋" w:cs="华文中宋"/>
                <w:sz w:val="18"/>
                <w:szCs w:val="18"/>
              </w:rPr>
              <w:t>描件；</w:t>
            </w:r>
          </w:p>
          <w:p>
            <w:pPr>
              <w:jc w:val="left"/>
              <w:rPr>
                <w:rFonts w:hint="eastAsia" w:ascii="华文中宋" w:hAnsi="华文中宋" w:eastAsia="华文中宋" w:cs="华文中宋"/>
                <w:sz w:val="18"/>
                <w:szCs w:val="18"/>
                <w:lang w:eastAsia="zh-CN"/>
              </w:rPr>
            </w:pPr>
            <w:r>
              <w:rPr>
                <w:rFonts w:hint="eastAsia" w:ascii="华文中宋" w:hAnsi="华文中宋" w:eastAsia="华文中宋" w:cs="华文中宋"/>
                <w:sz w:val="18"/>
                <w:szCs w:val="18"/>
              </w:rPr>
              <w:t>（2）提供投标人基本存款账户开户许可证（已取消企业银行账户许可的提供银行证明或提供取消企业银行账户许可的相关公告）扫描件</w:t>
            </w:r>
            <w:r>
              <w:rPr>
                <w:rFonts w:hint="eastAsia" w:ascii="华文中宋" w:hAnsi="华文中宋" w:eastAsia="华文中宋" w:cs="华文中宋"/>
                <w:sz w:val="18"/>
                <w:szCs w:val="18"/>
                <w:lang w:eastAsia="zh-CN"/>
              </w:rPr>
              <w:t>。</w:t>
            </w:r>
          </w:p>
          <w:p>
            <w:pPr>
              <w:ind w:firstLine="360" w:firstLineChars="200"/>
              <w:jc w:val="left"/>
              <w:rPr>
                <w:rFonts w:ascii="华文中宋" w:hAnsi="华文中宋" w:eastAsia="华文中宋" w:cs="华文中宋"/>
                <w:sz w:val="21"/>
                <w:szCs w:val="21"/>
              </w:rPr>
            </w:pPr>
            <w:r>
              <w:rPr>
                <w:rFonts w:hint="eastAsia" w:ascii="华文中宋" w:hAnsi="华文中宋" w:eastAsia="华文中宋" w:cs="华文中宋"/>
                <w:sz w:val="18"/>
                <w:szCs w:val="18"/>
              </w:rPr>
              <w:t>任意一项证明文件扫描件清晰。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90" w:hRule="atLeast"/>
        </w:trPr>
        <w:tc>
          <w:tcPr>
            <w:tcW w:w="477" w:type="pct"/>
            <w:tcBorders>
              <w:top w:val="single" w:color="auto" w:sz="2" w:space="0"/>
              <w:left w:val="single" w:color="auto" w:sz="2" w:space="0"/>
              <w:bottom w:val="single" w:color="auto" w:sz="2" w:space="0"/>
              <w:right w:val="single" w:color="auto" w:sz="2" w:space="0"/>
            </w:tcBorders>
            <w:vAlign w:val="center"/>
          </w:tcPr>
          <w:p>
            <w:pPr>
              <w:jc w:val="center"/>
              <w:rPr>
                <w:rFonts w:ascii="华文中宋" w:hAnsi="华文中宋" w:eastAsia="华文中宋" w:cs="华文中宋"/>
                <w:szCs w:val="21"/>
              </w:rPr>
            </w:pPr>
            <w:r>
              <w:rPr>
                <w:rFonts w:hint="eastAsia" w:ascii="华文中宋" w:hAnsi="华文中宋" w:eastAsia="华文中宋" w:cs="华文中宋"/>
                <w:szCs w:val="21"/>
              </w:rPr>
              <w:t>11</w:t>
            </w:r>
          </w:p>
        </w:tc>
        <w:tc>
          <w:tcPr>
            <w:tcW w:w="2942" w:type="dxa"/>
            <w:tcBorders>
              <w:top w:val="single" w:color="auto" w:sz="2" w:space="0"/>
              <w:left w:val="single" w:color="auto" w:sz="2" w:space="0"/>
              <w:bottom w:val="single" w:color="auto" w:sz="2" w:space="0"/>
              <w:right w:val="single" w:color="auto" w:sz="2" w:space="0"/>
            </w:tcBorders>
            <w:vAlign w:val="center"/>
          </w:tcPr>
          <w:p>
            <w:pPr>
              <w:jc w:val="center"/>
              <w:rPr>
                <w:rFonts w:ascii="华文中宋" w:hAnsi="华文中宋" w:eastAsia="华文中宋" w:cs="华文中宋"/>
                <w:szCs w:val="21"/>
              </w:rPr>
            </w:pPr>
            <w:r>
              <w:rPr>
                <w:rFonts w:hint="eastAsia" w:ascii="华文中宋" w:hAnsi="华文中宋" w:eastAsia="华文中宋" w:cs="华文中宋"/>
                <w:sz w:val="18"/>
                <w:szCs w:val="18"/>
              </w:rPr>
              <w:t>采购政策</w:t>
            </w:r>
          </w:p>
        </w:tc>
        <w:tc>
          <w:tcPr>
            <w:tcW w:w="5407" w:type="dxa"/>
            <w:tcBorders>
              <w:top w:val="single" w:color="auto" w:sz="2" w:space="0"/>
              <w:left w:val="single" w:color="auto" w:sz="2" w:space="0"/>
              <w:bottom w:val="single" w:color="auto" w:sz="2" w:space="0"/>
              <w:right w:val="single" w:color="auto" w:sz="2" w:space="0"/>
            </w:tcBorders>
            <w:vAlign w:val="center"/>
          </w:tcPr>
          <w:p>
            <w:pPr>
              <w:pStyle w:val="20"/>
              <w:jc w:val="left"/>
              <w:rPr>
                <w:rFonts w:hint="eastAsia" w:ascii="华文中宋" w:hAnsi="华文中宋" w:eastAsia="华文中宋"/>
                <w:b w:val="0"/>
                <w:bCs w:val="0"/>
                <w:sz w:val="18"/>
                <w:szCs w:val="18"/>
                <w:lang w:val="en-US" w:eastAsia="zh-CN"/>
              </w:rPr>
            </w:pPr>
            <w:r>
              <w:rPr>
                <w:rFonts w:hint="eastAsia" w:ascii="华文中宋" w:hAnsi="华文中宋" w:eastAsia="华文中宋"/>
                <w:b w:val="0"/>
                <w:bCs w:val="0"/>
                <w:sz w:val="18"/>
                <w:szCs w:val="18"/>
                <w:lang w:val="en-US" w:eastAsia="zh-CN"/>
              </w:rPr>
              <w:t>供应商为中小企业</w:t>
            </w:r>
          </w:p>
          <w:p>
            <w:pPr>
              <w:jc w:val="left"/>
              <w:rPr>
                <w:rFonts w:ascii="华文中宋" w:hAnsi="华文中宋" w:eastAsia="华文中宋" w:cs="华文中宋"/>
                <w:sz w:val="21"/>
                <w:szCs w:val="21"/>
              </w:rPr>
            </w:pPr>
            <w:r>
              <w:rPr>
                <w:rFonts w:hint="eastAsia" w:ascii="华文中宋" w:hAnsi="华文中宋" w:eastAsia="华文中宋"/>
                <w:b w:val="0"/>
                <w:bCs w:val="0"/>
                <w:sz w:val="18"/>
                <w:szCs w:val="18"/>
                <w:lang w:val="en-US" w:eastAsia="zh-CN"/>
              </w:rPr>
              <w:t>请上传中小企业声明函，格式以采购文件要求为准。</w:t>
            </w:r>
          </w:p>
        </w:tc>
      </w:tr>
    </w:tbl>
    <w:p>
      <w:pPr>
        <w:spacing w:line="360" w:lineRule="exact"/>
        <w:ind w:left="1050" w:hanging="1050" w:hangingChars="500"/>
        <w:rPr>
          <w:rFonts w:ascii="华文中宋" w:hAnsi="华文中宋" w:eastAsia="华文中宋"/>
          <w:szCs w:val="21"/>
        </w:rPr>
      </w:pPr>
    </w:p>
    <w:p>
      <w:pPr>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说明：</w:t>
      </w:r>
    </w:p>
    <w:p>
      <w:pPr>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1、资格检查的内容若有一项未提供或达不到检查标准，将导致其不具备磋商资格，且不允许在响应文件提交截止时间后补正。</w:t>
      </w:r>
    </w:p>
    <w:p>
      <w:pPr>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2、依法免税或不需要缴纳社会保障金的磋商供应商，应提供相应的证明文件</w:t>
      </w:r>
      <w:r>
        <w:rPr>
          <w:rFonts w:hint="eastAsia" w:ascii="华文中宋" w:hAnsi="华文中宋" w:eastAsia="华文中宋" w:cs="华文中宋"/>
          <w:sz w:val="24"/>
          <w:szCs w:val="24"/>
        </w:rPr>
        <w:t>扫描件并加盖法人电子签章</w:t>
      </w:r>
      <w:r>
        <w:rPr>
          <w:rFonts w:hint="eastAsia" w:ascii="华文中宋" w:hAnsi="华文中宋" w:eastAsia="华文中宋"/>
          <w:sz w:val="24"/>
          <w:szCs w:val="24"/>
        </w:rPr>
        <w:t>。</w:t>
      </w:r>
    </w:p>
    <w:p>
      <w:pPr>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3、磋商供应商提供的其他材料，不作为资格检查的内容。</w:t>
      </w:r>
    </w:p>
    <w:p>
      <w:pPr>
        <w:pStyle w:val="2"/>
        <w:pageBreakBefore w:val="0"/>
        <w:widowControl w:val="0"/>
        <w:kinsoku/>
        <w:wordWrap/>
        <w:overflowPunct/>
        <w:topLinePunct w:val="0"/>
        <w:autoSpaceDE/>
        <w:autoSpaceDN/>
        <w:bidi w:val="0"/>
        <w:spacing w:line="420" w:lineRule="exact"/>
      </w:pPr>
      <w:bookmarkStart w:id="34" w:name="_Toc10477"/>
      <w:r>
        <w:rPr>
          <w:rFonts w:hint="eastAsia"/>
        </w:rPr>
        <w:t>第六部分 评定和成交标准</w:t>
      </w:r>
      <w:bookmarkEnd w:id="34"/>
    </w:p>
    <w:p>
      <w:pPr>
        <w:pStyle w:val="54"/>
        <w:pageBreakBefore w:val="0"/>
        <w:widowControl w:val="0"/>
        <w:numPr>
          <w:ilvl w:val="0"/>
          <w:numId w:val="3"/>
        </w:numPr>
        <w:kinsoku/>
        <w:wordWrap/>
        <w:overflowPunct/>
        <w:topLinePunct w:val="0"/>
        <w:autoSpaceDE/>
        <w:autoSpaceDN/>
        <w:bidi w:val="0"/>
        <w:snapToGrid w:val="0"/>
        <w:spacing w:line="420" w:lineRule="exact"/>
        <w:rPr>
          <w:rFonts w:ascii="华文中宋" w:hAnsi="华文中宋" w:eastAsia="华文中宋"/>
          <w:b/>
        </w:rPr>
      </w:pPr>
      <w:r>
        <w:rPr>
          <w:rFonts w:hint="eastAsia" w:ascii="华文中宋" w:hAnsi="华文中宋" w:eastAsia="华文中宋"/>
          <w:b/>
        </w:rPr>
        <w:t>响应文件的有效性、完整性、响应程度检查的内容及标准</w:t>
      </w:r>
    </w:p>
    <w:tbl>
      <w:tblPr>
        <w:tblStyle w:val="27"/>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73"/>
        <w:gridCol w:w="2494"/>
        <w:gridCol w:w="576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73" w:type="dxa"/>
            <w:tcBorders>
              <w:top w:val="single" w:color="auto" w:sz="2" w:space="0"/>
              <w:left w:val="single" w:color="auto" w:sz="2" w:space="0"/>
              <w:bottom w:val="single" w:color="auto" w:sz="2" w:space="0"/>
              <w:right w:val="single" w:color="auto" w:sz="2" w:space="0"/>
            </w:tcBorders>
            <w:vAlign w:val="center"/>
          </w:tcPr>
          <w:p>
            <w:pPr>
              <w:pageBreakBefore w:val="0"/>
              <w:widowControl w:val="0"/>
              <w:kinsoku/>
              <w:wordWrap/>
              <w:overflowPunct/>
              <w:topLinePunct w:val="0"/>
              <w:autoSpaceDE/>
              <w:autoSpaceDN/>
              <w:bidi w:val="0"/>
              <w:spacing w:line="420" w:lineRule="exact"/>
              <w:jc w:val="center"/>
              <w:rPr>
                <w:rFonts w:ascii="华文中宋" w:hAnsi="华文中宋" w:eastAsia="华文中宋" w:cs="华文中宋"/>
                <w:szCs w:val="21"/>
              </w:rPr>
            </w:pPr>
            <w:r>
              <w:rPr>
                <w:rFonts w:hint="eastAsia" w:ascii="华文中宋" w:hAnsi="华文中宋" w:eastAsia="华文中宋" w:cs="华文中宋"/>
                <w:szCs w:val="21"/>
              </w:rPr>
              <w:t>序号</w:t>
            </w:r>
          </w:p>
        </w:tc>
        <w:tc>
          <w:tcPr>
            <w:tcW w:w="2494" w:type="dxa"/>
            <w:tcBorders>
              <w:top w:val="single" w:color="auto" w:sz="2" w:space="0"/>
              <w:left w:val="single" w:color="auto" w:sz="2" w:space="0"/>
              <w:bottom w:val="single" w:color="auto" w:sz="2" w:space="0"/>
              <w:right w:val="single" w:color="auto" w:sz="2" w:space="0"/>
            </w:tcBorders>
            <w:vAlign w:val="top"/>
          </w:tcPr>
          <w:p>
            <w:pPr>
              <w:pageBreakBefore w:val="0"/>
              <w:widowControl w:val="0"/>
              <w:kinsoku/>
              <w:wordWrap/>
              <w:overflowPunct/>
              <w:topLinePunct w:val="0"/>
              <w:autoSpaceDE/>
              <w:autoSpaceDN/>
              <w:bidi w:val="0"/>
              <w:spacing w:line="420" w:lineRule="exact"/>
              <w:jc w:val="center"/>
              <w:rPr>
                <w:rFonts w:ascii="华文中宋" w:hAnsi="华文中宋" w:eastAsia="华文中宋" w:cs="华文中宋"/>
                <w:szCs w:val="21"/>
              </w:rPr>
            </w:pPr>
            <w:r>
              <w:rPr>
                <w:rFonts w:hint="eastAsia" w:ascii="华文中宋" w:hAnsi="华文中宋" w:eastAsia="华文中宋" w:cs="华文中宋"/>
                <w:szCs w:val="21"/>
              </w:rPr>
              <w:t>内容</w:t>
            </w:r>
          </w:p>
        </w:tc>
        <w:tc>
          <w:tcPr>
            <w:tcW w:w="5763" w:type="dxa"/>
            <w:tcBorders>
              <w:top w:val="single" w:color="auto" w:sz="2" w:space="0"/>
              <w:left w:val="single" w:color="auto" w:sz="2" w:space="0"/>
              <w:bottom w:val="single" w:color="auto" w:sz="2" w:space="0"/>
              <w:right w:val="single" w:color="auto" w:sz="2" w:space="0"/>
            </w:tcBorders>
            <w:vAlign w:val="top"/>
          </w:tcPr>
          <w:p>
            <w:pPr>
              <w:pageBreakBefore w:val="0"/>
              <w:widowControl w:val="0"/>
              <w:kinsoku/>
              <w:wordWrap/>
              <w:overflowPunct/>
              <w:topLinePunct w:val="0"/>
              <w:autoSpaceDE/>
              <w:autoSpaceDN/>
              <w:bidi w:val="0"/>
              <w:spacing w:line="420" w:lineRule="exact"/>
              <w:rPr>
                <w:rFonts w:ascii="华文中宋" w:hAnsi="华文中宋" w:eastAsia="华文中宋" w:cs="华文中宋"/>
                <w:szCs w:val="21"/>
              </w:rPr>
            </w:pPr>
            <w:r>
              <w:rPr>
                <w:rFonts w:hint="eastAsia" w:ascii="华文中宋" w:hAnsi="华文中宋" w:eastAsia="华文中宋" w:cs="华文中宋"/>
                <w:szCs w:val="21"/>
              </w:rPr>
              <w:t>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73" w:type="dxa"/>
            <w:tcBorders>
              <w:top w:val="single" w:color="auto" w:sz="2" w:space="0"/>
              <w:left w:val="single" w:color="auto" w:sz="2" w:space="0"/>
              <w:bottom w:val="single" w:color="auto" w:sz="2" w:space="0"/>
              <w:right w:val="single" w:color="auto" w:sz="2" w:space="0"/>
            </w:tcBorders>
            <w:vAlign w:val="center"/>
          </w:tcPr>
          <w:p>
            <w:pPr>
              <w:pageBreakBefore w:val="0"/>
              <w:widowControl w:val="0"/>
              <w:kinsoku/>
              <w:wordWrap/>
              <w:overflowPunct/>
              <w:topLinePunct w:val="0"/>
              <w:autoSpaceDE/>
              <w:autoSpaceDN/>
              <w:bidi w:val="0"/>
              <w:spacing w:line="420" w:lineRule="exact"/>
              <w:jc w:val="center"/>
              <w:rPr>
                <w:rFonts w:ascii="华文中宋" w:hAnsi="华文中宋" w:eastAsia="华文中宋" w:cs="华文中宋"/>
                <w:szCs w:val="21"/>
              </w:rPr>
            </w:pPr>
            <w:r>
              <w:rPr>
                <w:rFonts w:hint="eastAsia" w:ascii="华文中宋" w:hAnsi="华文中宋" w:eastAsia="华文中宋" w:cs="华文中宋"/>
                <w:szCs w:val="21"/>
              </w:rPr>
              <w:t>1</w:t>
            </w:r>
          </w:p>
        </w:tc>
        <w:tc>
          <w:tcPr>
            <w:tcW w:w="2494" w:type="dxa"/>
            <w:tcBorders>
              <w:top w:val="single" w:color="auto" w:sz="2" w:space="0"/>
              <w:left w:val="single" w:color="auto" w:sz="2" w:space="0"/>
              <w:bottom w:val="single" w:color="auto" w:sz="2" w:space="0"/>
              <w:right w:val="single" w:color="auto" w:sz="2" w:space="0"/>
            </w:tcBorders>
            <w:vAlign w:val="center"/>
          </w:tcPr>
          <w:p>
            <w:pPr>
              <w:pageBreakBefore w:val="0"/>
              <w:widowControl w:val="0"/>
              <w:kinsoku/>
              <w:wordWrap/>
              <w:overflowPunct/>
              <w:topLinePunct w:val="0"/>
              <w:autoSpaceDE/>
              <w:autoSpaceDN/>
              <w:bidi w:val="0"/>
              <w:spacing w:line="420" w:lineRule="exact"/>
              <w:jc w:val="center"/>
              <w:rPr>
                <w:rFonts w:ascii="华文中宋" w:hAnsi="华文中宋" w:eastAsia="华文中宋" w:cs="华文中宋"/>
                <w:szCs w:val="21"/>
              </w:rPr>
            </w:pPr>
            <w:r>
              <w:rPr>
                <w:rFonts w:hint="eastAsia" w:ascii="华文中宋" w:hAnsi="华文中宋" w:eastAsia="华文中宋" w:cs="华文中宋"/>
                <w:szCs w:val="21"/>
              </w:rPr>
              <w:t>商务要求响应内容</w:t>
            </w:r>
          </w:p>
        </w:tc>
        <w:tc>
          <w:tcPr>
            <w:tcW w:w="5763" w:type="dxa"/>
            <w:tcBorders>
              <w:top w:val="single" w:color="auto" w:sz="2" w:space="0"/>
              <w:left w:val="single" w:color="auto" w:sz="2" w:space="0"/>
              <w:bottom w:val="single" w:color="auto" w:sz="2" w:space="0"/>
              <w:right w:val="single" w:color="auto" w:sz="2" w:space="0"/>
            </w:tcBorders>
            <w:vAlign w:val="top"/>
          </w:tcPr>
          <w:p>
            <w:pPr>
              <w:pageBreakBefore w:val="0"/>
              <w:widowControl w:val="0"/>
              <w:kinsoku/>
              <w:wordWrap/>
              <w:overflowPunct/>
              <w:topLinePunct w:val="0"/>
              <w:autoSpaceDE/>
              <w:autoSpaceDN/>
              <w:bidi w:val="0"/>
              <w:spacing w:line="420" w:lineRule="exact"/>
              <w:rPr>
                <w:rFonts w:ascii="华文中宋" w:hAnsi="华文中宋" w:eastAsia="华文中宋" w:cs="华文中宋"/>
                <w:szCs w:val="21"/>
              </w:rPr>
            </w:pPr>
            <w:r>
              <w:rPr>
                <w:rFonts w:hint="eastAsia" w:ascii="华文中宋" w:hAnsi="华文中宋" w:eastAsia="华文中宋" w:cs="华文中宋"/>
                <w:szCs w:val="21"/>
              </w:rPr>
              <w:t>对照本文件第四部分中“商务要求”内容和响应文件的响应内容进行审查，没有做出实质性响应的做无效磋商处理。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73" w:type="dxa"/>
            <w:tcBorders>
              <w:top w:val="single" w:color="auto" w:sz="2" w:space="0"/>
              <w:left w:val="single" w:color="auto" w:sz="2" w:space="0"/>
              <w:bottom w:val="single" w:color="auto" w:sz="2" w:space="0"/>
              <w:right w:val="single" w:color="auto" w:sz="2" w:space="0"/>
            </w:tcBorders>
            <w:vAlign w:val="center"/>
          </w:tcPr>
          <w:p>
            <w:pPr>
              <w:pageBreakBefore w:val="0"/>
              <w:widowControl w:val="0"/>
              <w:kinsoku/>
              <w:wordWrap/>
              <w:overflowPunct/>
              <w:topLinePunct w:val="0"/>
              <w:autoSpaceDE/>
              <w:autoSpaceDN/>
              <w:bidi w:val="0"/>
              <w:spacing w:line="420" w:lineRule="exact"/>
              <w:jc w:val="center"/>
              <w:rPr>
                <w:rFonts w:ascii="华文中宋" w:hAnsi="华文中宋" w:eastAsia="华文中宋" w:cs="华文中宋"/>
                <w:szCs w:val="21"/>
              </w:rPr>
            </w:pPr>
            <w:r>
              <w:rPr>
                <w:rFonts w:hint="eastAsia" w:ascii="华文中宋" w:hAnsi="华文中宋" w:eastAsia="华文中宋" w:cs="华文中宋"/>
                <w:szCs w:val="21"/>
                <w:lang w:val="en-US" w:eastAsia="zh-CN"/>
              </w:rPr>
              <w:t>2</w:t>
            </w:r>
          </w:p>
        </w:tc>
        <w:tc>
          <w:tcPr>
            <w:tcW w:w="2494" w:type="dxa"/>
            <w:tcBorders>
              <w:top w:val="single" w:color="auto" w:sz="2" w:space="0"/>
              <w:left w:val="single" w:color="auto" w:sz="2" w:space="0"/>
              <w:bottom w:val="single" w:color="auto" w:sz="2" w:space="0"/>
              <w:right w:val="single" w:color="auto" w:sz="2" w:space="0"/>
            </w:tcBorders>
            <w:vAlign w:val="center"/>
          </w:tcPr>
          <w:p>
            <w:pPr>
              <w:pageBreakBefore w:val="0"/>
              <w:widowControl w:val="0"/>
              <w:kinsoku/>
              <w:wordWrap/>
              <w:overflowPunct/>
              <w:topLinePunct w:val="0"/>
              <w:autoSpaceDE/>
              <w:autoSpaceDN/>
              <w:bidi w:val="0"/>
              <w:spacing w:line="420" w:lineRule="exact"/>
              <w:jc w:val="center"/>
              <w:rPr>
                <w:rFonts w:ascii="华文中宋" w:hAnsi="华文中宋" w:eastAsia="华文中宋" w:cs="华文中宋"/>
                <w:szCs w:val="21"/>
              </w:rPr>
            </w:pPr>
            <w:r>
              <w:rPr>
                <w:rFonts w:hint="eastAsia" w:ascii="华文中宋" w:hAnsi="华文中宋" w:eastAsia="华文中宋" w:cs="华文中宋"/>
                <w:szCs w:val="21"/>
              </w:rPr>
              <w:t>技术要求响应内容</w:t>
            </w:r>
          </w:p>
        </w:tc>
        <w:tc>
          <w:tcPr>
            <w:tcW w:w="5763" w:type="dxa"/>
            <w:tcBorders>
              <w:top w:val="single" w:color="auto" w:sz="2" w:space="0"/>
              <w:left w:val="single" w:color="auto" w:sz="2" w:space="0"/>
              <w:bottom w:val="single" w:color="auto" w:sz="2" w:space="0"/>
              <w:right w:val="single" w:color="auto" w:sz="2" w:space="0"/>
            </w:tcBorders>
            <w:vAlign w:val="top"/>
          </w:tcPr>
          <w:p>
            <w:pPr>
              <w:pageBreakBefore w:val="0"/>
              <w:widowControl w:val="0"/>
              <w:kinsoku/>
              <w:wordWrap/>
              <w:overflowPunct/>
              <w:topLinePunct w:val="0"/>
              <w:autoSpaceDE/>
              <w:autoSpaceDN/>
              <w:bidi w:val="0"/>
              <w:spacing w:line="420" w:lineRule="exact"/>
              <w:rPr>
                <w:rFonts w:ascii="华文中宋" w:hAnsi="华文中宋" w:eastAsia="华文中宋" w:cs="华文中宋"/>
                <w:szCs w:val="21"/>
              </w:rPr>
            </w:pPr>
            <w:r>
              <w:rPr>
                <w:rFonts w:hint="eastAsia" w:ascii="华文中宋" w:hAnsi="华文中宋" w:eastAsia="华文中宋" w:cs="华文中宋"/>
                <w:szCs w:val="21"/>
              </w:rPr>
              <w:t>对照本文件第四部分的“技术需求书”内容和响应文件的响应内容进行审查，没有实质性响应的做无效磋商处理。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5" w:hRule="atLeast"/>
          <w:jc w:val="center"/>
        </w:trPr>
        <w:tc>
          <w:tcPr>
            <w:tcW w:w="973" w:type="dxa"/>
            <w:tcBorders>
              <w:top w:val="single" w:color="auto" w:sz="2" w:space="0"/>
              <w:left w:val="single" w:color="auto" w:sz="2" w:space="0"/>
              <w:bottom w:val="single" w:color="auto" w:sz="2" w:space="0"/>
              <w:right w:val="single" w:color="auto" w:sz="2" w:space="0"/>
            </w:tcBorders>
            <w:vAlign w:val="center"/>
          </w:tcPr>
          <w:p>
            <w:pPr>
              <w:pageBreakBefore w:val="0"/>
              <w:widowControl w:val="0"/>
              <w:kinsoku/>
              <w:wordWrap/>
              <w:overflowPunct/>
              <w:topLinePunct w:val="0"/>
              <w:autoSpaceDE/>
              <w:autoSpaceDN/>
              <w:bidi w:val="0"/>
              <w:spacing w:line="420" w:lineRule="exact"/>
              <w:jc w:val="center"/>
              <w:rPr>
                <w:rFonts w:ascii="华文中宋" w:hAnsi="华文中宋" w:eastAsia="华文中宋" w:cs="华文中宋"/>
                <w:szCs w:val="21"/>
              </w:rPr>
            </w:pPr>
            <w:r>
              <w:rPr>
                <w:rFonts w:hint="eastAsia" w:ascii="华文中宋" w:hAnsi="华文中宋" w:eastAsia="华文中宋" w:cs="华文中宋"/>
                <w:szCs w:val="21"/>
                <w:lang w:val="en-US" w:eastAsia="zh-CN"/>
              </w:rPr>
              <w:t>3</w:t>
            </w:r>
          </w:p>
        </w:tc>
        <w:tc>
          <w:tcPr>
            <w:tcW w:w="2494" w:type="dxa"/>
            <w:tcBorders>
              <w:top w:val="single" w:color="auto" w:sz="2" w:space="0"/>
              <w:left w:val="single" w:color="auto" w:sz="2" w:space="0"/>
              <w:bottom w:val="single" w:color="auto" w:sz="2" w:space="0"/>
              <w:right w:val="single" w:color="auto" w:sz="2" w:space="0"/>
            </w:tcBorders>
            <w:vAlign w:val="center"/>
          </w:tcPr>
          <w:p>
            <w:pPr>
              <w:pStyle w:val="66"/>
              <w:jc w:val="center"/>
              <w:rPr>
                <w:rFonts w:ascii="华文中宋" w:hAnsi="华文中宋" w:eastAsia="华文中宋" w:cs="华文中宋"/>
                <w:szCs w:val="21"/>
              </w:rPr>
            </w:pPr>
            <w:r>
              <w:rPr>
                <w:rFonts w:hint="eastAsia" w:ascii="华文中宋" w:hAnsi="华文中宋" w:eastAsia="华文中宋" w:cs="华文中宋"/>
                <w:szCs w:val="21"/>
                <w:lang w:val="en-US" w:eastAsia="zh-CN"/>
              </w:rPr>
              <w:t>报价要求响应内容</w:t>
            </w:r>
          </w:p>
        </w:tc>
        <w:tc>
          <w:tcPr>
            <w:tcW w:w="5763" w:type="dxa"/>
            <w:tcBorders>
              <w:top w:val="single" w:color="auto" w:sz="2" w:space="0"/>
              <w:left w:val="single" w:color="auto" w:sz="2" w:space="0"/>
              <w:bottom w:val="single" w:color="auto" w:sz="2" w:space="0"/>
              <w:right w:val="single" w:color="auto" w:sz="2" w:space="0"/>
            </w:tcBorders>
            <w:vAlign w:val="center"/>
          </w:tcPr>
          <w:p>
            <w:pPr>
              <w:jc w:val="both"/>
              <w:rPr>
                <w:rFonts w:ascii="华文中宋" w:hAnsi="华文中宋" w:eastAsia="华文中宋" w:cs="华文中宋"/>
                <w:szCs w:val="21"/>
              </w:rPr>
            </w:pPr>
            <w:r>
              <w:rPr>
                <w:rFonts w:hint="eastAsia" w:ascii="华文中宋" w:hAnsi="华文中宋" w:eastAsia="华文中宋" w:cs="华文中宋"/>
                <w:szCs w:val="21"/>
              </w:rPr>
              <w:t>响应文件是否按磋商文件规定报价，是否超过最高限价</w:t>
            </w:r>
          </w:p>
        </w:tc>
      </w:tr>
    </w:tbl>
    <w:p>
      <w:pPr>
        <w:pStyle w:val="54"/>
        <w:pageBreakBefore w:val="0"/>
        <w:widowControl w:val="0"/>
        <w:kinsoku/>
        <w:wordWrap/>
        <w:overflowPunct/>
        <w:topLinePunct w:val="0"/>
        <w:autoSpaceDE/>
        <w:autoSpaceDN/>
        <w:bidi w:val="0"/>
        <w:snapToGrid w:val="0"/>
        <w:spacing w:line="420" w:lineRule="exact"/>
        <w:ind w:firstLine="480" w:firstLineChars="200"/>
        <w:rPr>
          <w:rFonts w:ascii="华文中宋" w:hAnsi="华文中宋" w:eastAsia="华文中宋"/>
          <w:sz w:val="24"/>
          <w:szCs w:val="24"/>
        </w:rPr>
      </w:pPr>
      <w:r>
        <w:rPr>
          <w:rFonts w:hint="eastAsia" w:ascii="华文中宋" w:hAnsi="华文中宋" w:eastAsia="华文中宋"/>
          <w:sz w:val="24"/>
          <w:szCs w:val="24"/>
        </w:rPr>
        <w:t>说明：1、符合性检查的内容，经磋商小组共同认定没有做出实质性响应的，将导致磋商无效。</w:t>
      </w:r>
    </w:p>
    <w:p>
      <w:pPr>
        <w:pStyle w:val="54"/>
        <w:pageBreakBefore w:val="0"/>
        <w:widowControl w:val="0"/>
        <w:kinsoku/>
        <w:wordWrap/>
        <w:overflowPunct/>
        <w:topLinePunct w:val="0"/>
        <w:autoSpaceDE/>
        <w:autoSpaceDN/>
        <w:bidi w:val="0"/>
        <w:snapToGrid w:val="0"/>
        <w:spacing w:line="420" w:lineRule="exact"/>
        <w:ind w:firstLine="480" w:firstLineChars="200"/>
        <w:rPr>
          <w:rFonts w:ascii="华文中宋" w:hAnsi="华文中宋" w:eastAsia="华文中宋"/>
          <w:sz w:val="24"/>
          <w:szCs w:val="24"/>
        </w:rPr>
      </w:pPr>
      <w:r>
        <w:rPr>
          <w:rFonts w:hint="eastAsia" w:ascii="华文中宋" w:hAnsi="华文中宋" w:eastAsia="华文中宋"/>
          <w:sz w:val="24"/>
          <w:szCs w:val="24"/>
        </w:rPr>
        <w:t>2、审查时，对特殊情况的处理评标委员会要遵循磋商文件第三部分磋商供应商须知规定的原则。</w:t>
      </w:r>
    </w:p>
    <w:p>
      <w:pPr>
        <w:pStyle w:val="54"/>
        <w:pageBreakBefore w:val="0"/>
        <w:widowControl w:val="0"/>
        <w:kinsoku/>
        <w:wordWrap/>
        <w:overflowPunct/>
        <w:topLinePunct w:val="0"/>
        <w:autoSpaceDE/>
        <w:autoSpaceDN/>
        <w:bidi w:val="0"/>
        <w:snapToGrid w:val="0"/>
        <w:spacing w:line="420" w:lineRule="exact"/>
        <w:ind w:firstLine="482" w:firstLineChars="200"/>
        <w:rPr>
          <w:rFonts w:ascii="华文中宋" w:hAnsi="华文中宋" w:eastAsia="华文中宋"/>
          <w:b/>
          <w:sz w:val="24"/>
          <w:szCs w:val="24"/>
        </w:rPr>
      </w:pPr>
      <w:r>
        <w:rPr>
          <w:rFonts w:hint="eastAsia" w:ascii="华文中宋" w:hAnsi="华文中宋" w:eastAsia="华文中宋"/>
          <w:b/>
          <w:sz w:val="24"/>
          <w:szCs w:val="24"/>
        </w:rPr>
        <w:t>二、落实政府采购政策性要求的评审内容及标准</w:t>
      </w:r>
    </w:p>
    <w:p>
      <w:pPr>
        <w:pStyle w:val="54"/>
        <w:pageBreakBefore w:val="0"/>
        <w:widowControl w:val="0"/>
        <w:kinsoku/>
        <w:wordWrap/>
        <w:overflowPunct/>
        <w:topLinePunct w:val="0"/>
        <w:autoSpaceDE/>
        <w:autoSpaceDN/>
        <w:bidi w:val="0"/>
        <w:snapToGrid w:val="0"/>
        <w:spacing w:line="420" w:lineRule="exact"/>
        <w:ind w:firstLine="480" w:firstLineChars="200"/>
        <w:rPr>
          <w:rFonts w:ascii="华文中宋" w:hAnsi="华文中宋" w:eastAsia="华文中宋"/>
          <w:kern w:val="2"/>
          <w:sz w:val="24"/>
          <w:szCs w:val="24"/>
        </w:rPr>
      </w:pPr>
      <w:r>
        <w:rPr>
          <w:rFonts w:hint="eastAsia" w:ascii="华文中宋" w:hAnsi="华文中宋" w:eastAsia="华文中宋"/>
          <w:kern w:val="2"/>
          <w:sz w:val="24"/>
          <w:szCs w:val="24"/>
        </w:rPr>
        <w:t>1、</w:t>
      </w:r>
      <w:r>
        <w:rPr>
          <w:rFonts w:hint="eastAsia" w:ascii="华文中宋" w:hAnsi="华文中宋" w:eastAsia="华文中宋"/>
          <w:sz w:val="24"/>
          <w:szCs w:val="24"/>
        </w:rPr>
        <w:t>本项目采购标的物未特别注明“进口产品”（通过中国海关报关验放进入中国境内且产自关境外的产品）字样的，均必须采购国产产品，否则投标无效；特别注明“进口产品”字样的，如无能够满足采购需求的国产产品，在综合得分相同前提下优先采购向我国企业转让技术、与我国企业签订消化吸收再创新方案的供应商的进口产品。如果有能够满足采购需求的国产产品参与，应当按照公平竞争的原则进行评审。</w:t>
      </w:r>
    </w:p>
    <w:p>
      <w:pPr>
        <w:pageBreakBefore w:val="0"/>
        <w:widowControl w:val="0"/>
        <w:kinsoku/>
        <w:wordWrap/>
        <w:overflowPunct/>
        <w:topLinePunct w:val="0"/>
        <w:autoSpaceDE/>
        <w:autoSpaceDN/>
        <w:bidi w:val="0"/>
        <w:spacing w:line="420" w:lineRule="exact"/>
        <w:ind w:firstLine="480" w:firstLineChars="200"/>
        <w:rPr>
          <w:rFonts w:ascii="华文中宋" w:hAnsi="华文中宋" w:eastAsia="华文中宋"/>
          <w:sz w:val="24"/>
          <w:szCs w:val="24"/>
        </w:rPr>
      </w:pPr>
      <w:r>
        <w:rPr>
          <w:rFonts w:hint="eastAsia" w:ascii="华文中宋" w:hAnsi="华文中宋" w:eastAsia="华文中宋"/>
          <w:sz w:val="24"/>
          <w:szCs w:val="24"/>
        </w:rPr>
        <w:t>2、本文件列出政府强制采购产品的，磋商供应商必须投报“节能产品政府采购品目清单”范围内的产品，需将政府强制采购产品如实填写到《政府强制采购产品明细表》（格式见第八部分），并提供处于有效期之内的节能产品认证证书扫描件。</w:t>
      </w:r>
    </w:p>
    <w:p>
      <w:pPr>
        <w:pageBreakBefore w:val="0"/>
        <w:widowControl w:val="0"/>
        <w:kinsoku/>
        <w:wordWrap/>
        <w:overflowPunct/>
        <w:topLinePunct w:val="0"/>
        <w:autoSpaceDE/>
        <w:autoSpaceDN/>
        <w:bidi w:val="0"/>
        <w:spacing w:line="420" w:lineRule="exact"/>
        <w:ind w:firstLine="480" w:firstLineChars="200"/>
        <w:rPr>
          <w:rFonts w:ascii="华文中宋" w:hAnsi="华文中宋" w:eastAsia="华文中宋"/>
          <w:sz w:val="24"/>
          <w:szCs w:val="24"/>
        </w:rPr>
      </w:pPr>
      <w:r>
        <w:rPr>
          <w:rFonts w:hint="eastAsia" w:ascii="华文中宋" w:hAnsi="华文中宋" w:eastAsia="华文中宋"/>
          <w:sz w:val="24"/>
          <w:szCs w:val="24"/>
        </w:rPr>
        <w:t>3、本文件未列出政府强制采购产品的，磋商供应商可投报“节能产品政府采购品目清单、环境标志产品政府采购品目清单”中非政府强制采购产品或其范围以外的产品。</w:t>
      </w:r>
    </w:p>
    <w:p>
      <w:pPr>
        <w:pStyle w:val="54"/>
        <w:pageBreakBefore w:val="0"/>
        <w:widowControl w:val="0"/>
        <w:kinsoku/>
        <w:wordWrap/>
        <w:overflowPunct/>
        <w:topLinePunct w:val="0"/>
        <w:autoSpaceDE/>
        <w:autoSpaceDN/>
        <w:bidi w:val="0"/>
        <w:snapToGrid w:val="0"/>
        <w:spacing w:line="420" w:lineRule="exact"/>
        <w:ind w:firstLine="480" w:firstLineChars="200"/>
        <w:rPr>
          <w:rFonts w:ascii="华文中宋" w:hAnsi="华文中宋" w:eastAsia="华文中宋"/>
          <w:sz w:val="24"/>
          <w:szCs w:val="24"/>
        </w:rPr>
      </w:pPr>
      <w:r>
        <w:rPr>
          <w:rFonts w:hint="eastAsia" w:ascii="华文中宋" w:hAnsi="华文中宋" w:eastAsia="华文中宋"/>
          <w:sz w:val="24"/>
          <w:szCs w:val="24"/>
        </w:rPr>
        <w:t>4、磋商供应商投报“节能产品政府采购品目清单、环境标志产品政府采购品目清单”中非政府强制采购产品的将给予适当加分。磋商供应商需将非政府强制采购产品如实填写《非政府强制采购产品明细表》（格式自制），并提供处于有效期之内的节能产品、环境标志产品认证证书扫描件。</w:t>
      </w:r>
    </w:p>
    <w:p>
      <w:pPr>
        <w:pStyle w:val="54"/>
        <w:pageBreakBefore w:val="0"/>
        <w:widowControl w:val="0"/>
        <w:kinsoku/>
        <w:wordWrap/>
        <w:overflowPunct/>
        <w:topLinePunct w:val="0"/>
        <w:autoSpaceDE/>
        <w:autoSpaceDN/>
        <w:bidi w:val="0"/>
        <w:snapToGrid w:val="0"/>
        <w:spacing w:line="420" w:lineRule="exact"/>
        <w:ind w:firstLine="480" w:firstLineChars="200"/>
        <w:rPr>
          <w:rFonts w:ascii="华文中宋" w:hAnsi="华文中宋" w:eastAsia="华文中宋"/>
          <w:sz w:val="24"/>
          <w:szCs w:val="24"/>
        </w:rPr>
      </w:pPr>
      <w:r>
        <w:rPr>
          <w:rFonts w:hint="eastAsia" w:ascii="华文中宋" w:hAnsi="华文中宋" w:eastAsia="华文中宋"/>
          <w:sz w:val="24"/>
          <w:szCs w:val="24"/>
        </w:rPr>
        <w:t>5、承诺所投报的计算机预装正版操作系统，硬件产品内的预装软件为正版软件。</w:t>
      </w:r>
    </w:p>
    <w:p>
      <w:pPr>
        <w:pStyle w:val="54"/>
        <w:pageBreakBefore w:val="0"/>
        <w:widowControl w:val="0"/>
        <w:kinsoku/>
        <w:wordWrap/>
        <w:overflowPunct/>
        <w:topLinePunct w:val="0"/>
        <w:autoSpaceDE/>
        <w:autoSpaceDN/>
        <w:bidi w:val="0"/>
        <w:snapToGrid w:val="0"/>
        <w:spacing w:line="420" w:lineRule="exact"/>
        <w:ind w:firstLine="480" w:firstLineChars="200"/>
        <w:rPr>
          <w:rFonts w:ascii="华文中宋" w:hAnsi="华文中宋" w:eastAsia="华文中宋"/>
          <w:sz w:val="24"/>
          <w:szCs w:val="24"/>
        </w:rPr>
      </w:pPr>
      <w:r>
        <w:rPr>
          <w:rFonts w:hint="eastAsia" w:ascii="华文中宋" w:hAnsi="华文中宋" w:eastAsia="华文中宋"/>
          <w:sz w:val="24"/>
          <w:szCs w:val="24"/>
        </w:rPr>
        <w:t>6、所投报信息安全产品属于《信息安全产品强制性认证目录》中的产品，须提供有效认证证书扫描件，否则将可能导致磋商无效。</w:t>
      </w:r>
    </w:p>
    <w:p>
      <w:pPr>
        <w:pageBreakBefore w:val="0"/>
        <w:widowControl w:val="0"/>
        <w:kinsoku/>
        <w:wordWrap/>
        <w:overflowPunct/>
        <w:topLinePunct w:val="0"/>
        <w:autoSpaceDE/>
        <w:autoSpaceDN/>
        <w:bidi w:val="0"/>
        <w:spacing w:line="420" w:lineRule="exact"/>
        <w:ind w:firstLine="480" w:firstLineChars="200"/>
        <w:rPr>
          <w:rFonts w:ascii="华文中宋" w:hAnsi="华文中宋" w:eastAsia="华文中宋"/>
          <w:sz w:val="24"/>
          <w:szCs w:val="24"/>
        </w:rPr>
      </w:pPr>
      <w:r>
        <w:rPr>
          <w:rFonts w:hint="eastAsia" w:ascii="华文中宋" w:hAnsi="华文中宋" w:eastAsia="华文中宋"/>
          <w:sz w:val="24"/>
          <w:szCs w:val="24"/>
          <w:lang w:val="en-US" w:eastAsia="zh-CN"/>
        </w:rPr>
        <w:t>7</w:t>
      </w:r>
      <w:r>
        <w:rPr>
          <w:rFonts w:hint="eastAsia" w:ascii="华文中宋" w:hAnsi="华文中宋" w:eastAsia="华文中宋"/>
          <w:sz w:val="24"/>
          <w:szCs w:val="24"/>
        </w:rPr>
        <w:t>、残疾人福利性单位参加本项目的评审标准：</w:t>
      </w:r>
    </w:p>
    <w:p>
      <w:pPr>
        <w:pStyle w:val="54"/>
        <w:pageBreakBefore w:val="0"/>
        <w:widowControl w:val="0"/>
        <w:kinsoku/>
        <w:wordWrap/>
        <w:overflowPunct/>
        <w:topLinePunct w:val="0"/>
        <w:autoSpaceDE/>
        <w:autoSpaceDN/>
        <w:bidi w:val="0"/>
        <w:snapToGrid w:val="0"/>
        <w:spacing w:line="420" w:lineRule="exact"/>
        <w:ind w:firstLine="480" w:firstLineChars="200"/>
        <w:rPr>
          <w:rFonts w:ascii="华文中宋" w:hAnsi="华文中宋" w:eastAsia="华文中宋"/>
          <w:sz w:val="24"/>
          <w:szCs w:val="24"/>
        </w:rPr>
      </w:pPr>
      <w:r>
        <w:rPr>
          <w:rFonts w:hint="eastAsia" w:ascii="华文中宋" w:hAnsi="华文中宋" w:eastAsia="华文中宋"/>
          <w:sz w:val="24"/>
          <w:szCs w:val="24"/>
        </w:rPr>
        <w:t>（1）须根据财库【2017】141号《关于促进残疾人就业政府采购政策的通知》的要求，如实填写残疾人福利性单位声明函（格式见第八部分附件），残疾人福利性单位参加本项目投标时，享受10%的价格折扣，用扣除后的价格参与评审。</w:t>
      </w:r>
    </w:p>
    <w:p>
      <w:pPr>
        <w:pStyle w:val="54"/>
        <w:pageBreakBefore w:val="0"/>
        <w:widowControl w:val="0"/>
        <w:kinsoku/>
        <w:wordWrap/>
        <w:overflowPunct/>
        <w:topLinePunct w:val="0"/>
        <w:autoSpaceDE/>
        <w:autoSpaceDN/>
        <w:bidi w:val="0"/>
        <w:snapToGrid w:val="0"/>
        <w:spacing w:line="420" w:lineRule="exact"/>
        <w:ind w:firstLine="480" w:firstLineChars="200"/>
        <w:rPr>
          <w:rFonts w:ascii="华文中宋" w:hAnsi="华文中宋" w:eastAsia="华文中宋"/>
          <w:sz w:val="24"/>
          <w:szCs w:val="24"/>
        </w:rPr>
      </w:pPr>
      <w:r>
        <w:rPr>
          <w:rFonts w:hint="eastAsia" w:ascii="华文中宋" w:hAnsi="华文中宋" w:eastAsia="华文中宋"/>
          <w:sz w:val="24"/>
          <w:szCs w:val="24"/>
        </w:rPr>
        <w:t>（2）享受政府采购支持政策的残疾人福利性单位应当同时满足以下条件：</w:t>
      </w:r>
    </w:p>
    <w:p>
      <w:pPr>
        <w:pStyle w:val="54"/>
        <w:pageBreakBefore w:val="0"/>
        <w:widowControl w:val="0"/>
        <w:kinsoku/>
        <w:wordWrap/>
        <w:overflowPunct/>
        <w:topLinePunct w:val="0"/>
        <w:autoSpaceDE/>
        <w:autoSpaceDN/>
        <w:bidi w:val="0"/>
        <w:snapToGrid w:val="0"/>
        <w:spacing w:line="420" w:lineRule="exact"/>
        <w:ind w:firstLine="480" w:firstLineChars="200"/>
        <w:rPr>
          <w:rFonts w:ascii="华文中宋" w:hAnsi="华文中宋" w:eastAsia="华文中宋"/>
          <w:sz w:val="24"/>
          <w:szCs w:val="24"/>
        </w:rPr>
      </w:pPr>
      <w:r>
        <w:rPr>
          <w:rFonts w:hint="eastAsia" w:ascii="华文中宋" w:hAnsi="华文中宋" w:eastAsia="华文中宋"/>
          <w:sz w:val="24"/>
          <w:szCs w:val="24"/>
        </w:rPr>
        <w:t>　A.安置的残疾人占本单位在职职工人数的比例不低于25%（含25%），并且安置的残疾人人数不少于10人（含10人）；</w:t>
      </w:r>
    </w:p>
    <w:p>
      <w:pPr>
        <w:pStyle w:val="54"/>
        <w:pageBreakBefore w:val="0"/>
        <w:widowControl w:val="0"/>
        <w:kinsoku/>
        <w:wordWrap/>
        <w:overflowPunct/>
        <w:topLinePunct w:val="0"/>
        <w:autoSpaceDE/>
        <w:autoSpaceDN/>
        <w:bidi w:val="0"/>
        <w:snapToGrid w:val="0"/>
        <w:spacing w:line="420" w:lineRule="exact"/>
        <w:ind w:firstLine="480" w:firstLineChars="200"/>
        <w:rPr>
          <w:rFonts w:ascii="华文中宋" w:hAnsi="华文中宋" w:eastAsia="华文中宋"/>
          <w:sz w:val="24"/>
          <w:szCs w:val="24"/>
        </w:rPr>
      </w:pPr>
      <w:r>
        <w:rPr>
          <w:rFonts w:hint="eastAsia" w:ascii="华文中宋" w:hAnsi="华文中宋" w:eastAsia="华文中宋"/>
          <w:sz w:val="24"/>
          <w:szCs w:val="24"/>
        </w:rPr>
        <w:t>　B.依法与安置的每位残疾人签订了一年以上（含一年）的劳动合同或服务协议；</w:t>
      </w:r>
    </w:p>
    <w:p>
      <w:pPr>
        <w:pStyle w:val="54"/>
        <w:pageBreakBefore w:val="0"/>
        <w:widowControl w:val="0"/>
        <w:kinsoku/>
        <w:wordWrap/>
        <w:overflowPunct/>
        <w:topLinePunct w:val="0"/>
        <w:autoSpaceDE/>
        <w:autoSpaceDN/>
        <w:bidi w:val="0"/>
        <w:snapToGrid w:val="0"/>
        <w:spacing w:line="420" w:lineRule="exact"/>
        <w:ind w:firstLine="720" w:firstLineChars="300"/>
        <w:rPr>
          <w:rFonts w:ascii="华文中宋" w:hAnsi="华文中宋" w:eastAsia="华文中宋"/>
          <w:sz w:val="24"/>
          <w:szCs w:val="24"/>
        </w:rPr>
      </w:pPr>
      <w:r>
        <w:rPr>
          <w:rFonts w:hint="eastAsia" w:ascii="华文中宋" w:hAnsi="华文中宋" w:eastAsia="华文中宋"/>
          <w:sz w:val="24"/>
          <w:szCs w:val="24"/>
        </w:rPr>
        <w:t>C.为安置的每位残疾人按月足额缴纳了基本养老保险、基本医疗保险、失业保险、工伤保险和生育保险等社会保险费；</w:t>
      </w:r>
    </w:p>
    <w:p>
      <w:pPr>
        <w:pStyle w:val="54"/>
        <w:pageBreakBefore w:val="0"/>
        <w:widowControl w:val="0"/>
        <w:kinsoku/>
        <w:wordWrap/>
        <w:overflowPunct/>
        <w:topLinePunct w:val="0"/>
        <w:autoSpaceDE/>
        <w:autoSpaceDN/>
        <w:bidi w:val="0"/>
        <w:snapToGrid w:val="0"/>
        <w:spacing w:line="420" w:lineRule="exact"/>
        <w:ind w:firstLine="480" w:firstLineChars="200"/>
        <w:rPr>
          <w:rFonts w:ascii="华文中宋" w:hAnsi="华文中宋" w:eastAsia="华文中宋"/>
          <w:sz w:val="24"/>
          <w:szCs w:val="24"/>
        </w:rPr>
      </w:pPr>
      <w:r>
        <w:rPr>
          <w:rFonts w:hint="eastAsia" w:ascii="华文中宋" w:hAnsi="华文中宋" w:eastAsia="华文中宋"/>
          <w:sz w:val="24"/>
          <w:szCs w:val="24"/>
        </w:rPr>
        <w:t>　D.通过银行等金融机构向安置的每位残疾人，按月支付了不低于单位所在区县适用的经省级人民政府批准的月最低工资标准的工资；</w:t>
      </w:r>
    </w:p>
    <w:p>
      <w:pPr>
        <w:pStyle w:val="54"/>
        <w:pageBreakBefore w:val="0"/>
        <w:widowControl w:val="0"/>
        <w:kinsoku/>
        <w:wordWrap/>
        <w:overflowPunct/>
        <w:topLinePunct w:val="0"/>
        <w:autoSpaceDE/>
        <w:autoSpaceDN/>
        <w:bidi w:val="0"/>
        <w:snapToGrid w:val="0"/>
        <w:spacing w:line="420" w:lineRule="exact"/>
        <w:ind w:firstLine="480" w:firstLineChars="200"/>
        <w:rPr>
          <w:rFonts w:ascii="华文中宋" w:hAnsi="华文中宋" w:eastAsia="华文中宋"/>
          <w:sz w:val="24"/>
          <w:szCs w:val="24"/>
        </w:rPr>
      </w:pPr>
      <w:r>
        <w:rPr>
          <w:rFonts w:hint="eastAsia" w:ascii="华文中宋" w:hAnsi="华文中宋" w:eastAsia="华文中宋"/>
          <w:sz w:val="24"/>
          <w:szCs w:val="24"/>
        </w:rPr>
        <w:t>　E．提供本单位制造的货物、承担的工程或者服务（以下简称产品），或者提供其他残疾人福利性单位制造的货物（不包括使用非残疾人福利性单位注册商标的货物）。</w:t>
      </w:r>
    </w:p>
    <w:p>
      <w:pPr>
        <w:pStyle w:val="54"/>
        <w:pageBreakBefore w:val="0"/>
        <w:widowControl w:val="0"/>
        <w:kinsoku/>
        <w:wordWrap/>
        <w:overflowPunct/>
        <w:topLinePunct w:val="0"/>
        <w:autoSpaceDE/>
        <w:autoSpaceDN/>
        <w:bidi w:val="0"/>
        <w:snapToGrid w:val="0"/>
        <w:spacing w:line="420" w:lineRule="exact"/>
        <w:ind w:firstLine="480" w:firstLineChars="200"/>
        <w:rPr>
          <w:rFonts w:ascii="华文中宋" w:hAnsi="华文中宋" w:eastAsia="华文中宋"/>
          <w:sz w:val="24"/>
          <w:szCs w:val="24"/>
        </w:rPr>
      </w:pPr>
      <w:r>
        <w:rPr>
          <w:rFonts w:hint="eastAsia" w:ascii="华文中宋" w:hAnsi="华文中宋" w:eastAsia="华文中宋"/>
          <w:sz w:val="24"/>
          <w:szCs w:val="24"/>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54"/>
        <w:pageBreakBefore w:val="0"/>
        <w:widowControl w:val="0"/>
        <w:kinsoku/>
        <w:wordWrap/>
        <w:overflowPunct/>
        <w:topLinePunct w:val="0"/>
        <w:autoSpaceDE/>
        <w:autoSpaceDN/>
        <w:bidi w:val="0"/>
        <w:snapToGrid w:val="0"/>
        <w:spacing w:line="420" w:lineRule="exact"/>
        <w:ind w:firstLine="480" w:firstLineChars="200"/>
        <w:rPr>
          <w:rFonts w:ascii="华文中宋" w:hAnsi="华文中宋" w:eastAsia="华文中宋"/>
          <w:sz w:val="24"/>
          <w:szCs w:val="24"/>
        </w:rPr>
      </w:pPr>
      <w:r>
        <w:rPr>
          <w:rFonts w:hint="eastAsia" w:ascii="华文中宋" w:hAnsi="华文中宋" w:eastAsia="华文中宋"/>
          <w:sz w:val="24"/>
          <w:szCs w:val="24"/>
          <w:lang w:val="en-US" w:eastAsia="zh-CN"/>
        </w:rPr>
        <w:t>8</w:t>
      </w:r>
      <w:r>
        <w:rPr>
          <w:rFonts w:hint="eastAsia" w:ascii="华文中宋" w:hAnsi="华文中宋" w:eastAsia="华文中宋"/>
          <w:sz w:val="24"/>
          <w:szCs w:val="24"/>
        </w:rPr>
        <w:t>、供应商提供的《残疾人福利性单位声明函》与事实不符的，依照《政府采购法》第七十七条第一款的规定追究法律责任。</w:t>
      </w:r>
    </w:p>
    <w:p>
      <w:pPr>
        <w:pStyle w:val="54"/>
        <w:pageBreakBefore w:val="0"/>
        <w:widowControl w:val="0"/>
        <w:kinsoku/>
        <w:wordWrap/>
        <w:overflowPunct/>
        <w:topLinePunct w:val="0"/>
        <w:autoSpaceDE/>
        <w:autoSpaceDN/>
        <w:bidi w:val="0"/>
        <w:snapToGrid w:val="0"/>
        <w:spacing w:line="420" w:lineRule="exact"/>
        <w:ind w:firstLine="480" w:firstLineChars="200"/>
        <w:rPr>
          <w:rFonts w:ascii="华文中宋" w:hAnsi="华文中宋" w:eastAsia="华文中宋" w:cs="Arial"/>
          <w:sz w:val="24"/>
          <w:szCs w:val="24"/>
        </w:rPr>
      </w:pPr>
      <w:r>
        <w:rPr>
          <w:rFonts w:hint="eastAsia" w:ascii="华文中宋" w:hAnsi="华文中宋" w:eastAsia="华文中宋"/>
          <w:sz w:val="24"/>
          <w:szCs w:val="24"/>
        </w:rPr>
        <w:t>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54"/>
        <w:pageBreakBefore w:val="0"/>
        <w:widowControl w:val="0"/>
        <w:kinsoku/>
        <w:wordWrap/>
        <w:overflowPunct/>
        <w:topLinePunct w:val="0"/>
        <w:autoSpaceDE/>
        <w:autoSpaceDN/>
        <w:bidi w:val="0"/>
        <w:snapToGrid w:val="0"/>
        <w:spacing w:line="420" w:lineRule="exact"/>
        <w:ind w:firstLine="480" w:firstLineChars="200"/>
        <w:rPr>
          <w:rFonts w:ascii="华文中宋" w:hAnsi="华文中宋" w:eastAsia="华文中宋"/>
          <w:sz w:val="24"/>
          <w:szCs w:val="24"/>
        </w:rPr>
      </w:pPr>
      <w:r>
        <w:rPr>
          <w:rFonts w:hint="eastAsia" w:ascii="华文中宋" w:hAnsi="华文中宋" w:eastAsia="华文中宋"/>
          <w:sz w:val="24"/>
          <w:szCs w:val="24"/>
          <w:lang w:val="en-US" w:eastAsia="zh-CN"/>
        </w:rPr>
        <w:t>9</w:t>
      </w:r>
      <w:r>
        <w:rPr>
          <w:rFonts w:hint="eastAsia" w:ascii="华文中宋" w:hAnsi="华文中宋" w:eastAsia="华文中宋"/>
          <w:sz w:val="24"/>
          <w:szCs w:val="24"/>
        </w:rPr>
        <w:t>、本项目涉及创新产品、创新服务的评审标准：</w:t>
      </w:r>
    </w:p>
    <w:p>
      <w:pPr>
        <w:pStyle w:val="54"/>
        <w:pageBreakBefore w:val="0"/>
        <w:widowControl w:val="0"/>
        <w:kinsoku/>
        <w:wordWrap/>
        <w:overflowPunct/>
        <w:topLinePunct w:val="0"/>
        <w:autoSpaceDE/>
        <w:autoSpaceDN/>
        <w:bidi w:val="0"/>
        <w:snapToGrid w:val="0"/>
        <w:spacing w:line="420" w:lineRule="exact"/>
        <w:ind w:firstLine="480" w:firstLineChars="200"/>
        <w:rPr>
          <w:rFonts w:ascii="华文中宋" w:hAnsi="华文中宋" w:eastAsia="华文中宋"/>
          <w:sz w:val="24"/>
          <w:szCs w:val="24"/>
        </w:rPr>
      </w:pPr>
      <w:r>
        <w:rPr>
          <w:rFonts w:hint="eastAsia" w:ascii="华文中宋" w:hAnsi="华文中宋" w:eastAsia="华文中宋"/>
          <w:sz w:val="24"/>
          <w:szCs w:val="24"/>
        </w:rPr>
        <w:t>（1）磋商人所报价产品或服务属于《山西省创新产品和服务推荐清单》中创新产品或创新服务的，在评审时，享受所报产品10%的价格折扣，以折扣后的价格参与评审。</w:t>
      </w:r>
    </w:p>
    <w:p>
      <w:pPr>
        <w:pStyle w:val="54"/>
        <w:pageBreakBefore w:val="0"/>
        <w:widowControl w:val="0"/>
        <w:kinsoku/>
        <w:wordWrap/>
        <w:overflowPunct/>
        <w:topLinePunct w:val="0"/>
        <w:autoSpaceDE/>
        <w:autoSpaceDN/>
        <w:bidi w:val="0"/>
        <w:snapToGrid w:val="0"/>
        <w:spacing w:line="420" w:lineRule="exact"/>
        <w:ind w:firstLine="480" w:firstLineChars="200"/>
        <w:rPr>
          <w:rFonts w:ascii="华文中宋" w:hAnsi="华文中宋" w:eastAsia="华文中宋"/>
          <w:sz w:val="24"/>
          <w:szCs w:val="24"/>
        </w:rPr>
      </w:pPr>
      <w:r>
        <w:rPr>
          <w:rFonts w:hint="eastAsia" w:ascii="华文中宋" w:hAnsi="华文中宋" w:eastAsia="华文中宋"/>
          <w:sz w:val="24"/>
          <w:szCs w:val="24"/>
        </w:rPr>
        <w:t>（2）磋商人所报创新产品或创新服务的，应在响应文件中填写《创新产品或创新服务明细表》，并提供《山西省创新产品和服务推荐清单》。</w:t>
      </w:r>
    </w:p>
    <w:p>
      <w:pPr>
        <w:pStyle w:val="54"/>
        <w:pageBreakBefore w:val="0"/>
        <w:widowControl w:val="0"/>
        <w:kinsoku/>
        <w:wordWrap/>
        <w:overflowPunct/>
        <w:topLinePunct w:val="0"/>
        <w:autoSpaceDE/>
        <w:autoSpaceDN/>
        <w:bidi w:val="0"/>
        <w:snapToGrid w:val="0"/>
        <w:spacing w:line="420" w:lineRule="exact"/>
        <w:ind w:firstLine="480" w:firstLineChars="200"/>
        <w:rPr>
          <w:rFonts w:ascii="华文中宋" w:hAnsi="华文中宋" w:eastAsia="华文中宋"/>
          <w:sz w:val="24"/>
          <w:szCs w:val="24"/>
        </w:rPr>
      </w:pPr>
      <w:r>
        <w:rPr>
          <w:rFonts w:hint="eastAsia" w:ascii="华文中宋" w:hAnsi="华文中宋" w:eastAsia="华文中宋"/>
          <w:sz w:val="24"/>
          <w:szCs w:val="24"/>
        </w:rPr>
        <w:t>（3）创新产品或创新服务的价格折扣政策可与其他政府采购政策叠加。</w:t>
      </w:r>
    </w:p>
    <w:p>
      <w:pPr>
        <w:pStyle w:val="54"/>
        <w:pageBreakBefore w:val="0"/>
        <w:widowControl w:val="0"/>
        <w:kinsoku/>
        <w:wordWrap/>
        <w:overflowPunct/>
        <w:topLinePunct w:val="0"/>
        <w:autoSpaceDE/>
        <w:autoSpaceDN/>
        <w:bidi w:val="0"/>
        <w:snapToGrid w:val="0"/>
        <w:spacing w:line="420" w:lineRule="exact"/>
        <w:ind w:firstLine="480" w:firstLineChars="200"/>
        <w:rPr>
          <w:rFonts w:ascii="华文中宋" w:hAnsi="华文中宋" w:eastAsia="华文中宋"/>
          <w:sz w:val="24"/>
          <w:szCs w:val="24"/>
        </w:rPr>
      </w:pPr>
      <w:r>
        <w:rPr>
          <w:rFonts w:hint="eastAsia" w:ascii="华文中宋" w:hAnsi="华文中宋" w:eastAsia="华文中宋"/>
          <w:sz w:val="24"/>
          <w:szCs w:val="24"/>
        </w:rPr>
        <w:t>1</w:t>
      </w:r>
      <w:r>
        <w:rPr>
          <w:rFonts w:hint="eastAsia" w:ascii="华文中宋" w:hAnsi="华文中宋" w:eastAsia="华文中宋"/>
          <w:sz w:val="24"/>
          <w:szCs w:val="24"/>
          <w:lang w:val="en-US" w:eastAsia="zh-CN"/>
        </w:rPr>
        <w:t>0</w:t>
      </w:r>
      <w:r>
        <w:rPr>
          <w:rFonts w:hint="eastAsia" w:ascii="华文中宋" w:hAnsi="华文中宋" w:eastAsia="华文中宋"/>
          <w:sz w:val="24"/>
          <w:szCs w:val="24"/>
        </w:rPr>
        <w:t>、监狱企业参加本项目投标的要求</w:t>
      </w:r>
    </w:p>
    <w:p>
      <w:pPr>
        <w:pStyle w:val="54"/>
        <w:pageBreakBefore w:val="0"/>
        <w:widowControl w:val="0"/>
        <w:kinsoku/>
        <w:wordWrap/>
        <w:overflowPunct/>
        <w:topLinePunct w:val="0"/>
        <w:autoSpaceDE/>
        <w:autoSpaceDN/>
        <w:bidi w:val="0"/>
        <w:snapToGrid w:val="0"/>
        <w:spacing w:line="420" w:lineRule="exact"/>
        <w:ind w:firstLine="480" w:firstLineChars="200"/>
        <w:rPr>
          <w:rFonts w:ascii="华文中宋" w:hAnsi="华文中宋" w:eastAsia="华文中宋"/>
          <w:sz w:val="24"/>
          <w:szCs w:val="24"/>
        </w:rPr>
      </w:pPr>
      <w:r>
        <w:rPr>
          <w:rFonts w:hint="eastAsia" w:ascii="华文中宋" w:hAnsi="华文中宋" w:eastAsia="华文中宋"/>
          <w:sz w:val="24"/>
          <w:szCs w:val="24"/>
        </w:rPr>
        <w:t>（1）监狱企业参加投标视同小微企业，需提供由省级以上监狱管理局或戒毒管理局出具的属于监狱企业的证明文件。</w:t>
      </w:r>
    </w:p>
    <w:p>
      <w:pPr>
        <w:pStyle w:val="54"/>
        <w:pageBreakBefore w:val="0"/>
        <w:widowControl w:val="0"/>
        <w:kinsoku/>
        <w:wordWrap/>
        <w:overflowPunct/>
        <w:topLinePunct w:val="0"/>
        <w:autoSpaceDE/>
        <w:autoSpaceDN/>
        <w:bidi w:val="0"/>
        <w:snapToGrid w:val="0"/>
        <w:spacing w:line="420" w:lineRule="exact"/>
        <w:ind w:firstLine="480" w:firstLineChars="200"/>
        <w:rPr>
          <w:rFonts w:ascii="华文中宋" w:hAnsi="华文中宋" w:eastAsia="华文中宋"/>
          <w:sz w:val="24"/>
          <w:szCs w:val="24"/>
        </w:rPr>
      </w:pPr>
      <w:r>
        <w:rPr>
          <w:rFonts w:hint="eastAsia" w:ascii="华文中宋" w:hAnsi="华文中宋" w:eastAsia="华文中宋"/>
          <w:sz w:val="24"/>
          <w:szCs w:val="24"/>
        </w:rPr>
        <w:t>（2）监狱企业只有提供本企业制造的货物或服务，或者提供其他小、微企业制造的货物，享受投标货物的价格折扣。若有的话，如实填写《小微企业/残疾人福利性单位提供货物/服务明细表》（格式见第八部分）；</w:t>
      </w:r>
    </w:p>
    <w:p>
      <w:pPr>
        <w:pStyle w:val="54"/>
        <w:pageBreakBefore w:val="0"/>
        <w:widowControl w:val="0"/>
        <w:kinsoku/>
        <w:wordWrap/>
        <w:overflowPunct/>
        <w:topLinePunct w:val="0"/>
        <w:autoSpaceDE/>
        <w:autoSpaceDN/>
        <w:bidi w:val="0"/>
        <w:snapToGrid w:val="0"/>
        <w:spacing w:line="420" w:lineRule="exact"/>
        <w:ind w:firstLine="480" w:firstLineChars="200"/>
        <w:rPr>
          <w:rFonts w:ascii="华文中宋" w:hAnsi="华文中宋" w:eastAsia="华文中宋" w:cs="Arial"/>
          <w:sz w:val="24"/>
          <w:szCs w:val="24"/>
        </w:rPr>
      </w:pPr>
      <w:r>
        <w:rPr>
          <w:rFonts w:hint="eastAsia" w:ascii="华文中宋" w:hAnsi="华文中宋" w:eastAsia="华文中宋"/>
          <w:sz w:val="24"/>
          <w:szCs w:val="24"/>
        </w:rPr>
        <w:t>（3）监狱企业与中型企业组成联合体参加投标的，或者向监狱企业分包，且联合体协议或分包意向协议约定监狱企业的协议金额占到合同金额30%以上的，享受投标标的3%的价格扣除，用扣除后的价格参与评审。</w:t>
      </w:r>
    </w:p>
    <w:p>
      <w:pPr>
        <w:pStyle w:val="54"/>
        <w:pageBreakBefore w:val="0"/>
        <w:widowControl w:val="0"/>
        <w:kinsoku/>
        <w:wordWrap/>
        <w:overflowPunct/>
        <w:topLinePunct w:val="0"/>
        <w:autoSpaceDE/>
        <w:autoSpaceDN/>
        <w:bidi w:val="0"/>
        <w:snapToGrid w:val="0"/>
        <w:spacing w:line="420" w:lineRule="exact"/>
        <w:ind w:firstLine="482" w:firstLineChars="200"/>
        <w:rPr>
          <w:rFonts w:ascii="华文中宋" w:hAnsi="华文中宋" w:eastAsia="华文中宋"/>
          <w:b/>
          <w:sz w:val="24"/>
          <w:szCs w:val="24"/>
        </w:rPr>
      </w:pPr>
      <w:r>
        <w:rPr>
          <w:rFonts w:hint="eastAsia" w:ascii="华文中宋" w:hAnsi="华文中宋" w:eastAsia="华文中宋"/>
          <w:b/>
          <w:sz w:val="24"/>
          <w:szCs w:val="24"/>
        </w:rPr>
        <w:t>三、无效磋商的情形</w:t>
      </w:r>
    </w:p>
    <w:p>
      <w:pPr>
        <w:pStyle w:val="54"/>
        <w:pageBreakBefore w:val="0"/>
        <w:widowControl w:val="0"/>
        <w:kinsoku/>
        <w:wordWrap/>
        <w:overflowPunct/>
        <w:topLinePunct w:val="0"/>
        <w:autoSpaceDE/>
        <w:autoSpaceDN/>
        <w:bidi w:val="0"/>
        <w:snapToGrid w:val="0"/>
        <w:spacing w:line="420" w:lineRule="exact"/>
        <w:ind w:firstLine="480" w:firstLineChars="200"/>
        <w:rPr>
          <w:rFonts w:ascii="华文中宋" w:hAnsi="华文中宋" w:eastAsia="华文中宋"/>
          <w:sz w:val="24"/>
          <w:szCs w:val="24"/>
        </w:rPr>
      </w:pPr>
      <w:r>
        <w:rPr>
          <w:rFonts w:hint="eastAsia" w:ascii="华文中宋" w:hAnsi="华文中宋" w:eastAsia="华文中宋"/>
          <w:sz w:val="24"/>
          <w:szCs w:val="24"/>
        </w:rPr>
        <w:t>未通过资格性、符合性审查的响应文件为无效磋商。</w:t>
      </w:r>
    </w:p>
    <w:p>
      <w:pPr>
        <w:pageBreakBefore w:val="0"/>
        <w:widowControl w:val="0"/>
        <w:kinsoku/>
        <w:wordWrap/>
        <w:overflowPunct/>
        <w:topLinePunct w:val="0"/>
        <w:autoSpaceDE/>
        <w:autoSpaceDN/>
        <w:bidi w:val="0"/>
        <w:snapToGrid w:val="0"/>
        <w:spacing w:line="420" w:lineRule="exact"/>
        <w:ind w:firstLine="482" w:firstLineChars="200"/>
        <w:rPr>
          <w:rFonts w:ascii="华文中宋" w:hAnsi="华文中宋" w:eastAsia="华文中宋"/>
          <w:b/>
          <w:sz w:val="24"/>
          <w:szCs w:val="24"/>
        </w:rPr>
      </w:pPr>
      <w:r>
        <w:rPr>
          <w:rFonts w:hint="eastAsia" w:ascii="华文中宋" w:hAnsi="华文中宋" w:eastAsia="华文中宋"/>
          <w:b/>
          <w:sz w:val="24"/>
          <w:szCs w:val="24"/>
        </w:rPr>
        <w:t>四、成交标准</w:t>
      </w:r>
    </w:p>
    <w:p>
      <w:pPr>
        <w:pageBreakBefore w:val="0"/>
        <w:widowControl w:val="0"/>
        <w:kinsoku/>
        <w:wordWrap/>
        <w:overflowPunct/>
        <w:topLinePunct w:val="0"/>
        <w:autoSpaceDE/>
        <w:autoSpaceDN/>
        <w:bidi w:val="0"/>
        <w:snapToGrid w:val="0"/>
        <w:spacing w:line="420" w:lineRule="exact"/>
        <w:ind w:firstLine="480" w:firstLineChars="200"/>
      </w:pPr>
      <w:r>
        <w:rPr>
          <w:rFonts w:hint="eastAsia" w:ascii="华文中宋" w:hAnsi="华文中宋" w:eastAsia="华文中宋"/>
          <w:sz w:val="24"/>
          <w:szCs w:val="24"/>
        </w:rPr>
        <w:t>经磋商确定最终采购需求和提交最后报价的供应商后，由磋商小组采用综合评分法对提交最后报价的供应商的响应文件和报价进行综合评分，响应文件满足磋商文件全部实质性要求，对价格、商务、服务、技术等主要因素的量化指标进行评审得分（具体评分见综合评分法评分细则），得分最高的磋商供应商为成交供应商或成交第一候选供应商。</w:t>
      </w:r>
      <w:r>
        <w:br w:type="page"/>
      </w:r>
    </w:p>
    <w:p>
      <w:pPr>
        <w:pStyle w:val="54"/>
        <w:snapToGrid w:val="0"/>
        <w:spacing w:line="360" w:lineRule="auto"/>
        <w:rPr>
          <w:rFonts w:ascii="华文中宋" w:hAnsi="华文中宋" w:eastAsia="华文中宋" w:cs="华文中宋"/>
          <w:b/>
          <w:bCs/>
          <w:sz w:val="24"/>
          <w:szCs w:val="24"/>
        </w:rPr>
      </w:pPr>
      <w:r>
        <w:rPr>
          <w:rFonts w:hint="eastAsia" w:ascii="华文中宋" w:hAnsi="华文中宋" w:eastAsia="华文中宋" w:cs="华文中宋"/>
          <w:b/>
          <w:bCs/>
          <w:sz w:val="24"/>
          <w:szCs w:val="24"/>
        </w:rPr>
        <w:t>综合评分法评分细则：</w:t>
      </w:r>
    </w:p>
    <w:p>
      <w:pPr>
        <w:pStyle w:val="20"/>
        <w:rPr>
          <w:rFonts w:ascii="华文中宋" w:hAnsi="华文中宋" w:eastAsia="华文中宋" w:cs="华文中宋"/>
          <w:sz w:val="24"/>
          <w:szCs w:val="24"/>
        </w:rPr>
      </w:pPr>
    </w:p>
    <w:p>
      <w:pPr>
        <w:pStyle w:val="20"/>
        <w:rPr>
          <w:rFonts w:ascii="华文中宋" w:hAnsi="华文中宋" w:eastAsia="华文中宋" w:cs="华文中宋"/>
          <w:b/>
          <w:sz w:val="24"/>
          <w:szCs w:val="24"/>
        </w:rPr>
      </w:pPr>
      <w:r>
        <w:rPr>
          <w:rFonts w:hint="eastAsia" w:ascii="华文中宋" w:hAnsi="华文中宋" w:eastAsia="华文中宋" w:cs="华文中宋"/>
          <w:b/>
          <w:sz w:val="24"/>
          <w:szCs w:val="24"/>
        </w:rPr>
        <w:t>第一部分：商务、技术和服务评分（评审委员会共同认定）</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815"/>
        <w:gridCol w:w="4955"/>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44" w:type="pct"/>
            <w:vAlign w:val="center"/>
          </w:tcPr>
          <w:p>
            <w:pPr>
              <w:autoSpaceDE w:val="0"/>
              <w:autoSpaceDN w:val="0"/>
              <w:adjustRightInd w:val="0"/>
              <w:jc w:val="center"/>
              <w:rPr>
                <w:rFonts w:ascii="华文中宋" w:hAnsi="华文中宋" w:eastAsia="华文中宋" w:cs="华文中宋"/>
                <w:b/>
                <w:bCs/>
                <w:sz w:val="24"/>
                <w:lang w:val="zh-CN"/>
              </w:rPr>
            </w:pPr>
            <w:r>
              <w:rPr>
                <w:rFonts w:hint="eastAsia" w:ascii="华文中宋" w:hAnsi="华文中宋" w:eastAsia="华文中宋" w:cs="华文中宋"/>
                <w:b/>
                <w:bCs/>
                <w:sz w:val="24"/>
                <w:lang w:val="zh-CN"/>
              </w:rPr>
              <w:t>序号</w:t>
            </w:r>
          </w:p>
        </w:tc>
        <w:tc>
          <w:tcPr>
            <w:tcW w:w="983" w:type="pct"/>
            <w:vAlign w:val="center"/>
          </w:tcPr>
          <w:p>
            <w:pPr>
              <w:autoSpaceDE w:val="0"/>
              <w:autoSpaceDN w:val="0"/>
              <w:adjustRightInd w:val="0"/>
              <w:jc w:val="center"/>
              <w:rPr>
                <w:rFonts w:ascii="华文中宋" w:hAnsi="华文中宋" w:eastAsia="华文中宋" w:cs="华文中宋"/>
                <w:b/>
                <w:bCs/>
                <w:sz w:val="24"/>
                <w:lang w:val="zh-CN"/>
              </w:rPr>
            </w:pPr>
            <w:r>
              <w:rPr>
                <w:rFonts w:hint="eastAsia" w:ascii="华文中宋" w:hAnsi="华文中宋" w:eastAsia="华文中宋" w:cs="华文中宋"/>
                <w:b/>
                <w:bCs/>
                <w:sz w:val="24"/>
                <w:lang w:val="zh-CN"/>
              </w:rPr>
              <w:t>评审因素</w:t>
            </w:r>
          </w:p>
        </w:tc>
        <w:tc>
          <w:tcPr>
            <w:tcW w:w="2683" w:type="pct"/>
            <w:vAlign w:val="center"/>
          </w:tcPr>
          <w:p>
            <w:pPr>
              <w:autoSpaceDE w:val="0"/>
              <w:autoSpaceDN w:val="0"/>
              <w:adjustRightInd w:val="0"/>
              <w:jc w:val="center"/>
              <w:rPr>
                <w:rFonts w:ascii="华文中宋" w:hAnsi="华文中宋" w:eastAsia="华文中宋" w:cs="华文中宋"/>
                <w:b/>
                <w:bCs/>
                <w:sz w:val="24"/>
                <w:lang w:val="zh-CN"/>
              </w:rPr>
            </w:pPr>
            <w:r>
              <w:rPr>
                <w:rFonts w:hint="eastAsia" w:ascii="华文中宋" w:hAnsi="华文中宋" w:eastAsia="华文中宋" w:cs="华文中宋"/>
                <w:b/>
                <w:bCs/>
                <w:sz w:val="24"/>
                <w:lang w:val="zh-CN"/>
              </w:rPr>
              <w:t>评分细则</w:t>
            </w:r>
          </w:p>
        </w:tc>
        <w:tc>
          <w:tcPr>
            <w:tcW w:w="888" w:type="pct"/>
            <w:vAlign w:val="center"/>
          </w:tcPr>
          <w:p>
            <w:pPr>
              <w:autoSpaceDE w:val="0"/>
              <w:autoSpaceDN w:val="0"/>
              <w:adjustRightInd w:val="0"/>
              <w:jc w:val="center"/>
              <w:rPr>
                <w:rFonts w:ascii="华文中宋" w:hAnsi="华文中宋" w:eastAsia="华文中宋" w:cs="华文中宋"/>
                <w:b/>
                <w:bCs/>
                <w:sz w:val="24"/>
                <w:lang w:val="zh-CN"/>
              </w:rPr>
            </w:pPr>
            <w:r>
              <w:rPr>
                <w:rFonts w:hint="eastAsia" w:ascii="华文中宋" w:hAnsi="华文中宋" w:eastAsia="华文中宋" w:cs="华文中宋"/>
                <w:b/>
                <w:bCs/>
                <w:sz w:val="24"/>
                <w:lang w:val="zh-CN"/>
              </w:rPr>
              <w:t>分值</w:t>
            </w:r>
          </w:p>
          <w:p>
            <w:pPr>
              <w:autoSpaceDE w:val="0"/>
              <w:autoSpaceDN w:val="0"/>
              <w:adjustRightInd w:val="0"/>
              <w:jc w:val="center"/>
              <w:rPr>
                <w:rFonts w:ascii="华文中宋" w:hAnsi="华文中宋" w:eastAsia="华文中宋" w:cs="华文中宋"/>
                <w:b/>
                <w:bCs/>
                <w:sz w:val="24"/>
                <w:lang w:val="zh-CN"/>
              </w:rPr>
            </w:pPr>
            <w:r>
              <w:rPr>
                <w:rFonts w:hint="eastAsia" w:ascii="华文中宋" w:hAnsi="华文中宋" w:eastAsia="华文中宋" w:cs="华文中宋"/>
                <w:b/>
                <w:bCs/>
                <w:sz w:val="24"/>
                <w:lang w:val="zh-CN"/>
              </w:rPr>
              <w:t>（共</w:t>
            </w:r>
            <w:r>
              <w:rPr>
                <w:rFonts w:hint="eastAsia" w:ascii="华文中宋" w:hAnsi="华文中宋" w:eastAsia="华文中宋" w:cs="华文中宋"/>
                <w:b/>
                <w:bCs/>
                <w:sz w:val="24"/>
                <w:lang w:val="en-US" w:eastAsia="zh-CN"/>
              </w:rPr>
              <w:t>20</w:t>
            </w:r>
            <w:r>
              <w:rPr>
                <w:rFonts w:hint="eastAsia" w:ascii="华文中宋" w:hAnsi="华文中宋" w:eastAsia="华文中宋" w:cs="华文中宋"/>
                <w:b/>
                <w:bCs/>
                <w:sz w:val="24"/>
              </w:rPr>
              <w:t>分</w:t>
            </w:r>
            <w:r>
              <w:rPr>
                <w:rFonts w:hint="eastAsia" w:ascii="华文中宋" w:hAnsi="华文中宋" w:eastAsia="华文中宋" w:cs="华文中宋"/>
                <w:b/>
                <w:bCs/>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44" w:type="pct"/>
            <w:vAlign w:val="center"/>
          </w:tcPr>
          <w:p>
            <w:pPr>
              <w:pStyle w:val="20"/>
              <w:jc w:val="center"/>
              <w:rPr>
                <w:rFonts w:ascii="华文中宋" w:hAnsi="华文中宋" w:eastAsia="华文中宋" w:cs="华文中宋"/>
                <w:sz w:val="24"/>
                <w:szCs w:val="24"/>
              </w:rPr>
            </w:pPr>
            <w:r>
              <w:rPr>
                <w:rFonts w:hint="eastAsia" w:ascii="华文中宋" w:hAnsi="华文中宋" w:eastAsia="华文中宋" w:cs="华文中宋"/>
                <w:sz w:val="24"/>
                <w:szCs w:val="24"/>
              </w:rPr>
              <w:t>1</w:t>
            </w:r>
          </w:p>
        </w:tc>
        <w:tc>
          <w:tcPr>
            <w:tcW w:w="983" w:type="pct"/>
            <w:vAlign w:val="center"/>
          </w:tcPr>
          <w:p>
            <w:pPr>
              <w:spacing w:line="440" w:lineRule="exact"/>
              <w:jc w:val="center"/>
              <w:rPr>
                <w:rFonts w:ascii="华文中宋" w:hAnsi="华文中宋" w:eastAsia="华文中宋" w:cs="华文中宋"/>
                <w:sz w:val="24"/>
                <w:szCs w:val="24"/>
              </w:rPr>
            </w:pPr>
            <w:r>
              <w:rPr>
                <w:rFonts w:hint="eastAsia" w:ascii="华文中宋" w:hAnsi="华文中宋" w:eastAsia="华文中宋" w:cs="华文中宋"/>
                <w:sz w:val="24"/>
                <w:szCs w:val="24"/>
                <w:lang w:val="en-US" w:eastAsia="zh-CN"/>
              </w:rPr>
              <w:t>供应商类似项目业绩</w:t>
            </w:r>
          </w:p>
        </w:tc>
        <w:tc>
          <w:tcPr>
            <w:tcW w:w="2683" w:type="pct"/>
            <w:vAlign w:val="center"/>
          </w:tcPr>
          <w:p>
            <w:pPr>
              <w:pStyle w:val="20"/>
              <w:spacing w:line="300" w:lineRule="exact"/>
              <w:ind w:firstLine="420" w:firstLineChars="200"/>
              <w:rPr>
                <w:rFonts w:ascii="华文中宋" w:hAnsi="华文中宋" w:eastAsia="华文中宋" w:cs="华文中宋"/>
                <w:sz w:val="24"/>
                <w:szCs w:val="24"/>
              </w:rPr>
            </w:pPr>
            <w:r>
              <w:rPr>
                <w:rFonts w:hint="eastAsia" w:ascii="华文中宋" w:hAnsi="华文中宋" w:eastAsia="华文中宋" w:cs="华文中宋"/>
                <w:color w:val="auto"/>
                <w:kern w:val="2"/>
                <w:sz w:val="21"/>
                <w:szCs w:val="21"/>
                <w:highlight w:val="none"/>
                <w:lang w:val="en-US" w:eastAsia="zh-CN" w:bidi="ar-SA"/>
              </w:rPr>
              <w:t>近三年完成的同类项目合同案例是以提供的供应商自身合同为准，要求必须提供与最终用户签订的合同（包含金额所在页、签字盖章页）作为证明。每提供一项业绩合同得5分；最高得10分。</w:t>
            </w:r>
          </w:p>
        </w:tc>
        <w:tc>
          <w:tcPr>
            <w:tcW w:w="888" w:type="pct"/>
            <w:vAlign w:val="center"/>
          </w:tcPr>
          <w:p>
            <w:pPr>
              <w:pStyle w:val="20"/>
              <w:spacing w:line="300" w:lineRule="exact"/>
              <w:jc w:val="center"/>
              <w:rPr>
                <w:rFonts w:hint="default" w:ascii="华文中宋" w:hAnsi="华文中宋" w:eastAsia="华文中宋" w:cs="华文中宋"/>
                <w:sz w:val="24"/>
                <w:szCs w:val="24"/>
                <w:lang w:val="en-US"/>
              </w:rPr>
            </w:pPr>
            <w:r>
              <w:rPr>
                <w:rFonts w:hint="eastAsia" w:ascii="华文中宋" w:hAnsi="华文中宋" w:eastAsia="华文中宋" w:cs="华文中宋"/>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44" w:type="pct"/>
            <w:vAlign w:val="center"/>
          </w:tcPr>
          <w:p>
            <w:pPr>
              <w:pStyle w:val="20"/>
              <w:jc w:val="center"/>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2</w:t>
            </w:r>
          </w:p>
        </w:tc>
        <w:tc>
          <w:tcPr>
            <w:tcW w:w="983" w:type="pct"/>
            <w:vAlign w:val="center"/>
          </w:tcPr>
          <w:p>
            <w:pPr>
              <w:spacing w:line="440" w:lineRule="exact"/>
              <w:jc w:val="center"/>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人员配置情况</w:t>
            </w:r>
          </w:p>
        </w:tc>
        <w:tc>
          <w:tcPr>
            <w:tcW w:w="2683" w:type="pct"/>
            <w:vAlign w:val="center"/>
          </w:tcPr>
          <w:p>
            <w:pPr>
              <w:pStyle w:val="20"/>
              <w:spacing w:line="300" w:lineRule="exact"/>
              <w:ind w:firstLine="420" w:firstLineChars="200"/>
              <w:rPr>
                <w:rFonts w:hint="eastAsia" w:ascii="华文中宋" w:hAnsi="华文中宋" w:eastAsia="华文中宋" w:cs="华文中宋"/>
                <w:color w:val="auto"/>
                <w:kern w:val="2"/>
                <w:sz w:val="21"/>
                <w:szCs w:val="21"/>
                <w:highlight w:val="none"/>
                <w:lang w:val="en-US" w:eastAsia="zh-CN" w:bidi="ar-SA"/>
              </w:rPr>
            </w:pPr>
            <w:r>
              <w:rPr>
                <w:rFonts w:hint="eastAsia" w:ascii="华文中宋" w:hAnsi="华文中宋" w:eastAsia="华文中宋" w:cs="华文中宋"/>
                <w:color w:val="auto"/>
                <w:kern w:val="2"/>
                <w:sz w:val="21"/>
                <w:szCs w:val="21"/>
                <w:highlight w:val="none"/>
                <w:lang w:val="en-US" w:eastAsia="zh-CN" w:bidi="ar-SA"/>
              </w:rPr>
              <w:t>供应商拟派本项目的人员中，具备有关部门颁发有害生物防制员职业资格的，本项最高得10分。</w:t>
            </w:r>
          </w:p>
          <w:p>
            <w:pPr>
              <w:pStyle w:val="20"/>
              <w:spacing w:line="300" w:lineRule="exact"/>
              <w:ind w:firstLine="420" w:firstLineChars="200"/>
              <w:rPr>
                <w:rFonts w:hint="eastAsia" w:ascii="华文中宋" w:hAnsi="华文中宋" w:eastAsia="华文中宋" w:cs="华文中宋"/>
                <w:color w:val="auto"/>
                <w:kern w:val="2"/>
                <w:sz w:val="21"/>
                <w:szCs w:val="21"/>
                <w:highlight w:val="none"/>
                <w:lang w:val="en-US" w:eastAsia="zh-CN" w:bidi="ar-SA"/>
              </w:rPr>
            </w:pPr>
            <w:r>
              <w:rPr>
                <w:rFonts w:hint="eastAsia" w:ascii="华文中宋" w:hAnsi="华文中宋" w:eastAsia="华文中宋" w:cs="华文中宋"/>
                <w:color w:val="auto"/>
                <w:kern w:val="2"/>
                <w:sz w:val="21"/>
                <w:szCs w:val="21"/>
                <w:highlight w:val="none"/>
                <w:lang w:val="en-US" w:eastAsia="zh-CN" w:bidi="ar-SA"/>
              </w:rPr>
              <w:t>a每提供一个初级证书的得1分，最高得5分；</w:t>
            </w:r>
          </w:p>
          <w:p>
            <w:pPr>
              <w:pStyle w:val="20"/>
              <w:spacing w:line="300" w:lineRule="exact"/>
              <w:ind w:firstLine="420" w:firstLineChars="200"/>
              <w:rPr>
                <w:rFonts w:hint="eastAsia" w:ascii="华文中宋" w:hAnsi="华文中宋" w:eastAsia="华文中宋" w:cs="华文中宋"/>
                <w:color w:val="auto"/>
                <w:kern w:val="2"/>
                <w:sz w:val="21"/>
                <w:szCs w:val="21"/>
                <w:highlight w:val="none"/>
                <w:lang w:val="en-US" w:eastAsia="zh-CN" w:bidi="ar-SA"/>
              </w:rPr>
            </w:pPr>
            <w:r>
              <w:rPr>
                <w:rFonts w:hint="eastAsia" w:ascii="华文中宋" w:hAnsi="华文中宋" w:eastAsia="华文中宋" w:cs="华文中宋"/>
                <w:color w:val="auto"/>
                <w:kern w:val="2"/>
                <w:sz w:val="21"/>
                <w:szCs w:val="21"/>
                <w:highlight w:val="none"/>
                <w:lang w:val="en-US" w:eastAsia="zh-CN" w:bidi="ar-SA"/>
              </w:rPr>
              <w:t>b每提供一个高级证书的得1分，最高得5分。</w:t>
            </w:r>
          </w:p>
        </w:tc>
        <w:tc>
          <w:tcPr>
            <w:tcW w:w="888" w:type="pct"/>
            <w:vAlign w:val="center"/>
          </w:tcPr>
          <w:p>
            <w:pPr>
              <w:pStyle w:val="20"/>
              <w:spacing w:line="300" w:lineRule="exact"/>
              <w:jc w:val="center"/>
              <w:rPr>
                <w:rFonts w:hint="default" w:ascii="华文中宋" w:hAnsi="华文中宋" w:eastAsia="华文中宋" w:cs="华文中宋"/>
                <w:color w:val="auto"/>
                <w:sz w:val="21"/>
                <w:szCs w:val="21"/>
                <w:highlight w:val="none"/>
                <w:lang w:val="en-US" w:eastAsia="zh-CN"/>
              </w:rPr>
            </w:pPr>
            <w:r>
              <w:rPr>
                <w:rFonts w:hint="eastAsia" w:ascii="华文中宋" w:hAnsi="华文中宋" w:eastAsia="华文中宋" w:cs="华文中宋"/>
                <w:color w:val="auto"/>
                <w:sz w:val="21"/>
                <w:szCs w:val="21"/>
                <w:highlight w:val="none"/>
                <w:lang w:val="en-US" w:eastAsia="zh-CN"/>
              </w:rPr>
              <w:t>10</w:t>
            </w:r>
          </w:p>
        </w:tc>
      </w:tr>
    </w:tbl>
    <w:p>
      <w:pPr>
        <w:pStyle w:val="20"/>
        <w:rPr>
          <w:rFonts w:ascii="仿宋" w:hAnsi="仿宋" w:eastAsia="仿宋" w:cs="Arial"/>
          <w:sz w:val="24"/>
          <w:szCs w:val="24"/>
        </w:rPr>
      </w:pPr>
    </w:p>
    <w:p>
      <w:pPr>
        <w:pStyle w:val="20"/>
      </w:pPr>
    </w:p>
    <w:p>
      <w:pPr>
        <w:pStyle w:val="20"/>
        <w:rPr>
          <w:rFonts w:ascii="仿宋" w:hAnsi="仿宋" w:eastAsia="仿宋"/>
          <w:b/>
          <w:sz w:val="28"/>
          <w:szCs w:val="28"/>
        </w:rPr>
      </w:pPr>
    </w:p>
    <w:p>
      <w:pPr>
        <w:pStyle w:val="20"/>
        <w:rPr>
          <w:rFonts w:ascii="华文中宋" w:hAnsi="华文中宋" w:eastAsia="华文中宋" w:cs="华文中宋"/>
          <w:b/>
          <w:sz w:val="28"/>
          <w:szCs w:val="28"/>
        </w:rPr>
      </w:pPr>
      <w:r>
        <w:rPr>
          <w:rFonts w:hint="eastAsia" w:ascii="华文中宋" w:hAnsi="华文中宋" w:eastAsia="华文中宋" w:cs="华文中宋"/>
          <w:b/>
          <w:sz w:val="28"/>
          <w:szCs w:val="28"/>
        </w:rPr>
        <w:t>第二部分：主观评审（评审委员会成员个人认定）</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1481"/>
        <w:gridCol w:w="5153"/>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18" w:type="pct"/>
            <w:vAlign w:val="center"/>
          </w:tcPr>
          <w:p>
            <w:pPr>
              <w:autoSpaceDE w:val="0"/>
              <w:autoSpaceDN w:val="0"/>
              <w:adjustRightInd w:val="0"/>
              <w:jc w:val="center"/>
              <w:rPr>
                <w:rFonts w:ascii="华文中宋" w:hAnsi="华文中宋" w:eastAsia="华文中宋" w:cs="华文中宋"/>
                <w:b/>
                <w:bCs/>
                <w:sz w:val="24"/>
                <w:lang w:val="zh-CN"/>
              </w:rPr>
            </w:pPr>
            <w:r>
              <w:rPr>
                <w:rFonts w:hint="eastAsia" w:ascii="华文中宋" w:hAnsi="华文中宋" w:eastAsia="华文中宋" w:cs="华文中宋"/>
                <w:b/>
                <w:bCs/>
                <w:sz w:val="24"/>
                <w:lang w:val="zh-CN"/>
              </w:rPr>
              <w:t>序号</w:t>
            </w:r>
          </w:p>
        </w:tc>
        <w:tc>
          <w:tcPr>
            <w:tcW w:w="802" w:type="pct"/>
            <w:vAlign w:val="center"/>
          </w:tcPr>
          <w:p>
            <w:pPr>
              <w:autoSpaceDE w:val="0"/>
              <w:autoSpaceDN w:val="0"/>
              <w:adjustRightInd w:val="0"/>
              <w:jc w:val="center"/>
              <w:rPr>
                <w:rFonts w:ascii="华文中宋" w:hAnsi="华文中宋" w:eastAsia="华文中宋" w:cs="华文中宋"/>
                <w:b/>
                <w:bCs/>
                <w:sz w:val="24"/>
                <w:lang w:val="zh-CN"/>
              </w:rPr>
            </w:pPr>
            <w:r>
              <w:rPr>
                <w:rFonts w:hint="eastAsia" w:ascii="华文中宋" w:hAnsi="华文中宋" w:eastAsia="华文中宋" w:cs="华文中宋"/>
                <w:b/>
                <w:bCs/>
                <w:sz w:val="24"/>
                <w:lang w:val="zh-CN"/>
              </w:rPr>
              <w:t>评审因素</w:t>
            </w:r>
          </w:p>
        </w:tc>
        <w:tc>
          <w:tcPr>
            <w:tcW w:w="2790" w:type="pct"/>
            <w:vAlign w:val="center"/>
          </w:tcPr>
          <w:p>
            <w:pPr>
              <w:autoSpaceDE w:val="0"/>
              <w:autoSpaceDN w:val="0"/>
              <w:adjustRightInd w:val="0"/>
              <w:jc w:val="center"/>
              <w:rPr>
                <w:rFonts w:ascii="华文中宋" w:hAnsi="华文中宋" w:eastAsia="华文中宋" w:cs="华文中宋"/>
                <w:b/>
                <w:bCs/>
                <w:sz w:val="24"/>
                <w:lang w:val="zh-CN"/>
              </w:rPr>
            </w:pPr>
            <w:r>
              <w:rPr>
                <w:rFonts w:hint="eastAsia" w:ascii="华文中宋" w:hAnsi="华文中宋" w:eastAsia="华文中宋" w:cs="华文中宋"/>
                <w:b/>
                <w:bCs/>
                <w:sz w:val="24"/>
                <w:lang w:val="zh-CN"/>
              </w:rPr>
              <w:t>评分细则</w:t>
            </w:r>
          </w:p>
        </w:tc>
        <w:tc>
          <w:tcPr>
            <w:tcW w:w="888" w:type="pct"/>
            <w:vAlign w:val="center"/>
          </w:tcPr>
          <w:p>
            <w:pPr>
              <w:autoSpaceDE w:val="0"/>
              <w:autoSpaceDN w:val="0"/>
              <w:adjustRightInd w:val="0"/>
              <w:jc w:val="center"/>
              <w:rPr>
                <w:rFonts w:ascii="华文中宋" w:hAnsi="华文中宋" w:eastAsia="华文中宋" w:cs="华文中宋"/>
                <w:b/>
                <w:bCs/>
                <w:sz w:val="24"/>
                <w:lang w:val="zh-CN"/>
              </w:rPr>
            </w:pPr>
            <w:r>
              <w:rPr>
                <w:rFonts w:hint="eastAsia" w:ascii="华文中宋" w:hAnsi="华文中宋" w:eastAsia="华文中宋" w:cs="华文中宋"/>
                <w:b/>
                <w:bCs/>
                <w:sz w:val="24"/>
                <w:lang w:val="zh-CN"/>
              </w:rPr>
              <w:t>分值</w:t>
            </w:r>
          </w:p>
          <w:p>
            <w:pPr>
              <w:autoSpaceDE w:val="0"/>
              <w:autoSpaceDN w:val="0"/>
              <w:adjustRightInd w:val="0"/>
              <w:jc w:val="center"/>
              <w:rPr>
                <w:rFonts w:ascii="华文中宋" w:hAnsi="华文中宋" w:eastAsia="华文中宋" w:cs="华文中宋"/>
                <w:b/>
                <w:bCs/>
                <w:sz w:val="24"/>
                <w:lang w:val="zh-CN"/>
              </w:rPr>
            </w:pPr>
            <w:r>
              <w:rPr>
                <w:rFonts w:hint="eastAsia" w:ascii="华文中宋" w:hAnsi="华文中宋" w:eastAsia="华文中宋" w:cs="华文中宋"/>
                <w:b/>
                <w:bCs/>
                <w:sz w:val="24"/>
                <w:lang w:val="zh-CN"/>
              </w:rPr>
              <w:t>（共</w:t>
            </w:r>
            <w:r>
              <w:rPr>
                <w:rFonts w:hint="eastAsia" w:ascii="华文中宋" w:hAnsi="华文中宋" w:eastAsia="华文中宋" w:cs="华文中宋"/>
                <w:b/>
                <w:bCs/>
                <w:sz w:val="24"/>
                <w:lang w:val="en-US" w:eastAsia="zh-CN"/>
              </w:rPr>
              <w:t>70</w:t>
            </w:r>
            <w:r>
              <w:rPr>
                <w:rFonts w:hint="eastAsia" w:ascii="华文中宋" w:hAnsi="华文中宋" w:eastAsia="华文中宋" w:cs="华文中宋"/>
                <w:b/>
                <w:bCs/>
                <w:sz w:val="24"/>
              </w:rPr>
              <w:t>分</w:t>
            </w:r>
            <w:r>
              <w:rPr>
                <w:rFonts w:hint="eastAsia" w:ascii="华文中宋" w:hAnsi="华文中宋" w:eastAsia="华文中宋" w:cs="华文中宋"/>
                <w:b/>
                <w:bCs/>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18" w:type="pct"/>
            <w:vAlign w:val="center"/>
          </w:tcPr>
          <w:p>
            <w:pPr>
              <w:pStyle w:val="20"/>
              <w:jc w:val="center"/>
              <w:rPr>
                <w:rFonts w:ascii="华文中宋" w:hAnsi="华文中宋" w:eastAsia="华文中宋" w:cs="华文中宋"/>
                <w:sz w:val="24"/>
                <w:szCs w:val="24"/>
              </w:rPr>
            </w:pPr>
            <w:r>
              <w:rPr>
                <w:rFonts w:hint="eastAsia" w:ascii="华文中宋" w:hAnsi="华文中宋" w:eastAsia="华文中宋" w:cs="华文中宋"/>
                <w:color w:val="auto"/>
                <w:kern w:val="2"/>
                <w:sz w:val="21"/>
                <w:szCs w:val="21"/>
                <w:highlight w:val="none"/>
                <w:lang w:val="en-US" w:eastAsia="zh-CN" w:bidi="ar-SA"/>
              </w:rPr>
              <w:t>1</w:t>
            </w:r>
          </w:p>
        </w:tc>
        <w:tc>
          <w:tcPr>
            <w:tcW w:w="802" w:type="pct"/>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华文中宋" w:hAnsi="华文中宋" w:eastAsia="华文中宋" w:cs="华文中宋"/>
                <w:sz w:val="21"/>
                <w:szCs w:val="21"/>
                <w:lang w:val="zh-CN"/>
              </w:rPr>
            </w:pPr>
            <w:r>
              <w:rPr>
                <w:rFonts w:hint="eastAsia" w:ascii="华文中宋" w:hAnsi="华文中宋" w:eastAsia="华文中宋" w:cs="华文中宋"/>
                <w:sz w:val="21"/>
                <w:szCs w:val="21"/>
                <w:lang w:val="zh-CN" w:eastAsia="zh-CN"/>
              </w:rPr>
              <w:t>人员</w:t>
            </w:r>
            <w:r>
              <w:rPr>
                <w:rFonts w:hint="eastAsia" w:ascii="华文中宋" w:hAnsi="华文中宋" w:eastAsia="华文中宋" w:cs="华文中宋"/>
                <w:sz w:val="21"/>
                <w:szCs w:val="21"/>
                <w:lang w:val="zh-CN" w:eastAsia="zh-Hans"/>
              </w:rPr>
              <w:t>配备</w:t>
            </w:r>
          </w:p>
        </w:tc>
        <w:tc>
          <w:tcPr>
            <w:tcW w:w="2790" w:type="pct"/>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华文中宋" w:hAnsi="华文中宋" w:eastAsia="华文中宋" w:cs="华文中宋"/>
                <w:sz w:val="21"/>
                <w:szCs w:val="21"/>
                <w:lang w:val="en-US" w:eastAsia="zh-CN"/>
              </w:rPr>
            </w:pPr>
            <w:r>
              <w:rPr>
                <w:rFonts w:hint="eastAsia" w:ascii="华文中宋" w:hAnsi="华文中宋" w:eastAsia="华文中宋" w:cs="华文中宋"/>
                <w:sz w:val="21"/>
                <w:szCs w:val="21"/>
                <w:lang w:val="en-US" w:eastAsia="zh-CN"/>
              </w:rPr>
              <w:t>根据供应商提供的人员配备进行评价：①人员配备合理②分工明确③团队稳定④管理制度科学、合理</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华文中宋" w:hAnsi="华文中宋" w:eastAsia="华文中宋" w:cs="华文中宋"/>
                <w:sz w:val="21"/>
                <w:szCs w:val="21"/>
                <w:lang w:val="en-US" w:eastAsia="zh-CN"/>
              </w:rPr>
            </w:pPr>
            <w:r>
              <w:rPr>
                <w:rFonts w:hint="eastAsia" w:ascii="华文中宋" w:hAnsi="华文中宋" w:eastAsia="华文中宋" w:cs="华文中宋"/>
                <w:sz w:val="21"/>
                <w:szCs w:val="21"/>
                <w:lang w:val="en-US" w:eastAsia="zh-CN"/>
              </w:rPr>
              <w:t>完全满足上述要求的得10分，任意一项不满足的得8分，任意两项不满足的得5分，任意三项或者三项以上不满足的不得分。</w:t>
            </w:r>
          </w:p>
        </w:tc>
        <w:tc>
          <w:tcPr>
            <w:tcW w:w="888" w:type="pct"/>
            <w:vAlign w:val="center"/>
          </w:tcPr>
          <w:p>
            <w:pPr>
              <w:pStyle w:val="20"/>
              <w:jc w:val="center"/>
              <w:rPr>
                <w:rFonts w:hint="default" w:ascii="华文中宋" w:hAnsi="华文中宋" w:eastAsia="华文中宋" w:cs="华文中宋"/>
                <w:sz w:val="21"/>
                <w:szCs w:val="21"/>
                <w:lang w:val="en-US" w:eastAsia="zh-CN"/>
              </w:rPr>
            </w:pPr>
            <w:r>
              <w:rPr>
                <w:rFonts w:hint="eastAsia" w:ascii="华文中宋" w:hAnsi="华文中宋" w:eastAsia="华文中宋" w:cs="华文中宋"/>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18" w:type="pct"/>
            <w:vAlign w:val="center"/>
          </w:tcPr>
          <w:p>
            <w:pPr>
              <w:pStyle w:val="20"/>
              <w:jc w:val="center"/>
              <w:rPr>
                <w:rFonts w:hint="eastAsia" w:ascii="华文中宋" w:hAnsi="华文中宋" w:eastAsia="华文中宋" w:cs="华文中宋"/>
                <w:sz w:val="24"/>
                <w:szCs w:val="24"/>
              </w:rPr>
            </w:pPr>
            <w:r>
              <w:rPr>
                <w:rFonts w:hint="eastAsia" w:ascii="华文中宋" w:hAnsi="华文中宋" w:eastAsia="华文中宋" w:cs="华文中宋"/>
                <w:color w:val="auto"/>
                <w:kern w:val="2"/>
                <w:sz w:val="21"/>
                <w:szCs w:val="21"/>
                <w:highlight w:val="none"/>
                <w:lang w:val="en-US" w:eastAsia="zh-CN" w:bidi="ar-SA"/>
              </w:rPr>
              <w:t>2</w:t>
            </w:r>
          </w:p>
        </w:tc>
        <w:tc>
          <w:tcPr>
            <w:tcW w:w="802" w:type="pct"/>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华文中宋" w:hAnsi="华文中宋" w:eastAsia="华文中宋" w:cs="华文中宋"/>
                <w:sz w:val="21"/>
                <w:szCs w:val="21"/>
                <w:lang w:val="zh-CN"/>
              </w:rPr>
            </w:pPr>
            <w:r>
              <w:rPr>
                <w:rFonts w:hint="eastAsia" w:ascii="华文中宋" w:hAnsi="华文中宋" w:eastAsia="华文中宋" w:cs="华文中宋"/>
                <w:sz w:val="21"/>
                <w:szCs w:val="21"/>
                <w:lang w:val="zh-CN" w:eastAsia="zh-Hans"/>
              </w:rPr>
              <w:t>设备工具</w:t>
            </w:r>
          </w:p>
        </w:tc>
        <w:tc>
          <w:tcPr>
            <w:tcW w:w="2790" w:type="pct"/>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华文中宋" w:hAnsi="华文中宋" w:eastAsia="华文中宋" w:cs="华文中宋"/>
                <w:sz w:val="21"/>
                <w:szCs w:val="21"/>
                <w:lang w:val="zh-CN" w:eastAsia="zh-CN"/>
              </w:rPr>
            </w:pPr>
            <w:r>
              <w:rPr>
                <w:rFonts w:hint="eastAsia" w:ascii="华文中宋" w:hAnsi="华文中宋" w:eastAsia="华文中宋" w:cs="华文中宋"/>
                <w:sz w:val="21"/>
                <w:szCs w:val="21"/>
                <w:lang w:val="zh-CN" w:eastAsia="zh-Hans"/>
              </w:rPr>
              <w:t>根据</w:t>
            </w:r>
            <w:r>
              <w:rPr>
                <w:rFonts w:hint="eastAsia" w:ascii="华文中宋" w:hAnsi="华文中宋" w:eastAsia="华文中宋" w:cs="华文中宋"/>
                <w:sz w:val="21"/>
                <w:szCs w:val="21"/>
                <w:lang w:val="zh-CN" w:eastAsia="zh-CN"/>
              </w:rPr>
              <w:t>供应商提供的</w:t>
            </w:r>
            <w:r>
              <w:rPr>
                <w:rFonts w:hint="eastAsia" w:ascii="华文中宋" w:hAnsi="华文中宋" w:eastAsia="华文中宋" w:cs="华文中宋"/>
                <w:sz w:val="21"/>
                <w:szCs w:val="21"/>
                <w:lang w:val="zh-CN" w:eastAsia="zh-Hans"/>
              </w:rPr>
              <w:t>设备工具</w:t>
            </w:r>
            <w:r>
              <w:rPr>
                <w:rFonts w:hint="eastAsia" w:ascii="华文中宋" w:hAnsi="华文中宋" w:eastAsia="华文中宋" w:cs="华文中宋"/>
                <w:sz w:val="21"/>
                <w:szCs w:val="21"/>
                <w:lang w:val="zh-CN" w:eastAsia="zh-CN"/>
              </w:rPr>
              <w:t>进行评价：①设备完整②工具齐全③分配合理④有备品备件</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lang w:val="zh-CN"/>
              </w:rPr>
            </w:pPr>
            <w:r>
              <w:rPr>
                <w:rFonts w:hint="eastAsia" w:ascii="华文中宋" w:hAnsi="华文中宋" w:eastAsia="华文中宋" w:cs="华文中宋"/>
                <w:sz w:val="21"/>
                <w:szCs w:val="21"/>
                <w:lang w:val="en-US" w:eastAsia="zh-CN"/>
              </w:rPr>
              <w:t>完全满足上述要求的得10分，任意一项不满足的得8分，任意两项不满足的得5分，任意三项或者三项以上不满足的不得分。</w:t>
            </w:r>
          </w:p>
        </w:tc>
        <w:tc>
          <w:tcPr>
            <w:tcW w:w="888" w:type="pct"/>
            <w:vAlign w:val="center"/>
          </w:tcPr>
          <w:p>
            <w:pPr>
              <w:pStyle w:val="20"/>
              <w:jc w:val="center"/>
              <w:rPr>
                <w:rFonts w:hint="default" w:ascii="华文中宋" w:hAnsi="华文中宋" w:eastAsia="华文中宋" w:cs="华文中宋"/>
                <w:sz w:val="21"/>
                <w:szCs w:val="21"/>
                <w:lang w:val="en-US"/>
              </w:rPr>
            </w:pPr>
            <w:r>
              <w:rPr>
                <w:rFonts w:hint="eastAsia" w:ascii="华文中宋" w:hAnsi="华文中宋" w:eastAsia="华文中宋" w:cs="华文中宋"/>
                <w:color w:val="auto"/>
                <w:kern w:val="2"/>
                <w:sz w:val="21"/>
                <w:szCs w:val="21"/>
                <w:highlight w:val="none"/>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518" w:type="pct"/>
            <w:vAlign w:val="center"/>
          </w:tcPr>
          <w:p>
            <w:pPr>
              <w:pStyle w:val="20"/>
              <w:jc w:val="center"/>
              <w:rPr>
                <w:rFonts w:hint="eastAsia" w:ascii="华文中宋" w:hAnsi="华文中宋" w:eastAsia="华文中宋" w:cs="华文中宋"/>
                <w:sz w:val="24"/>
                <w:szCs w:val="24"/>
              </w:rPr>
            </w:pPr>
            <w:r>
              <w:rPr>
                <w:rFonts w:hint="eastAsia" w:ascii="华文中宋" w:hAnsi="华文中宋" w:eastAsia="华文中宋" w:cs="华文中宋"/>
                <w:color w:val="auto"/>
                <w:kern w:val="2"/>
                <w:sz w:val="21"/>
                <w:szCs w:val="21"/>
                <w:highlight w:val="none"/>
                <w:lang w:val="en-US" w:eastAsia="zh-CN" w:bidi="ar-SA"/>
              </w:rPr>
              <w:t>3</w:t>
            </w:r>
          </w:p>
        </w:tc>
        <w:tc>
          <w:tcPr>
            <w:tcW w:w="802" w:type="pct"/>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华文中宋" w:hAnsi="华文中宋" w:eastAsia="华文中宋" w:cs="华文中宋"/>
                <w:sz w:val="21"/>
                <w:szCs w:val="21"/>
                <w:lang w:val="zh-CN" w:eastAsia="zh-CN"/>
              </w:rPr>
            </w:pPr>
            <w:r>
              <w:rPr>
                <w:rFonts w:hint="eastAsia" w:ascii="华文中宋" w:hAnsi="华文中宋" w:eastAsia="华文中宋" w:cs="华文中宋"/>
                <w:sz w:val="21"/>
                <w:szCs w:val="21"/>
                <w:lang w:val="zh-CN" w:eastAsia="zh-Hans"/>
              </w:rPr>
              <w:t>实施保障</w:t>
            </w:r>
          </w:p>
        </w:tc>
        <w:tc>
          <w:tcPr>
            <w:tcW w:w="2790" w:type="pct"/>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华文中宋" w:hAnsi="华文中宋" w:eastAsia="华文中宋" w:cs="华文中宋"/>
                <w:sz w:val="21"/>
                <w:szCs w:val="21"/>
                <w:lang w:val="en-US" w:eastAsia="zh-CN"/>
              </w:rPr>
            </w:pPr>
            <w:r>
              <w:rPr>
                <w:rFonts w:hint="eastAsia" w:ascii="华文中宋" w:hAnsi="华文中宋" w:eastAsia="华文中宋" w:cs="华文中宋"/>
                <w:sz w:val="21"/>
                <w:szCs w:val="21"/>
                <w:lang w:val="en-US" w:eastAsia="zh-CN"/>
              </w:rPr>
              <w:t>根据供应商提供的实施保障进行评价：①总负责人的姓名②职务③地址④联系方式</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华文中宋" w:hAnsi="华文中宋" w:eastAsia="华文中宋" w:cs="华文中宋"/>
                <w:sz w:val="21"/>
                <w:szCs w:val="21"/>
                <w:lang w:val="en-US" w:eastAsia="zh-CN"/>
              </w:rPr>
            </w:pPr>
            <w:r>
              <w:rPr>
                <w:rFonts w:hint="eastAsia" w:ascii="华文中宋" w:hAnsi="华文中宋" w:eastAsia="华文中宋" w:cs="华文中宋"/>
                <w:sz w:val="21"/>
                <w:szCs w:val="21"/>
                <w:lang w:val="en-US" w:eastAsia="zh-CN"/>
              </w:rPr>
              <w:t>完全满足上述要求的得10分，任意一项不满足的得8分，任意两项不满足的得5分，任意三项或者三项以上不满足的不得分。</w:t>
            </w:r>
          </w:p>
        </w:tc>
        <w:tc>
          <w:tcPr>
            <w:tcW w:w="888" w:type="pct"/>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华文中宋" w:hAnsi="华文中宋" w:eastAsia="华文中宋" w:cs="华文中宋"/>
                <w:sz w:val="21"/>
                <w:szCs w:val="21"/>
                <w:lang w:val="en-US" w:eastAsia="zh-CN"/>
              </w:rPr>
            </w:pPr>
            <w:r>
              <w:rPr>
                <w:rFonts w:hint="eastAsia" w:ascii="华文中宋" w:hAnsi="华文中宋" w:eastAsia="华文中宋" w:cs="华文中宋"/>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518" w:type="pct"/>
            <w:vAlign w:val="center"/>
          </w:tcPr>
          <w:p>
            <w:pPr>
              <w:pStyle w:val="20"/>
              <w:jc w:val="center"/>
              <w:rPr>
                <w:rFonts w:hint="default" w:ascii="华文中宋" w:hAnsi="华文中宋" w:eastAsia="华文中宋" w:cs="华文中宋"/>
                <w:color w:val="auto"/>
                <w:kern w:val="2"/>
                <w:sz w:val="21"/>
                <w:szCs w:val="21"/>
                <w:highlight w:val="none"/>
                <w:lang w:val="en-US" w:eastAsia="zh-CN" w:bidi="ar-SA"/>
              </w:rPr>
            </w:pPr>
            <w:r>
              <w:rPr>
                <w:rFonts w:hint="eastAsia" w:ascii="华文中宋" w:hAnsi="华文中宋" w:eastAsia="华文中宋" w:cs="华文中宋"/>
                <w:color w:val="auto"/>
                <w:kern w:val="2"/>
                <w:sz w:val="21"/>
                <w:szCs w:val="21"/>
                <w:highlight w:val="none"/>
                <w:lang w:val="en-US" w:eastAsia="zh-CN" w:bidi="ar-SA"/>
              </w:rPr>
              <w:t>4</w:t>
            </w:r>
          </w:p>
        </w:tc>
        <w:tc>
          <w:tcPr>
            <w:tcW w:w="802" w:type="pct"/>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华文中宋" w:hAnsi="华文中宋" w:eastAsia="华文中宋" w:cs="华文中宋"/>
                <w:sz w:val="21"/>
                <w:szCs w:val="21"/>
                <w:lang w:val="en-US" w:eastAsia="zh-CN"/>
              </w:rPr>
            </w:pPr>
            <w:r>
              <w:rPr>
                <w:rFonts w:hint="eastAsia" w:ascii="华文中宋" w:hAnsi="华文中宋" w:eastAsia="华文中宋" w:cs="华文中宋"/>
                <w:sz w:val="21"/>
                <w:szCs w:val="21"/>
                <w:lang w:val="en-US" w:eastAsia="zh-CN"/>
              </w:rPr>
              <w:t>实施方案</w:t>
            </w:r>
          </w:p>
        </w:tc>
        <w:tc>
          <w:tcPr>
            <w:tcW w:w="2790" w:type="pct"/>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华文中宋" w:hAnsi="华文中宋" w:eastAsia="华文中宋" w:cs="华文中宋"/>
                <w:sz w:val="21"/>
                <w:szCs w:val="21"/>
                <w:lang w:val="zh-CN" w:eastAsia="zh-CN"/>
              </w:rPr>
            </w:pPr>
            <w:r>
              <w:rPr>
                <w:rFonts w:hint="eastAsia" w:ascii="华文中宋" w:hAnsi="华文中宋" w:eastAsia="华文中宋" w:cs="华文中宋"/>
                <w:sz w:val="21"/>
                <w:szCs w:val="21"/>
                <w:lang w:val="zh-CN" w:eastAsia="zh-CN"/>
              </w:rPr>
              <w:t>根据供应商提供的本项目的实施方案进行评价：</w:t>
            </w:r>
            <w:r>
              <w:rPr>
                <w:rFonts w:hint="eastAsia" w:ascii="华文中宋" w:hAnsi="华文中宋" w:eastAsia="华文中宋" w:cs="华文中宋"/>
                <w:sz w:val="21"/>
                <w:szCs w:val="21"/>
                <w:lang w:val="zh-CN" w:eastAsia="zh-CN"/>
              </w:rPr>
              <w:fldChar w:fldCharType="begin"/>
            </w:r>
            <w:r>
              <w:rPr>
                <w:rFonts w:hint="eastAsia" w:ascii="华文中宋" w:hAnsi="华文中宋" w:eastAsia="华文中宋" w:cs="华文中宋"/>
                <w:sz w:val="21"/>
                <w:szCs w:val="21"/>
                <w:lang w:val="zh-CN" w:eastAsia="zh-CN"/>
              </w:rPr>
              <w:instrText xml:space="preserve"> = 1 \* GB3 \* MERGEFORMAT </w:instrText>
            </w:r>
            <w:r>
              <w:rPr>
                <w:rFonts w:hint="eastAsia" w:ascii="华文中宋" w:hAnsi="华文中宋" w:eastAsia="华文中宋" w:cs="华文中宋"/>
                <w:sz w:val="21"/>
                <w:szCs w:val="21"/>
                <w:lang w:val="zh-CN" w:eastAsia="zh-CN"/>
              </w:rPr>
              <w:fldChar w:fldCharType="separate"/>
            </w:r>
            <w:r>
              <w:rPr>
                <w:rFonts w:hint="eastAsia" w:ascii="华文中宋" w:hAnsi="华文中宋" w:eastAsia="华文中宋" w:cs="华文中宋"/>
                <w:sz w:val="21"/>
                <w:szCs w:val="21"/>
                <w:lang w:val="zh-CN" w:eastAsia="zh-CN"/>
              </w:rPr>
              <w:t>①</w:t>
            </w:r>
            <w:r>
              <w:rPr>
                <w:rFonts w:hint="eastAsia" w:ascii="华文中宋" w:hAnsi="华文中宋" w:eastAsia="华文中宋" w:cs="华文中宋"/>
                <w:sz w:val="21"/>
                <w:szCs w:val="21"/>
                <w:lang w:val="zh-CN" w:eastAsia="zh-CN"/>
              </w:rPr>
              <w:fldChar w:fldCharType="end"/>
            </w:r>
            <w:r>
              <w:rPr>
                <w:rFonts w:hint="eastAsia" w:ascii="华文中宋" w:hAnsi="华文中宋" w:eastAsia="华文中宋" w:cs="华文中宋"/>
                <w:sz w:val="21"/>
                <w:szCs w:val="21"/>
                <w:lang w:val="zh-CN" w:eastAsia="zh-CN"/>
              </w:rPr>
              <w:t>完善</w:t>
            </w:r>
            <w:r>
              <w:rPr>
                <w:rFonts w:hint="eastAsia" w:ascii="华文中宋" w:hAnsi="华文中宋" w:eastAsia="华文中宋" w:cs="华文中宋"/>
                <w:sz w:val="21"/>
                <w:szCs w:val="21"/>
                <w:lang w:val="zh-CN" w:eastAsia="zh-CN"/>
              </w:rPr>
              <w:fldChar w:fldCharType="begin"/>
            </w:r>
            <w:r>
              <w:rPr>
                <w:rFonts w:hint="eastAsia" w:ascii="华文中宋" w:hAnsi="华文中宋" w:eastAsia="华文中宋" w:cs="华文中宋"/>
                <w:sz w:val="21"/>
                <w:szCs w:val="21"/>
                <w:lang w:val="zh-CN" w:eastAsia="zh-CN"/>
              </w:rPr>
              <w:instrText xml:space="preserve"> = 2 \* GB3 \* MERGEFORMAT </w:instrText>
            </w:r>
            <w:r>
              <w:rPr>
                <w:rFonts w:hint="eastAsia" w:ascii="华文中宋" w:hAnsi="华文中宋" w:eastAsia="华文中宋" w:cs="华文中宋"/>
                <w:sz w:val="21"/>
                <w:szCs w:val="21"/>
                <w:lang w:val="zh-CN" w:eastAsia="zh-CN"/>
              </w:rPr>
              <w:fldChar w:fldCharType="separate"/>
            </w:r>
            <w:r>
              <w:rPr>
                <w:rFonts w:hint="eastAsia" w:ascii="华文中宋" w:hAnsi="华文中宋" w:eastAsia="华文中宋" w:cs="华文中宋"/>
                <w:sz w:val="21"/>
                <w:szCs w:val="21"/>
                <w:lang w:val="zh-CN" w:eastAsia="zh-CN"/>
              </w:rPr>
              <w:t>②</w:t>
            </w:r>
            <w:r>
              <w:rPr>
                <w:rFonts w:hint="eastAsia" w:ascii="华文中宋" w:hAnsi="华文中宋" w:eastAsia="华文中宋" w:cs="华文中宋"/>
                <w:sz w:val="21"/>
                <w:szCs w:val="21"/>
                <w:lang w:val="zh-CN" w:eastAsia="zh-CN"/>
              </w:rPr>
              <w:fldChar w:fldCharType="end"/>
            </w:r>
            <w:r>
              <w:rPr>
                <w:rFonts w:hint="eastAsia" w:ascii="华文中宋" w:hAnsi="华文中宋" w:eastAsia="华文中宋" w:cs="华文中宋"/>
                <w:sz w:val="21"/>
                <w:szCs w:val="21"/>
                <w:lang w:val="zh-CN" w:eastAsia="zh-CN"/>
              </w:rPr>
              <w:t>合理</w:t>
            </w:r>
            <w:r>
              <w:rPr>
                <w:rFonts w:hint="eastAsia" w:ascii="华文中宋" w:hAnsi="华文中宋" w:eastAsia="华文中宋" w:cs="华文中宋"/>
                <w:sz w:val="21"/>
                <w:szCs w:val="21"/>
                <w:lang w:val="zh-CN" w:eastAsia="zh-CN"/>
              </w:rPr>
              <w:fldChar w:fldCharType="begin"/>
            </w:r>
            <w:r>
              <w:rPr>
                <w:rFonts w:hint="eastAsia" w:ascii="华文中宋" w:hAnsi="华文中宋" w:eastAsia="华文中宋" w:cs="华文中宋"/>
                <w:sz w:val="21"/>
                <w:szCs w:val="21"/>
                <w:lang w:val="zh-CN" w:eastAsia="zh-CN"/>
              </w:rPr>
              <w:instrText xml:space="preserve"> = 3 \* GB3 \* MERGEFORMAT </w:instrText>
            </w:r>
            <w:r>
              <w:rPr>
                <w:rFonts w:hint="eastAsia" w:ascii="华文中宋" w:hAnsi="华文中宋" w:eastAsia="华文中宋" w:cs="华文中宋"/>
                <w:sz w:val="21"/>
                <w:szCs w:val="21"/>
                <w:lang w:val="zh-CN" w:eastAsia="zh-CN"/>
              </w:rPr>
              <w:fldChar w:fldCharType="separate"/>
            </w:r>
            <w:r>
              <w:rPr>
                <w:rFonts w:hint="eastAsia" w:ascii="华文中宋" w:hAnsi="华文中宋" w:eastAsia="华文中宋" w:cs="华文中宋"/>
                <w:sz w:val="21"/>
                <w:szCs w:val="21"/>
                <w:lang w:val="zh-CN" w:eastAsia="zh-CN"/>
              </w:rPr>
              <w:t>③</w:t>
            </w:r>
            <w:r>
              <w:rPr>
                <w:rFonts w:hint="eastAsia" w:ascii="华文中宋" w:hAnsi="华文中宋" w:eastAsia="华文中宋" w:cs="华文中宋"/>
                <w:sz w:val="21"/>
                <w:szCs w:val="21"/>
                <w:lang w:val="zh-CN" w:eastAsia="zh-CN"/>
              </w:rPr>
              <w:fldChar w:fldCharType="end"/>
            </w:r>
            <w:r>
              <w:rPr>
                <w:rFonts w:hint="eastAsia" w:ascii="华文中宋" w:hAnsi="华文中宋" w:eastAsia="华文中宋" w:cs="华文中宋"/>
                <w:sz w:val="21"/>
                <w:szCs w:val="21"/>
                <w:lang w:val="zh-CN" w:eastAsia="zh-CN"/>
              </w:rPr>
              <w:t>可行性强</w:t>
            </w:r>
            <w:r>
              <w:rPr>
                <w:rFonts w:hint="eastAsia" w:ascii="华文中宋" w:hAnsi="华文中宋" w:eastAsia="华文中宋" w:cs="华文中宋"/>
                <w:sz w:val="21"/>
                <w:szCs w:val="21"/>
                <w:lang w:val="zh-CN" w:eastAsia="zh-CN"/>
              </w:rPr>
              <w:fldChar w:fldCharType="begin"/>
            </w:r>
            <w:r>
              <w:rPr>
                <w:rFonts w:hint="eastAsia" w:ascii="华文中宋" w:hAnsi="华文中宋" w:eastAsia="华文中宋" w:cs="华文中宋"/>
                <w:sz w:val="21"/>
                <w:szCs w:val="21"/>
                <w:lang w:val="zh-CN" w:eastAsia="zh-CN"/>
              </w:rPr>
              <w:instrText xml:space="preserve"> = 4 \* GB3 \* MERGEFORMAT </w:instrText>
            </w:r>
            <w:r>
              <w:rPr>
                <w:rFonts w:hint="eastAsia" w:ascii="华文中宋" w:hAnsi="华文中宋" w:eastAsia="华文中宋" w:cs="华文中宋"/>
                <w:sz w:val="21"/>
                <w:szCs w:val="21"/>
                <w:lang w:val="zh-CN" w:eastAsia="zh-CN"/>
              </w:rPr>
              <w:fldChar w:fldCharType="separate"/>
            </w:r>
            <w:r>
              <w:rPr>
                <w:rFonts w:hint="eastAsia" w:ascii="华文中宋" w:hAnsi="华文中宋" w:eastAsia="华文中宋" w:cs="华文中宋"/>
                <w:sz w:val="21"/>
                <w:szCs w:val="21"/>
                <w:lang w:val="zh-CN" w:eastAsia="zh-CN"/>
              </w:rPr>
              <w:t>④</w:t>
            </w:r>
            <w:r>
              <w:rPr>
                <w:rFonts w:hint="eastAsia" w:ascii="华文中宋" w:hAnsi="华文中宋" w:eastAsia="华文中宋" w:cs="华文中宋"/>
                <w:sz w:val="21"/>
                <w:szCs w:val="21"/>
                <w:lang w:val="zh-CN" w:eastAsia="zh-CN"/>
              </w:rPr>
              <w:fldChar w:fldCharType="end"/>
            </w:r>
            <w:r>
              <w:rPr>
                <w:rFonts w:hint="eastAsia" w:ascii="华文中宋" w:hAnsi="华文中宋" w:eastAsia="华文中宋" w:cs="华文中宋"/>
                <w:sz w:val="21"/>
                <w:szCs w:val="21"/>
                <w:lang w:val="zh-CN" w:eastAsia="zh-CN"/>
              </w:rPr>
              <w:t>针对性强</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华文中宋" w:hAnsi="华文中宋" w:eastAsia="华文中宋" w:cs="华文中宋"/>
                <w:sz w:val="21"/>
                <w:szCs w:val="21"/>
                <w:lang w:val="zh-CN" w:eastAsia="zh-CN"/>
              </w:rPr>
            </w:pPr>
            <w:r>
              <w:rPr>
                <w:rFonts w:hint="eastAsia" w:ascii="华文中宋" w:hAnsi="华文中宋" w:eastAsia="华文中宋" w:cs="华文中宋"/>
                <w:sz w:val="21"/>
                <w:szCs w:val="21"/>
                <w:lang w:val="en-US" w:eastAsia="zh-CN"/>
              </w:rPr>
              <w:t>完全满足上述要求的得10分，任意一项不满足的得8分，任意两项不满足的得5分，任意三项或者三项以上不满足的不得分。</w:t>
            </w:r>
          </w:p>
        </w:tc>
        <w:tc>
          <w:tcPr>
            <w:tcW w:w="888" w:type="pct"/>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华文中宋" w:hAnsi="华文中宋" w:eastAsia="华文中宋" w:cs="华文中宋"/>
                <w:sz w:val="21"/>
                <w:szCs w:val="21"/>
                <w:lang w:val="en-US" w:eastAsia="zh-CN"/>
              </w:rPr>
            </w:pPr>
            <w:r>
              <w:rPr>
                <w:rFonts w:hint="eastAsia" w:ascii="华文中宋" w:hAnsi="华文中宋" w:eastAsia="华文中宋" w:cs="华文中宋"/>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518" w:type="pct"/>
            <w:vAlign w:val="center"/>
          </w:tcPr>
          <w:p>
            <w:pPr>
              <w:pStyle w:val="20"/>
              <w:jc w:val="center"/>
              <w:rPr>
                <w:rFonts w:hint="default" w:ascii="华文中宋" w:hAnsi="华文中宋" w:eastAsia="华文中宋" w:cs="华文中宋"/>
                <w:color w:val="auto"/>
                <w:kern w:val="2"/>
                <w:sz w:val="21"/>
                <w:szCs w:val="21"/>
                <w:highlight w:val="none"/>
                <w:lang w:val="en-US" w:eastAsia="zh-CN" w:bidi="ar-SA"/>
              </w:rPr>
            </w:pPr>
            <w:r>
              <w:rPr>
                <w:rFonts w:hint="eastAsia" w:ascii="华文中宋" w:hAnsi="华文中宋" w:eastAsia="华文中宋" w:cs="华文中宋"/>
                <w:color w:val="auto"/>
                <w:kern w:val="2"/>
                <w:sz w:val="21"/>
                <w:szCs w:val="21"/>
                <w:highlight w:val="none"/>
                <w:lang w:val="en-US" w:eastAsia="zh-CN" w:bidi="ar-SA"/>
              </w:rPr>
              <w:t>5</w:t>
            </w:r>
          </w:p>
        </w:tc>
        <w:tc>
          <w:tcPr>
            <w:tcW w:w="802" w:type="pct"/>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华文中宋" w:hAnsi="华文中宋" w:eastAsia="华文中宋" w:cs="华文中宋"/>
                <w:sz w:val="21"/>
                <w:szCs w:val="21"/>
                <w:lang w:val="en-US" w:eastAsia="zh-CN"/>
              </w:rPr>
            </w:pPr>
            <w:r>
              <w:rPr>
                <w:rFonts w:hint="eastAsia" w:ascii="华文中宋" w:hAnsi="华文中宋" w:eastAsia="华文中宋" w:cs="华文中宋"/>
                <w:sz w:val="21"/>
                <w:szCs w:val="21"/>
                <w:lang w:val="en-US" w:eastAsia="zh-CN"/>
              </w:rPr>
              <w:t>消杀方案</w:t>
            </w:r>
          </w:p>
        </w:tc>
        <w:tc>
          <w:tcPr>
            <w:tcW w:w="2790" w:type="pct"/>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华文中宋" w:hAnsi="华文中宋" w:eastAsia="华文中宋" w:cs="华文中宋"/>
                <w:sz w:val="21"/>
                <w:szCs w:val="21"/>
                <w:lang w:val="en-US" w:eastAsia="zh-CN"/>
              </w:rPr>
            </w:pPr>
            <w:r>
              <w:rPr>
                <w:rFonts w:hint="eastAsia" w:ascii="华文中宋" w:hAnsi="华文中宋" w:eastAsia="华文中宋" w:cs="华文中宋"/>
                <w:sz w:val="21"/>
                <w:szCs w:val="21"/>
                <w:lang w:val="en-US" w:eastAsia="zh-Hans"/>
              </w:rPr>
              <w:t>根据</w:t>
            </w:r>
            <w:r>
              <w:rPr>
                <w:rFonts w:hint="eastAsia" w:ascii="华文中宋" w:hAnsi="华文中宋" w:eastAsia="华文中宋" w:cs="华文中宋"/>
                <w:sz w:val="21"/>
                <w:szCs w:val="21"/>
                <w:lang w:val="en-US" w:eastAsia="zh-CN"/>
              </w:rPr>
              <w:t>供应商提供的消杀方案进行评价：</w:t>
            </w:r>
            <w:r>
              <w:rPr>
                <w:rFonts w:hint="eastAsia" w:ascii="华文中宋" w:hAnsi="华文中宋" w:eastAsia="华文中宋" w:cs="华文中宋"/>
                <w:sz w:val="21"/>
                <w:szCs w:val="21"/>
                <w:lang w:val="en-US" w:eastAsia="zh-CN"/>
              </w:rPr>
              <w:fldChar w:fldCharType="begin"/>
            </w:r>
            <w:r>
              <w:rPr>
                <w:rFonts w:hint="eastAsia" w:ascii="华文中宋" w:hAnsi="华文中宋" w:eastAsia="华文中宋" w:cs="华文中宋"/>
                <w:sz w:val="21"/>
                <w:szCs w:val="21"/>
                <w:lang w:val="en-US" w:eastAsia="zh-CN"/>
              </w:rPr>
              <w:instrText xml:space="preserve"> = 1 \* GB3 \* MERGEFORMAT </w:instrText>
            </w:r>
            <w:r>
              <w:rPr>
                <w:rFonts w:hint="eastAsia" w:ascii="华文中宋" w:hAnsi="华文中宋" w:eastAsia="华文中宋" w:cs="华文中宋"/>
                <w:sz w:val="21"/>
                <w:szCs w:val="21"/>
                <w:lang w:val="en-US" w:eastAsia="zh-CN"/>
              </w:rPr>
              <w:fldChar w:fldCharType="separate"/>
            </w:r>
            <w:r>
              <w:rPr>
                <w:rFonts w:hint="eastAsia" w:ascii="华文中宋" w:hAnsi="华文中宋" w:eastAsia="华文中宋" w:cs="华文中宋"/>
                <w:sz w:val="21"/>
                <w:szCs w:val="21"/>
                <w:lang w:val="en-US" w:eastAsia="zh-CN"/>
              </w:rPr>
              <w:t>①</w:t>
            </w:r>
            <w:r>
              <w:rPr>
                <w:rFonts w:hint="eastAsia" w:ascii="华文中宋" w:hAnsi="华文中宋" w:eastAsia="华文中宋" w:cs="华文中宋"/>
                <w:sz w:val="21"/>
                <w:szCs w:val="21"/>
                <w:lang w:val="en-US" w:eastAsia="zh-CN"/>
              </w:rPr>
              <w:fldChar w:fldCharType="end"/>
            </w:r>
            <w:r>
              <w:rPr>
                <w:rFonts w:hint="eastAsia" w:ascii="华文中宋" w:hAnsi="华文中宋" w:eastAsia="华文中宋" w:cs="华文中宋"/>
                <w:sz w:val="21"/>
                <w:szCs w:val="21"/>
                <w:lang w:val="en-US" w:eastAsia="zh-CN"/>
              </w:rPr>
              <w:t>安全措施</w:t>
            </w:r>
            <w:r>
              <w:rPr>
                <w:rFonts w:hint="eastAsia" w:ascii="华文中宋" w:hAnsi="华文中宋" w:eastAsia="华文中宋" w:cs="华文中宋"/>
                <w:sz w:val="21"/>
                <w:szCs w:val="21"/>
                <w:lang w:val="en-US" w:eastAsia="zh-CN"/>
              </w:rPr>
              <w:fldChar w:fldCharType="begin"/>
            </w:r>
            <w:r>
              <w:rPr>
                <w:rFonts w:hint="eastAsia" w:ascii="华文中宋" w:hAnsi="华文中宋" w:eastAsia="华文中宋" w:cs="华文中宋"/>
                <w:sz w:val="21"/>
                <w:szCs w:val="21"/>
                <w:lang w:val="en-US" w:eastAsia="zh-CN"/>
              </w:rPr>
              <w:instrText xml:space="preserve"> = 2 \* GB3 \* MERGEFORMAT </w:instrText>
            </w:r>
            <w:r>
              <w:rPr>
                <w:rFonts w:hint="eastAsia" w:ascii="华文中宋" w:hAnsi="华文中宋" w:eastAsia="华文中宋" w:cs="华文中宋"/>
                <w:sz w:val="21"/>
                <w:szCs w:val="21"/>
                <w:lang w:val="en-US" w:eastAsia="zh-CN"/>
              </w:rPr>
              <w:fldChar w:fldCharType="separate"/>
            </w:r>
            <w:r>
              <w:rPr>
                <w:rFonts w:hint="eastAsia" w:ascii="华文中宋" w:hAnsi="华文中宋" w:eastAsia="华文中宋" w:cs="华文中宋"/>
                <w:sz w:val="21"/>
                <w:szCs w:val="21"/>
                <w:lang w:val="en-US" w:eastAsia="zh-CN"/>
              </w:rPr>
              <w:t>②</w:t>
            </w:r>
            <w:r>
              <w:rPr>
                <w:rFonts w:hint="eastAsia" w:ascii="华文中宋" w:hAnsi="华文中宋" w:eastAsia="华文中宋" w:cs="华文中宋"/>
                <w:sz w:val="21"/>
                <w:szCs w:val="21"/>
                <w:lang w:val="en-US" w:eastAsia="zh-CN"/>
              </w:rPr>
              <w:fldChar w:fldCharType="end"/>
            </w:r>
            <w:r>
              <w:rPr>
                <w:rFonts w:hint="eastAsia" w:ascii="华文中宋" w:hAnsi="华文中宋" w:eastAsia="华文中宋" w:cs="华文中宋"/>
                <w:sz w:val="21"/>
                <w:szCs w:val="21"/>
                <w:lang w:val="en-US" w:eastAsia="zh-CN"/>
              </w:rPr>
              <w:t>职业防护</w:t>
            </w:r>
            <w:r>
              <w:rPr>
                <w:rFonts w:hint="eastAsia" w:ascii="华文中宋" w:hAnsi="华文中宋" w:eastAsia="华文中宋" w:cs="华文中宋"/>
                <w:sz w:val="21"/>
                <w:szCs w:val="21"/>
                <w:lang w:val="en-US" w:eastAsia="zh-CN"/>
              </w:rPr>
              <w:fldChar w:fldCharType="begin"/>
            </w:r>
            <w:r>
              <w:rPr>
                <w:rFonts w:hint="eastAsia" w:ascii="华文中宋" w:hAnsi="华文中宋" w:eastAsia="华文中宋" w:cs="华文中宋"/>
                <w:sz w:val="21"/>
                <w:szCs w:val="21"/>
                <w:lang w:val="en-US" w:eastAsia="zh-CN"/>
              </w:rPr>
              <w:instrText xml:space="preserve"> = 3 \* GB3 \* MERGEFORMAT </w:instrText>
            </w:r>
            <w:r>
              <w:rPr>
                <w:rFonts w:hint="eastAsia" w:ascii="华文中宋" w:hAnsi="华文中宋" w:eastAsia="华文中宋" w:cs="华文中宋"/>
                <w:sz w:val="21"/>
                <w:szCs w:val="21"/>
                <w:lang w:val="en-US" w:eastAsia="zh-CN"/>
              </w:rPr>
              <w:fldChar w:fldCharType="separate"/>
            </w:r>
            <w:r>
              <w:rPr>
                <w:rFonts w:hint="eastAsia" w:ascii="华文中宋" w:hAnsi="华文中宋" w:eastAsia="华文中宋" w:cs="华文中宋"/>
                <w:sz w:val="21"/>
                <w:szCs w:val="21"/>
                <w:lang w:val="en-US" w:eastAsia="zh-CN"/>
              </w:rPr>
              <w:t>③</w:t>
            </w:r>
            <w:r>
              <w:rPr>
                <w:rFonts w:hint="eastAsia" w:ascii="华文中宋" w:hAnsi="华文中宋" w:eastAsia="华文中宋" w:cs="华文中宋"/>
                <w:sz w:val="21"/>
                <w:szCs w:val="21"/>
                <w:lang w:val="en-US" w:eastAsia="zh-CN"/>
              </w:rPr>
              <w:fldChar w:fldCharType="end"/>
            </w:r>
            <w:r>
              <w:rPr>
                <w:rFonts w:hint="eastAsia" w:ascii="华文中宋" w:hAnsi="华文中宋" w:eastAsia="华文中宋" w:cs="华文中宋"/>
                <w:sz w:val="21"/>
                <w:szCs w:val="21"/>
                <w:lang w:val="en-US" w:eastAsia="zh-CN"/>
              </w:rPr>
              <w:t>消杀</w:t>
            </w:r>
            <w:r>
              <w:rPr>
                <w:rFonts w:hint="eastAsia" w:ascii="华文中宋" w:hAnsi="华文中宋" w:eastAsia="华文中宋" w:cs="华文中宋"/>
                <w:sz w:val="21"/>
                <w:szCs w:val="21"/>
                <w:lang w:val="en-US" w:eastAsia="zh-Hans"/>
              </w:rPr>
              <w:t>方法</w:t>
            </w:r>
            <w:r>
              <w:rPr>
                <w:rFonts w:hint="eastAsia" w:ascii="华文中宋" w:hAnsi="华文中宋" w:eastAsia="华文中宋" w:cs="华文中宋"/>
                <w:sz w:val="21"/>
                <w:szCs w:val="21"/>
                <w:lang w:val="en-US" w:eastAsia="zh-CN"/>
              </w:rPr>
              <w:fldChar w:fldCharType="begin"/>
            </w:r>
            <w:r>
              <w:rPr>
                <w:rFonts w:hint="eastAsia" w:ascii="华文中宋" w:hAnsi="华文中宋" w:eastAsia="华文中宋" w:cs="华文中宋"/>
                <w:sz w:val="21"/>
                <w:szCs w:val="21"/>
                <w:lang w:val="en-US" w:eastAsia="zh-CN"/>
              </w:rPr>
              <w:instrText xml:space="preserve"> = 4 \* GB3 \* MERGEFORMAT </w:instrText>
            </w:r>
            <w:r>
              <w:rPr>
                <w:rFonts w:hint="eastAsia" w:ascii="华文中宋" w:hAnsi="华文中宋" w:eastAsia="华文中宋" w:cs="华文中宋"/>
                <w:sz w:val="21"/>
                <w:szCs w:val="21"/>
                <w:lang w:val="en-US" w:eastAsia="zh-CN"/>
              </w:rPr>
              <w:fldChar w:fldCharType="separate"/>
            </w:r>
            <w:r>
              <w:rPr>
                <w:rFonts w:hint="eastAsia" w:ascii="华文中宋" w:hAnsi="华文中宋" w:eastAsia="华文中宋" w:cs="华文中宋"/>
                <w:sz w:val="21"/>
                <w:szCs w:val="21"/>
                <w:lang w:val="en-US" w:eastAsia="zh-CN"/>
              </w:rPr>
              <w:t>④</w:t>
            </w:r>
            <w:r>
              <w:rPr>
                <w:rFonts w:hint="eastAsia" w:ascii="华文中宋" w:hAnsi="华文中宋" w:eastAsia="华文中宋" w:cs="华文中宋"/>
                <w:sz w:val="21"/>
                <w:szCs w:val="21"/>
                <w:lang w:val="en-US" w:eastAsia="zh-CN"/>
              </w:rPr>
              <w:fldChar w:fldCharType="end"/>
            </w:r>
            <w:r>
              <w:rPr>
                <w:rFonts w:hint="eastAsia" w:ascii="华文中宋" w:hAnsi="华文中宋" w:eastAsia="华文中宋" w:cs="华文中宋"/>
                <w:sz w:val="21"/>
                <w:szCs w:val="21"/>
                <w:lang w:val="en-US" w:eastAsia="zh-CN"/>
              </w:rPr>
              <w:t>消杀流程</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华文中宋" w:hAnsi="华文中宋" w:eastAsia="华文中宋" w:cs="华文中宋"/>
                <w:sz w:val="21"/>
                <w:szCs w:val="21"/>
                <w:lang w:val="zh-CN" w:eastAsia="zh-CN"/>
              </w:rPr>
            </w:pPr>
            <w:r>
              <w:rPr>
                <w:rFonts w:hint="eastAsia" w:ascii="华文中宋" w:hAnsi="华文中宋" w:eastAsia="华文中宋" w:cs="华文中宋"/>
                <w:sz w:val="21"/>
                <w:szCs w:val="21"/>
                <w:lang w:val="en-US" w:eastAsia="zh-CN"/>
              </w:rPr>
              <w:t>完全满足上述要求的得10分，任意一项不满足的得8分，任意两项不满足的得5分，任意三项或者三项以上不满足的不得分。</w:t>
            </w:r>
          </w:p>
        </w:tc>
        <w:tc>
          <w:tcPr>
            <w:tcW w:w="888" w:type="pct"/>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华文中宋" w:hAnsi="华文中宋" w:eastAsia="华文中宋" w:cs="华文中宋"/>
                <w:sz w:val="21"/>
                <w:szCs w:val="21"/>
                <w:lang w:val="en-US" w:eastAsia="zh-CN"/>
              </w:rPr>
            </w:pPr>
            <w:r>
              <w:rPr>
                <w:rFonts w:hint="eastAsia" w:ascii="华文中宋" w:hAnsi="华文中宋" w:eastAsia="华文中宋" w:cs="华文中宋"/>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518" w:type="pct"/>
            <w:vAlign w:val="center"/>
          </w:tcPr>
          <w:p>
            <w:pPr>
              <w:pStyle w:val="20"/>
              <w:jc w:val="center"/>
              <w:rPr>
                <w:rFonts w:hint="default" w:ascii="华文中宋" w:hAnsi="华文中宋" w:eastAsia="华文中宋" w:cs="华文中宋"/>
                <w:color w:val="auto"/>
                <w:kern w:val="2"/>
                <w:sz w:val="21"/>
                <w:szCs w:val="21"/>
                <w:highlight w:val="none"/>
                <w:lang w:val="en-US" w:eastAsia="zh-CN" w:bidi="ar-SA"/>
              </w:rPr>
            </w:pPr>
            <w:r>
              <w:rPr>
                <w:rFonts w:hint="eastAsia" w:ascii="华文中宋" w:hAnsi="华文中宋" w:eastAsia="华文中宋" w:cs="华文中宋"/>
                <w:color w:val="auto"/>
                <w:kern w:val="2"/>
                <w:sz w:val="21"/>
                <w:szCs w:val="21"/>
                <w:highlight w:val="none"/>
                <w:lang w:val="en-US" w:eastAsia="zh-CN" w:bidi="ar-SA"/>
              </w:rPr>
              <w:t>6</w:t>
            </w:r>
          </w:p>
        </w:tc>
        <w:tc>
          <w:tcPr>
            <w:tcW w:w="802" w:type="pct"/>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华文中宋" w:hAnsi="华文中宋" w:eastAsia="华文中宋" w:cs="华文中宋"/>
                <w:sz w:val="21"/>
                <w:szCs w:val="21"/>
                <w:lang w:val="en-US" w:eastAsia="zh-CN"/>
              </w:rPr>
            </w:pPr>
            <w:r>
              <w:rPr>
                <w:rFonts w:hint="eastAsia" w:ascii="华文中宋" w:hAnsi="华文中宋" w:eastAsia="华文中宋" w:cs="华文中宋"/>
                <w:sz w:val="21"/>
                <w:szCs w:val="21"/>
                <w:lang w:val="en-US" w:eastAsia="zh-Hans"/>
              </w:rPr>
              <w:t>培训方案</w:t>
            </w:r>
          </w:p>
        </w:tc>
        <w:tc>
          <w:tcPr>
            <w:tcW w:w="2790" w:type="pct"/>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华文中宋" w:hAnsi="华文中宋" w:eastAsia="华文中宋" w:cs="华文中宋"/>
                <w:sz w:val="21"/>
                <w:szCs w:val="21"/>
                <w:lang w:val="en-US" w:eastAsia="zh-CN"/>
              </w:rPr>
            </w:pPr>
            <w:r>
              <w:rPr>
                <w:rFonts w:hint="eastAsia" w:ascii="华文中宋" w:hAnsi="华文中宋" w:eastAsia="华文中宋" w:cs="华文中宋"/>
                <w:sz w:val="21"/>
                <w:szCs w:val="21"/>
                <w:lang w:val="en-US" w:eastAsia="zh-CN"/>
              </w:rPr>
              <w:t>根据供应商提供的培训方案进行评价：</w:t>
            </w:r>
            <w:r>
              <w:rPr>
                <w:rFonts w:hint="eastAsia" w:ascii="华文中宋" w:hAnsi="华文中宋" w:eastAsia="华文中宋" w:cs="华文中宋"/>
                <w:sz w:val="21"/>
                <w:szCs w:val="21"/>
                <w:lang w:val="en-US" w:eastAsia="zh-CN"/>
              </w:rPr>
              <w:fldChar w:fldCharType="begin"/>
            </w:r>
            <w:r>
              <w:rPr>
                <w:rFonts w:hint="eastAsia" w:ascii="华文中宋" w:hAnsi="华文中宋" w:eastAsia="华文中宋" w:cs="华文中宋"/>
                <w:sz w:val="21"/>
                <w:szCs w:val="21"/>
                <w:lang w:val="en-US" w:eastAsia="zh-CN"/>
              </w:rPr>
              <w:instrText xml:space="preserve"> = 1 \* GB3 \* MERGEFORMAT </w:instrText>
            </w:r>
            <w:r>
              <w:rPr>
                <w:rFonts w:hint="eastAsia" w:ascii="华文中宋" w:hAnsi="华文中宋" w:eastAsia="华文中宋" w:cs="华文中宋"/>
                <w:sz w:val="21"/>
                <w:szCs w:val="21"/>
                <w:lang w:val="en-US" w:eastAsia="zh-CN"/>
              </w:rPr>
              <w:fldChar w:fldCharType="separate"/>
            </w:r>
            <w:r>
              <w:rPr>
                <w:rFonts w:hint="eastAsia" w:ascii="华文中宋" w:hAnsi="华文中宋" w:eastAsia="华文中宋" w:cs="华文中宋"/>
                <w:sz w:val="21"/>
                <w:szCs w:val="21"/>
                <w:lang w:val="en-US" w:eastAsia="zh-CN"/>
              </w:rPr>
              <w:t>①</w:t>
            </w:r>
            <w:r>
              <w:rPr>
                <w:rFonts w:hint="eastAsia" w:ascii="华文中宋" w:hAnsi="华文中宋" w:eastAsia="华文中宋" w:cs="华文中宋"/>
                <w:sz w:val="21"/>
                <w:szCs w:val="21"/>
                <w:lang w:val="en-US" w:eastAsia="zh-CN"/>
              </w:rPr>
              <w:fldChar w:fldCharType="end"/>
            </w:r>
            <w:r>
              <w:rPr>
                <w:rFonts w:hint="eastAsia" w:ascii="华文中宋" w:hAnsi="华文中宋" w:eastAsia="华文中宋" w:cs="华文中宋"/>
                <w:sz w:val="21"/>
                <w:szCs w:val="21"/>
                <w:lang w:val="en-US" w:eastAsia="zh-CN"/>
              </w:rPr>
              <w:t>完善</w:t>
            </w:r>
            <w:r>
              <w:rPr>
                <w:rFonts w:hint="eastAsia" w:ascii="华文中宋" w:hAnsi="华文中宋" w:eastAsia="华文中宋" w:cs="华文中宋"/>
                <w:sz w:val="21"/>
                <w:szCs w:val="21"/>
                <w:lang w:val="en-US" w:eastAsia="zh-CN"/>
              </w:rPr>
              <w:fldChar w:fldCharType="begin"/>
            </w:r>
            <w:r>
              <w:rPr>
                <w:rFonts w:hint="eastAsia" w:ascii="华文中宋" w:hAnsi="华文中宋" w:eastAsia="华文中宋" w:cs="华文中宋"/>
                <w:sz w:val="21"/>
                <w:szCs w:val="21"/>
                <w:lang w:val="en-US" w:eastAsia="zh-CN"/>
              </w:rPr>
              <w:instrText xml:space="preserve"> = 2 \* GB3 \* MERGEFORMAT </w:instrText>
            </w:r>
            <w:r>
              <w:rPr>
                <w:rFonts w:hint="eastAsia" w:ascii="华文中宋" w:hAnsi="华文中宋" w:eastAsia="华文中宋" w:cs="华文中宋"/>
                <w:sz w:val="21"/>
                <w:szCs w:val="21"/>
                <w:lang w:val="en-US" w:eastAsia="zh-CN"/>
              </w:rPr>
              <w:fldChar w:fldCharType="separate"/>
            </w:r>
            <w:r>
              <w:rPr>
                <w:rFonts w:hint="eastAsia" w:ascii="华文中宋" w:hAnsi="华文中宋" w:eastAsia="华文中宋" w:cs="华文中宋"/>
                <w:sz w:val="21"/>
                <w:szCs w:val="21"/>
                <w:lang w:val="en-US" w:eastAsia="zh-CN"/>
              </w:rPr>
              <w:t>②</w:t>
            </w:r>
            <w:r>
              <w:rPr>
                <w:rFonts w:hint="eastAsia" w:ascii="华文中宋" w:hAnsi="华文中宋" w:eastAsia="华文中宋" w:cs="华文中宋"/>
                <w:sz w:val="21"/>
                <w:szCs w:val="21"/>
                <w:lang w:val="en-US" w:eastAsia="zh-CN"/>
              </w:rPr>
              <w:fldChar w:fldCharType="end"/>
            </w:r>
            <w:r>
              <w:rPr>
                <w:rFonts w:hint="eastAsia" w:ascii="华文中宋" w:hAnsi="华文中宋" w:eastAsia="华文中宋" w:cs="华文中宋"/>
                <w:sz w:val="21"/>
                <w:szCs w:val="21"/>
                <w:lang w:val="en-US" w:eastAsia="zh-CN"/>
              </w:rPr>
              <w:t>合理</w:t>
            </w:r>
            <w:r>
              <w:rPr>
                <w:rFonts w:hint="eastAsia" w:ascii="华文中宋" w:hAnsi="华文中宋" w:eastAsia="华文中宋" w:cs="华文中宋"/>
                <w:sz w:val="21"/>
                <w:szCs w:val="21"/>
                <w:lang w:val="en-US" w:eastAsia="zh-CN"/>
              </w:rPr>
              <w:fldChar w:fldCharType="begin"/>
            </w:r>
            <w:r>
              <w:rPr>
                <w:rFonts w:hint="eastAsia" w:ascii="华文中宋" w:hAnsi="华文中宋" w:eastAsia="华文中宋" w:cs="华文中宋"/>
                <w:sz w:val="21"/>
                <w:szCs w:val="21"/>
                <w:lang w:val="en-US" w:eastAsia="zh-CN"/>
              </w:rPr>
              <w:instrText xml:space="preserve"> = 3 \* GB3 \* MERGEFORMAT </w:instrText>
            </w:r>
            <w:r>
              <w:rPr>
                <w:rFonts w:hint="eastAsia" w:ascii="华文中宋" w:hAnsi="华文中宋" w:eastAsia="华文中宋" w:cs="华文中宋"/>
                <w:sz w:val="21"/>
                <w:szCs w:val="21"/>
                <w:lang w:val="en-US" w:eastAsia="zh-CN"/>
              </w:rPr>
              <w:fldChar w:fldCharType="separate"/>
            </w:r>
            <w:r>
              <w:rPr>
                <w:rFonts w:hint="eastAsia" w:ascii="华文中宋" w:hAnsi="华文中宋" w:eastAsia="华文中宋" w:cs="华文中宋"/>
                <w:sz w:val="21"/>
                <w:szCs w:val="21"/>
                <w:lang w:val="en-US" w:eastAsia="zh-CN"/>
              </w:rPr>
              <w:t>③</w:t>
            </w:r>
            <w:r>
              <w:rPr>
                <w:rFonts w:hint="eastAsia" w:ascii="华文中宋" w:hAnsi="华文中宋" w:eastAsia="华文中宋" w:cs="华文中宋"/>
                <w:sz w:val="21"/>
                <w:szCs w:val="21"/>
                <w:lang w:val="en-US" w:eastAsia="zh-CN"/>
              </w:rPr>
              <w:fldChar w:fldCharType="end"/>
            </w:r>
            <w:r>
              <w:rPr>
                <w:rFonts w:hint="eastAsia" w:ascii="华文中宋" w:hAnsi="华文中宋" w:eastAsia="华文中宋" w:cs="华文中宋"/>
                <w:sz w:val="21"/>
                <w:szCs w:val="21"/>
                <w:lang w:val="en-US" w:eastAsia="zh-CN"/>
              </w:rPr>
              <w:t>可行性强</w:t>
            </w:r>
            <w:r>
              <w:rPr>
                <w:rFonts w:hint="eastAsia" w:ascii="华文中宋" w:hAnsi="华文中宋" w:eastAsia="华文中宋" w:cs="华文中宋"/>
                <w:sz w:val="21"/>
                <w:szCs w:val="21"/>
                <w:lang w:val="en-US" w:eastAsia="zh-CN"/>
              </w:rPr>
              <w:fldChar w:fldCharType="begin"/>
            </w:r>
            <w:r>
              <w:rPr>
                <w:rFonts w:hint="eastAsia" w:ascii="华文中宋" w:hAnsi="华文中宋" w:eastAsia="华文中宋" w:cs="华文中宋"/>
                <w:sz w:val="21"/>
                <w:szCs w:val="21"/>
                <w:lang w:val="en-US" w:eastAsia="zh-CN"/>
              </w:rPr>
              <w:instrText xml:space="preserve"> = 4 \* GB3 \* MERGEFORMAT </w:instrText>
            </w:r>
            <w:r>
              <w:rPr>
                <w:rFonts w:hint="eastAsia" w:ascii="华文中宋" w:hAnsi="华文中宋" w:eastAsia="华文中宋" w:cs="华文中宋"/>
                <w:sz w:val="21"/>
                <w:szCs w:val="21"/>
                <w:lang w:val="en-US" w:eastAsia="zh-CN"/>
              </w:rPr>
              <w:fldChar w:fldCharType="separate"/>
            </w:r>
            <w:r>
              <w:rPr>
                <w:rFonts w:hint="eastAsia" w:ascii="华文中宋" w:hAnsi="华文中宋" w:eastAsia="华文中宋" w:cs="华文中宋"/>
                <w:sz w:val="21"/>
                <w:szCs w:val="21"/>
                <w:lang w:val="en-US" w:eastAsia="zh-CN"/>
              </w:rPr>
              <w:t>④</w:t>
            </w:r>
            <w:r>
              <w:rPr>
                <w:rFonts w:hint="eastAsia" w:ascii="华文中宋" w:hAnsi="华文中宋" w:eastAsia="华文中宋" w:cs="华文中宋"/>
                <w:sz w:val="21"/>
                <w:szCs w:val="21"/>
                <w:lang w:val="en-US" w:eastAsia="zh-CN"/>
              </w:rPr>
              <w:fldChar w:fldCharType="end"/>
            </w:r>
            <w:r>
              <w:rPr>
                <w:rFonts w:hint="eastAsia" w:ascii="华文中宋" w:hAnsi="华文中宋" w:eastAsia="华文中宋" w:cs="华文中宋"/>
                <w:sz w:val="21"/>
                <w:szCs w:val="21"/>
                <w:lang w:val="en-US" w:eastAsia="zh-CN"/>
              </w:rPr>
              <w:t>针对性强</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华文中宋" w:hAnsi="华文中宋" w:eastAsia="华文中宋" w:cs="华文中宋"/>
                <w:sz w:val="21"/>
                <w:szCs w:val="21"/>
                <w:lang w:val="zh-CN" w:eastAsia="zh-CN"/>
              </w:rPr>
            </w:pPr>
            <w:r>
              <w:rPr>
                <w:rFonts w:hint="eastAsia" w:ascii="华文中宋" w:hAnsi="华文中宋" w:eastAsia="华文中宋" w:cs="华文中宋"/>
                <w:sz w:val="21"/>
                <w:szCs w:val="21"/>
                <w:lang w:val="en-US" w:eastAsia="zh-CN"/>
              </w:rPr>
              <w:t>完全满足上述要求的得10分，任意一项不满足的得8分，任意两项不满足的得5分，任意三项或者三项以上不满足的不得分。</w:t>
            </w:r>
          </w:p>
        </w:tc>
        <w:tc>
          <w:tcPr>
            <w:tcW w:w="888" w:type="pct"/>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华文中宋" w:hAnsi="华文中宋" w:eastAsia="华文中宋" w:cs="华文中宋"/>
                <w:sz w:val="21"/>
                <w:szCs w:val="21"/>
                <w:lang w:val="en-US" w:eastAsia="zh-CN"/>
              </w:rPr>
            </w:pPr>
            <w:r>
              <w:rPr>
                <w:rFonts w:hint="eastAsia" w:ascii="华文中宋" w:hAnsi="华文中宋" w:eastAsia="华文中宋" w:cs="华文中宋"/>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518" w:type="pct"/>
            <w:vAlign w:val="center"/>
          </w:tcPr>
          <w:p>
            <w:pPr>
              <w:pStyle w:val="20"/>
              <w:jc w:val="center"/>
              <w:rPr>
                <w:rFonts w:hint="default" w:ascii="华文中宋" w:hAnsi="华文中宋" w:eastAsia="华文中宋" w:cs="华文中宋"/>
                <w:color w:val="auto"/>
                <w:kern w:val="2"/>
                <w:sz w:val="21"/>
                <w:szCs w:val="21"/>
                <w:highlight w:val="none"/>
                <w:lang w:val="en-US" w:eastAsia="zh-CN" w:bidi="ar-SA"/>
              </w:rPr>
            </w:pPr>
            <w:r>
              <w:rPr>
                <w:rFonts w:hint="eastAsia" w:ascii="华文中宋" w:hAnsi="华文中宋" w:eastAsia="华文中宋" w:cs="华文中宋"/>
                <w:color w:val="auto"/>
                <w:kern w:val="2"/>
                <w:sz w:val="21"/>
                <w:szCs w:val="21"/>
                <w:highlight w:val="none"/>
                <w:lang w:val="en-US" w:eastAsia="zh-CN" w:bidi="ar-SA"/>
              </w:rPr>
              <w:t>7</w:t>
            </w:r>
          </w:p>
        </w:tc>
        <w:tc>
          <w:tcPr>
            <w:tcW w:w="802" w:type="pct"/>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华文中宋" w:hAnsi="华文中宋" w:eastAsia="华文中宋" w:cs="华文中宋"/>
                <w:sz w:val="21"/>
                <w:szCs w:val="21"/>
                <w:lang w:val="en-US" w:eastAsia="zh-Hans"/>
              </w:rPr>
            </w:pPr>
            <w:r>
              <w:rPr>
                <w:rFonts w:hint="eastAsia" w:ascii="华文中宋" w:hAnsi="华文中宋" w:eastAsia="华文中宋" w:cs="华文中宋"/>
                <w:sz w:val="21"/>
                <w:szCs w:val="21"/>
                <w:lang w:val="en-US" w:eastAsia="zh-CN"/>
              </w:rPr>
              <w:t>应急保障方案</w:t>
            </w:r>
          </w:p>
        </w:tc>
        <w:tc>
          <w:tcPr>
            <w:tcW w:w="2790" w:type="pct"/>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华文中宋" w:hAnsi="华文中宋" w:eastAsia="华文中宋" w:cs="华文中宋"/>
                <w:sz w:val="21"/>
                <w:szCs w:val="21"/>
                <w:lang w:val="en-US" w:eastAsia="zh-CN"/>
              </w:rPr>
            </w:pPr>
            <w:r>
              <w:rPr>
                <w:rFonts w:hint="eastAsia" w:ascii="华文中宋" w:hAnsi="华文中宋" w:eastAsia="华文中宋" w:cs="华文中宋"/>
                <w:sz w:val="21"/>
                <w:szCs w:val="21"/>
                <w:lang w:val="en-US" w:eastAsia="zh-CN"/>
              </w:rPr>
              <w:t>根据投标人提供的应急保障方案进行评价：</w:t>
            </w:r>
            <w:r>
              <w:rPr>
                <w:rFonts w:hint="eastAsia" w:ascii="华文中宋" w:hAnsi="华文中宋" w:eastAsia="华文中宋" w:cs="华文中宋"/>
                <w:sz w:val="21"/>
                <w:szCs w:val="21"/>
                <w:lang w:val="en-US" w:eastAsia="zh-CN"/>
              </w:rPr>
              <w:fldChar w:fldCharType="begin"/>
            </w:r>
            <w:r>
              <w:rPr>
                <w:rFonts w:hint="eastAsia" w:ascii="华文中宋" w:hAnsi="华文中宋" w:eastAsia="华文中宋" w:cs="华文中宋"/>
                <w:sz w:val="21"/>
                <w:szCs w:val="21"/>
                <w:lang w:val="en-US" w:eastAsia="zh-CN"/>
              </w:rPr>
              <w:instrText xml:space="preserve"> = 1 \* GB3 \* MERGEFORMAT </w:instrText>
            </w:r>
            <w:r>
              <w:rPr>
                <w:rFonts w:hint="eastAsia" w:ascii="华文中宋" w:hAnsi="华文中宋" w:eastAsia="华文中宋" w:cs="华文中宋"/>
                <w:sz w:val="21"/>
                <w:szCs w:val="21"/>
                <w:lang w:val="en-US" w:eastAsia="zh-CN"/>
              </w:rPr>
              <w:fldChar w:fldCharType="separate"/>
            </w:r>
            <w:r>
              <w:rPr>
                <w:rFonts w:hint="eastAsia" w:ascii="华文中宋" w:hAnsi="华文中宋" w:eastAsia="华文中宋" w:cs="华文中宋"/>
                <w:sz w:val="21"/>
                <w:szCs w:val="21"/>
                <w:lang w:val="en-US" w:eastAsia="zh-CN"/>
              </w:rPr>
              <w:t>①</w:t>
            </w:r>
            <w:r>
              <w:rPr>
                <w:rFonts w:hint="eastAsia" w:ascii="华文中宋" w:hAnsi="华文中宋" w:eastAsia="华文中宋" w:cs="华文中宋"/>
                <w:sz w:val="21"/>
                <w:szCs w:val="21"/>
                <w:lang w:val="en-US" w:eastAsia="zh-CN"/>
              </w:rPr>
              <w:fldChar w:fldCharType="end"/>
            </w:r>
            <w:r>
              <w:rPr>
                <w:rFonts w:hint="eastAsia" w:ascii="华文中宋" w:hAnsi="华文中宋" w:eastAsia="华文中宋" w:cs="华文中宋"/>
                <w:sz w:val="21"/>
                <w:szCs w:val="21"/>
                <w:lang w:val="en-US" w:eastAsia="zh-CN"/>
              </w:rPr>
              <w:t>完善</w:t>
            </w:r>
            <w:r>
              <w:rPr>
                <w:rFonts w:hint="eastAsia" w:ascii="华文中宋" w:hAnsi="华文中宋" w:eastAsia="华文中宋" w:cs="华文中宋"/>
                <w:sz w:val="21"/>
                <w:szCs w:val="21"/>
                <w:lang w:val="en-US" w:eastAsia="zh-CN"/>
              </w:rPr>
              <w:fldChar w:fldCharType="begin"/>
            </w:r>
            <w:r>
              <w:rPr>
                <w:rFonts w:hint="eastAsia" w:ascii="华文中宋" w:hAnsi="华文中宋" w:eastAsia="华文中宋" w:cs="华文中宋"/>
                <w:sz w:val="21"/>
                <w:szCs w:val="21"/>
                <w:lang w:val="en-US" w:eastAsia="zh-CN"/>
              </w:rPr>
              <w:instrText xml:space="preserve"> = 2 \* GB3 \* MERGEFORMAT </w:instrText>
            </w:r>
            <w:r>
              <w:rPr>
                <w:rFonts w:hint="eastAsia" w:ascii="华文中宋" w:hAnsi="华文中宋" w:eastAsia="华文中宋" w:cs="华文中宋"/>
                <w:sz w:val="21"/>
                <w:szCs w:val="21"/>
                <w:lang w:val="en-US" w:eastAsia="zh-CN"/>
              </w:rPr>
              <w:fldChar w:fldCharType="separate"/>
            </w:r>
            <w:r>
              <w:rPr>
                <w:rFonts w:hint="eastAsia" w:ascii="华文中宋" w:hAnsi="华文中宋" w:eastAsia="华文中宋" w:cs="华文中宋"/>
                <w:sz w:val="21"/>
                <w:szCs w:val="21"/>
                <w:lang w:val="en-US" w:eastAsia="zh-CN"/>
              </w:rPr>
              <w:t>②</w:t>
            </w:r>
            <w:r>
              <w:rPr>
                <w:rFonts w:hint="eastAsia" w:ascii="华文中宋" w:hAnsi="华文中宋" w:eastAsia="华文中宋" w:cs="华文中宋"/>
                <w:sz w:val="21"/>
                <w:szCs w:val="21"/>
                <w:lang w:val="en-US" w:eastAsia="zh-CN"/>
              </w:rPr>
              <w:fldChar w:fldCharType="end"/>
            </w:r>
            <w:r>
              <w:rPr>
                <w:rFonts w:hint="eastAsia" w:ascii="华文中宋" w:hAnsi="华文中宋" w:eastAsia="华文中宋" w:cs="华文中宋"/>
                <w:sz w:val="21"/>
                <w:szCs w:val="21"/>
                <w:lang w:val="en-US" w:eastAsia="zh-CN"/>
              </w:rPr>
              <w:t>合理</w:t>
            </w:r>
            <w:r>
              <w:rPr>
                <w:rFonts w:hint="eastAsia" w:ascii="华文中宋" w:hAnsi="华文中宋" w:eastAsia="华文中宋" w:cs="华文中宋"/>
                <w:sz w:val="21"/>
                <w:szCs w:val="21"/>
                <w:lang w:val="en-US" w:eastAsia="zh-CN"/>
              </w:rPr>
              <w:fldChar w:fldCharType="begin"/>
            </w:r>
            <w:r>
              <w:rPr>
                <w:rFonts w:hint="eastAsia" w:ascii="华文中宋" w:hAnsi="华文中宋" w:eastAsia="华文中宋" w:cs="华文中宋"/>
                <w:sz w:val="21"/>
                <w:szCs w:val="21"/>
                <w:lang w:val="en-US" w:eastAsia="zh-CN"/>
              </w:rPr>
              <w:instrText xml:space="preserve"> = 3 \* GB3 \* MERGEFORMAT </w:instrText>
            </w:r>
            <w:r>
              <w:rPr>
                <w:rFonts w:hint="eastAsia" w:ascii="华文中宋" w:hAnsi="华文中宋" w:eastAsia="华文中宋" w:cs="华文中宋"/>
                <w:sz w:val="21"/>
                <w:szCs w:val="21"/>
                <w:lang w:val="en-US" w:eastAsia="zh-CN"/>
              </w:rPr>
              <w:fldChar w:fldCharType="separate"/>
            </w:r>
            <w:r>
              <w:rPr>
                <w:rFonts w:hint="eastAsia" w:ascii="华文中宋" w:hAnsi="华文中宋" w:eastAsia="华文中宋" w:cs="华文中宋"/>
                <w:sz w:val="21"/>
                <w:szCs w:val="21"/>
                <w:lang w:val="en-US" w:eastAsia="zh-CN"/>
              </w:rPr>
              <w:t>③</w:t>
            </w:r>
            <w:r>
              <w:rPr>
                <w:rFonts w:hint="eastAsia" w:ascii="华文中宋" w:hAnsi="华文中宋" w:eastAsia="华文中宋" w:cs="华文中宋"/>
                <w:sz w:val="21"/>
                <w:szCs w:val="21"/>
                <w:lang w:val="en-US" w:eastAsia="zh-CN"/>
              </w:rPr>
              <w:fldChar w:fldCharType="end"/>
            </w:r>
            <w:r>
              <w:rPr>
                <w:rFonts w:hint="eastAsia" w:ascii="华文中宋" w:hAnsi="华文中宋" w:eastAsia="华文中宋" w:cs="华文中宋"/>
                <w:sz w:val="21"/>
                <w:szCs w:val="21"/>
                <w:lang w:val="en-US" w:eastAsia="zh-CN"/>
              </w:rPr>
              <w:t>可行性强</w:t>
            </w:r>
            <w:r>
              <w:rPr>
                <w:rFonts w:hint="eastAsia" w:ascii="华文中宋" w:hAnsi="华文中宋" w:eastAsia="华文中宋" w:cs="华文中宋"/>
                <w:sz w:val="21"/>
                <w:szCs w:val="21"/>
                <w:lang w:val="en-US" w:eastAsia="zh-CN"/>
              </w:rPr>
              <w:fldChar w:fldCharType="begin"/>
            </w:r>
            <w:r>
              <w:rPr>
                <w:rFonts w:hint="eastAsia" w:ascii="华文中宋" w:hAnsi="华文中宋" w:eastAsia="华文中宋" w:cs="华文中宋"/>
                <w:sz w:val="21"/>
                <w:szCs w:val="21"/>
                <w:lang w:val="en-US" w:eastAsia="zh-CN"/>
              </w:rPr>
              <w:instrText xml:space="preserve"> = 4 \* GB3 \* MERGEFORMAT </w:instrText>
            </w:r>
            <w:r>
              <w:rPr>
                <w:rFonts w:hint="eastAsia" w:ascii="华文中宋" w:hAnsi="华文中宋" w:eastAsia="华文中宋" w:cs="华文中宋"/>
                <w:sz w:val="21"/>
                <w:szCs w:val="21"/>
                <w:lang w:val="en-US" w:eastAsia="zh-CN"/>
              </w:rPr>
              <w:fldChar w:fldCharType="separate"/>
            </w:r>
            <w:r>
              <w:rPr>
                <w:rFonts w:hint="eastAsia" w:ascii="华文中宋" w:hAnsi="华文中宋" w:eastAsia="华文中宋" w:cs="华文中宋"/>
                <w:sz w:val="21"/>
                <w:szCs w:val="21"/>
                <w:lang w:val="en-US" w:eastAsia="zh-CN"/>
              </w:rPr>
              <w:t>④</w:t>
            </w:r>
            <w:r>
              <w:rPr>
                <w:rFonts w:hint="eastAsia" w:ascii="华文中宋" w:hAnsi="华文中宋" w:eastAsia="华文中宋" w:cs="华文中宋"/>
                <w:sz w:val="21"/>
                <w:szCs w:val="21"/>
                <w:lang w:val="en-US" w:eastAsia="zh-CN"/>
              </w:rPr>
              <w:fldChar w:fldCharType="end"/>
            </w:r>
            <w:r>
              <w:rPr>
                <w:rFonts w:hint="eastAsia" w:ascii="华文中宋" w:hAnsi="华文中宋" w:eastAsia="华文中宋" w:cs="华文中宋"/>
                <w:sz w:val="21"/>
                <w:szCs w:val="21"/>
                <w:lang w:val="en-US" w:eastAsia="zh-CN"/>
              </w:rPr>
              <w:t>针对性强</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华文中宋" w:hAnsi="华文中宋" w:eastAsia="华文中宋" w:cs="华文中宋"/>
                <w:sz w:val="21"/>
                <w:szCs w:val="21"/>
                <w:lang w:val="en-US" w:eastAsia="zh-CN"/>
              </w:rPr>
            </w:pPr>
            <w:r>
              <w:rPr>
                <w:rFonts w:hint="eastAsia" w:ascii="华文中宋" w:hAnsi="华文中宋" w:eastAsia="华文中宋" w:cs="华文中宋"/>
                <w:sz w:val="21"/>
                <w:szCs w:val="21"/>
                <w:lang w:val="en-US" w:eastAsia="zh-CN"/>
              </w:rPr>
              <w:t>完全满足上述要求的得10分，任意一项不满足的得8分，任意两项不满足的得5分，任意三项或者三项以上不满足的不得分。</w:t>
            </w:r>
          </w:p>
        </w:tc>
        <w:tc>
          <w:tcPr>
            <w:tcW w:w="888" w:type="pct"/>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华文中宋" w:hAnsi="华文中宋" w:eastAsia="华文中宋" w:cs="华文中宋"/>
                <w:sz w:val="21"/>
                <w:szCs w:val="21"/>
                <w:lang w:val="en-US" w:eastAsia="zh-CN"/>
              </w:rPr>
            </w:pPr>
            <w:r>
              <w:rPr>
                <w:rFonts w:hint="eastAsia" w:ascii="华文中宋" w:hAnsi="华文中宋" w:eastAsia="华文中宋" w:cs="华文中宋"/>
                <w:sz w:val="21"/>
                <w:szCs w:val="21"/>
                <w:lang w:val="en-US" w:eastAsia="zh-CN"/>
              </w:rPr>
              <w:t>10</w:t>
            </w:r>
          </w:p>
        </w:tc>
      </w:tr>
    </w:tbl>
    <w:p>
      <w:pPr>
        <w:pStyle w:val="20"/>
        <w:rPr>
          <w:rFonts w:hint="eastAsia" w:ascii="华文中宋" w:hAnsi="华文中宋" w:eastAsia="华文中宋" w:cs="华文中宋"/>
          <w:b/>
          <w:sz w:val="28"/>
          <w:szCs w:val="28"/>
        </w:rPr>
      </w:pPr>
    </w:p>
    <w:p>
      <w:pPr>
        <w:pStyle w:val="20"/>
        <w:rPr>
          <w:rFonts w:hint="eastAsia" w:ascii="华文中宋" w:hAnsi="华文中宋" w:eastAsia="华文中宋" w:cs="华文中宋"/>
          <w:b/>
          <w:sz w:val="28"/>
          <w:szCs w:val="28"/>
        </w:rPr>
      </w:pPr>
    </w:p>
    <w:p>
      <w:pPr>
        <w:pStyle w:val="20"/>
        <w:rPr>
          <w:rFonts w:ascii="华文中宋" w:hAnsi="华文中宋" w:eastAsia="华文中宋" w:cs="华文中宋"/>
          <w:b/>
          <w:sz w:val="28"/>
          <w:szCs w:val="28"/>
        </w:rPr>
      </w:pPr>
      <w:r>
        <w:rPr>
          <w:rFonts w:hint="eastAsia" w:ascii="华文中宋" w:hAnsi="华文中宋" w:eastAsia="华文中宋" w:cs="华文中宋"/>
          <w:b/>
          <w:sz w:val="28"/>
          <w:szCs w:val="28"/>
        </w:rPr>
        <w:t>第三部分：价格评审</w:t>
      </w:r>
    </w:p>
    <w:p>
      <w:pPr>
        <w:pStyle w:val="20"/>
        <w:rPr>
          <w:rFonts w:ascii="华文中宋" w:hAnsi="华文中宋" w:eastAsia="华文中宋" w:cs="华文中宋"/>
          <w:b/>
          <w:sz w:val="28"/>
          <w:szCs w:val="28"/>
        </w:rPr>
      </w:pPr>
    </w:p>
    <w:tbl>
      <w:tblPr>
        <w:tblStyle w:val="2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05"/>
        <w:gridCol w:w="799"/>
        <w:gridCol w:w="74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804" w:type="dxa"/>
            <w:gridSpan w:val="2"/>
            <w:vAlign w:val="center"/>
          </w:tcPr>
          <w:p>
            <w:pPr>
              <w:autoSpaceDE w:val="0"/>
              <w:autoSpaceDN w:val="0"/>
              <w:adjustRightInd w:val="0"/>
              <w:jc w:val="center"/>
              <w:rPr>
                <w:rFonts w:ascii="华文中宋" w:hAnsi="华文中宋" w:eastAsia="华文中宋" w:cs="华文中宋"/>
                <w:b/>
                <w:bCs/>
                <w:sz w:val="24"/>
                <w:lang w:val="zh-CN"/>
              </w:rPr>
            </w:pPr>
            <w:r>
              <w:rPr>
                <w:rFonts w:hint="eastAsia" w:ascii="华文中宋" w:hAnsi="华文中宋" w:eastAsia="华文中宋" w:cs="华文中宋"/>
                <w:b/>
                <w:bCs/>
                <w:sz w:val="24"/>
                <w:lang w:val="zh-CN"/>
              </w:rPr>
              <w:t>评审项目</w:t>
            </w:r>
          </w:p>
        </w:tc>
        <w:tc>
          <w:tcPr>
            <w:tcW w:w="7426" w:type="dxa"/>
            <w:vAlign w:val="center"/>
          </w:tcPr>
          <w:p>
            <w:pPr>
              <w:autoSpaceDE w:val="0"/>
              <w:autoSpaceDN w:val="0"/>
              <w:adjustRightInd w:val="0"/>
              <w:jc w:val="center"/>
              <w:rPr>
                <w:rFonts w:ascii="华文中宋" w:hAnsi="华文中宋" w:eastAsia="华文中宋" w:cs="华文中宋"/>
                <w:b/>
                <w:bCs/>
                <w:sz w:val="24"/>
                <w:lang w:val="zh-CN"/>
              </w:rPr>
            </w:pPr>
            <w:r>
              <w:rPr>
                <w:rFonts w:hint="eastAsia" w:ascii="华文中宋" w:hAnsi="华文中宋" w:eastAsia="华文中宋" w:cs="华文中宋"/>
                <w:b/>
                <w:bCs/>
                <w:sz w:val="24"/>
                <w:lang w:val="zh-CN"/>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9" w:hRule="atLeast"/>
          <w:jc w:val="center"/>
        </w:trPr>
        <w:tc>
          <w:tcPr>
            <w:tcW w:w="1804" w:type="dxa"/>
            <w:gridSpan w:val="2"/>
            <w:vMerge w:val="restart"/>
            <w:vAlign w:val="center"/>
          </w:tcPr>
          <w:p>
            <w:pPr>
              <w:autoSpaceDE w:val="0"/>
              <w:autoSpaceDN w:val="0"/>
              <w:adjustRightInd w:val="0"/>
              <w:jc w:val="center"/>
              <w:rPr>
                <w:rFonts w:ascii="华文中宋" w:hAnsi="华文中宋" w:eastAsia="华文中宋" w:cs="华文中宋"/>
                <w:sz w:val="22"/>
                <w:lang w:val="zh-CN"/>
              </w:rPr>
            </w:pPr>
            <w:r>
              <w:rPr>
                <w:rFonts w:hint="eastAsia" w:ascii="华文中宋" w:hAnsi="华文中宋" w:eastAsia="华文中宋" w:cs="华文中宋"/>
                <w:sz w:val="22"/>
                <w:lang w:val="zh-CN"/>
              </w:rPr>
              <w:t>报价</w:t>
            </w:r>
          </w:p>
          <w:p>
            <w:pPr>
              <w:pStyle w:val="20"/>
              <w:ind w:firstLine="110" w:firstLineChars="50"/>
              <w:rPr>
                <w:rFonts w:ascii="华文中宋" w:hAnsi="华文中宋" w:eastAsia="华文中宋" w:cs="华文中宋"/>
                <w:sz w:val="22"/>
                <w:szCs w:val="24"/>
                <w:lang w:val="zh-CN"/>
              </w:rPr>
            </w:pPr>
            <w:r>
              <w:rPr>
                <w:rFonts w:hint="eastAsia" w:ascii="华文中宋" w:hAnsi="华文中宋" w:eastAsia="华文中宋" w:cs="华文中宋"/>
                <w:sz w:val="22"/>
                <w:szCs w:val="24"/>
                <w:lang w:val="zh-CN"/>
              </w:rPr>
              <w:t>（满分</w:t>
            </w:r>
            <w:r>
              <w:rPr>
                <w:rFonts w:hint="eastAsia" w:ascii="华文中宋" w:hAnsi="华文中宋" w:eastAsia="华文中宋" w:cs="华文中宋"/>
                <w:sz w:val="22"/>
                <w:szCs w:val="24"/>
                <w:lang w:val="en-US" w:eastAsia="zh-CN"/>
              </w:rPr>
              <w:t>10</w:t>
            </w:r>
            <w:r>
              <w:rPr>
                <w:rFonts w:hint="eastAsia" w:ascii="华文中宋" w:hAnsi="华文中宋" w:eastAsia="华文中宋" w:cs="华文中宋"/>
                <w:sz w:val="22"/>
                <w:szCs w:val="24"/>
                <w:lang w:val="zh-CN"/>
              </w:rPr>
              <w:t>分）</w:t>
            </w:r>
          </w:p>
        </w:tc>
        <w:tc>
          <w:tcPr>
            <w:tcW w:w="7426" w:type="dxa"/>
            <w:vAlign w:val="center"/>
          </w:tcPr>
          <w:p>
            <w:pPr>
              <w:autoSpaceDE w:val="0"/>
              <w:autoSpaceDN w:val="0"/>
              <w:adjustRightInd w:val="0"/>
              <w:rPr>
                <w:rFonts w:ascii="华文中宋" w:hAnsi="华文中宋" w:eastAsia="华文中宋" w:cs="华文中宋"/>
                <w:sz w:val="22"/>
                <w:lang w:val="zh-CN"/>
              </w:rPr>
            </w:pPr>
            <w:r>
              <w:rPr>
                <w:rFonts w:hint="eastAsia" w:ascii="华文中宋" w:hAnsi="华文中宋" w:eastAsia="华文中宋" w:cs="华文中宋"/>
                <w:sz w:val="22"/>
                <w:lang w:val="zh-CN"/>
              </w:rPr>
              <w:t>评标基准价即满足采购文件要求且报价最低的报价。</w:t>
            </w:r>
          </w:p>
          <w:p>
            <w:pPr>
              <w:autoSpaceDE w:val="0"/>
              <w:autoSpaceDN w:val="0"/>
              <w:adjustRightInd w:val="0"/>
              <w:rPr>
                <w:rFonts w:ascii="华文中宋" w:hAnsi="华文中宋" w:eastAsia="华文中宋" w:cs="华文中宋"/>
                <w:sz w:val="22"/>
                <w:lang w:val="zh-CN"/>
              </w:rPr>
            </w:pPr>
            <w:r>
              <w:rPr>
                <w:rFonts w:hint="eastAsia" w:ascii="华文中宋" w:hAnsi="华文中宋" w:eastAsia="华文中宋" w:cs="华文中宋"/>
                <w:sz w:val="22"/>
                <w:lang w:val="zh-CN"/>
              </w:rPr>
              <w:t>报价得分=（评标基准价/报价）×分值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8" w:hRule="atLeast"/>
          <w:jc w:val="center"/>
        </w:trPr>
        <w:tc>
          <w:tcPr>
            <w:tcW w:w="1804" w:type="dxa"/>
            <w:gridSpan w:val="2"/>
            <w:vMerge w:val="continue"/>
            <w:vAlign w:val="center"/>
          </w:tcPr>
          <w:p>
            <w:pPr>
              <w:autoSpaceDE w:val="0"/>
              <w:autoSpaceDN w:val="0"/>
              <w:adjustRightInd w:val="0"/>
              <w:jc w:val="center"/>
              <w:rPr>
                <w:rFonts w:ascii="华文中宋" w:hAnsi="华文中宋" w:eastAsia="华文中宋" w:cs="华文中宋"/>
                <w:sz w:val="22"/>
                <w:lang w:val="zh-CN"/>
              </w:rPr>
            </w:pPr>
          </w:p>
        </w:tc>
        <w:tc>
          <w:tcPr>
            <w:tcW w:w="7426" w:type="dxa"/>
            <w:vAlign w:val="center"/>
          </w:tcPr>
          <w:p>
            <w:pPr>
              <w:autoSpaceDE w:val="0"/>
              <w:autoSpaceDN w:val="0"/>
              <w:adjustRightInd w:val="0"/>
              <w:rPr>
                <w:rFonts w:ascii="华文中宋" w:hAnsi="华文中宋" w:eastAsia="华文中宋" w:cs="华文中宋"/>
                <w:sz w:val="22"/>
                <w:lang w:val="zh-CN"/>
              </w:rPr>
            </w:pPr>
            <w:r>
              <w:rPr>
                <w:rFonts w:hint="eastAsia" w:ascii="华文中宋" w:hAnsi="华文中宋" w:eastAsia="华文中宋" w:cs="华文中宋"/>
                <w:sz w:val="22"/>
                <w:lang w:val="zh-CN"/>
              </w:rPr>
              <w:t>因落实政府采购政策进行价格调整的，以调整后的价格计算评标基准价和投标报价。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0" w:hRule="atLeast"/>
          <w:jc w:val="center"/>
        </w:trPr>
        <w:tc>
          <w:tcPr>
            <w:tcW w:w="1005" w:type="dxa"/>
            <w:vMerge w:val="restart"/>
            <w:vAlign w:val="center"/>
          </w:tcPr>
          <w:p>
            <w:pPr>
              <w:jc w:val="center"/>
              <w:rPr>
                <w:rFonts w:ascii="华文中宋" w:hAnsi="华文中宋" w:eastAsia="华文中宋" w:cs="华文中宋"/>
                <w:sz w:val="22"/>
              </w:rPr>
            </w:pPr>
            <w:r>
              <w:rPr>
                <w:rFonts w:hint="eastAsia" w:ascii="华文中宋" w:hAnsi="华文中宋" w:eastAsia="华文中宋" w:cs="华文中宋"/>
                <w:sz w:val="22"/>
              </w:rPr>
              <w:t>政府采购价格折扣政策说明</w:t>
            </w:r>
          </w:p>
        </w:tc>
        <w:tc>
          <w:tcPr>
            <w:tcW w:w="799" w:type="dxa"/>
            <w:vAlign w:val="center"/>
          </w:tcPr>
          <w:p>
            <w:pPr>
              <w:jc w:val="center"/>
              <w:rPr>
                <w:rFonts w:ascii="华文中宋" w:hAnsi="华文中宋" w:eastAsia="华文中宋" w:cs="华文中宋"/>
                <w:sz w:val="22"/>
              </w:rPr>
            </w:pPr>
            <w:r>
              <w:rPr>
                <w:rFonts w:hint="eastAsia" w:ascii="华文中宋" w:hAnsi="华文中宋" w:eastAsia="华文中宋" w:cs="华文中宋"/>
                <w:sz w:val="22"/>
              </w:rPr>
              <w:t>监狱企业</w:t>
            </w:r>
          </w:p>
        </w:tc>
        <w:tc>
          <w:tcPr>
            <w:tcW w:w="7426" w:type="dxa"/>
            <w:vAlign w:val="center"/>
          </w:tcPr>
          <w:p>
            <w:pPr>
              <w:spacing w:line="360" w:lineRule="exact"/>
              <w:ind w:firstLine="210" w:firstLineChars="100"/>
              <w:rPr>
                <w:rFonts w:ascii="华文中宋" w:hAnsi="华文中宋" w:eastAsia="华文中宋"/>
                <w:szCs w:val="21"/>
              </w:rPr>
            </w:pPr>
            <w:r>
              <w:rPr>
                <w:rFonts w:hint="eastAsia" w:ascii="华文中宋" w:hAnsi="华文中宋" w:eastAsia="华文中宋"/>
                <w:szCs w:val="21"/>
              </w:rPr>
              <w:t>（1）监狱企业参加投标视同小微企业，需提供由省级以上监狱管理局或戒毒管理局出具的属于监狱企业的证明文件。</w:t>
            </w:r>
          </w:p>
          <w:p>
            <w:pPr>
              <w:spacing w:line="360" w:lineRule="exact"/>
              <w:ind w:firstLine="210" w:firstLineChars="100"/>
              <w:rPr>
                <w:rFonts w:ascii="华文中宋" w:hAnsi="华文中宋" w:eastAsia="华文中宋"/>
                <w:szCs w:val="21"/>
              </w:rPr>
            </w:pPr>
            <w:r>
              <w:rPr>
                <w:rFonts w:hint="eastAsia" w:ascii="华文中宋" w:hAnsi="华文中宋" w:eastAsia="华文中宋"/>
                <w:szCs w:val="21"/>
              </w:rPr>
              <w:t>（2）监狱企业只有提供本企业制造的货物或服务，或者提供其他小、微企业制造的货物，享受投标货物的价格折扣。若有的话，如实填写《小微企业/残疾人福利性单位提供货物/服务明细表》（格式见第八部分）；</w:t>
            </w:r>
          </w:p>
          <w:p>
            <w:pPr>
              <w:spacing w:line="360" w:lineRule="exact"/>
              <w:ind w:firstLine="210" w:firstLineChars="100"/>
              <w:rPr>
                <w:rFonts w:ascii="华文中宋" w:hAnsi="华文中宋" w:eastAsia="华文中宋"/>
                <w:szCs w:val="21"/>
              </w:rPr>
            </w:pPr>
            <w:r>
              <w:rPr>
                <w:rFonts w:hint="eastAsia" w:ascii="华文中宋" w:hAnsi="华文中宋" w:eastAsia="华文中宋"/>
                <w:szCs w:val="21"/>
              </w:rPr>
              <w:t>（3）监狱企业与中型企业组成联合体参加投标的，或者向监狱企业分包，且联合体协议或分包意向协议约定监狱企业的协议金额占到合同金额30%以上的，享受投标标的3%的价格扣除，用扣除后的价格参与评审。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05" w:type="dxa"/>
            <w:vMerge w:val="continue"/>
            <w:vAlign w:val="center"/>
          </w:tcPr>
          <w:p>
            <w:pPr>
              <w:jc w:val="center"/>
              <w:rPr>
                <w:rFonts w:ascii="华文中宋" w:hAnsi="华文中宋" w:eastAsia="华文中宋" w:cs="华文中宋"/>
                <w:sz w:val="22"/>
              </w:rPr>
            </w:pPr>
          </w:p>
        </w:tc>
        <w:tc>
          <w:tcPr>
            <w:tcW w:w="799" w:type="dxa"/>
            <w:vAlign w:val="center"/>
          </w:tcPr>
          <w:p>
            <w:pPr>
              <w:jc w:val="center"/>
              <w:rPr>
                <w:rFonts w:ascii="华文中宋" w:hAnsi="华文中宋" w:eastAsia="华文中宋" w:cs="华文中宋"/>
                <w:sz w:val="22"/>
              </w:rPr>
            </w:pPr>
            <w:r>
              <w:rPr>
                <w:rFonts w:hint="eastAsia" w:ascii="华文中宋" w:hAnsi="华文中宋" w:eastAsia="华文中宋" w:cs="华文中宋"/>
                <w:sz w:val="22"/>
              </w:rPr>
              <w:t>残疾人福利性单位</w:t>
            </w:r>
          </w:p>
        </w:tc>
        <w:tc>
          <w:tcPr>
            <w:tcW w:w="7426" w:type="dxa"/>
            <w:vAlign w:val="center"/>
          </w:tcPr>
          <w:p>
            <w:pPr>
              <w:spacing w:line="360" w:lineRule="exact"/>
              <w:ind w:firstLine="210" w:firstLineChars="100"/>
              <w:rPr>
                <w:rFonts w:ascii="华文中宋" w:hAnsi="华文中宋" w:eastAsia="华文中宋"/>
                <w:szCs w:val="21"/>
              </w:rPr>
            </w:pPr>
            <w:r>
              <w:rPr>
                <w:rFonts w:hint="eastAsia" w:ascii="华文中宋" w:hAnsi="华文中宋" w:eastAsia="华文中宋"/>
                <w:szCs w:val="21"/>
              </w:rPr>
              <w:t>（1）须根据财库【2017】141号《关于促进残疾人就业政府采购政策的通知》的要求，如实填写残疾人福利性单位声明函（格式见第八部分附件），残疾人福利性单位参加本项目投标时，享受10%的价格折扣，用扣除后的价格参与评审。</w:t>
            </w:r>
          </w:p>
          <w:p>
            <w:pPr>
              <w:spacing w:line="360" w:lineRule="exact"/>
              <w:ind w:firstLine="210" w:firstLineChars="100"/>
              <w:rPr>
                <w:rFonts w:ascii="华文中宋" w:hAnsi="华文中宋" w:eastAsia="华文中宋"/>
                <w:szCs w:val="21"/>
              </w:rPr>
            </w:pPr>
            <w:r>
              <w:rPr>
                <w:rFonts w:hint="eastAsia" w:ascii="华文中宋" w:hAnsi="华文中宋" w:eastAsia="华文中宋"/>
                <w:szCs w:val="21"/>
              </w:rPr>
              <w:t>（2）享受政府采购支持政策的残疾人福利性单位应当同时满足以下条件：</w:t>
            </w:r>
          </w:p>
          <w:p>
            <w:pPr>
              <w:spacing w:line="360" w:lineRule="exact"/>
              <w:ind w:left="315" w:leftChars="150"/>
              <w:rPr>
                <w:rFonts w:ascii="华文中宋" w:hAnsi="华文中宋" w:eastAsia="华文中宋"/>
                <w:szCs w:val="21"/>
              </w:rPr>
            </w:pPr>
            <w:r>
              <w:rPr>
                <w:rFonts w:hint="eastAsia" w:ascii="华文中宋" w:hAnsi="华文中宋" w:eastAsia="华文中宋"/>
                <w:szCs w:val="21"/>
              </w:rPr>
              <w:t>　A.安置的残疾人占本单位在职职工人数的比例不低于25%（含25%），并且安置的残疾人人数不少于10人（含10人）；</w:t>
            </w:r>
          </w:p>
          <w:p>
            <w:pPr>
              <w:spacing w:line="360" w:lineRule="exact"/>
              <w:ind w:left="315" w:leftChars="150"/>
              <w:rPr>
                <w:rFonts w:ascii="华文中宋" w:hAnsi="华文中宋" w:eastAsia="华文中宋"/>
                <w:szCs w:val="21"/>
              </w:rPr>
            </w:pPr>
            <w:r>
              <w:rPr>
                <w:rFonts w:hint="eastAsia" w:ascii="华文中宋" w:hAnsi="华文中宋" w:eastAsia="华文中宋"/>
                <w:szCs w:val="21"/>
              </w:rPr>
              <w:t>　B.依法与安置的每位残疾人签订了一年以上（含一年）的劳动合同或服务协议；</w:t>
            </w:r>
          </w:p>
          <w:p>
            <w:pPr>
              <w:spacing w:line="360" w:lineRule="exact"/>
              <w:ind w:left="315" w:leftChars="150" w:firstLine="210" w:firstLineChars="100"/>
              <w:rPr>
                <w:rFonts w:ascii="华文中宋" w:hAnsi="华文中宋" w:eastAsia="华文中宋"/>
                <w:szCs w:val="21"/>
              </w:rPr>
            </w:pPr>
            <w:r>
              <w:rPr>
                <w:rFonts w:hint="eastAsia" w:ascii="华文中宋" w:hAnsi="华文中宋" w:eastAsia="华文中宋"/>
                <w:szCs w:val="21"/>
              </w:rPr>
              <w:t>C.为安置的每位残疾人按月足额缴纳了基本养老保险、基本医疗保险、失业保险、工伤保险和生育保险等社会保险费；</w:t>
            </w:r>
          </w:p>
          <w:p>
            <w:pPr>
              <w:spacing w:line="360" w:lineRule="exact"/>
              <w:ind w:left="315" w:leftChars="150"/>
              <w:rPr>
                <w:rFonts w:ascii="华文中宋" w:hAnsi="华文中宋" w:eastAsia="华文中宋"/>
                <w:szCs w:val="21"/>
              </w:rPr>
            </w:pPr>
            <w:r>
              <w:rPr>
                <w:rFonts w:hint="eastAsia" w:ascii="华文中宋" w:hAnsi="华文中宋" w:eastAsia="华文中宋"/>
                <w:szCs w:val="21"/>
              </w:rPr>
              <w:t>　D.通过银行等金融机构向安置的每位残疾人，按月支付了不低于单位所在区县适用的经省级人民政府批准的月最低工资标准的工资；</w:t>
            </w:r>
          </w:p>
          <w:p>
            <w:pPr>
              <w:spacing w:line="360" w:lineRule="exact"/>
              <w:ind w:left="315" w:leftChars="150"/>
              <w:rPr>
                <w:rFonts w:ascii="华文中宋" w:hAnsi="华文中宋" w:eastAsia="华文中宋"/>
                <w:szCs w:val="21"/>
              </w:rPr>
            </w:pPr>
            <w:r>
              <w:rPr>
                <w:rFonts w:hint="eastAsia" w:ascii="华文中宋" w:hAnsi="华文中宋" w:eastAsia="华文中宋"/>
                <w:szCs w:val="21"/>
              </w:rPr>
              <w:t>　E．提供本单位制造的货物、承担的工程或者服务（以下简称产品），或者提供其他残疾人福利性单位制造的货物（不包括使用非残疾人福利性单位注册商标的货物）。</w:t>
            </w:r>
          </w:p>
          <w:p>
            <w:pPr>
              <w:spacing w:line="360" w:lineRule="exact"/>
              <w:ind w:left="315" w:leftChars="150"/>
              <w:rPr>
                <w:rFonts w:ascii="华文中宋" w:hAnsi="华文中宋" w:eastAsia="华文中宋"/>
                <w:szCs w:val="21"/>
              </w:rPr>
            </w:pPr>
            <w:r>
              <w:rPr>
                <w:rFonts w:hint="eastAsia" w:ascii="华文中宋" w:hAnsi="华文中宋" w:eastAsia="华文中宋"/>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exact"/>
              <w:ind w:firstLine="210" w:firstLineChars="100"/>
              <w:rPr>
                <w:rFonts w:ascii="华文中宋" w:hAnsi="华文中宋" w:eastAsia="华文中宋"/>
                <w:szCs w:val="21"/>
              </w:rPr>
            </w:pPr>
            <w:r>
              <w:rPr>
                <w:rFonts w:hint="eastAsia" w:ascii="华文中宋" w:hAnsi="华文中宋" w:eastAsia="华文中宋"/>
                <w:szCs w:val="21"/>
              </w:rPr>
              <w:t>（3）残疾人福利性单位属于小型、微型企业的，不重复享受政策。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05" w:type="dxa"/>
            <w:vMerge w:val="continue"/>
            <w:vAlign w:val="center"/>
          </w:tcPr>
          <w:p>
            <w:pPr>
              <w:jc w:val="center"/>
              <w:rPr>
                <w:rFonts w:ascii="华文中宋" w:hAnsi="华文中宋" w:eastAsia="华文中宋" w:cs="华文中宋"/>
                <w:sz w:val="22"/>
              </w:rPr>
            </w:pPr>
          </w:p>
        </w:tc>
        <w:tc>
          <w:tcPr>
            <w:tcW w:w="799" w:type="dxa"/>
            <w:vAlign w:val="center"/>
          </w:tcPr>
          <w:p>
            <w:pPr>
              <w:jc w:val="center"/>
              <w:rPr>
                <w:rFonts w:ascii="华文中宋" w:hAnsi="华文中宋" w:eastAsia="华文中宋" w:cs="华文中宋"/>
                <w:sz w:val="22"/>
              </w:rPr>
            </w:pPr>
            <w:r>
              <w:rPr>
                <w:rFonts w:hint="eastAsia" w:ascii="华文中宋" w:hAnsi="华文中宋" w:eastAsia="华文中宋" w:cs="华文中宋"/>
                <w:sz w:val="22"/>
              </w:rPr>
              <w:t>创新产品</w:t>
            </w:r>
          </w:p>
          <w:p>
            <w:pPr>
              <w:jc w:val="center"/>
              <w:rPr>
                <w:rFonts w:ascii="华文中宋" w:hAnsi="华文中宋" w:eastAsia="华文中宋" w:cs="华文中宋"/>
                <w:sz w:val="22"/>
              </w:rPr>
            </w:pPr>
            <w:r>
              <w:rPr>
                <w:rFonts w:hint="eastAsia" w:ascii="华文中宋" w:hAnsi="华文中宋" w:eastAsia="华文中宋" w:cs="华文中宋"/>
                <w:sz w:val="22"/>
              </w:rPr>
              <w:t>创新服务</w:t>
            </w:r>
          </w:p>
        </w:tc>
        <w:tc>
          <w:tcPr>
            <w:tcW w:w="7426" w:type="dxa"/>
            <w:vAlign w:val="center"/>
          </w:tcPr>
          <w:p>
            <w:pPr>
              <w:spacing w:line="360" w:lineRule="exact"/>
              <w:ind w:firstLine="210" w:firstLineChars="100"/>
              <w:rPr>
                <w:rFonts w:ascii="华文中宋" w:hAnsi="华文中宋" w:eastAsia="华文中宋"/>
                <w:szCs w:val="21"/>
              </w:rPr>
            </w:pPr>
            <w:r>
              <w:rPr>
                <w:rFonts w:hint="eastAsia" w:ascii="华文中宋" w:hAnsi="华文中宋" w:eastAsia="华文中宋"/>
                <w:szCs w:val="21"/>
              </w:rPr>
              <w:t>（1）投标人投标产品或服务属于《山西省创新产品和服务推荐清单》中创新产品或创新服务的，在评审时，享受投标产品10%的价格折扣，以折扣后的价格参与评审。</w:t>
            </w:r>
          </w:p>
          <w:p>
            <w:pPr>
              <w:spacing w:line="360" w:lineRule="exact"/>
              <w:ind w:firstLine="210" w:firstLineChars="100"/>
              <w:rPr>
                <w:rFonts w:ascii="华文中宋" w:hAnsi="华文中宋" w:eastAsia="华文中宋"/>
                <w:szCs w:val="21"/>
              </w:rPr>
            </w:pPr>
            <w:r>
              <w:rPr>
                <w:rFonts w:hint="eastAsia" w:ascii="华文中宋" w:hAnsi="华文中宋" w:eastAsia="华文中宋"/>
                <w:szCs w:val="21"/>
              </w:rPr>
              <w:t>（2）投标人投标创新产品或创新服务的，应在投标文件中填写《创新产品或创新服务明细表》，并提供《山西省创新产品和服务推荐清单》。</w:t>
            </w:r>
          </w:p>
          <w:p>
            <w:pPr>
              <w:spacing w:line="360" w:lineRule="exact"/>
              <w:ind w:firstLine="210" w:firstLineChars="100"/>
              <w:rPr>
                <w:rFonts w:ascii="华文中宋" w:hAnsi="华文中宋" w:eastAsia="华文中宋"/>
                <w:szCs w:val="21"/>
              </w:rPr>
            </w:pPr>
            <w:r>
              <w:rPr>
                <w:rFonts w:hint="eastAsia" w:ascii="华文中宋" w:hAnsi="华文中宋" w:eastAsia="华文中宋"/>
                <w:szCs w:val="21"/>
              </w:rPr>
              <w:t>（3）创新产品或创新服务的价格折扣政策可与其他政府采购政策叠加。</w:t>
            </w:r>
          </w:p>
        </w:tc>
      </w:tr>
    </w:tbl>
    <w:p>
      <w:pPr>
        <w:pStyle w:val="20"/>
        <w:rPr>
          <w:rFonts w:ascii="仿宋" w:hAnsi="仿宋" w:eastAsia="仿宋"/>
          <w:sz w:val="24"/>
          <w:szCs w:val="24"/>
        </w:rPr>
      </w:pPr>
    </w:p>
    <w:p>
      <w:pPr>
        <w:pStyle w:val="20"/>
      </w:pPr>
    </w:p>
    <w:p>
      <w:pPr>
        <w:pStyle w:val="54"/>
        <w:snapToGrid w:val="0"/>
        <w:spacing w:line="480" w:lineRule="exact"/>
      </w:pPr>
      <w:r>
        <w:rPr>
          <w:b/>
          <w:bCs/>
        </w:rPr>
        <w:br w:type="page"/>
      </w:r>
    </w:p>
    <w:p>
      <w:pPr>
        <w:pStyle w:val="2"/>
      </w:pPr>
      <w:bookmarkStart w:id="35" w:name="_Toc28657"/>
      <w:r>
        <w:rPr>
          <w:rFonts w:hint="eastAsia"/>
        </w:rPr>
        <w:t>第七部分  合同草案（可修改）</w:t>
      </w:r>
      <w:bookmarkEnd w:id="35"/>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甲方</w:t>
      </w:r>
      <w:r>
        <w:rPr>
          <w:rFonts w:hint="eastAsia" w:ascii="宋体" w:hAnsi="宋体" w:eastAsia="宋体" w:cs="宋体"/>
          <w:sz w:val="24"/>
          <w:szCs w:val="24"/>
        </w:rPr>
        <w:t>（全称）：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乙方</w:t>
      </w:r>
      <w:r>
        <w:rPr>
          <w:rFonts w:hint="eastAsia" w:ascii="宋体" w:hAnsi="宋体" w:eastAsia="宋体" w:cs="宋体"/>
          <w:sz w:val="24"/>
          <w:szCs w:val="24"/>
        </w:rPr>
        <w:t>（全称）：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DOCVARIABLE  供应商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 </w:t>
      </w:r>
      <w:r>
        <w:rPr>
          <w:rFonts w:hint="eastAsia" w:ascii="宋体" w:hAnsi="宋体" w:eastAsia="宋体" w:cs="宋体"/>
          <w:sz w:val="24"/>
          <w:szCs w:val="24"/>
        </w:rPr>
        <w:fldChar w:fldCharType="end"/>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根据《中华人民共和国政府采购法》</w:t>
      </w:r>
      <w:r>
        <w:rPr>
          <w:rFonts w:hint="eastAsia" w:ascii="宋体" w:hAnsi="宋体" w:eastAsia="宋体" w:cs="宋体"/>
          <w:sz w:val="24"/>
          <w:szCs w:val="24"/>
          <w:lang w:eastAsia="zh-CN"/>
        </w:rPr>
        <w:t>、</w:t>
      </w:r>
      <w:r>
        <w:rPr>
          <w:rFonts w:hint="eastAsia" w:ascii="宋体" w:hAnsi="宋体" w:eastAsia="宋体" w:cs="宋体"/>
          <w:sz w:val="24"/>
          <w:szCs w:val="24"/>
        </w:rPr>
        <w:t>《中华人民共和国</w:t>
      </w:r>
      <w:r>
        <w:rPr>
          <w:rFonts w:hint="eastAsia" w:ascii="宋体" w:hAnsi="宋体" w:eastAsia="宋体" w:cs="宋体"/>
          <w:sz w:val="24"/>
          <w:szCs w:val="24"/>
          <w:lang w:val="en-US" w:eastAsia="zh-CN"/>
        </w:rPr>
        <w:t>民法典</w:t>
      </w:r>
      <w:r>
        <w:rPr>
          <w:rFonts w:hint="eastAsia" w:ascii="宋体" w:hAnsi="宋体" w:eastAsia="宋体" w:cs="宋体"/>
          <w:sz w:val="24"/>
          <w:szCs w:val="24"/>
        </w:rPr>
        <w:t>》及国家有关法律、法规和</w:t>
      </w:r>
      <w:r>
        <w:rPr>
          <w:rFonts w:hint="eastAsia" w:ascii="宋体" w:hAnsi="宋体" w:eastAsia="宋体" w:cs="宋体"/>
          <w:sz w:val="24"/>
          <w:szCs w:val="24"/>
          <w:u w:val="single"/>
          <w:lang w:val="en-US" w:eastAsia="zh-CN"/>
        </w:rPr>
        <w:t xml:space="preserve">    </w:t>
      </w:r>
      <w:r>
        <w:rPr>
          <w:rFonts w:hint="eastAsia"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采购内容及要求等，经双方协商一致，签定本合同。</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eastAsia="zh-CN"/>
        </w:rPr>
        <w:t>乙方</w:t>
      </w:r>
      <w:r>
        <w:rPr>
          <w:rFonts w:hint="eastAsia" w:ascii="宋体" w:hAnsi="宋体" w:eastAsia="宋体" w:cs="宋体"/>
          <w:sz w:val="24"/>
          <w:szCs w:val="24"/>
        </w:rPr>
        <w:t>向</w:t>
      </w:r>
      <w:r>
        <w:rPr>
          <w:rFonts w:hint="eastAsia" w:ascii="宋体" w:hAnsi="宋体" w:eastAsia="宋体" w:cs="宋体"/>
          <w:sz w:val="24"/>
          <w:szCs w:val="24"/>
          <w:lang w:eastAsia="zh-CN"/>
        </w:rPr>
        <w:t>甲方</w:t>
      </w:r>
      <w:r>
        <w:rPr>
          <w:rFonts w:hint="eastAsia" w:ascii="宋体" w:hAnsi="宋体" w:eastAsia="宋体" w:cs="宋体"/>
          <w:sz w:val="24"/>
          <w:szCs w:val="24"/>
        </w:rPr>
        <w:t>提供的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，合同总金额（大写）：</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DOCVARIABLE 大写合计 \* MERGEFORMAT </w:instrText>
      </w:r>
      <w:r>
        <w:rPr>
          <w:rFonts w:hint="eastAsia" w:ascii="宋体" w:hAnsi="宋体" w:eastAsia="宋体" w:cs="宋体"/>
          <w:sz w:val="24"/>
          <w:szCs w:val="24"/>
        </w:rPr>
        <w:fldChar w:fldCharType="separate"/>
      </w:r>
      <w:r>
        <w:rPr>
          <w:rFonts w:hint="eastAsia" w:ascii="宋体" w:hAnsi="宋体" w:eastAsia="宋体" w:cs="宋体"/>
          <w:sz w:val="24"/>
          <w:szCs w:val="24"/>
          <w:u w:val="single"/>
        </w:rPr>
        <w:t xml:space="preserve"> </w:t>
      </w:r>
      <w:r>
        <w:rPr>
          <w:rFonts w:hint="eastAsia" w:ascii="宋体" w:hAnsi="宋体" w:eastAsia="宋体" w:cs="宋体"/>
          <w:sz w:val="24"/>
          <w:szCs w:val="24"/>
        </w:rPr>
        <w:fldChar w:fldCharType="end"/>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，（小写:</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元</w:t>
      </w:r>
      <w:r>
        <w:rPr>
          <w:rFonts w:hint="eastAsia" w:ascii="宋体" w:hAnsi="宋体" w:eastAsia="宋体" w:cs="宋体"/>
          <w:sz w:val="24"/>
          <w:szCs w:val="24"/>
        </w:rPr>
        <w:t>）。</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二、服务内容</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（一）服务内容：</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包括</w:t>
      </w:r>
      <w:r>
        <w:rPr>
          <w:rFonts w:hint="eastAsia" w:ascii="宋体" w:hAnsi="宋体" w:eastAsia="宋体" w:cs="宋体"/>
          <w:sz w:val="24"/>
          <w:szCs w:val="24"/>
          <w:lang w:val="en-US" w:eastAsia="zh-CN"/>
        </w:rPr>
        <w:t xml:space="preserve">  ：</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注：具体要求详见</w:t>
      </w:r>
      <w:r>
        <w:rPr>
          <w:rFonts w:hint="eastAsia" w:ascii="宋体" w:hAnsi="宋体" w:eastAsia="宋体" w:cs="宋体"/>
          <w:bCs/>
          <w:sz w:val="24"/>
          <w:szCs w:val="24"/>
          <w:lang w:eastAsia="zh-CN"/>
        </w:rPr>
        <w:t>磋商</w:t>
      </w:r>
      <w:r>
        <w:rPr>
          <w:rFonts w:hint="eastAsia" w:ascii="宋体" w:hAnsi="宋体" w:eastAsia="宋体" w:cs="宋体"/>
          <w:bCs/>
          <w:sz w:val="24"/>
          <w:szCs w:val="24"/>
        </w:rPr>
        <w:t>文件采购需求说明。</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三、服务要求</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保密条款</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双方应当对本协议的内容、因履行本协议或在本协议期间获得的或收到的对方的商务、财务、技术、产品的信息、用户资料或其他标明保密的文件或信息的内容(简称“保密资料”)保守秘密，未经信息披露方书面事先同意，不得向本协议以外的任何第三方披露。资料接受方可仅为本协议目的向其确有知悉必要的雇员披露对方提供的保密资料，但同时须指示其雇员遵守本条规定的保密及不披露义务。双方应仅为本协议目的而复制和使用保密资料。</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（二）除非得到另一方的书面许可，双方均不得将本合同中的内容及在本合同执行过程中获得的对方的商业信息向任何第三方泄露。</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（三）本保密义务应在本协议期满、解除或终止后仍然有效。</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五</w:t>
      </w:r>
      <w:r>
        <w:rPr>
          <w:rFonts w:hint="eastAsia" w:ascii="宋体" w:hAnsi="宋体" w:eastAsia="宋体" w:cs="宋体"/>
          <w:sz w:val="24"/>
          <w:szCs w:val="24"/>
        </w:rPr>
        <w:t>、服务时间：</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服务期为</w:t>
      </w:r>
      <w:r>
        <w:rPr>
          <w:rFonts w:hint="eastAsia" w:ascii="宋体" w:hAnsi="宋体" w:eastAsia="宋体" w:cs="宋体"/>
          <w:sz w:val="24"/>
          <w:szCs w:val="24"/>
          <w:u w:val="single"/>
        </w:rPr>
        <w:t xml:space="preserve">   </w:t>
      </w:r>
      <w:r>
        <w:rPr>
          <w:rFonts w:hint="eastAsia" w:ascii="宋体" w:hAnsi="宋体" w:eastAsia="宋体" w:cs="宋体"/>
          <w:sz w:val="24"/>
          <w:szCs w:val="24"/>
        </w:rPr>
        <w:t>，自签定本合同之日起</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日开始至</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日结束。</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sz w:val="24"/>
          <w:szCs w:val="24"/>
          <w:u w:val="single"/>
        </w:rPr>
      </w:pPr>
      <w:r>
        <w:rPr>
          <w:rFonts w:hint="eastAsia" w:ascii="宋体" w:hAnsi="宋体" w:eastAsia="宋体" w:cs="宋体"/>
          <w:sz w:val="24"/>
          <w:szCs w:val="24"/>
          <w:lang w:eastAsia="zh-CN"/>
        </w:rPr>
        <w:t>六</w:t>
      </w:r>
      <w:r>
        <w:rPr>
          <w:rFonts w:hint="eastAsia" w:ascii="宋体" w:hAnsi="宋体" w:eastAsia="宋体" w:cs="宋体"/>
          <w:sz w:val="24"/>
          <w:szCs w:val="24"/>
        </w:rPr>
        <w:t>、服务地点：</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七</w:t>
      </w:r>
      <w:r>
        <w:rPr>
          <w:rFonts w:hint="eastAsia" w:ascii="宋体" w:hAnsi="宋体" w:eastAsia="宋体" w:cs="宋体"/>
          <w:sz w:val="24"/>
          <w:szCs w:val="24"/>
        </w:rPr>
        <w:t>、验收标准及要求</w:t>
      </w:r>
    </w:p>
    <w:p>
      <w:pPr>
        <w:pStyle w:val="17"/>
        <w:spacing w:line="50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rPr>
        <w:t>甲方成立验收小组，按照采购合同约定的</w:t>
      </w:r>
      <w:r>
        <w:rPr>
          <w:rFonts w:hint="eastAsia" w:ascii="宋体" w:hAnsi="宋体" w:eastAsia="宋体" w:cs="宋体"/>
          <w:kern w:val="0"/>
          <w:sz w:val="24"/>
          <w:szCs w:val="24"/>
          <w:lang w:val="en-US" w:eastAsia="zh-CN"/>
        </w:rPr>
        <w:t>服务要求</w:t>
      </w:r>
      <w:r>
        <w:rPr>
          <w:rFonts w:hint="eastAsia" w:ascii="宋体" w:hAnsi="宋体" w:eastAsia="宋体" w:cs="宋体"/>
          <w:kern w:val="0"/>
          <w:sz w:val="24"/>
          <w:szCs w:val="24"/>
        </w:rPr>
        <w:t>和标准进行验收；当验收出现分歧时，甲方有权邀请参加本项目的其他供应商或第三方机构参与验收，参与验收的供应商或者第三方机构的意见作为验收书的参考资料一并存档，验收结束后，应当出具验收书，列明各项标准的验收情况及项目总体评价，由验收双方共同签署。</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八</w:t>
      </w:r>
      <w:r>
        <w:rPr>
          <w:rFonts w:hint="eastAsia" w:ascii="宋体" w:hAnsi="宋体" w:eastAsia="宋体" w:cs="宋体"/>
          <w:sz w:val="24"/>
          <w:szCs w:val="24"/>
        </w:rPr>
        <w:t>、付款方式及履约保证金要求</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九</w:t>
      </w:r>
      <w:r>
        <w:rPr>
          <w:rFonts w:hint="eastAsia" w:ascii="宋体" w:hAnsi="宋体" w:eastAsia="宋体" w:cs="宋体"/>
          <w:sz w:val="24"/>
          <w:szCs w:val="24"/>
        </w:rPr>
        <w:t>、违约责任</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eastAsia="zh-CN"/>
        </w:rPr>
        <w:t>甲方</w:t>
      </w:r>
      <w:r>
        <w:rPr>
          <w:rFonts w:hint="eastAsia" w:ascii="宋体" w:hAnsi="宋体" w:eastAsia="宋体" w:cs="宋体"/>
          <w:sz w:val="24"/>
          <w:szCs w:val="24"/>
        </w:rPr>
        <w:t>无正当理由拒付服务款的，</w:t>
      </w:r>
      <w:r>
        <w:rPr>
          <w:rFonts w:hint="eastAsia" w:ascii="宋体" w:hAnsi="宋体" w:eastAsia="宋体" w:cs="宋体"/>
          <w:sz w:val="24"/>
          <w:szCs w:val="24"/>
          <w:lang w:eastAsia="zh-CN"/>
        </w:rPr>
        <w:t>甲方</w:t>
      </w:r>
      <w:r>
        <w:rPr>
          <w:rFonts w:hint="eastAsia" w:ascii="宋体" w:hAnsi="宋体" w:eastAsia="宋体" w:cs="宋体"/>
          <w:sz w:val="24"/>
          <w:szCs w:val="24"/>
        </w:rPr>
        <w:t>向</w:t>
      </w:r>
      <w:r>
        <w:rPr>
          <w:rFonts w:hint="eastAsia" w:ascii="宋体" w:hAnsi="宋体" w:eastAsia="宋体" w:cs="宋体"/>
          <w:sz w:val="24"/>
          <w:szCs w:val="24"/>
          <w:lang w:eastAsia="zh-CN"/>
        </w:rPr>
        <w:t>乙方</w:t>
      </w:r>
      <w:r>
        <w:rPr>
          <w:rFonts w:hint="eastAsia" w:ascii="宋体" w:hAnsi="宋体" w:eastAsia="宋体" w:cs="宋体"/>
          <w:sz w:val="24"/>
          <w:szCs w:val="24"/>
        </w:rPr>
        <w:t>赔偿合同总额3％的违约金。</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eastAsia="zh-CN"/>
        </w:rPr>
        <w:t>甲方</w:t>
      </w:r>
      <w:r>
        <w:rPr>
          <w:rFonts w:hint="eastAsia" w:ascii="宋体" w:hAnsi="宋体" w:eastAsia="宋体" w:cs="宋体"/>
          <w:sz w:val="24"/>
          <w:szCs w:val="24"/>
        </w:rPr>
        <w:t>逾期支付服务款，每逾1日，</w:t>
      </w:r>
      <w:r>
        <w:rPr>
          <w:rFonts w:hint="eastAsia" w:ascii="宋体" w:hAnsi="宋体" w:eastAsia="宋体" w:cs="宋体"/>
          <w:sz w:val="24"/>
          <w:szCs w:val="24"/>
          <w:lang w:eastAsia="zh-CN"/>
        </w:rPr>
        <w:t>甲方</w:t>
      </w:r>
      <w:r>
        <w:rPr>
          <w:rFonts w:hint="eastAsia" w:ascii="宋体" w:hAnsi="宋体" w:eastAsia="宋体" w:cs="宋体"/>
          <w:sz w:val="24"/>
          <w:szCs w:val="24"/>
        </w:rPr>
        <w:t>向</w:t>
      </w:r>
      <w:r>
        <w:rPr>
          <w:rFonts w:hint="eastAsia" w:ascii="宋体" w:hAnsi="宋体" w:eastAsia="宋体" w:cs="宋体"/>
          <w:sz w:val="24"/>
          <w:szCs w:val="24"/>
          <w:lang w:eastAsia="zh-CN"/>
        </w:rPr>
        <w:t>乙方</w:t>
      </w:r>
      <w:r>
        <w:rPr>
          <w:rFonts w:hint="eastAsia" w:ascii="宋体" w:hAnsi="宋体" w:eastAsia="宋体" w:cs="宋体"/>
          <w:sz w:val="24"/>
          <w:szCs w:val="24"/>
        </w:rPr>
        <w:t>偿付欠款额1‰滞纳金。</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sz w:val="24"/>
          <w:szCs w:val="24"/>
          <w:lang w:eastAsia="zh-CN"/>
        </w:rPr>
        <w:t>乙方</w:t>
      </w:r>
      <w:r>
        <w:rPr>
          <w:rFonts w:hint="eastAsia" w:ascii="宋体" w:hAnsi="宋体" w:eastAsia="宋体" w:cs="宋体"/>
          <w:sz w:val="24"/>
          <w:szCs w:val="24"/>
        </w:rPr>
        <w:t>所交付的服务质量及要求不符合国家有关规定标准及要求，</w:t>
      </w:r>
      <w:r>
        <w:rPr>
          <w:rFonts w:hint="eastAsia" w:ascii="宋体" w:hAnsi="宋体" w:eastAsia="宋体" w:cs="宋体"/>
          <w:sz w:val="24"/>
          <w:szCs w:val="24"/>
          <w:lang w:eastAsia="zh-CN"/>
        </w:rPr>
        <w:t>甲方</w:t>
      </w:r>
      <w:r>
        <w:rPr>
          <w:rFonts w:hint="eastAsia" w:ascii="宋体" w:hAnsi="宋体" w:eastAsia="宋体" w:cs="宋体"/>
          <w:sz w:val="24"/>
          <w:szCs w:val="24"/>
        </w:rPr>
        <w:t>有权拒收。造成</w:t>
      </w:r>
      <w:r>
        <w:rPr>
          <w:rFonts w:hint="eastAsia" w:ascii="宋体" w:hAnsi="宋体" w:eastAsia="宋体" w:cs="宋体"/>
          <w:sz w:val="24"/>
          <w:szCs w:val="24"/>
          <w:lang w:eastAsia="zh-CN"/>
        </w:rPr>
        <w:t>甲方</w:t>
      </w:r>
      <w:r>
        <w:rPr>
          <w:rFonts w:hint="eastAsia" w:ascii="宋体" w:hAnsi="宋体" w:eastAsia="宋体" w:cs="宋体"/>
          <w:sz w:val="24"/>
          <w:szCs w:val="24"/>
        </w:rPr>
        <w:t>损失的，由</w:t>
      </w:r>
      <w:r>
        <w:rPr>
          <w:rFonts w:hint="eastAsia" w:ascii="宋体" w:hAnsi="宋体" w:eastAsia="宋体" w:cs="宋体"/>
          <w:sz w:val="24"/>
          <w:szCs w:val="24"/>
          <w:lang w:eastAsia="zh-CN"/>
        </w:rPr>
        <w:t>乙方</w:t>
      </w:r>
      <w:r>
        <w:rPr>
          <w:rFonts w:hint="eastAsia" w:ascii="宋体" w:hAnsi="宋体" w:eastAsia="宋体" w:cs="宋体"/>
          <w:sz w:val="24"/>
          <w:szCs w:val="24"/>
        </w:rPr>
        <w:t>负责赔偿。</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w:t>
      </w:r>
      <w:r>
        <w:rPr>
          <w:rFonts w:hint="eastAsia" w:ascii="宋体" w:hAnsi="宋体" w:eastAsia="宋体" w:cs="宋体"/>
          <w:sz w:val="24"/>
          <w:szCs w:val="24"/>
          <w:lang w:eastAsia="zh-CN"/>
        </w:rPr>
        <w:t>乙方</w:t>
      </w:r>
      <w:r>
        <w:rPr>
          <w:rFonts w:hint="eastAsia" w:ascii="宋体" w:hAnsi="宋体" w:eastAsia="宋体" w:cs="宋体"/>
          <w:sz w:val="24"/>
          <w:szCs w:val="24"/>
        </w:rPr>
        <w:t>不能按期交付服务时，</w:t>
      </w:r>
      <w:r>
        <w:rPr>
          <w:rFonts w:hint="eastAsia" w:ascii="宋体" w:hAnsi="宋体" w:eastAsia="宋体" w:cs="宋体"/>
          <w:sz w:val="24"/>
          <w:szCs w:val="24"/>
          <w:lang w:eastAsia="zh-CN"/>
        </w:rPr>
        <w:t>乙方</w:t>
      </w:r>
      <w:r>
        <w:rPr>
          <w:rFonts w:hint="eastAsia" w:ascii="宋体" w:hAnsi="宋体" w:eastAsia="宋体" w:cs="宋体"/>
          <w:sz w:val="24"/>
          <w:szCs w:val="24"/>
        </w:rPr>
        <w:t>向</w:t>
      </w:r>
      <w:r>
        <w:rPr>
          <w:rFonts w:hint="eastAsia" w:ascii="宋体" w:hAnsi="宋体" w:eastAsia="宋体" w:cs="宋体"/>
          <w:sz w:val="24"/>
          <w:szCs w:val="24"/>
          <w:lang w:eastAsia="zh-CN"/>
        </w:rPr>
        <w:t>甲方</w:t>
      </w:r>
      <w:r>
        <w:rPr>
          <w:rFonts w:hint="eastAsia" w:ascii="宋体" w:hAnsi="宋体" w:eastAsia="宋体" w:cs="宋体"/>
          <w:sz w:val="24"/>
          <w:szCs w:val="24"/>
        </w:rPr>
        <w:t>偿付合同款总额3％的违约金。</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sz w:val="24"/>
          <w:szCs w:val="24"/>
          <w:lang w:eastAsia="zh-CN"/>
        </w:rPr>
        <w:t>乙方</w:t>
      </w:r>
      <w:r>
        <w:rPr>
          <w:rFonts w:hint="eastAsia" w:ascii="宋体" w:hAnsi="宋体" w:eastAsia="宋体" w:cs="宋体"/>
          <w:sz w:val="24"/>
          <w:szCs w:val="24"/>
        </w:rPr>
        <w:t>逾期交付服务，每逾1日</w:t>
      </w:r>
      <w:r>
        <w:rPr>
          <w:rFonts w:hint="eastAsia" w:ascii="宋体" w:hAnsi="宋体" w:eastAsia="宋体" w:cs="宋体"/>
          <w:sz w:val="24"/>
          <w:szCs w:val="24"/>
          <w:lang w:eastAsia="zh-CN"/>
        </w:rPr>
        <w:t>乙方</w:t>
      </w:r>
      <w:r>
        <w:rPr>
          <w:rFonts w:hint="eastAsia" w:ascii="宋体" w:hAnsi="宋体" w:eastAsia="宋体" w:cs="宋体"/>
          <w:sz w:val="24"/>
          <w:szCs w:val="24"/>
        </w:rPr>
        <w:t>向</w:t>
      </w:r>
      <w:r>
        <w:rPr>
          <w:rFonts w:hint="eastAsia" w:ascii="宋体" w:hAnsi="宋体" w:eastAsia="宋体" w:cs="宋体"/>
          <w:sz w:val="24"/>
          <w:szCs w:val="24"/>
          <w:lang w:eastAsia="zh-CN"/>
        </w:rPr>
        <w:t>甲方</w:t>
      </w:r>
      <w:r>
        <w:rPr>
          <w:rFonts w:hint="eastAsia" w:ascii="宋体" w:hAnsi="宋体" w:eastAsia="宋体" w:cs="宋体"/>
          <w:sz w:val="24"/>
          <w:szCs w:val="24"/>
        </w:rPr>
        <w:t>偿付合同款总额1‰的滞纳金。逾期超过10天，</w:t>
      </w:r>
      <w:r>
        <w:rPr>
          <w:rFonts w:hint="eastAsia" w:ascii="宋体" w:hAnsi="宋体" w:eastAsia="宋体" w:cs="宋体"/>
          <w:sz w:val="24"/>
          <w:szCs w:val="24"/>
          <w:lang w:eastAsia="zh-CN"/>
        </w:rPr>
        <w:t>甲方</w:t>
      </w:r>
      <w:r>
        <w:rPr>
          <w:rFonts w:hint="eastAsia" w:ascii="宋体" w:hAnsi="宋体" w:eastAsia="宋体" w:cs="宋体"/>
          <w:sz w:val="24"/>
          <w:szCs w:val="24"/>
        </w:rPr>
        <w:t>有权决定是否继续履行合同。</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w:t>
      </w:r>
      <w:r>
        <w:rPr>
          <w:rFonts w:hint="eastAsia" w:ascii="宋体" w:hAnsi="宋体" w:eastAsia="宋体" w:cs="宋体"/>
          <w:sz w:val="24"/>
          <w:szCs w:val="24"/>
          <w:lang w:eastAsia="zh-CN"/>
        </w:rPr>
        <w:t>乙方</w:t>
      </w:r>
      <w:r>
        <w:rPr>
          <w:rFonts w:hint="eastAsia" w:ascii="宋体" w:hAnsi="宋体" w:eastAsia="宋体" w:cs="宋体"/>
          <w:sz w:val="24"/>
          <w:szCs w:val="24"/>
        </w:rPr>
        <w:t>未按本合同规定向</w:t>
      </w:r>
      <w:r>
        <w:rPr>
          <w:rFonts w:hint="eastAsia" w:ascii="宋体" w:hAnsi="宋体" w:eastAsia="宋体" w:cs="宋体"/>
          <w:sz w:val="24"/>
          <w:szCs w:val="24"/>
          <w:lang w:eastAsia="zh-CN"/>
        </w:rPr>
        <w:t>甲方</w:t>
      </w:r>
      <w:r>
        <w:rPr>
          <w:rFonts w:hint="eastAsia" w:ascii="宋体" w:hAnsi="宋体" w:eastAsia="宋体" w:cs="宋体"/>
          <w:sz w:val="24"/>
          <w:szCs w:val="24"/>
        </w:rPr>
        <w:t>交付履约保证金的，应按应交付履约保证金的5%向</w:t>
      </w:r>
      <w:r>
        <w:rPr>
          <w:rFonts w:hint="eastAsia" w:ascii="宋体" w:hAnsi="宋体" w:eastAsia="宋体" w:cs="宋体"/>
          <w:sz w:val="24"/>
          <w:szCs w:val="24"/>
          <w:lang w:eastAsia="zh-CN"/>
        </w:rPr>
        <w:t>甲方</w:t>
      </w:r>
      <w:r>
        <w:rPr>
          <w:rFonts w:hint="eastAsia" w:ascii="宋体" w:hAnsi="宋体" w:eastAsia="宋体" w:cs="宋体"/>
          <w:sz w:val="24"/>
          <w:szCs w:val="24"/>
        </w:rPr>
        <w:t>支付违约金，该违约金的支付不影响</w:t>
      </w:r>
      <w:r>
        <w:rPr>
          <w:rFonts w:hint="eastAsia" w:ascii="宋体" w:hAnsi="宋体" w:eastAsia="宋体" w:cs="宋体"/>
          <w:sz w:val="24"/>
          <w:szCs w:val="24"/>
          <w:lang w:eastAsia="zh-CN"/>
        </w:rPr>
        <w:t>乙方</w:t>
      </w:r>
      <w:r>
        <w:rPr>
          <w:rFonts w:hint="eastAsia" w:ascii="宋体" w:hAnsi="宋体" w:eastAsia="宋体" w:cs="宋体"/>
          <w:sz w:val="24"/>
          <w:szCs w:val="24"/>
        </w:rPr>
        <w:t>应承担的其他违约责任。</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w:t>
      </w:r>
      <w:r>
        <w:rPr>
          <w:rFonts w:hint="eastAsia" w:ascii="宋体" w:hAnsi="宋体" w:eastAsia="宋体" w:cs="宋体"/>
          <w:sz w:val="24"/>
          <w:szCs w:val="24"/>
          <w:lang w:eastAsia="zh-CN"/>
        </w:rPr>
        <w:t>乙方</w:t>
      </w:r>
      <w:r>
        <w:rPr>
          <w:rFonts w:hint="eastAsia" w:ascii="宋体" w:hAnsi="宋体" w:eastAsia="宋体" w:cs="宋体"/>
          <w:sz w:val="24"/>
          <w:szCs w:val="24"/>
        </w:rPr>
        <w:t>未按本合同的规定和“服务承诺”提供售后服务的，应按合同总价款的5%向</w:t>
      </w:r>
      <w:r>
        <w:rPr>
          <w:rFonts w:hint="eastAsia" w:ascii="宋体" w:hAnsi="宋体" w:eastAsia="宋体" w:cs="宋体"/>
          <w:sz w:val="24"/>
          <w:szCs w:val="24"/>
          <w:lang w:eastAsia="zh-CN"/>
        </w:rPr>
        <w:t>甲方</w:t>
      </w:r>
      <w:r>
        <w:rPr>
          <w:rFonts w:hint="eastAsia" w:ascii="宋体" w:hAnsi="宋体" w:eastAsia="宋体" w:cs="宋体"/>
          <w:sz w:val="24"/>
          <w:szCs w:val="24"/>
        </w:rPr>
        <w:t>承担违约责任。</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十</w:t>
      </w:r>
      <w:r>
        <w:rPr>
          <w:rFonts w:hint="eastAsia" w:ascii="宋体" w:hAnsi="宋体" w:eastAsia="宋体" w:cs="宋体"/>
          <w:sz w:val="24"/>
          <w:szCs w:val="24"/>
        </w:rPr>
        <w:t>、其他约定事项</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（一）合同经</w:t>
      </w:r>
      <w:r>
        <w:rPr>
          <w:rFonts w:hint="eastAsia" w:ascii="宋体" w:hAnsi="宋体" w:eastAsia="宋体" w:cs="宋体"/>
          <w:sz w:val="24"/>
          <w:szCs w:val="24"/>
          <w:lang w:eastAsia="zh-CN"/>
        </w:rPr>
        <w:t>甲、乙</w:t>
      </w:r>
      <w:r>
        <w:rPr>
          <w:rFonts w:hint="eastAsia" w:ascii="宋体" w:hAnsi="宋体" w:eastAsia="宋体" w:cs="宋体"/>
          <w:sz w:val="24"/>
          <w:szCs w:val="24"/>
        </w:rPr>
        <w:t>双方代表签章后即行生效。</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（二）本合同壹式肆份，</w:t>
      </w:r>
      <w:r>
        <w:rPr>
          <w:rFonts w:hint="eastAsia" w:ascii="宋体" w:hAnsi="宋体" w:eastAsia="宋体" w:cs="宋体"/>
          <w:sz w:val="24"/>
          <w:szCs w:val="24"/>
          <w:lang w:eastAsia="zh-CN"/>
        </w:rPr>
        <w:t>甲方</w:t>
      </w:r>
      <w:r>
        <w:rPr>
          <w:rFonts w:hint="eastAsia" w:ascii="宋体" w:hAnsi="宋体" w:eastAsia="宋体" w:cs="宋体"/>
          <w:sz w:val="24"/>
          <w:szCs w:val="24"/>
        </w:rPr>
        <w:t>贰份、</w:t>
      </w:r>
      <w:r>
        <w:rPr>
          <w:rFonts w:hint="eastAsia" w:ascii="宋体" w:hAnsi="宋体" w:eastAsia="宋体" w:cs="宋体"/>
          <w:sz w:val="24"/>
          <w:szCs w:val="24"/>
          <w:lang w:eastAsia="zh-CN"/>
        </w:rPr>
        <w:t>乙方</w:t>
      </w:r>
      <w:r>
        <w:rPr>
          <w:rFonts w:hint="eastAsia" w:ascii="宋体" w:hAnsi="宋体" w:eastAsia="宋体" w:cs="宋体"/>
          <w:sz w:val="24"/>
          <w:szCs w:val="24"/>
        </w:rPr>
        <w:t>壹份、送</w:t>
      </w:r>
      <w:r>
        <w:rPr>
          <w:rFonts w:hint="eastAsia" w:hAnsi="宋体" w:cs="宋体"/>
          <w:sz w:val="24"/>
          <w:szCs w:val="24"/>
          <w:lang w:eastAsia="zh-CN"/>
        </w:rPr>
        <w:t>代理</w:t>
      </w:r>
      <w:r>
        <w:rPr>
          <w:rFonts w:hint="eastAsia" w:ascii="宋体" w:hAnsi="宋体" w:eastAsia="宋体" w:cs="宋体"/>
          <w:sz w:val="24"/>
          <w:szCs w:val="24"/>
          <w:lang w:eastAsia="zh-CN"/>
        </w:rPr>
        <w:t>公司</w:t>
      </w:r>
      <w:r>
        <w:rPr>
          <w:rFonts w:hint="eastAsia" w:ascii="宋体" w:hAnsi="宋体" w:eastAsia="宋体" w:cs="宋体"/>
          <w:sz w:val="24"/>
          <w:szCs w:val="24"/>
        </w:rPr>
        <w:t>壹份备案，均为正本，具有同等法律效力。</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sz w:val="24"/>
          <w:szCs w:val="24"/>
          <w:lang w:eastAsia="zh-CN"/>
        </w:rPr>
        <w:t>乙方</w:t>
      </w:r>
      <w:r>
        <w:rPr>
          <w:rFonts w:hint="eastAsia" w:ascii="宋体" w:hAnsi="宋体" w:eastAsia="宋体" w:cs="宋体"/>
          <w:sz w:val="24"/>
          <w:szCs w:val="24"/>
        </w:rPr>
        <w:t>不得部分转让或全部转让其应履行的合同项下的任何责任和义务应按本合同如实报告服务情况，按时、按标准完成服务任务。</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（四）合同执行过程中出现的未尽事宜，双方在不违背合同和《</w:t>
      </w:r>
      <w:r>
        <w:rPr>
          <w:rFonts w:hint="eastAsia" w:ascii="宋体" w:hAnsi="宋体" w:eastAsia="宋体" w:cs="宋体"/>
          <w:sz w:val="24"/>
          <w:szCs w:val="24"/>
          <w:lang w:eastAsia="zh-CN"/>
        </w:rPr>
        <w:t>磋商</w:t>
      </w:r>
      <w:r>
        <w:rPr>
          <w:rFonts w:hint="eastAsia" w:ascii="宋体" w:hAnsi="宋体" w:eastAsia="宋体" w:cs="宋体"/>
          <w:sz w:val="24"/>
          <w:szCs w:val="24"/>
        </w:rPr>
        <w:t>文件》《</w:t>
      </w:r>
      <w:r>
        <w:rPr>
          <w:rFonts w:hint="eastAsia" w:ascii="宋体" w:hAnsi="宋体" w:eastAsia="宋体" w:cs="宋体"/>
          <w:sz w:val="24"/>
          <w:szCs w:val="24"/>
          <w:lang w:eastAsia="zh-CN"/>
        </w:rPr>
        <w:t>响应</w:t>
      </w:r>
      <w:r>
        <w:rPr>
          <w:rFonts w:hint="eastAsia" w:ascii="宋体" w:hAnsi="宋体" w:eastAsia="宋体" w:cs="宋体"/>
          <w:sz w:val="24"/>
          <w:szCs w:val="24"/>
        </w:rPr>
        <w:t>文件》的前题下协商解决，并签署补充协议，补充协议具有同等法律效力。</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sz w:val="24"/>
          <w:szCs w:val="24"/>
          <w:lang w:eastAsia="zh-CN"/>
        </w:rPr>
        <w:t>乙方</w:t>
      </w:r>
      <w:r>
        <w:rPr>
          <w:rFonts w:hint="eastAsia" w:ascii="宋体" w:hAnsi="宋体" w:eastAsia="宋体" w:cs="宋体"/>
          <w:sz w:val="24"/>
          <w:szCs w:val="24"/>
        </w:rPr>
        <w:t>提供的最终投标价格明细表或最终项目（实施）方案必须与投标文件正本一致，如评标时</w:t>
      </w:r>
      <w:r>
        <w:rPr>
          <w:rFonts w:hint="eastAsia" w:ascii="宋体" w:hAnsi="宋体" w:eastAsia="宋体" w:cs="宋体"/>
          <w:sz w:val="24"/>
          <w:szCs w:val="24"/>
          <w:lang w:eastAsia="zh-CN"/>
        </w:rPr>
        <w:t>乙方</w:t>
      </w:r>
      <w:r>
        <w:rPr>
          <w:rFonts w:hint="eastAsia" w:ascii="宋体" w:hAnsi="宋体" w:eastAsia="宋体" w:cs="宋体"/>
          <w:sz w:val="24"/>
          <w:szCs w:val="24"/>
        </w:rPr>
        <w:t>有供应商答复澄清事项文件以供应商答复澄清事项文件为准。</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eastAsia="zh-CN"/>
        </w:rPr>
        <w:t>一</w:t>
      </w:r>
      <w:r>
        <w:rPr>
          <w:rFonts w:hint="eastAsia" w:ascii="宋体" w:hAnsi="宋体" w:eastAsia="宋体" w:cs="宋体"/>
          <w:sz w:val="24"/>
          <w:szCs w:val="24"/>
        </w:rPr>
        <w:t>、下列文件为本合同不可分割部分</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eastAsia="zh-CN"/>
        </w:rPr>
        <w:t>磋商</w:t>
      </w:r>
      <w:r>
        <w:rPr>
          <w:rFonts w:hint="eastAsia" w:ascii="宋体" w:hAnsi="宋体" w:eastAsia="宋体" w:cs="宋体"/>
          <w:sz w:val="24"/>
          <w:szCs w:val="24"/>
        </w:rPr>
        <w:t>文件</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eastAsia="zh-CN"/>
        </w:rPr>
        <w:t>响应</w:t>
      </w:r>
      <w:r>
        <w:rPr>
          <w:rFonts w:hint="eastAsia" w:ascii="宋体" w:hAnsi="宋体" w:eastAsia="宋体" w:cs="宋体"/>
          <w:sz w:val="24"/>
          <w:szCs w:val="24"/>
        </w:rPr>
        <w:t>文件</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三</w:t>
      </w:r>
      <w:r>
        <w:rPr>
          <w:rFonts w:hint="eastAsia" w:ascii="宋体" w:hAnsi="宋体" w:eastAsia="宋体" w:cs="宋体"/>
          <w:sz w:val="24"/>
          <w:szCs w:val="24"/>
        </w:rPr>
        <w:t>）供应商答复澄清事项文件</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四</w:t>
      </w:r>
      <w:r>
        <w:rPr>
          <w:rFonts w:hint="eastAsia" w:ascii="宋体" w:hAnsi="宋体" w:eastAsia="宋体" w:cs="宋体"/>
          <w:sz w:val="24"/>
          <w:szCs w:val="24"/>
        </w:rPr>
        <w:t>）</w:t>
      </w:r>
      <w:r>
        <w:rPr>
          <w:rFonts w:hint="eastAsia" w:ascii="宋体" w:hAnsi="宋体" w:eastAsia="宋体" w:cs="宋体"/>
          <w:sz w:val="24"/>
          <w:szCs w:val="24"/>
          <w:lang w:eastAsia="zh-CN"/>
        </w:rPr>
        <w:t>乙方</w:t>
      </w:r>
      <w:r>
        <w:rPr>
          <w:rFonts w:hint="eastAsia" w:ascii="宋体" w:hAnsi="宋体" w:eastAsia="宋体" w:cs="宋体"/>
          <w:sz w:val="24"/>
          <w:szCs w:val="24"/>
        </w:rPr>
        <w:t>提供的最终项目（实施）方案</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）供应商所承诺的其他条件</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eastAsia="zh-CN"/>
        </w:rPr>
        <w:t>二</w:t>
      </w:r>
      <w:r>
        <w:rPr>
          <w:rFonts w:hint="eastAsia" w:ascii="宋体" w:hAnsi="宋体" w:eastAsia="宋体" w:cs="宋体"/>
          <w:sz w:val="24"/>
          <w:szCs w:val="24"/>
        </w:rPr>
        <w:t>、不可抗力</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甲乙</w:t>
      </w:r>
      <w:r>
        <w:rPr>
          <w:rFonts w:hint="eastAsia" w:ascii="宋体" w:hAnsi="宋体" w:eastAsia="宋体" w:cs="宋体"/>
          <w:sz w:val="24"/>
          <w:szCs w:val="24"/>
        </w:rPr>
        <w:t>双方的任何一方由于法定不可抗力的原因不能履行合同时，应及时向对方通报不能履行或不能完全履行理由；在取得有关主管机关证明以后，允许延期履行、部分履行或者不履行合同，并根据情况可部分或全部免予承担违约责任。</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eastAsia="zh-CN"/>
        </w:rPr>
        <w:t>三</w:t>
      </w:r>
      <w:r>
        <w:rPr>
          <w:rFonts w:hint="eastAsia" w:ascii="宋体" w:hAnsi="宋体" w:eastAsia="宋体" w:cs="宋体"/>
          <w:sz w:val="24"/>
          <w:szCs w:val="24"/>
        </w:rPr>
        <w:t>、争议及解决方式</w:t>
      </w:r>
      <w:r>
        <w:rPr>
          <w:rFonts w:hint="eastAsia" w:ascii="宋体" w:hAnsi="宋体" w:eastAsia="宋体" w:cs="宋体"/>
          <w:sz w:val="24"/>
          <w:szCs w:val="24"/>
        </w:rPr>
        <w:tab/>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（一）因合同履行产生纠纷时，双方同意由</w:t>
      </w:r>
      <w:r>
        <w:rPr>
          <w:rFonts w:hint="eastAsia" w:ascii="宋体" w:hAnsi="宋体" w:eastAsia="宋体" w:cs="宋体"/>
          <w:sz w:val="24"/>
          <w:szCs w:val="24"/>
          <w:lang w:eastAsia="zh-CN"/>
        </w:rPr>
        <w:t>项目所在地</w:t>
      </w:r>
      <w:r>
        <w:rPr>
          <w:rFonts w:hint="eastAsia" w:ascii="宋体" w:hAnsi="宋体" w:eastAsia="宋体" w:cs="宋体"/>
          <w:sz w:val="24"/>
          <w:szCs w:val="24"/>
        </w:rPr>
        <w:t>仲裁委员会仲裁。（  ）</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（二）依法向合同签署地法院提起诉讼。（  ）</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甲方</w:t>
      </w:r>
      <w:r>
        <w:rPr>
          <w:rFonts w:hint="eastAsia" w:ascii="宋体" w:hAnsi="宋体" w:eastAsia="宋体" w:cs="宋体"/>
          <w:sz w:val="24"/>
          <w:szCs w:val="24"/>
        </w:rPr>
        <w:t xml:space="preserve">全称：(公章)         </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法定代表人：</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全权代理人：</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    址：</w:t>
      </w:r>
    </w:p>
    <w:p>
      <w:pPr>
        <w:pStyle w:val="17"/>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电    话</w:t>
      </w:r>
    </w:p>
    <w:p>
      <w:pPr>
        <w:pStyle w:val="17"/>
        <w:spacing w:line="540" w:lineRule="exact"/>
        <w:ind w:firstLine="480" w:firstLineChars="200"/>
        <w:rPr>
          <w:rFonts w:hint="eastAsia" w:ascii="宋体" w:hAnsi="宋体" w:eastAsia="宋体" w:cs="宋体"/>
          <w:sz w:val="24"/>
          <w:szCs w:val="24"/>
        </w:rPr>
      </w:pPr>
    </w:p>
    <w:p>
      <w:pPr>
        <w:pStyle w:val="17"/>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乙方</w:t>
      </w:r>
      <w:r>
        <w:rPr>
          <w:rFonts w:hint="eastAsia" w:ascii="宋体" w:hAnsi="宋体" w:eastAsia="宋体" w:cs="宋体"/>
          <w:sz w:val="24"/>
          <w:szCs w:val="24"/>
        </w:rPr>
        <w:t xml:space="preserve">全称：(公章或合同章)         </w:t>
      </w:r>
    </w:p>
    <w:p>
      <w:pPr>
        <w:pStyle w:val="17"/>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法定代表人：</w:t>
      </w:r>
    </w:p>
    <w:p>
      <w:pPr>
        <w:pStyle w:val="17"/>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全权代理人：</w:t>
      </w:r>
    </w:p>
    <w:p>
      <w:pPr>
        <w:pStyle w:val="17"/>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    址：</w:t>
      </w:r>
    </w:p>
    <w:p>
      <w:pPr>
        <w:pStyle w:val="17"/>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电    话：         </w:t>
      </w:r>
    </w:p>
    <w:p>
      <w:pPr>
        <w:pStyle w:val="17"/>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w:t>
      </w:r>
    </w:p>
    <w:p>
      <w:pPr>
        <w:pStyle w:val="17"/>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开户行行号： </w:t>
      </w:r>
    </w:p>
    <w:p>
      <w:pPr>
        <w:pStyle w:val="17"/>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sz w:val="24"/>
          <w:szCs w:val="24"/>
        </w:rPr>
        <w:t xml:space="preserve">账    号： </w:t>
      </w:r>
    </w:p>
    <w:p>
      <w:pPr>
        <w:keepNext w:val="0"/>
        <w:keepLines w:val="0"/>
        <w:pageBreakBefore w:val="0"/>
        <w:widowControl w:val="0"/>
        <w:kinsoku/>
        <w:wordWrap/>
        <w:overflowPunct/>
        <w:topLinePunct w:val="0"/>
        <w:autoSpaceDE/>
        <w:autoSpaceDN/>
        <w:bidi w:val="0"/>
        <w:adjustRightInd/>
        <w:snapToGrid w:val="0"/>
        <w:spacing w:line="500" w:lineRule="exact"/>
        <w:ind w:right="105" w:rightChars="50" w:firstLine="480" w:firstLineChars="200"/>
        <w:textAlignment w:val="auto"/>
        <w:rPr>
          <w:rFonts w:hint="eastAsia" w:ascii="宋体" w:hAnsi="宋体" w:eastAsia="宋体" w:cs="宋体"/>
          <w:kern w:val="0"/>
          <w:sz w:val="24"/>
          <w:szCs w:val="24"/>
          <w:u w:val="single"/>
        </w:rPr>
      </w:pPr>
      <w:r>
        <w:rPr>
          <w:rFonts w:hint="eastAsia" w:ascii="宋体" w:hAnsi="宋体" w:eastAsia="宋体" w:cs="宋体"/>
          <w:kern w:val="0"/>
          <w:sz w:val="24"/>
          <w:szCs w:val="24"/>
        </w:rPr>
        <w:t xml:space="preserve">                                  签约时间：</w:t>
      </w:r>
      <w:r>
        <w:rPr>
          <w:rFonts w:hint="eastAsia" w:ascii="宋体" w:hAnsi="宋体" w:eastAsia="宋体" w:cs="宋体"/>
          <w:kern w:val="0"/>
          <w:sz w:val="24"/>
          <w:szCs w:val="24"/>
          <w:u w:val="single"/>
        </w:rPr>
        <w:t xml:space="preserve">                  </w:t>
      </w:r>
    </w:p>
    <w:p>
      <w:pPr>
        <w:keepNext w:val="0"/>
        <w:keepLines w:val="0"/>
        <w:pageBreakBefore w:val="0"/>
        <w:widowControl w:val="0"/>
        <w:kinsoku/>
        <w:wordWrap/>
        <w:overflowPunct/>
        <w:topLinePunct w:val="0"/>
        <w:autoSpaceDE/>
        <w:autoSpaceDN/>
        <w:bidi w:val="0"/>
        <w:adjustRightInd/>
        <w:spacing w:line="500" w:lineRule="exact"/>
        <w:ind w:firstLine="4560" w:firstLineChars="1900"/>
        <w:textAlignment w:val="auto"/>
        <w:rPr>
          <w:rFonts w:hint="eastAsia" w:ascii="仿宋" w:hAnsi="仿宋" w:eastAsia="仿宋"/>
          <w:sz w:val="28"/>
          <w:szCs w:val="28"/>
        </w:rPr>
      </w:pPr>
      <w:r>
        <w:rPr>
          <w:rFonts w:hint="eastAsia" w:ascii="宋体" w:hAnsi="宋体" w:eastAsia="宋体" w:cs="宋体"/>
          <w:kern w:val="0"/>
          <w:sz w:val="24"/>
          <w:szCs w:val="24"/>
        </w:rPr>
        <w:t>签约地点：</w:t>
      </w:r>
      <w:r>
        <w:rPr>
          <w:rFonts w:hint="eastAsia" w:ascii="宋体" w:hAnsi="宋体" w:eastAsia="宋体" w:cs="宋体"/>
          <w:kern w:val="0"/>
          <w:sz w:val="24"/>
          <w:szCs w:val="24"/>
          <w:u w:val="single"/>
        </w:rPr>
        <w:t xml:space="preserve">                 </w:t>
      </w:r>
    </w:p>
    <w:p>
      <w:pPr>
        <w:pStyle w:val="2"/>
      </w:pPr>
      <w:bookmarkStart w:id="36" w:name="_Toc18945"/>
      <w:bookmarkStart w:id="37" w:name="_Toc489536690"/>
      <w:r>
        <w:rPr>
          <w:rFonts w:hint="eastAsia"/>
        </w:rPr>
        <w:t>第八部分  响应文件内容要求及格式</w:t>
      </w:r>
      <w:bookmarkEnd w:id="36"/>
      <w:bookmarkEnd w:id="37"/>
    </w:p>
    <w:p>
      <w:pPr>
        <w:spacing w:line="360" w:lineRule="auto"/>
        <w:ind w:firstLine="482" w:firstLineChars="200"/>
        <w:rPr>
          <w:rFonts w:ascii="华文中宋" w:hAnsi="华文中宋" w:eastAsia="华文中宋"/>
          <w:sz w:val="24"/>
          <w:szCs w:val="24"/>
        </w:rPr>
      </w:pPr>
      <w:r>
        <w:rPr>
          <w:rFonts w:hint="eastAsia" w:ascii="华文中宋" w:hAnsi="华文中宋" w:eastAsia="华文中宋"/>
          <w:b/>
          <w:sz w:val="24"/>
          <w:szCs w:val="24"/>
        </w:rPr>
        <w:t>磋商供应商提交响应文件须知</w:t>
      </w:r>
    </w:p>
    <w:p>
      <w:pPr>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1、磋商供应商按照本部分的顺序编排响应文件（资格证明文件、商务技术文件），编排中涉及格式资料的，应按照本部分提供的内容和格式（所有表格的格式可扩展）填写提交。</w:t>
      </w:r>
    </w:p>
    <w:p>
      <w:pPr>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2、全部声明和问题的回答及所附材料必须是真实的、准确的和完整的。</w:t>
      </w:r>
    </w:p>
    <w:p>
      <w:pPr>
        <w:pStyle w:val="54"/>
        <w:snapToGrid w:val="0"/>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3、按磋商文件要求“格式”提供的材料，如有调整，内容及签署必须完整、有效，且没有本文件不可接受的条件。</w:t>
      </w:r>
    </w:p>
    <w:p/>
    <w:p>
      <w:pPr>
        <w:widowControl/>
        <w:jc w:val="left"/>
      </w:pPr>
      <w:r>
        <w:br w:type="page"/>
      </w:r>
    </w:p>
    <w:p>
      <w:pPr>
        <w:pStyle w:val="17"/>
        <w:snapToGrid w:val="0"/>
        <w:spacing w:line="276" w:lineRule="auto"/>
        <w:ind w:firstLine="525" w:firstLineChars="250"/>
        <w:rPr>
          <w:rFonts w:ascii="华文中宋" w:hAnsi="华文中宋" w:eastAsia="华文中宋"/>
          <w:kern w:val="0"/>
        </w:rPr>
      </w:pPr>
    </w:p>
    <w:p>
      <w:pPr>
        <w:spacing w:line="360" w:lineRule="auto"/>
        <w:rPr>
          <w:rFonts w:ascii="华文中宋" w:hAnsi="华文中宋" w:eastAsia="华文中宋"/>
          <w:b/>
          <w:sz w:val="24"/>
        </w:rPr>
      </w:pPr>
      <w:bookmarkStart w:id="38" w:name="_Toc7481_WPSOffice_Level1"/>
      <w:r>
        <w:rPr>
          <w:rFonts w:hint="eastAsia" w:ascii="华文中宋" w:hAnsi="华文中宋" w:eastAsia="华文中宋"/>
          <w:b/>
          <w:spacing w:val="20"/>
          <w:sz w:val="24"/>
        </w:rPr>
        <w:t>响应文件</w:t>
      </w:r>
      <w:r>
        <w:rPr>
          <w:rFonts w:hint="eastAsia" w:ascii="华文中宋" w:hAnsi="华文中宋" w:eastAsia="华文中宋"/>
          <w:b/>
          <w:sz w:val="24"/>
        </w:rPr>
        <w:t>封面及目录格式</w:t>
      </w:r>
      <w:bookmarkEnd w:id="38"/>
    </w:p>
    <w:p>
      <w:pPr>
        <w:pStyle w:val="17"/>
        <w:snapToGrid w:val="0"/>
        <w:spacing w:line="276" w:lineRule="auto"/>
        <w:ind w:firstLine="525" w:firstLineChars="250"/>
        <w:rPr>
          <w:rFonts w:ascii="华文中宋" w:hAnsi="华文中宋" w:eastAsia="华文中宋"/>
          <w:kern w:val="0"/>
        </w:rPr>
      </w:pPr>
    </w:p>
    <w:p>
      <w:pPr>
        <w:pStyle w:val="17"/>
        <w:snapToGrid w:val="0"/>
        <w:spacing w:line="276" w:lineRule="auto"/>
        <w:ind w:firstLine="525" w:firstLineChars="250"/>
        <w:rPr>
          <w:rFonts w:ascii="华文中宋" w:hAnsi="华文中宋" w:eastAsia="华文中宋"/>
          <w:kern w:val="0"/>
        </w:rPr>
      </w:pPr>
    </w:p>
    <w:p>
      <w:pPr>
        <w:pStyle w:val="17"/>
        <w:snapToGrid w:val="0"/>
        <w:spacing w:line="276" w:lineRule="auto"/>
        <w:ind w:firstLine="525" w:firstLineChars="250"/>
        <w:rPr>
          <w:rFonts w:ascii="华文中宋" w:hAnsi="华文中宋" w:eastAsia="华文中宋"/>
          <w:kern w:val="0"/>
        </w:rPr>
      </w:pPr>
    </w:p>
    <w:p>
      <w:pPr>
        <w:pStyle w:val="17"/>
        <w:snapToGrid w:val="0"/>
        <w:spacing w:line="276" w:lineRule="auto"/>
        <w:ind w:firstLine="525" w:firstLineChars="250"/>
        <w:rPr>
          <w:rFonts w:ascii="华文中宋" w:hAnsi="华文中宋" w:eastAsia="华文中宋"/>
          <w:kern w:val="0"/>
        </w:rPr>
      </w:pPr>
    </w:p>
    <w:p>
      <w:pPr>
        <w:jc w:val="center"/>
        <w:rPr>
          <w:rFonts w:ascii="华文中宋" w:hAnsi="华文中宋" w:eastAsia="华文中宋"/>
          <w:b/>
          <w:spacing w:val="60"/>
          <w:sz w:val="84"/>
          <w:szCs w:val="84"/>
        </w:rPr>
      </w:pPr>
      <w:bookmarkStart w:id="39" w:name="_Toc16293_WPSOffice_Level2"/>
      <w:r>
        <w:rPr>
          <w:rFonts w:hint="eastAsia" w:ascii="华文中宋" w:hAnsi="华文中宋" w:eastAsia="华文中宋"/>
          <w:b/>
          <w:spacing w:val="60"/>
          <w:sz w:val="84"/>
          <w:szCs w:val="84"/>
        </w:rPr>
        <w:t>响 应 文 件</w:t>
      </w:r>
      <w:bookmarkEnd w:id="39"/>
    </w:p>
    <w:p>
      <w:pPr>
        <w:ind w:firstLine="843" w:firstLineChars="150"/>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（资格证明文件）</w:t>
      </w:r>
    </w:p>
    <w:p>
      <w:pPr>
        <w:pStyle w:val="17"/>
        <w:snapToGrid w:val="0"/>
        <w:spacing w:line="276" w:lineRule="auto"/>
        <w:ind w:firstLine="525" w:firstLineChars="250"/>
        <w:rPr>
          <w:rFonts w:ascii="华文中宋" w:hAnsi="华文中宋" w:eastAsia="华文中宋"/>
          <w:kern w:val="0"/>
        </w:rPr>
      </w:pPr>
    </w:p>
    <w:p>
      <w:pPr>
        <w:ind w:firstLine="903" w:firstLineChars="250"/>
        <w:rPr>
          <w:rFonts w:ascii="华文中宋" w:hAnsi="华文中宋" w:eastAsia="华文中宋"/>
          <w:b/>
          <w:spacing w:val="20"/>
          <w:sz w:val="32"/>
          <w:szCs w:val="32"/>
        </w:rPr>
      </w:pPr>
      <w:r>
        <w:rPr>
          <w:rFonts w:hint="eastAsia" w:ascii="华文中宋" w:hAnsi="华文中宋" w:eastAsia="华文中宋"/>
          <w:b/>
          <w:spacing w:val="20"/>
          <w:sz w:val="32"/>
          <w:szCs w:val="32"/>
        </w:rPr>
        <w:t>项目名称:</w:t>
      </w:r>
    </w:p>
    <w:p>
      <w:pPr>
        <w:ind w:firstLine="903" w:firstLineChars="250"/>
        <w:rPr>
          <w:rFonts w:ascii="华文中宋" w:hAnsi="华文中宋" w:eastAsia="华文中宋"/>
          <w:b/>
          <w:spacing w:val="20"/>
          <w:sz w:val="32"/>
          <w:szCs w:val="32"/>
        </w:rPr>
      </w:pPr>
      <w:r>
        <w:rPr>
          <w:rFonts w:hint="eastAsia" w:ascii="华文中宋" w:hAnsi="华文中宋" w:eastAsia="华文中宋"/>
          <w:b/>
          <w:spacing w:val="20"/>
          <w:sz w:val="32"/>
          <w:szCs w:val="32"/>
        </w:rPr>
        <w:t>项目编号：</w:t>
      </w:r>
    </w:p>
    <w:p>
      <w:pPr>
        <w:pStyle w:val="17"/>
        <w:snapToGrid w:val="0"/>
        <w:spacing w:line="276" w:lineRule="auto"/>
        <w:ind w:firstLine="525" w:firstLineChars="250"/>
        <w:rPr>
          <w:rFonts w:ascii="华文中宋" w:hAnsi="华文中宋" w:eastAsia="华文中宋"/>
          <w:kern w:val="0"/>
        </w:rPr>
      </w:pPr>
    </w:p>
    <w:p>
      <w:pPr>
        <w:pStyle w:val="17"/>
        <w:snapToGrid w:val="0"/>
        <w:spacing w:line="276" w:lineRule="auto"/>
        <w:ind w:firstLine="525" w:firstLineChars="250"/>
        <w:rPr>
          <w:rFonts w:ascii="华文中宋" w:hAnsi="华文中宋" w:eastAsia="华文中宋"/>
          <w:kern w:val="0"/>
        </w:rPr>
      </w:pPr>
    </w:p>
    <w:p>
      <w:pPr>
        <w:pStyle w:val="17"/>
        <w:snapToGrid w:val="0"/>
        <w:spacing w:line="276" w:lineRule="auto"/>
        <w:ind w:firstLine="525" w:firstLineChars="250"/>
        <w:rPr>
          <w:rFonts w:ascii="华文中宋" w:hAnsi="华文中宋" w:eastAsia="华文中宋"/>
          <w:kern w:val="0"/>
        </w:rPr>
      </w:pPr>
    </w:p>
    <w:p>
      <w:pPr>
        <w:pStyle w:val="17"/>
        <w:snapToGrid w:val="0"/>
        <w:spacing w:line="276" w:lineRule="auto"/>
        <w:ind w:firstLine="525" w:firstLineChars="250"/>
        <w:rPr>
          <w:rFonts w:ascii="华文中宋" w:hAnsi="华文中宋" w:eastAsia="华文中宋"/>
          <w:kern w:val="0"/>
        </w:rPr>
      </w:pPr>
    </w:p>
    <w:p>
      <w:pPr>
        <w:pStyle w:val="17"/>
        <w:snapToGrid w:val="0"/>
        <w:spacing w:line="276" w:lineRule="auto"/>
        <w:ind w:firstLine="525" w:firstLineChars="250"/>
        <w:rPr>
          <w:rFonts w:ascii="华文中宋" w:hAnsi="华文中宋" w:eastAsia="华文中宋"/>
          <w:kern w:val="0"/>
        </w:rPr>
      </w:pPr>
    </w:p>
    <w:p>
      <w:pPr>
        <w:pStyle w:val="17"/>
        <w:snapToGrid w:val="0"/>
        <w:spacing w:line="276" w:lineRule="auto"/>
        <w:ind w:firstLine="525" w:firstLineChars="250"/>
        <w:rPr>
          <w:rFonts w:ascii="华文中宋" w:hAnsi="华文中宋" w:eastAsia="华文中宋"/>
          <w:kern w:val="0"/>
        </w:rPr>
      </w:pPr>
    </w:p>
    <w:p>
      <w:pPr>
        <w:pStyle w:val="17"/>
        <w:snapToGrid w:val="0"/>
        <w:spacing w:line="276" w:lineRule="auto"/>
        <w:ind w:firstLine="525" w:firstLineChars="250"/>
        <w:rPr>
          <w:rFonts w:ascii="华文中宋" w:hAnsi="华文中宋" w:eastAsia="华文中宋"/>
          <w:kern w:val="0"/>
        </w:rPr>
      </w:pPr>
    </w:p>
    <w:p>
      <w:pPr>
        <w:spacing w:line="360" w:lineRule="auto"/>
        <w:jc w:val="center"/>
        <w:rPr>
          <w:rFonts w:ascii="华文中宋" w:hAnsi="华文中宋" w:eastAsia="华文中宋"/>
          <w:b/>
          <w:spacing w:val="20"/>
          <w:sz w:val="32"/>
          <w:szCs w:val="32"/>
        </w:rPr>
      </w:pPr>
      <w:r>
        <w:rPr>
          <w:rFonts w:hint="eastAsia" w:ascii="华文中宋" w:hAnsi="华文中宋" w:eastAsia="华文中宋"/>
          <w:b/>
          <w:spacing w:val="20"/>
          <w:sz w:val="32"/>
          <w:szCs w:val="32"/>
        </w:rPr>
        <w:t>磋商供应商单位名称：（加盖单位公章）</w:t>
      </w:r>
    </w:p>
    <w:p>
      <w:pPr>
        <w:jc w:val="center"/>
        <w:rPr>
          <w:rFonts w:ascii="华文中宋" w:hAnsi="华文中宋" w:eastAsia="华文中宋"/>
          <w:b/>
          <w:sz w:val="32"/>
          <w:szCs w:val="32"/>
        </w:rPr>
      </w:pPr>
      <w:r>
        <w:rPr>
          <w:rFonts w:hint="eastAsia" w:ascii="华文中宋" w:hAnsi="华文中宋" w:eastAsia="华文中宋"/>
          <w:b/>
          <w:sz w:val="32"/>
          <w:szCs w:val="32"/>
        </w:rPr>
        <w:t xml:space="preserve">   年  月   日</w:t>
      </w:r>
    </w:p>
    <w:p>
      <w:pPr>
        <w:pStyle w:val="54"/>
        <w:snapToGrid w:val="0"/>
        <w:spacing w:line="480" w:lineRule="exact"/>
        <w:ind w:firstLine="723" w:firstLineChars="200"/>
        <w:rPr>
          <w:rFonts w:ascii="华文中宋" w:hAnsi="华文中宋" w:eastAsia="华文中宋"/>
          <w:b/>
          <w:spacing w:val="20"/>
          <w:sz w:val="32"/>
          <w:szCs w:val="32"/>
        </w:rPr>
      </w:pPr>
      <w:r>
        <w:rPr>
          <w:rFonts w:ascii="华文中宋" w:hAnsi="华文中宋" w:eastAsia="华文中宋"/>
          <w:b/>
          <w:spacing w:val="20"/>
          <w:sz w:val="32"/>
          <w:szCs w:val="32"/>
        </w:rPr>
        <w:br w:type="page"/>
      </w:r>
    </w:p>
    <w:p>
      <w:pPr>
        <w:spacing w:line="360" w:lineRule="auto"/>
        <w:jc w:val="center"/>
        <w:rPr>
          <w:rFonts w:ascii="华文中宋" w:hAnsi="华文中宋" w:eastAsia="华文中宋"/>
          <w:b/>
          <w:sz w:val="24"/>
          <w:szCs w:val="24"/>
        </w:rPr>
      </w:pPr>
    </w:p>
    <w:p>
      <w:pPr>
        <w:spacing w:line="360" w:lineRule="auto"/>
        <w:jc w:val="center"/>
        <w:rPr>
          <w:rFonts w:ascii="华文中宋" w:hAnsi="华文中宋" w:eastAsia="华文中宋"/>
          <w:b/>
          <w:sz w:val="24"/>
          <w:szCs w:val="24"/>
        </w:rPr>
      </w:pPr>
      <w:r>
        <w:rPr>
          <w:rFonts w:hint="eastAsia" w:ascii="华文中宋" w:hAnsi="华文中宋" w:eastAsia="华文中宋"/>
          <w:b/>
          <w:sz w:val="24"/>
          <w:szCs w:val="24"/>
        </w:rPr>
        <w:t>资  格  证  明  文  件</w:t>
      </w:r>
    </w:p>
    <w:p>
      <w:pPr>
        <w:spacing w:line="360" w:lineRule="auto"/>
        <w:jc w:val="center"/>
        <w:rPr>
          <w:rFonts w:ascii="华文中宋" w:hAnsi="华文中宋" w:eastAsia="华文中宋"/>
          <w:b/>
          <w:sz w:val="24"/>
          <w:szCs w:val="24"/>
        </w:rPr>
      </w:pPr>
      <w:r>
        <w:rPr>
          <w:rFonts w:hint="eastAsia" w:ascii="华文中宋" w:hAnsi="华文中宋" w:eastAsia="华文中宋"/>
          <w:b/>
          <w:sz w:val="24"/>
          <w:szCs w:val="24"/>
        </w:rPr>
        <w:t>目    录</w:t>
      </w:r>
    </w:p>
    <w:p>
      <w:pPr>
        <w:spacing w:line="480" w:lineRule="exact"/>
        <w:ind w:firstLine="434"/>
        <w:rPr>
          <w:rFonts w:hint="eastAsia" w:ascii="华文中宋" w:hAnsi="华文中宋" w:eastAsia="华文中宋"/>
          <w:sz w:val="24"/>
          <w:szCs w:val="24"/>
        </w:rPr>
      </w:pPr>
      <w:bookmarkStart w:id="40" w:name="_Toc12339_WPSOffice_Level2"/>
      <w:r>
        <w:rPr>
          <w:rFonts w:hint="eastAsia" w:ascii="华文中宋" w:hAnsi="华文中宋" w:eastAsia="华文中宋"/>
          <w:sz w:val="24"/>
          <w:szCs w:val="24"/>
        </w:rPr>
        <w:t>1、具有履行合同所必需的设备和专业技术能力</w:t>
      </w:r>
    </w:p>
    <w:p>
      <w:pPr>
        <w:spacing w:line="480" w:lineRule="exact"/>
        <w:ind w:firstLine="434"/>
        <w:rPr>
          <w:rFonts w:hint="eastAsia" w:ascii="华文中宋" w:hAnsi="华文中宋" w:eastAsia="华文中宋"/>
          <w:sz w:val="24"/>
          <w:szCs w:val="24"/>
        </w:rPr>
      </w:pPr>
      <w:r>
        <w:rPr>
          <w:rFonts w:hint="eastAsia" w:ascii="华文中宋" w:hAnsi="华文中宋" w:eastAsia="华文中宋"/>
          <w:sz w:val="24"/>
          <w:szCs w:val="24"/>
        </w:rPr>
        <w:t>2、具有良好的商业信誉和健全的财务会计制度</w:t>
      </w:r>
    </w:p>
    <w:p>
      <w:pPr>
        <w:spacing w:line="480" w:lineRule="exact"/>
        <w:ind w:firstLine="434"/>
        <w:rPr>
          <w:rFonts w:hint="eastAsia" w:ascii="华文中宋" w:hAnsi="华文中宋" w:eastAsia="华文中宋"/>
          <w:sz w:val="24"/>
          <w:szCs w:val="24"/>
        </w:rPr>
      </w:pPr>
      <w:r>
        <w:rPr>
          <w:rFonts w:hint="eastAsia" w:ascii="华文中宋" w:hAnsi="华文中宋" w:eastAsia="华文中宋"/>
          <w:sz w:val="24"/>
          <w:szCs w:val="24"/>
        </w:rPr>
        <w:t>3、有依法缴纳税收和社会保障资金的良好记录</w:t>
      </w:r>
    </w:p>
    <w:p>
      <w:pPr>
        <w:spacing w:line="480" w:lineRule="exact"/>
        <w:ind w:firstLine="434"/>
        <w:rPr>
          <w:rFonts w:hint="eastAsia" w:ascii="华文中宋" w:hAnsi="华文中宋" w:eastAsia="华文中宋"/>
          <w:sz w:val="24"/>
          <w:szCs w:val="24"/>
        </w:rPr>
      </w:pPr>
      <w:r>
        <w:rPr>
          <w:rFonts w:hint="eastAsia" w:ascii="华文中宋" w:hAnsi="华文中宋" w:eastAsia="华文中宋"/>
          <w:sz w:val="24"/>
          <w:szCs w:val="24"/>
        </w:rPr>
        <w:t>4、参加政府采购活动前三年内，在经营活动中没有重大违法记录</w:t>
      </w:r>
    </w:p>
    <w:p>
      <w:pPr>
        <w:spacing w:line="480" w:lineRule="exact"/>
        <w:ind w:firstLine="434"/>
        <w:rPr>
          <w:rFonts w:hint="eastAsia" w:ascii="华文中宋" w:hAnsi="华文中宋" w:eastAsia="华文中宋"/>
          <w:sz w:val="24"/>
          <w:szCs w:val="24"/>
        </w:rPr>
      </w:pPr>
      <w:r>
        <w:rPr>
          <w:rFonts w:hint="eastAsia" w:ascii="华文中宋" w:hAnsi="华文中宋" w:eastAsia="华文中宋"/>
          <w:sz w:val="24"/>
          <w:szCs w:val="24"/>
        </w:rPr>
        <w:t>5、具有独立承担民事责任的能力</w:t>
      </w:r>
    </w:p>
    <w:p>
      <w:pPr>
        <w:spacing w:line="480" w:lineRule="exact"/>
        <w:ind w:firstLine="434"/>
        <w:rPr>
          <w:rFonts w:hint="eastAsia" w:ascii="华文中宋" w:hAnsi="华文中宋" w:eastAsia="华文中宋"/>
          <w:sz w:val="24"/>
          <w:szCs w:val="24"/>
        </w:rPr>
      </w:pPr>
      <w:r>
        <w:rPr>
          <w:rFonts w:hint="eastAsia" w:ascii="华文中宋" w:hAnsi="华文中宋" w:eastAsia="华文中宋"/>
          <w:sz w:val="24"/>
          <w:szCs w:val="24"/>
        </w:rPr>
        <w:t>6、磋商供应商代表证明</w:t>
      </w:r>
    </w:p>
    <w:p>
      <w:pPr>
        <w:spacing w:line="480" w:lineRule="exact"/>
        <w:ind w:firstLine="434"/>
        <w:rPr>
          <w:rFonts w:hint="eastAsia" w:ascii="华文中宋" w:hAnsi="华文中宋" w:eastAsia="华文中宋"/>
          <w:sz w:val="24"/>
          <w:szCs w:val="24"/>
          <w:lang w:eastAsia="zh-CN"/>
        </w:rPr>
      </w:pPr>
      <w:r>
        <w:rPr>
          <w:rFonts w:hint="eastAsia" w:ascii="华文中宋" w:hAnsi="华文中宋" w:eastAsia="华文中宋"/>
          <w:sz w:val="24"/>
          <w:szCs w:val="24"/>
        </w:rPr>
        <w:t>7、</w:t>
      </w:r>
      <w:r>
        <w:rPr>
          <w:rFonts w:hint="eastAsia" w:ascii="华文中宋" w:hAnsi="华文中宋" w:eastAsia="华文中宋"/>
          <w:sz w:val="24"/>
          <w:szCs w:val="24"/>
          <w:lang w:eastAsia="zh-CN"/>
        </w:rPr>
        <w:t>响应函</w:t>
      </w:r>
    </w:p>
    <w:p>
      <w:pPr>
        <w:spacing w:line="480" w:lineRule="exact"/>
        <w:ind w:firstLine="434"/>
        <w:rPr>
          <w:rFonts w:hint="eastAsia" w:ascii="华文中宋" w:hAnsi="华文中宋" w:eastAsia="华文中宋"/>
          <w:sz w:val="24"/>
          <w:szCs w:val="24"/>
        </w:rPr>
      </w:pPr>
      <w:r>
        <w:rPr>
          <w:rFonts w:hint="eastAsia" w:ascii="华文中宋" w:hAnsi="华文中宋" w:eastAsia="华文中宋"/>
          <w:sz w:val="24"/>
          <w:szCs w:val="24"/>
        </w:rPr>
        <w:t>8、</w:t>
      </w:r>
      <w:r>
        <w:rPr>
          <w:rFonts w:hint="eastAsia" w:ascii="华文中宋" w:hAnsi="华文中宋" w:eastAsia="华文中宋"/>
          <w:sz w:val="24"/>
          <w:szCs w:val="24"/>
          <w:lang w:eastAsia="zh-CN"/>
        </w:rPr>
        <w:t>其他基本</w:t>
      </w:r>
      <w:r>
        <w:rPr>
          <w:rFonts w:hint="eastAsia" w:ascii="华文中宋" w:hAnsi="华文中宋" w:eastAsia="华文中宋"/>
          <w:sz w:val="24"/>
          <w:szCs w:val="24"/>
        </w:rPr>
        <w:t>资</w:t>
      </w:r>
      <w:r>
        <w:rPr>
          <w:rFonts w:hint="eastAsia" w:ascii="华文中宋" w:hAnsi="华文中宋" w:eastAsia="华文中宋"/>
          <w:sz w:val="24"/>
          <w:szCs w:val="24"/>
          <w:lang w:eastAsia="zh-CN"/>
        </w:rPr>
        <w:t>格要求</w:t>
      </w:r>
    </w:p>
    <w:p>
      <w:pPr>
        <w:spacing w:line="480" w:lineRule="exact"/>
        <w:ind w:firstLine="434"/>
        <w:rPr>
          <w:rFonts w:hint="eastAsia" w:ascii="华文中宋" w:hAnsi="华文中宋" w:eastAsia="华文中宋"/>
          <w:sz w:val="24"/>
          <w:szCs w:val="24"/>
        </w:rPr>
      </w:pPr>
      <w:r>
        <w:rPr>
          <w:rFonts w:hint="eastAsia" w:ascii="华文中宋" w:hAnsi="华文中宋" w:eastAsia="华文中宋"/>
          <w:sz w:val="24"/>
          <w:szCs w:val="24"/>
        </w:rPr>
        <w:t>9、本项目要求的其他资格条件</w:t>
      </w:r>
    </w:p>
    <w:p>
      <w:pPr>
        <w:spacing w:line="480" w:lineRule="exact"/>
        <w:ind w:firstLine="434"/>
        <w:rPr>
          <w:rFonts w:hint="eastAsia" w:ascii="华文中宋" w:hAnsi="华文中宋" w:eastAsia="华文中宋"/>
          <w:sz w:val="24"/>
          <w:szCs w:val="24"/>
        </w:rPr>
      </w:pPr>
      <w:r>
        <w:rPr>
          <w:rFonts w:hint="eastAsia" w:ascii="华文中宋" w:hAnsi="华文中宋" w:eastAsia="华文中宋"/>
          <w:sz w:val="24"/>
          <w:szCs w:val="24"/>
        </w:rPr>
        <w:t>10、投标保证金的</w:t>
      </w:r>
      <w:r>
        <w:rPr>
          <w:rFonts w:hint="eastAsia" w:ascii="华文中宋" w:hAnsi="华文中宋" w:eastAsia="华文中宋"/>
          <w:sz w:val="24"/>
          <w:szCs w:val="24"/>
          <w:lang w:eastAsia="zh-CN"/>
        </w:rPr>
        <w:t>缴纳</w:t>
      </w:r>
      <w:r>
        <w:rPr>
          <w:rFonts w:hint="eastAsia" w:ascii="华文中宋" w:hAnsi="华文中宋" w:eastAsia="华文中宋"/>
          <w:sz w:val="24"/>
          <w:szCs w:val="24"/>
        </w:rPr>
        <w:t>证明及基本存款账户开户许可证扫描件（已取消企业银行账户许可的提供银行证明或提供取消企业银行账户许可的相关公告）</w:t>
      </w:r>
    </w:p>
    <w:p>
      <w:pPr>
        <w:spacing w:line="480" w:lineRule="exact"/>
        <w:ind w:firstLine="434"/>
        <w:rPr>
          <w:rFonts w:hint="eastAsia" w:ascii="华文中宋" w:hAnsi="华文中宋" w:eastAsia="华文中宋"/>
          <w:sz w:val="24"/>
          <w:szCs w:val="24"/>
        </w:rPr>
      </w:pPr>
      <w:r>
        <w:rPr>
          <w:rFonts w:hint="eastAsia" w:ascii="华文中宋" w:hAnsi="华文中宋" w:eastAsia="华文中宋"/>
          <w:sz w:val="24"/>
          <w:szCs w:val="24"/>
        </w:rPr>
        <w:t>11、采购政策</w:t>
      </w:r>
    </w:p>
    <w:bookmarkEnd w:id="40"/>
    <w:p>
      <w:pPr>
        <w:spacing w:line="480" w:lineRule="exact"/>
        <w:ind w:firstLine="434"/>
        <w:rPr>
          <w:rFonts w:hint="eastAsia" w:ascii="华文中宋" w:hAnsi="华文中宋" w:eastAsia="华文中宋"/>
          <w:sz w:val="24"/>
          <w:szCs w:val="24"/>
        </w:rPr>
      </w:pPr>
    </w:p>
    <w:p>
      <w:pPr>
        <w:spacing w:line="480" w:lineRule="exact"/>
        <w:ind w:firstLine="434"/>
        <w:rPr>
          <w:rFonts w:hint="eastAsia" w:ascii="华文中宋" w:hAnsi="华文中宋" w:eastAsia="华文中宋"/>
          <w:sz w:val="24"/>
          <w:szCs w:val="24"/>
        </w:rPr>
      </w:pPr>
    </w:p>
    <w:p>
      <w:pPr>
        <w:spacing w:line="480" w:lineRule="exact"/>
        <w:ind w:firstLine="434"/>
        <w:rPr>
          <w:rFonts w:hint="eastAsia" w:ascii="华文中宋" w:hAnsi="华文中宋" w:eastAsia="华文中宋"/>
          <w:sz w:val="24"/>
          <w:szCs w:val="24"/>
        </w:rPr>
      </w:pPr>
    </w:p>
    <w:p>
      <w:pPr>
        <w:spacing w:line="480" w:lineRule="exact"/>
        <w:ind w:firstLine="434"/>
        <w:rPr>
          <w:rFonts w:hint="eastAsia" w:ascii="华文中宋" w:hAnsi="华文中宋" w:eastAsia="华文中宋"/>
          <w:sz w:val="24"/>
          <w:szCs w:val="24"/>
        </w:rPr>
      </w:pPr>
    </w:p>
    <w:p>
      <w:pPr>
        <w:spacing w:line="340" w:lineRule="exact"/>
      </w:pPr>
    </w:p>
    <w:p>
      <w:pPr>
        <w:snapToGrid w:val="0"/>
        <w:spacing w:line="360" w:lineRule="auto"/>
        <w:ind w:left="601" w:hanging="420" w:hangingChars="200"/>
        <w:outlineLvl w:val="0"/>
        <w:rPr>
          <w:rFonts w:hint="eastAsia" w:ascii="华文中宋" w:hAnsi="华文中宋" w:eastAsia="华文中宋" w:cs="华文中宋"/>
          <w:b/>
          <w:sz w:val="30"/>
        </w:rPr>
      </w:pPr>
      <w:r>
        <w:br w:type="page"/>
      </w:r>
      <w:r>
        <w:rPr>
          <w:rFonts w:hint="eastAsia" w:ascii="华文中宋" w:hAnsi="华文中宋" w:eastAsia="华文中宋" w:cs="华文中宋"/>
          <w:b/>
          <w:sz w:val="24"/>
          <w:szCs w:val="21"/>
          <w:lang w:eastAsia="zh-CN"/>
        </w:rPr>
        <w:t>（一）</w:t>
      </w:r>
      <w:r>
        <w:rPr>
          <w:rFonts w:hint="eastAsia" w:ascii="华文中宋" w:hAnsi="华文中宋" w:eastAsia="华文中宋" w:cs="华文中宋"/>
          <w:b/>
          <w:sz w:val="24"/>
          <w:szCs w:val="21"/>
        </w:rPr>
        <w:t>具有履行合同所必需的设备和专业技术能力</w:t>
      </w:r>
    </w:p>
    <w:p>
      <w:pPr>
        <w:spacing w:line="360" w:lineRule="auto"/>
        <w:ind w:left="210" w:leftChars="100"/>
        <w:jc w:val="center"/>
        <w:rPr>
          <w:rFonts w:ascii="华文中宋" w:hAnsi="华文中宋" w:eastAsia="华文中宋"/>
          <w:b/>
          <w:bCs/>
          <w:sz w:val="24"/>
          <w:szCs w:val="24"/>
        </w:rPr>
      </w:pPr>
      <w:r>
        <w:rPr>
          <w:rFonts w:hint="eastAsia" w:ascii="华文中宋" w:hAnsi="华文中宋" w:eastAsia="华文中宋"/>
          <w:b/>
          <w:bCs/>
          <w:sz w:val="24"/>
          <w:szCs w:val="24"/>
        </w:rPr>
        <w:t>供应商信用承诺书</w:t>
      </w:r>
    </w:p>
    <w:p>
      <w:pPr>
        <w:pStyle w:val="54"/>
        <w:snapToGrid w:val="0"/>
        <w:spacing w:line="360" w:lineRule="auto"/>
        <w:ind w:firstLine="480" w:firstLineChars="200"/>
        <w:rPr>
          <w:rFonts w:ascii="华文中宋" w:hAnsi="华文中宋" w:eastAsia="华文中宋"/>
          <w:sz w:val="24"/>
          <w:szCs w:val="24"/>
        </w:rPr>
      </w:pPr>
    </w:p>
    <w:p>
      <w:pPr>
        <w:pStyle w:val="54"/>
        <w:snapToGrid w:val="0"/>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为维护公平竞争、规范有序的市场秩序，营造诚实守信的信用环境，共同推进社会信用体系建设完善，树立企业诚信守法形象，本企业对</w:t>
      </w:r>
      <w:r>
        <w:rPr>
          <w:rFonts w:hint="eastAsia" w:ascii="华文中宋" w:hAnsi="华文中宋" w:eastAsia="华文中宋"/>
          <w:sz w:val="24"/>
          <w:szCs w:val="24"/>
          <w:u w:val="single"/>
          <w:lang w:val="en-US" w:eastAsia="zh-CN"/>
        </w:rPr>
        <w:t xml:space="preserve">             （项目名称）</w:t>
      </w:r>
      <w:r>
        <w:rPr>
          <w:rFonts w:hint="eastAsia" w:ascii="华文中宋" w:hAnsi="华文中宋" w:eastAsia="华文中宋"/>
          <w:sz w:val="24"/>
          <w:szCs w:val="24"/>
        </w:rPr>
        <w:t>（项目编号：</w:t>
      </w:r>
      <w:r>
        <w:rPr>
          <w:rFonts w:hint="eastAsia" w:ascii="华文中宋" w:hAnsi="华文中宋" w:eastAsia="华文中宋"/>
          <w:sz w:val="24"/>
          <w:szCs w:val="24"/>
          <w:u w:val="single"/>
        </w:rPr>
        <w:t xml:space="preserve">              </w:t>
      </w:r>
      <w:r>
        <w:rPr>
          <w:rFonts w:hint="eastAsia" w:ascii="华文中宋" w:hAnsi="华文中宋" w:eastAsia="华文中宋"/>
          <w:sz w:val="24"/>
          <w:szCs w:val="24"/>
        </w:rPr>
        <w:t>）的政府采购活动，现郑重承诺本企业</w:t>
      </w:r>
      <w:r>
        <w:rPr>
          <w:rFonts w:hint="eastAsia" w:ascii="华文中宋" w:hAnsi="华文中宋" w:eastAsia="华文中宋"/>
          <w:b/>
          <w:bCs/>
          <w:sz w:val="24"/>
          <w:szCs w:val="24"/>
        </w:rPr>
        <w:t>具有履行合同所必需的设备和专业技术能力。</w:t>
      </w:r>
    </w:p>
    <w:p>
      <w:pPr>
        <w:pStyle w:val="54"/>
        <w:snapToGrid w:val="0"/>
        <w:spacing w:line="360" w:lineRule="auto"/>
        <w:ind w:firstLine="480" w:firstLineChars="200"/>
        <w:rPr>
          <w:sz w:val="24"/>
          <w:szCs w:val="24"/>
        </w:rPr>
      </w:pPr>
      <w:r>
        <w:rPr>
          <w:rFonts w:hint="eastAsia" w:ascii="华文中宋" w:hAnsi="华文中宋" w:eastAsia="华文中宋"/>
          <w:sz w:val="24"/>
          <w:szCs w:val="24"/>
        </w:rPr>
        <w:t>如违反承诺，自愿接受管理部门依法给予的行政处罚，同意将违反承诺的行为作为不良记录记入信用档案，依法依规进行信息公示，并承担所产生的一切法律责任和经济损失。</w:t>
      </w:r>
      <w:r>
        <w:rPr>
          <w:rFonts w:hint="eastAsia"/>
          <w:sz w:val="24"/>
          <w:szCs w:val="24"/>
        </w:rPr>
        <w:t xml:space="preserve"> </w:t>
      </w:r>
    </w:p>
    <w:p>
      <w:pPr>
        <w:pStyle w:val="54"/>
        <w:snapToGrid w:val="0"/>
        <w:spacing w:line="360" w:lineRule="auto"/>
        <w:jc w:val="right"/>
        <w:rPr>
          <w:rFonts w:ascii="华文中宋" w:hAnsi="华文中宋" w:eastAsia="华文中宋"/>
          <w:sz w:val="24"/>
          <w:szCs w:val="24"/>
        </w:rPr>
      </w:pPr>
      <w:r>
        <w:rPr>
          <w:rFonts w:hint="eastAsia" w:ascii="华文中宋" w:hAnsi="华文中宋" w:eastAsia="华文中宋"/>
          <w:sz w:val="24"/>
          <w:szCs w:val="24"/>
        </w:rPr>
        <w:t>承诺单位:</w:t>
      </w:r>
      <w:r>
        <w:rPr>
          <w:rFonts w:hint="eastAsia" w:ascii="华文中宋" w:hAnsi="华文中宋" w:eastAsia="华文中宋"/>
          <w:sz w:val="24"/>
          <w:szCs w:val="24"/>
          <w:lang w:val="en-US" w:eastAsia="zh-CN"/>
        </w:rPr>
        <w:t xml:space="preserve">          </w:t>
      </w:r>
      <w:r>
        <w:rPr>
          <w:rFonts w:hint="eastAsia" w:ascii="华文中宋" w:hAnsi="华文中宋" w:eastAsia="华文中宋"/>
          <w:sz w:val="24"/>
          <w:szCs w:val="24"/>
        </w:rPr>
        <w:t>(电子章)</w:t>
      </w:r>
    </w:p>
    <w:p>
      <w:pPr>
        <w:pStyle w:val="54"/>
        <w:snapToGrid w:val="0"/>
        <w:spacing w:line="360" w:lineRule="auto"/>
        <w:jc w:val="right"/>
        <w:rPr>
          <w:rFonts w:hint="default" w:ascii="华文中宋" w:hAnsi="华文中宋" w:eastAsia="华文中宋"/>
          <w:sz w:val="24"/>
          <w:szCs w:val="24"/>
          <w:lang w:val="en-US" w:eastAsia="zh-CN"/>
        </w:rPr>
      </w:pPr>
      <w:r>
        <w:rPr>
          <w:rFonts w:hint="eastAsia" w:ascii="华文中宋" w:hAnsi="华文中宋" w:eastAsia="华文中宋"/>
          <w:sz w:val="24"/>
          <w:szCs w:val="24"/>
        </w:rPr>
        <w:t>法定代表人(负责人):</w:t>
      </w:r>
      <w:r>
        <w:rPr>
          <w:rFonts w:hint="eastAsia" w:ascii="华文中宋" w:hAnsi="华文中宋" w:eastAsia="华文中宋"/>
          <w:sz w:val="24"/>
          <w:szCs w:val="24"/>
          <w:lang w:val="en-US" w:eastAsia="zh-CN"/>
        </w:rPr>
        <w:t xml:space="preserve">      </w:t>
      </w:r>
      <w:r>
        <w:rPr>
          <w:rFonts w:hint="eastAsia" w:ascii="华文中宋" w:hAnsi="华文中宋" w:eastAsia="华文中宋"/>
          <w:spacing w:val="20"/>
          <w:sz w:val="24"/>
          <w:szCs w:val="24"/>
        </w:rPr>
        <w:t>(电子章)</w:t>
      </w:r>
    </w:p>
    <w:p>
      <w:pPr>
        <w:pStyle w:val="54"/>
        <w:snapToGrid w:val="0"/>
        <w:spacing w:line="360" w:lineRule="auto"/>
        <w:ind w:firstLine="6480" w:firstLineChars="2700"/>
        <w:rPr>
          <w:rFonts w:hint="eastAsia" w:ascii="华文中宋" w:hAnsi="华文中宋" w:eastAsia="华文中宋"/>
          <w:sz w:val="24"/>
          <w:szCs w:val="24"/>
        </w:rPr>
      </w:pPr>
      <w:r>
        <w:rPr>
          <w:rFonts w:hint="eastAsia" w:ascii="华文中宋" w:hAnsi="华文中宋" w:eastAsia="华文中宋"/>
          <w:sz w:val="24"/>
          <w:szCs w:val="24"/>
        </w:rPr>
        <w:t>年  月  日</w:t>
      </w:r>
    </w:p>
    <w:p>
      <w:pPr>
        <w:pStyle w:val="11"/>
        <w:rPr>
          <w:rFonts w:hint="eastAsia"/>
        </w:rPr>
      </w:pPr>
    </w:p>
    <w:p>
      <w:pPr>
        <w:snapToGrid w:val="0"/>
        <w:spacing w:line="360" w:lineRule="auto"/>
        <w:ind w:left="601" w:hanging="482" w:hangingChars="200"/>
        <w:outlineLvl w:val="0"/>
        <w:rPr>
          <w:rFonts w:hint="eastAsia" w:ascii="华文中宋" w:hAnsi="华文中宋" w:eastAsia="华文中宋" w:cs="华文中宋"/>
          <w:b/>
          <w:sz w:val="30"/>
          <w:lang w:eastAsia="zh-CN"/>
        </w:rPr>
      </w:pPr>
      <w:r>
        <w:rPr>
          <w:rFonts w:hint="eastAsia" w:ascii="华文中宋" w:hAnsi="华文中宋" w:eastAsia="华文中宋" w:cs="华文中宋"/>
          <w:b/>
          <w:sz w:val="24"/>
          <w:szCs w:val="21"/>
          <w:lang w:eastAsia="zh-CN"/>
        </w:rPr>
        <w:t>（二）具有良好的商业信誉和健全的财务会计制度</w:t>
      </w:r>
    </w:p>
    <w:p>
      <w:pPr>
        <w:spacing w:line="360" w:lineRule="auto"/>
        <w:ind w:left="210" w:leftChars="100"/>
        <w:jc w:val="center"/>
        <w:rPr>
          <w:rFonts w:ascii="华文中宋" w:hAnsi="华文中宋" w:eastAsia="华文中宋"/>
          <w:b/>
          <w:bCs/>
          <w:sz w:val="24"/>
          <w:szCs w:val="24"/>
        </w:rPr>
      </w:pPr>
      <w:r>
        <w:rPr>
          <w:rFonts w:hint="eastAsia" w:ascii="华文中宋" w:hAnsi="华文中宋" w:eastAsia="华文中宋"/>
          <w:b/>
          <w:bCs/>
          <w:sz w:val="24"/>
          <w:szCs w:val="24"/>
        </w:rPr>
        <w:t>供应商信用承诺书</w:t>
      </w:r>
    </w:p>
    <w:p>
      <w:pPr>
        <w:pStyle w:val="54"/>
        <w:snapToGrid w:val="0"/>
        <w:spacing w:line="360" w:lineRule="auto"/>
        <w:ind w:firstLine="480" w:firstLineChars="200"/>
        <w:rPr>
          <w:rFonts w:ascii="华文中宋" w:hAnsi="华文中宋" w:eastAsia="华文中宋"/>
          <w:sz w:val="24"/>
          <w:szCs w:val="24"/>
        </w:rPr>
      </w:pPr>
    </w:p>
    <w:p>
      <w:pPr>
        <w:pStyle w:val="54"/>
        <w:snapToGrid w:val="0"/>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为维护公平竞争、规范有序的市场秩序，营造诚实守信的信用环境，共同推进社会信用体系建设完善，树立企业诚信守法形象，本企业对</w:t>
      </w:r>
      <w:r>
        <w:rPr>
          <w:rFonts w:hint="eastAsia" w:ascii="华文中宋" w:hAnsi="华文中宋" w:eastAsia="华文中宋"/>
          <w:sz w:val="24"/>
          <w:szCs w:val="24"/>
          <w:u w:val="single"/>
          <w:lang w:val="en-US" w:eastAsia="zh-CN"/>
        </w:rPr>
        <w:t xml:space="preserve">             （项目名称）</w:t>
      </w:r>
      <w:r>
        <w:rPr>
          <w:rFonts w:hint="eastAsia" w:ascii="华文中宋" w:hAnsi="华文中宋" w:eastAsia="华文中宋"/>
          <w:sz w:val="24"/>
          <w:szCs w:val="24"/>
        </w:rPr>
        <w:t>（项目编号：</w:t>
      </w:r>
      <w:r>
        <w:rPr>
          <w:rFonts w:hint="eastAsia" w:ascii="华文中宋" w:hAnsi="华文中宋" w:eastAsia="华文中宋"/>
          <w:sz w:val="24"/>
          <w:szCs w:val="24"/>
          <w:u w:val="single"/>
        </w:rPr>
        <w:t xml:space="preserve">              </w:t>
      </w:r>
      <w:r>
        <w:rPr>
          <w:rFonts w:hint="eastAsia" w:ascii="华文中宋" w:hAnsi="华文中宋" w:eastAsia="华文中宋"/>
          <w:sz w:val="24"/>
          <w:szCs w:val="24"/>
        </w:rPr>
        <w:t>）的政府采购活动，现郑重承诺本企业</w:t>
      </w:r>
      <w:r>
        <w:rPr>
          <w:rFonts w:hint="eastAsia" w:ascii="华文中宋" w:hAnsi="华文中宋" w:eastAsia="华文中宋"/>
          <w:b/>
          <w:bCs/>
          <w:sz w:val="24"/>
          <w:szCs w:val="24"/>
        </w:rPr>
        <w:t>具有</w:t>
      </w:r>
      <w:r>
        <w:rPr>
          <w:rFonts w:hint="eastAsia" w:ascii="华文中宋" w:hAnsi="华文中宋" w:eastAsia="华文中宋"/>
          <w:b/>
          <w:bCs/>
          <w:sz w:val="24"/>
          <w:szCs w:val="24"/>
          <w:lang w:eastAsia="zh-CN"/>
        </w:rPr>
        <w:t>良好的商业信誉和健全的财务会计制度</w:t>
      </w:r>
      <w:r>
        <w:rPr>
          <w:rFonts w:hint="eastAsia" w:ascii="华文中宋" w:hAnsi="华文中宋" w:eastAsia="华文中宋"/>
          <w:b/>
          <w:bCs/>
          <w:sz w:val="24"/>
          <w:szCs w:val="24"/>
        </w:rPr>
        <w:t>。</w:t>
      </w:r>
    </w:p>
    <w:p>
      <w:pPr>
        <w:pStyle w:val="54"/>
        <w:snapToGrid w:val="0"/>
        <w:spacing w:line="360" w:lineRule="auto"/>
        <w:ind w:firstLine="480" w:firstLineChars="200"/>
        <w:rPr>
          <w:sz w:val="24"/>
          <w:szCs w:val="24"/>
        </w:rPr>
      </w:pPr>
      <w:r>
        <w:rPr>
          <w:rFonts w:hint="eastAsia" w:ascii="华文中宋" w:hAnsi="华文中宋" w:eastAsia="华文中宋"/>
          <w:sz w:val="24"/>
          <w:szCs w:val="24"/>
        </w:rPr>
        <w:t>如违反承诺，自愿接受管理部门依法给予的行政处罚，同意将违反承诺的行为作为不良记录记入信用档案，依法依规进行信息公示，并承担所产生的一切法律责任和经济损失。</w:t>
      </w:r>
    </w:p>
    <w:p>
      <w:pPr>
        <w:pStyle w:val="54"/>
        <w:snapToGrid w:val="0"/>
        <w:spacing w:line="360" w:lineRule="auto"/>
        <w:jc w:val="right"/>
        <w:rPr>
          <w:rFonts w:ascii="华文中宋" w:hAnsi="华文中宋" w:eastAsia="华文中宋"/>
          <w:sz w:val="24"/>
          <w:szCs w:val="24"/>
        </w:rPr>
      </w:pPr>
      <w:r>
        <w:rPr>
          <w:rFonts w:hint="eastAsia" w:ascii="华文中宋" w:hAnsi="华文中宋" w:eastAsia="华文中宋"/>
          <w:sz w:val="24"/>
          <w:szCs w:val="24"/>
        </w:rPr>
        <w:t>承诺单位:</w:t>
      </w:r>
      <w:r>
        <w:rPr>
          <w:rFonts w:hint="eastAsia" w:ascii="华文中宋" w:hAnsi="华文中宋" w:eastAsia="华文中宋"/>
          <w:sz w:val="24"/>
          <w:szCs w:val="24"/>
          <w:lang w:val="en-US" w:eastAsia="zh-CN"/>
        </w:rPr>
        <w:t xml:space="preserve">          </w:t>
      </w:r>
      <w:r>
        <w:rPr>
          <w:rFonts w:hint="eastAsia" w:ascii="华文中宋" w:hAnsi="华文中宋" w:eastAsia="华文中宋"/>
          <w:sz w:val="24"/>
          <w:szCs w:val="24"/>
        </w:rPr>
        <w:t>(电子章)</w:t>
      </w:r>
    </w:p>
    <w:p>
      <w:pPr>
        <w:pStyle w:val="54"/>
        <w:snapToGrid w:val="0"/>
        <w:spacing w:line="360" w:lineRule="auto"/>
        <w:jc w:val="right"/>
        <w:rPr>
          <w:rFonts w:hint="default" w:ascii="华文中宋" w:hAnsi="华文中宋" w:eastAsia="华文中宋"/>
          <w:sz w:val="24"/>
          <w:szCs w:val="24"/>
          <w:lang w:val="en-US" w:eastAsia="zh-CN"/>
        </w:rPr>
      </w:pPr>
      <w:r>
        <w:rPr>
          <w:rFonts w:hint="eastAsia" w:ascii="华文中宋" w:hAnsi="华文中宋" w:eastAsia="华文中宋"/>
          <w:sz w:val="24"/>
          <w:szCs w:val="24"/>
        </w:rPr>
        <w:t>法定代表人(负责人):</w:t>
      </w:r>
      <w:r>
        <w:rPr>
          <w:rFonts w:hint="eastAsia" w:ascii="华文中宋" w:hAnsi="华文中宋" w:eastAsia="华文中宋"/>
          <w:sz w:val="24"/>
          <w:szCs w:val="24"/>
          <w:lang w:val="en-US" w:eastAsia="zh-CN"/>
        </w:rPr>
        <w:t xml:space="preserve">      </w:t>
      </w:r>
      <w:r>
        <w:rPr>
          <w:rFonts w:hint="eastAsia" w:ascii="华文中宋" w:hAnsi="华文中宋" w:eastAsia="华文中宋"/>
          <w:spacing w:val="20"/>
          <w:sz w:val="24"/>
          <w:szCs w:val="24"/>
        </w:rPr>
        <w:t>(电子章)</w:t>
      </w:r>
    </w:p>
    <w:p>
      <w:pPr>
        <w:pStyle w:val="54"/>
        <w:snapToGrid w:val="0"/>
        <w:spacing w:line="360" w:lineRule="auto"/>
        <w:ind w:firstLine="6480" w:firstLineChars="2700"/>
        <w:rPr>
          <w:rFonts w:ascii="仿宋_GB2312" w:eastAsia="仿宋_GB2312"/>
          <w:sz w:val="24"/>
          <w:szCs w:val="24"/>
        </w:rPr>
      </w:pPr>
      <w:r>
        <w:rPr>
          <w:rFonts w:hint="eastAsia" w:ascii="华文中宋" w:hAnsi="华文中宋" w:eastAsia="华文中宋"/>
          <w:sz w:val="24"/>
          <w:szCs w:val="24"/>
        </w:rPr>
        <w:t>年  月  日</w:t>
      </w:r>
    </w:p>
    <w:p>
      <w:pPr>
        <w:snapToGrid w:val="0"/>
        <w:spacing w:line="360" w:lineRule="auto"/>
        <w:ind w:left="601" w:hanging="482" w:hangingChars="200"/>
        <w:outlineLvl w:val="0"/>
        <w:rPr>
          <w:rFonts w:hint="eastAsia" w:ascii="华文中宋" w:hAnsi="华文中宋" w:eastAsia="华文中宋" w:cs="华文中宋"/>
          <w:b/>
          <w:sz w:val="24"/>
          <w:szCs w:val="21"/>
          <w:lang w:eastAsia="zh-CN"/>
        </w:rPr>
      </w:pPr>
    </w:p>
    <w:p>
      <w:pPr>
        <w:snapToGrid w:val="0"/>
        <w:spacing w:line="360" w:lineRule="auto"/>
        <w:ind w:left="601" w:hanging="482" w:hangingChars="200"/>
        <w:outlineLvl w:val="0"/>
        <w:rPr>
          <w:rFonts w:hint="eastAsia" w:ascii="华文中宋" w:hAnsi="华文中宋" w:eastAsia="华文中宋" w:cs="华文中宋"/>
          <w:b/>
          <w:sz w:val="30"/>
          <w:lang w:eastAsia="zh-CN"/>
        </w:rPr>
      </w:pPr>
      <w:r>
        <w:rPr>
          <w:rFonts w:hint="eastAsia" w:ascii="华文中宋" w:hAnsi="华文中宋" w:eastAsia="华文中宋" w:cs="华文中宋"/>
          <w:b/>
          <w:sz w:val="24"/>
          <w:szCs w:val="21"/>
          <w:lang w:eastAsia="zh-CN"/>
        </w:rPr>
        <w:t>（三）有依法缴纳税收和社会保障资金的良好记录</w:t>
      </w:r>
    </w:p>
    <w:p>
      <w:pPr>
        <w:spacing w:line="360" w:lineRule="auto"/>
        <w:ind w:left="210" w:leftChars="100"/>
        <w:jc w:val="center"/>
        <w:rPr>
          <w:rFonts w:ascii="华文中宋" w:hAnsi="华文中宋" w:eastAsia="华文中宋"/>
          <w:b/>
          <w:bCs/>
          <w:sz w:val="24"/>
          <w:szCs w:val="24"/>
        </w:rPr>
      </w:pPr>
      <w:r>
        <w:rPr>
          <w:rFonts w:hint="eastAsia" w:ascii="华文中宋" w:hAnsi="华文中宋" w:eastAsia="华文中宋"/>
          <w:b/>
          <w:bCs/>
          <w:sz w:val="24"/>
          <w:szCs w:val="24"/>
        </w:rPr>
        <w:t>供应商信用承诺书</w:t>
      </w:r>
    </w:p>
    <w:p>
      <w:pPr>
        <w:pStyle w:val="54"/>
        <w:snapToGrid w:val="0"/>
        <w:spacing w:line="360" w:lineRule="auto"/>
        <w:ind w:firstLine="480" w:firstLineChars="200"/>
        <w:rPr>
          <w:rFonts w:ascii="华文中宋" w:hAnsi="华文中宋" w:eastAsia="华文中宋"/>
          <w:sz w:val="24"/>
          <w:szCs w:val="24"/>
        </w:rPr>
      </w:pPr>
    </w:p>
    <w:p>
      <w:pPr>
        <w:pStyle w:val="54"/>
        <w:snapToGrid w:val="0"/>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为维护公平竞争、规范有序的市场秩序，营造诚实守信的信用环境，共同推进社会信用体系建设完善，树立企业诚信守法形象，本企业对</w:t>
      </w:r>
      <w:r>
        <w:rPr>
          <w:rFonts w:hint="eastAsia" w:ascii="华文中宋" w:hAnsi="华文中宋" w:eastAsia="华文中宋"/>
          <w:sz w:val="24"/>
          <w:szCs w:val="24"/>
          <w:u w:val="single"/>
          <w:lang w:val="en-US" w:eastAsia="zh-CN"/>
        </w:rPr>
        <w:t xml:space="preserve">             （项目名称）</w:t>
      </w:r>
      <w:r>
        <w:rPr>
          <w:rFonts w:hint="eastAsia" w:ascii="华文中宋" w:hAnsi="华文中宋" w:eastAsia="华文中宋"/>
          <w:sz w:val="24"/>
          <w:szCs w:val="24"/>
        </w:rPr>
        <w:t>（项目编号：</w:t>
      </w:r>
      <w:r>
        <w:rPr>
          <w:rFonts w:hint="eastAsia" w:ascii="华文中宋" w:hAnsi="华文中宋" w:eastAsia="华文中宋"/>
          <w:sz w:val="24"/>
          <w:szCs w:val="24"/>
          <w:u w:val="single"/>
        </w:rPr>
        <w:t xml:space="preserve">              </w:t>
      </w:r>
      <w:r>
        <w:rPr>
          <w:rFonts w:hint="eastAsia" w:ascii="华文中宋" w:hAnsi="华文中宋" w:eastAsia="华文中宋"/>
          <w:sz w:val="24"/>
          <w:szCs w:val="24"/>
        </w:rPr>
        <w:t>）的政府采购活动，现郑重承诺本企业</w:t>
      </w:r>
      <w:r>
        <w:rPr>
          <w:rFonts w:hint="eastAsia" w:ascii="华文中宋" w:hAnsi="华文中宋" w:eastAsia="华文中宋"/>
          <w:b/>
          <w:bCs/>
          <w:sz w:val="24"/>
          <w:szCs w:val="24"/>
        </w:rPr>
        <w:t>具有</w:t>
      </w:r>
      <w:r>
        <w:rPr>
          <w:rFonts w:hint="eastAsia" w:ascii="华文中宋" w:hAnsi="华文中宋" w:eastAsia="华文中宋"/>
          <w:b/>
          <w:bCs/>
          <w:sz w:val="24"/>
          <w:szCs w:val="24"/>
          <w:lang w:eastAsia="zh-CN"/>
        </w:rPr>
        <w:t>依法缴纳税收和社会保障资金的良好记录</w:t>
      </w:r>
      <w:r>
        <w:rPr>
          <w:rFonts w:hint="eastAsia" w:ascii="华文中宋" w:hAnsi="华文中宋" w:eastAsia="华文中宋"/>
          <w:b/>
          <w:bCs/>
          <w:sz w:val="24"/>
          <w:szCs w:val="24"/>
        </w:rPr>
        <w:t>。</w:t>
      </w:r>
    </w:p>
    <w:p>
      <w:pPr>
        <w:pStyle w:val="54"/>
        <w:snapToGrid w:val="0"/>
        <w:spacing w:line="360" w:lineRule="auto"/>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如违反承诺，自愿接受管理部门依法给予的行政处罚，同意将违反承诺的行为作为不良记录记入信用档案，依法依规进行信息公示，并承担所产生的一切法律责任和经济损失。</w:t>
      </w:r>
    </w:p>
    <w:p>
      <w:pPr>
        <w:pStyle w:val="5"/>
      </w:pPr>
    </w:p>
    <w:p>
      <w:pPr>
        <w:pStyle w:val="5"/>
      </w:pPr>
    </w:p>
    <w:p>
      <w:pPr>
        <w:pStyle w:val="54"/>
        <w:snapToGrid w:val="0"/>
        <w:spacing w:line="360" w:lineRule="auto"/>
        <w:jc w:val="right"/>
        <w:rPr>
          <w:rFonts w:ascii="华文中宋" w:hAnsi="华文中宋" w:eastAsia="华文中宋"/>
          <w:sz w:val="24"/>
          <w:szCs w:val="24"/>
        </w:rPr>
      </w:pPr>
      <w:r>
        <w:rPr>
          <w:rFonts w:hint="eastAsia" w:ascii="华文中宋" w:hAnsi="华文中宋" w:eastAsia="华文中宋"/>
          <w:sz w:val="24"/>
          <w:szCs w:val="24"/>
        </w:rPr>
        <w:t>承诺单位:</w:t>
      </w:r>
      <w:r>
        <w:rPr>
          <w:rFonts w:hint="eastAsia" w:ascii="华文中宋" w:hAnsi="华文中宋" w:eastAsia="华文中宋"/>
          <w:sz w:val="24"/>
          <w:szCs w:val="24"/>
          <w:lang w:val="en-US" w:eastAsia="zh-CN"/>
        </w:rPr>
        <w:t xml:space="preserve">          </w:t>
      </w:r>
      <w:r>
        <w:rPr>
          <w:rFonts w:hint="eastAsia" w:ascii="华文中宋" w:hAnsi="华文中宋" w:eastAsia="华文中宋"/>
          <w:sz w:val="24"/>
          <w:szCs w:val="24"/>
        </w:rPr>
        <w:t>(电子章)</w:t>
      </w:r>
    </w:p>
    <w:p>
      <w:pPr>
        <w:pStyle w:val="54"/>
        <w:snapToGrid w:val="0"/>
        <w:spacing w:line="360" w:lineRule="auto"/>
        <w:jc w:val="right"/>
        <w:rPr>
          <w:rFonts w:hint="default" w:ascii="华文中宋" w:hAnsi="华文中宋" w:eastAsia="华文中宋"/>
          <w:sz w:val="24"/>
          <w:szCs w:val="24"/>
          <w:lang w:val="en-US" w:eastAsia="zh-CN"/>
        </w:rPr>
      </w:pPr>
      <w:r>
        <w:rPr>
          <w:rFonts w:hint="eastAsia" w:ascii="华文中宋" w:hAnsi="华文中宋" w:eastAsia="华文中宋"/>
          <w:sz w:val="24"/>
          <w:szCs w:val="24"/>
        </w:rPr>
        <w:t>法定代表人(负责人):</w:t>
      </w:r>
      <w:r>
        <w:rPr>
          <w:rFonts w:hint="eastAsia" w:ascii="华文中宋" w:hAnsi="华文中宋" w:eastAsia="华文中宋"/>
          <w:sz w:val="24"/>
          <w:szCs w:val="24"/>
          <w:lang w:val="en-US" w:eastAsia="zh-CN"/>
        </w:rPr>
        <w:t xml:space="preserve">      </w:t>
      </w:r>
      <w:r>
        <w:rPr>
          <w:rFonts w:hint="eastAsia" w:ascii="华文中宋" w:hAnsi="华文中宋" w:eastAsia="华文中宋"/>
          <w:spacing w:val="20"/>
          <w:sz w:val="24"/>
          <w:szCs w:val="24"/>
        </w:rPr>
        <w:t>(电子章)</w:t>
      </w:r>
    </w:p>
    <w:p>
      <w:pPr>
        <w:pStyle w:val="15"/>
        <w:ind w:firstLine="6720" w:firstLineChars="2800"/>
        <w:rPr>
          <w:rFonts w:hint="eastAsia" w:ascii="华文中宋" w:hAnsi="华文中宋" w:eastAsia="华文中宋" w:cs="华文中宋"/>
          <w:b/>
          <w:sz w:val="30"/>
        </w:rPr>
      </w:pPr>
      <w:r>
        <w:rPr>
          <w:rFonts w:hint="eastAsia" w:ascii="华文中宋" w:hAnsi="华文中宋" w:eastAsia="华文中宋"/>
          <w:sz w:val="24"/>
          <w:szCs w:val="24"/>
        </w:rPr>
        <w:t>年  月  日</w:t>
      </w:r>
    </w:p>
    <w:p>
      <w:pPr>
        <w:pStyle w:val="67"/>
        <w:ind w:firstLine="482" w:firstLineChars="200"/>
        <w:rPr>
          <w:rFonts w:hint="eastAsia" w:ascii="华文中宋" w:hAnsi="华文中宋" w:eastAsia="华文中宋" w:cs="华文中宋"/>
          <w:b/>
          <w:sz w:val="24"/>
          <w:szCs w:val="24"/>
          <w:lang w:val="en-US" w:eastAsia="zh-CN"/>
        </w:rPr>
      </w:pPr>
    </w:p>
    <w:p>
      <w:pPr>
        <w:rPr>
          <w:rFonts w:hint="eastAsia" w:ascii="华文中宋" w:hAnsi="华文中宋" w:eastAsia="华文中宋" w:cs="华文中宋"/>
          <w:b/>
          <w:sz w:val="24"/>
          <w:szCs w:val="24"/>
          <w:lang w:eastAsia="zh-CN"/>
        </w:rPr>
      </w:pPr>
    </w:p>
    <w:p>
      <w:pPr>
        <w:pStyle w:val="11"/>
        <w:rPr>
          <w:rFonts w:hint="eastAsia" w:ascii="华文中宋" w:hAnsi="华文中宋" w:eastAsia="华文中宋" w:cs="华文中宋"/>
          <w:b/>
          <w:sz w:val="24"/>
          <w:szCs w:val="24"/>
          <w:lang w:eastAsia="zh-CN"/>
        </w:rPr>
      </w:pPr>
    </w:p>
    <w:p>
      <w:pPr>
        <w:pStyle w:val="12"/>
        <w:rPr>
          <w:rFonts w:hint="eastAsia" w:ascii="华文中宋" w:hAnsi="华文中宋" w:eastAsia="华文中宋" w:cs="华文中宋"/>
          <w:b/>
          <w:sz w:val="24"/>
          <w:szCs w:val="24"/>
          <w:lang w:eastAsia="zh-CN"/>
        </w:rPr>
      </w:pPr>
    </w:p>
    <w:p>
      <w:pPr>
        <w:pStyle w:val="11"/>
        <w:rPr>
          <w:rFonts w:hint="eastAsia" w:ascii="华文中宋" w:hAnsi="华文中宋" w:eastAsia="华文中宋" w:cs="华文中宋"/>
          <w:b/>
          <w:sz w:val="24"/>
          <w:szCs w:val="24"/>
          <w:lang w:eastAsia="zh-CN"/>
        </w:rPr>
      </w:pPr>
    </w:p>
    <w:p>
      <w:pPr>
        <w:pStyle w:val="12"/>
        <w:rPr>
          <w:rFonts w:hint="eastAsia"/>
          <w:lang w:eastAsia="zh-CN"/>
        </w:rPr>
      </w:pPr>
    </w:p>
    <w:p>
      <w:pPr>
        <w:pStyle w:val="12"/>
        <w:ind w:left="0" w:leftChars="0" w:firstLine="0" w:firstLineChars="0"/>
        <w:rPr>
          <w:rFonts w:hint="eastAsia" w:ascii="华文中宋" w:hAnsi="华文中宋" w:eastAsia="华文中宋" w:cs="华文中宋"/>
          <w:b/>
          <w:sz w:val="24"/>
          <w:szCs w:val="24"/>
          <w:lang w:eastAsia="zh-CN"/>
        </w:rPr>
      </w:pPr>
    </w:p>
    <w:p>
      <w:pPr>
        <w:pStyle w:val="67"/>
        <w:rPr>
          <w:rFonts w:hint="eastAsia" w:eastAsia="华文中宋"/>
          <w:sz w:val="24"/>
          <w:szCs w:val="24"/>
          <w:lang w:eastAsia="zh-CN"/>
        </w:rPr>
      </w:pPr>
      <w:r>
        <w:rPr>
          <w:rFonts w:hint="eastAsia" w:ascii="华文中宋" w:hAnsi="华文中宋" w:eastAsia="华文中宋" w:cs="华文中宋"/>
          <w:b/>
          <w:sz w:val="24"/>
          <w:szCs w:val="24"/>
          <w:lang w:eastAsia="zh-CN"/>
        </w:rPr>
        <w:t>（四）参加政府采购活动前三年内，在经营活动中没有重大违法记录</w:t>
      </w:r>
    </w:p>
    <w:p>
      <w:pPr>
        <w:spacing w:line="360" w:lineRule="auto"/>
        <w:ind w:left="210" w:leftChars="100"/>
        <w:jc w:val="center"/>
        <w:rPr>
          <w:rFonts w:hint="eastAsia" w:ascii="华文中宋" w:hAnsi="华文中宋" w:eastAsia="华文中宋"/>
          <w:b/>
          <w:bCs/>
          <w:sz w:val="24"/>
          <w:szCs w:val="24"/>
        </w:rPr>
      </w:pPr>
      <w:r>
        <w:rPr>
          <w:rFonts w:hint="eastAsia" w:ascii="华文中宋" w:hAnsi="华文中宋" w:eastAsia="华文中宋"/>
          <w:b/>
          <w:bCs/>
          <w:sz w:val="24"/>
          <w:szCs w:val="24"/>
        </w:rPr>
        <w:t>供应商信用承诺书</w:t>
      </w:r>
    </w:p>
    <w:p>
      <w:pPr>
        <w:spacing w:line="360" w:lineRule="auto"/>
        <w:ind w:left="210" w:leftChars="100"/>
        <w:jc w:val="center"/>
        <w:rPr>
          <w:rFonts w:hint="eastAsia" w:ascii="华文中宋" w:hAnsi="华文中宋" w:eastAsia="华文中宋"/>
          <w:b/>
          <w:bCs/>
          <w:sz w:val="24"/>
          <w:szCs w:val="24"/>
        </w:rPr>
      </w:pPr>
    </w:p>
    <w:p>
      <w:pPr>
        <w:pStyle w:val="54"/>
        <w:snapToGrid w:val="0"/>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为维护公平竞争、规范有序的市场秩序，营造诚实守信的信用环境，共同推进社会信用体系建设完善，树立企业诚信守法形象，本企业对</w:t>
      </w:r>
      <w:r>
        <w:rPr>
          <w:rFonts w:hint="eastAsia" w:ascii="华文中宋" w:hAnsi="华文中宋" w:eastAsia="华文中宋"/>
          <w:sz w:val="24"/>
          <w:szCs w:val="24"/>
          <w:u w:val="single"/>
          <w:lang w:val="en-US" w:eastAsia="zh-CN"/>
        </w:rPr>
        <w:t xml:space="preserve">             （项目名称）</w:t>
      </w:r>
      <w:r>
        <w:rPr>
          <w:rFonts w:hint="eastAsia" w:ascii="华文中宋" w:hAnsi="华文中宋" w:eastAsia="华文中宋"/>
          <w:sz w:val="24"/>
          <w:szCs w:val="24"/>
        </w:rPr>
        <w:t>（项目编号：</w:t>
      </w:r>
      <w:r>
        <w:rPr>
          <w:rFonts w:hint="eastAsia" w:ascii="华文中宋" w:hAnsi="华文中宋" w:eastAsia="华文中宋"/>
          <w:sz w:val="24"/>
          <w:szCs w:val="24"/>
          <w:u w:val="single"/>
        </w:rPr>
        <w:t xml:space="preserve">              </w:t>
      </w:r>
      <w:r>
        <w:rPr>
          <w:rFonts w:hint="eastAsia" w:ascii="华文中宋" w:hAnsi="华文中宋" w:eastAsia="华文中宋"/>
          <w:sz w:val="24"/>
          <w:szCs w:val="24"/>
        </w:rPr>
        <w:t>）的政府采购活动，现郑重承诺本企业</w:t>
      </w:r>
      <w:r>
        <w:rPr>
          <w:rFonts w:hint="eastAsia" w:ascii="华文中宋" w:hAnsi="华文中宋" w:eastAsia="华文中宋" w:cs="华文中宋"/>
          <w:b/>
          <w:sz w:val="24"/>
          <w:szCs w:val="24"/>
          <w:lang w:eastAsia="zh-CN"/>
        </w:rPr>
        <w:t>参加政府采购活动前三年内，在经营活动中没有重大违法记录</w:t>
      </w:r>
      <w:r>
        <w:rPr>
          <w:rFonts w:hint="eastAsia" w:ascii="华文中宋" w:hAnsi="华文中宋" w:eastAsia="华文中宋"/>
          <w:b/>
          <w:bCs/>
          <w:sz w:val="24"/>
          <w:szCs w:val="24"/>
        </w:rPr>
        <w:t>。</w:t>
      </w:r>
    </w:p>
    <w:p>
      <w:pPr>
        <w:pStyle w:val="54"/>
        <w:snapToGrid w:val="0"/>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如违反承诺，自愿接受管理部门依法给予的行政处罚，同意将违反承诺的行为作为不良记录记入信用档案，依法依规进行信息公示，并承担所产生的一切法律责任和经济损失。</w:t>
      </w:r>
    </w:p>
    <w:p>
      <w:pPr>
        <w:pStyle w:val="54"/>
        <w:snapToGrid w:val="0"/>
        <w:spacing w:line="360" w:lineRule="auto"/>
        <w:ind w:firstLine="480" w:firstLineChars="200"/>
        <w:rPr>
          <w:rFonts w:hint="eastAsia"/>
          <w:sz w:val="24"/>
          <w:szCs w:val="24"/>
        </w:rPr>
      </w:pPr>
      <w:r>
        <w:rPr>
          <w:rFonts w:hint="eastAsia"/>
          <w:sz w:val="24"/>
          <w:szCs w:val="24"/>
        </w:rPr>
        <w:tab/>
      </w:r>
    </w:p>
    <w:p>
      <w:pPr>
        <w:pStyle w:val="54"/>
        <w:snapToGrid w:val="0"/>
        <w:spacing w:line="360" w:lineRule="auto"/>
        <w:ind w:firstLine="480" w:firstLineChars="200"/>
        <w:rPr>
          <w:rFonts w:hint="eastAsia"/>
          <w:sz w:val="24"/>
          <w:szCs w:val="24"/>
          <w:lang w:eastAsia="zh-CN"/>
        </w:rPr>
      </w:pPr>
      <w:r>
        <w:rPr>
          <w:rFonts w:hint="eastAsia"/>
          <w:sz w:val="24"/>
          <w:szCs w:val="24"/>
          <w:lang w:eastAsia="zh-CN"/>
        </w:rPr>
        <w:t>附：信用中国网（http://www.creditchina.gov.cn）失信名单的查询记录情况（查询时间必须为采购公告发布后）；</w:t>
      </w:r>
    </w:p>
    <w:p>
      <w:pPr>
        <w:pStyle w:val="54"/>
        <w:snapToGrid w:val="0"/>
        <w:spacing w:line="360" w:lineRule="auto"/>
        <w:ind w:firstLine="480" w:firstLineChars="200"/>
        <w:rPr>
          <w:sz w:val="24"/>
          <w:szCs w:val="24"/>
        </w:rPr>
      </w:pPr>
      <w:r>
        <w:rPr>
          <w:rFonts w:hint="eastAsia"/>
          <w:sz w:val="24"/>
          <w:szCs w:val="24"/>
          <w:lang w:eastAsia="zh-CN"/>
        </w:rPr>
        <w:t>中国政府采购网（http://www.ccgp.gov.cn）政府采购严重违法失信行为的查询记录情况（查询时间必须为采购公告发布后）。</w:t>
      </w:r>
      <w:r>
        <w:rPr>
          <w:rFonts w:hint="eastAsia"/>
          <w:sz w:val="24"/>
          <w:szCs w:val="24"/>
        </w:rPr>
        <w:t xml:space="preserve">                                          </w:t>
      </w:r>
    </w:p>
    <w:p>
      <w:pPr>
        <w:pStyle w:val="54"/>
        <w:snapToGrid w:val="0"/>
        <w:spacing w:line="360" w:lineRule="auto"/>
        <w:rPr>
          <w:sz w:val="24"/>
          <w:szCs w:val="24"/>
        </w:rPr>
      </w:pPr>
    </w:p>
    <w:p>
      <w:pPr>
        <w:pStyle w:val="54"/>
        <w:snapToGrid w:val="0"/>
        <w:spacing w:line="360" w:lineRule="auto"/>
        <w:jc w:val="right"/>
        <w:rPr>
          <w:rFonts w:ascii="华文中宋" w:hAnsi="华文中宋" w:eastAsia="华文中宋"/>
          <w:sz w:val="24"/>
          <w:szCs w:val="24"/>
        </w:rPr>
      </w:pPr>
      <w:r>
        <w:rPr>
          <w:rFonts w:hint="eastAsia" w:ascii="华文中宋" w:hAnsi="华文中宋" w:eastAsia="华文中宋"/>
          <w:sz w:val="24"/>
          <w:szCs w:val="24"/>
        </w:rPr>
        <w:t>承诺单位:</w:t>
      </w:r>
      <w:r>
        <w:rPr>
          <w:rFonts w:hint="eastAsia" w:ascii="华文中宋" w:hAnsi="华文中宋" w:eastAsia="华文中宋"/>
          <w:sz w:val="24"/>
          <w:szCs w:val="24"/>
          <w:lang w:val="en-US" w:eastAsia="zh-CN"/>
        </w:rPr>
        <w:t xml:space="preserve">          </w:t>
      </w:r>
      <w:r>
        <w:rPr>
          <w:rFonts w:hint="eastAsia" w:ascii="华文中宋" w:hAnsi="华文中宋" w:eastAsia="华文中宋"/>
          <w:sz w:val="24"/>
          <w:szCs w:val="24"/>
        </w:rPr>
        <w:t>(电子章)</w:t>
      </w:r>
    </w:p>
    <w:p>
      <w:pPr>
        <w:pStyle w:val="54"/>
        <w:snapToGrid w:val="0"/>
        <w:spacing w:line="360" w:lineRule="auto"/>
        <w:jc w:val="right"/>
        <w:rPr>
          <w:rFonts w:hint="default" w:ascii="华文中宋" w:hAnsi="华文中宋" w:eastAsia="华文中宋"/>
          <w:sz w:val="24"/>
          <w:szCs w:val="24"/>
          <w:lang w:val="en-US" w:eastAsia="zh-CN"/>
        </w:rPr>
      </w:pPr>
      <w:r>
        <w:rPr>
          <w:rFonts w:hint="eastAsia" w:ascii="华文中宋" w:hAnsi="华文中宋" w:eastAsia="华文中宋"/>
          <w:sz w:val="24"/>
          <w:szCs w:val="24"/>
        </w:rPr>
        <w:t>法定代表人(负责人):</w:t>
      </w:r>
      <w:r>
        <w:rPr>
          <w:rFonts w:hint="eastAsia" w:ascii="华文中宋" w:hAnsi="华文中宋" w:eastAsia="华文中宋"/>
          <w:sz w:val="24"/>
          <w:szCs w:val="24"/>
          <w:lang w:val="en-US" w:eastAsia="zh-CN"/>
        </w:rPr>
        <w:t xml:space="preserve">      </w:t>
      </w:r>
      <w:r>
        <w:rPr>
          <w:rFonts w:hint="eastAsia" w:ascii="华文中宋" w:hAnsi="华文中宋" w:eastAsia="华文中宋"/>
          <w:spacing w:val="20"/>
          <w:sz w:val="24"/>
          <w:szCs w:val="24"/>
        </w:rPr>
        <w:t>(电子章)</w:t>
      </w:r>
    </w:p>
    <w:p>
      <w:pPr>
        <w:pStyle w:val="15"/>
        <w:ind w:firstLine="6720" w:firstLineChars="2800"/>
        <w:rPr>
          <w:rFonts w:hint="eastAsia" w:ascii="华文中宋" w:hAnsi="华文中宋" w:eastAsia="华文中宋" w:cs="华文中宋"/>
          <w:b/>
          <w:sz w:val="30"/>
        </w:rPr>
      </w:pPr>
      <w:r>
        <w:rPr>
          <w:rFonts w:hint="eastAsia" w:ascii="华文中宋" w:hAnsi="华文中宋" w:eastAsia="华文中宋"/>
          <w:sz w:val="24"/>
          <w:szCs w:val="24"/>
        </w:rPr>
        <w:t>年  月  日</w:t>
      </w:r>
    </w:p>
    <w:p>
      <w:pPr>
        <w:pStyle w:val="67"/>
        <w:rPr>
          <w:rFonts w:hint="eastAsia" w:ascii="华文中宋" w:hAnsi="华文中宋" w:eastAsia="华文中宋" w:cs="华文中宋"/>
          <w:b/>
          <w:sz w:val="30"/>
        </w:rPr>
      </w:pPr>
    </w:p>
    <w:p>
      <w:pPr>
        <w:rPr>
          <w:rFonts w:hint="eastAsia" w:ascii="华文中宋" w:hAnsi="华文中宋" w:eastAsia="华文中宋" w:cs="华文中宋"/>
          <w:b/>
          <w:sz w:val="30"/>
          <w:lang w:eastAsia="zh-CN"/>
        </w:rPr>
      </w:pPr>
    </w:p>
    <w:p>
      <w:pPr>
        <w:pStyle w:val="11"/>
        <w:rPr>
          <w:rFonts w:hint="eastAsia" w:ascii="华文中宋" w:hAnsi="华文中宋" w:eastAsia="华文中宋" w:cs="华文中宋"/>
          <w:b/>
          <w:sz w:val="30"/>
          <w:lang w:eastAsia="zh-CN"/>
        </w:rPr>
      </w:pPr>
    </w:p>
    <w:p>
      <w:pPr>
        <w:pStyle w:val="12"/>
        <w:rPr>
          <w:rFonts w:hint="eastAsia" w:ascii="华文中宋" w:hAnsi="华文中宋" w:eastAsia="华文中宋" w:cs="华文中宋"/>
          <w:b/>
          <w:sz w:val="30"/>
          <w:lang w:eastAsia="zh-CN"/>
        </w:rPr>
      </w:pPr>
    </w:p>
    <w:p>
      <w:pPr>
        <w:pStyle w:val="11"/>
        <w:rPr>
          <w:rFonts w:hint="eastAsia" w:ascii="华文中宋" w:hAnsi="华文中宋" w:eastAsia="华文中宋" w:cs="华文中宋"/>
          <w:b/>
          <w:sz w:val="30"/>
          <w:lang w:eastAsia="zh-CN"/>
        </w:rPr>
      </w:pPr>
    </w:p>
    <w:p>
      <w:pPr>
        <w:pStyle w:val="12"/>
        <w:rPr>
          <w:rFonts w:hint="eastAsia" w:ascii="华文中宋" w:hAnsi="华文中宋" w:eastAsia="华文中宋" w:cs="华文中宋"/>
          <w:b/>
          <w:sz w:val="30"/>
          <w:lang w:eastAsia="zh-CN"/>
        </w:rPr>
      </w:pPr>
    </w:p>
    <w:p>
      <w:pPr>
        <w:pStyle w:val="11"/>
        <w:rPr>
          <w:rFonts w:hint="eastAsia"/>
          <w:lang w:eastAsia="zh-CN"/>
        </w:rPr>
      </w:pPr>
    </w:p>
    <w:p>
      <w:pPr>
        <w:rPr>
          <w:rFonts w:hint="eastAsia" w:ascii="华文中宋" w:hAnsi="华文中宋" w:eastAsia="华文中宋" w:cs="华文中宋"/>
          <w:b/>
          <w:sz w:val="30"/>
          <w:lang w:eastAsia="zh-CN"/>
        </w:rPr>
      </w:pPr>
      <w:r>
        <w:rPr>
          <w:rFonts w:hint="eastAsia" w:ascii="华文中宋" w:hAnsi="华文中宋" w:eastAsia="华文中宋" w:cs="华文中宋"/>
          <w:b/>
          <w:sz w:val="24"/>
          <w:szCs w:val="21"/>
          <w:lang w:eastAsia="zh-CN"/>
        </w:rPr>
        <w:t>（五）具有独立承担民事责任的能力</w:t>
      </w:r>
    </w:p>
    <w:p>
      <w:pPr>
        <w:spacing w:line="360" w:lineRule="auto"/>
        <w:ind w:left="210" w:leftChars="100"/>
        <w:jc w:val="center"/>
        <w:rPr>
          <w:rFonts w:ascii="华文中宋" w:hAnsi="华文中宋" w:eastAsia="华文中宋"/>
          <w:b/>
          <w:bCs/>
          <w:sz w:val="24"/>
          <w:szCs w:val="24"/>
        </w:rPr>
      </w:pPr>
      <w:r>
        <w:rPr>
          <w:rFonts w:hint="eastAsia" w:ascii="华文中宋" w:hAnsi="华文中宋" w:eastAsia="华文中宋"/>
          <w:b/>
          <w:bCs/>
          <w:sz w:val="24"/>
          <w:szCs w:val="24"/>
        </w:rPr>
        <w:t>供应商信用承诺书</w:t>
      </w:r>
    </w:p>
    <w:p>
      <w:pPr>
        <w:pStyle w:val="54"/>
        <w:snapToGrid w:val="0"/>
        <w:spacing w:line="360" w:lineRule="auto"/>
        <w:ind w:firstLine="480" w:firstLineChars="200"/>
        <w:rPr>
          <w:rFonts w:ascii="华文中宋" w:hAnsi="华文中宋" w:eastAsia="华文中宋"/>
          <w:sz w:val="24"/>
          <w:szCs w:val="24"/>
        </w:rPr>
      </w:pPr>
    </w:p>
    <w:p>
      <w:pPr>
        <w:pStyle w:val="54"/>
        <w:snapToGrid w:val="0"/>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为维护公平竞争、规范有序的市场秩序，营造诚实守信的信用环境，共同推进社会信用体系建设完善，树立企业诚信守法形象，本企业对</w:t>
      </w:r>
      <w:r>
        <w:rPr>
          <w:rFonts w:hint="eastAsia" w:ascii="华文中宋" w:hAnsi="华文中宋" w:eastAsia="华文中宋"/>
          <w:sz w:val="24"/>
          <w:szCs w:val="24"/>
          <w:u w:val="single"/>
          <w:lang w:val="en-US" w:eastAsia="zh-CN"/>
        </w:rPr>
        <w:t xml:space="preserve">             （项目名称）</w:t>
      </w:r>
      <w:r>
        <w:rPr>
          <w:rFonts w:hint="eastAsia" w:ascii="华文中宋" w:hAnsi="华文中宋" w:eastAsia="华文中宋"/>
          <w:sz w:val="24"/>
          <w:szCs w:val="24"/>
        </w:rPr>
        <w:t>（项目编号：</w:t>
      </w:r>
      <w:r>
        <w:rPr>
          <w:rFonts w:hint="eastAsia" w:ascii="华文中宋" w:hAnsi="华文中宋" w:eastAsia="华文中宋"/>
          <w:sz w:val="24"/>
          <w:szCs w:val="24"/>
          <w:u w:val="single"/>
        </w:rPr>
        <w:t xml:space="preserve">              </w:t>
      </w:r>
      <w:r>
        <w:rPr>
          <w:rFonts w:hint="eastAsia" w:ascii="华文中宋" w:hAnsi="华文中宋" w:eastAsia="华文中宋"/>
          <w:sz w:val="24"/>
          <w:szCs w:val="24"/>
        </w:rPr>
        <w:t>）的政府采购活动，现郑重承诺本企业</w:t>
      </w:r>
      <w:r>
        <w:rPr>
          <w:rFonts w:hint="eastAsia" w:ascii="华文中宋" w:hAnsi="华文中宋" w:eastAsia="华文中宋"/>
          <w:b/>
          <w:bCs/>
          <w:sz w:val="24"/>
          <w:szCs w:val="24"/>
          <w:lang w:eastAsia="zh-CN"/>
        </w:rPr>
        <w:t>具有独立承担民事责任的能力</w:t>
      </w:r>
      <w:r>
        <w:rPr>
          <w:rFonts w:hint="eastAsia" w:ascii="华文中宋" w:hAnsi="华文中宋" w:eastAsia="华文中宋"/>
          <w:b/>
          <w:bCs/>
          <w:sz w:val="24"/>
          <w:szCs w:val="24"/>
        </w:rPr>
        <w:t>。</w:t>
      </w:r>
    </w:p>
    <w:p>
      <w:pPr>
        <w:pStyle w:val="54"/>
        <w:snapToGrid w:val="0"/>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如违反承诺，自愿接受管理部门依法给予的行政处罚，同意将违反承诺的行为作为不良记录记入信用档案，依法依规进行信息公示，并承担所产生的一切法律责任和经济损失。</w:t>
      </w:r>
    </w:p>
    <w:p>
      <w:pPr>
        <w:pStyle w:val="54"/>
        <w:snapToGrid w:val="0"/>
        <w:spacing w:line="360" w:lineRule="auto"/>
        <w:ind w:firstLine="480" w:firstLineChars="200"/>
        <w:rPr>
          <w:sz w:val="24"/>
          <w:szCs w:val="24"/>
        </w:rPr>
      </w:pPr>
    </w:p>
    <w:p>
      <w:pPr>
        <w:pStyle w:val="54"/>
        <w:snapToGrid w:val="0"/>
        <w:spacing w:line="360" w:lineRule="auto"/>
        <w:jc w:val="right"/>
        <w:rPr>
          <w:rFonts w:ascii="华文中宋" w:hAnsi="华文中宋" w:eastAsia="华文中宋"/>
          <w:sz w:val="24"/>
          <w:szCs w:val="24"/>
        </w:rPr>
      </w:pPr>
      <w:r>
        <w:rPr>
          <w:rFonts w:hint="eastAsia" w:ascii="华文中宋" w:hAnsi="华文中宋" w:eastAsia="华文中宋"/>
          <w:sz w:val="24"/>
          <w:szCs w:val="24"/>
        </w:rPr>
        <w:t>承诺单位:</w:t>
      </w:r>
      <w:r>
        <w:rPr>
          <w:rFonts w:hint="eastAsia" w:ascii="华文中宋" w:hAnsi="华文中宋" w:eastAsia="华文中宋"/>
          <w:sz w:val="24"/>
          <w:szCs w:val="24"/>
          <w:lang w:val="en-US" w:eastAsia="zh-CN"/>
        </w:rPr>
        <w:t xml:space="preserve">          </w:t>
      </w:r>
      <w:r>
        <w:rPr>
          <w:rFonts w:hint="eastAsia" w:ascii="华文中宋" w:hAnsi="华文中宋" w:eastAsia="华文中宋"/>
          <w:sz w:val="24"/>
          <w:szCs w:val="24"/>
        </w:rPr>
        <w:t>(电子章)</w:t>
      </w:r>
    </w:p>
    <w:p>
      <w:pPr>
        <w:pStyle w:val="54"/>
        <w:snapToGrid w:val="0"/>
        <w:spacing w:line="360" w:lineRule="auto"/>
        <w:jc w:val="right"/>
        <w:rPr>
          <w:rFonts w:hint="default" w:ascii="华文中宋" w:hAnsi="华文中宋" w:eastAsia="华文中宋"/>
          <w:sz w:val="24"/>
          <w:szCs w:val="24"/>
          <w:lang w:val="en-US" w:eastAsia="zh-CN"/>
        </w:rPr>
      </w:pPr>
      <w:r>
        <w:rPr>
          <w:rFonts w:hint="eastAsia" w:ascii="华文中宋" w:hAnsi="华文中宋" w:eastAsia="华文中宋"/>
          <w:sz w:val="24"/>
          <w:szCs w:val="24"/>
        </w:rPr>
        <w:t>法定代表人(负责人):</w:t>
      </w:r>
      <w:r>
        <w:rPr>
          <w:rFonts w:hint="eastAsia" w:ascii="华文中宋" w:hAnsi="华文中宋" w:eastAsia="华文中宋"/>
          <w:sz w:val="24"/>
          <w:szCs w:val="24"/>
          <w:lang w:val="en-US" w:eastAsia="zh-CN"/>
        </w:rPr>
        <w:t xml:space="preserve">      </w:t>
      </w:r>
      <w:r>
        <w:rPr>
          <w:rFonts w:hint="eastAsia" w:ascii="华文中宋" w:hAnsi="华文中宋" w:eastAsia="华文中宋"/>
          <w:spacing w:val="20"/>
          <w:sz w:val="24"/>
          <w:szCs w:val="24"/>
        </w:rPr>
        <w:t>(电子章)</w:t>
      </w:r>
    </w:p>
    <w:p>
      <w:pPr>
        <w:pStyle w:val="15"/>
        <w:ind w:firstLine="6720" w:firstLineChars="2800"/>
        <w:rPr>
          <w:rFonts w:hint="eastAsia"/>
        </w:rPr>
      </w:pPr>
      <w:r>
        <w:rPr>
          <w:rFonts w:hint="eastAsia" w:ascii="华文中宋" w:hAnsi="华文中宋" w:eastAsia="华文中宋"/>
          <w:sz w:val="24"/>
          <w:szCs w:val="24"/>
        </w:rPr>
        <w:t>年  月  日</w:t>
      </w:r>
    </w:p>
    <w:p>
      <w:pPr>
        <w:rPr>
          <w:rFonts w:hint="eastAsia" w:eastAsia="宋体"/>
          <w:lang w:eastAsia="zh-CN"/>
        </w:rPr>
      </w:pPr>
    </w:p>
    <w:p>
      <w:pPr>
        <w:pStyle w:val="4"/>
        <w:rPr>
          <w:rFonts w:hint="eastAsia" w:eastAsia="宋体"/>
          <w:lang w:eastAsia="zh-CN"/>
        </w:rPr>
      </w:pPr>
    </w:p>
    <w:p>
      <w:pPr>
        <w:rPr>
          <w:rFonts w:hint="eastAsia" w:eastAsia="宋体"/>
          <w:lang w:eastAsia="zh-CN"/>
        </w:rPr>
      </w:pPr>
    </w:p>
    <w:p>
      <w:pPr>
        <w:pStyle w:val="4"/>
        <w:rPr>
          <w:rFonts w:hint="eastAsia"/>
          <w:lang w:eastAsia="zh-CN"/>
        </w:rPr>
      </w:pPr>
    </w:p>
    <w:p>
      <w:pPr>
        <w:pStyle w:val="15"/>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snapToGrid w:val="0"/>
        <w:spacing w:line="360" w:lineRule="auto"/>
        <w:ind w:left="601" w:hanging="482" w:hangingChars="200"/>
        <w:outlineLvl w:val="0"/>
        <w:rPr>
          <w:rFonts w:hint="eastAsia" w:ascii="华文中宋" w:hAnsi="华文中宋" w:eastAsia="华文中宋" w:cs="华文中宋"/>
          <w:b/>
          <w:sz w:val="24"/>
        </w:rPr>
      </w:pPr>
      <w:r>
        <w:rPr>
          <w:rFonts w:hint="eastAsia" w:ascii="华文中宋" w:hAnsi="华文中宋" w:eastAsia="华文中宋" w:cs="华文中宋"/>
          <w:b/>
          <w:sz w:val="24"/>
        </w:rPr>
        <w:t>（</w:t>
      </w:r>
      <w:r>
        <w:rPr>
          <w:rFonts w:hint="eastAsia" w:ascii="华文中宋" w:hAnsi="华文中宋" w:eastAsia="华文中宋" w:cs="华文中宋"/>
          <w:b/>
          <w:sz w:val="24"/>
          <w:lang w:eastAsia="zh-CN"/>
        </w:rPr>
        <w:t>六</w:t>
      </w:r>
      <w:r>
        <w:rPr>
          <w:rFonts w:hint="eastAsia" w:ascii="华文中宋" w:hAnsi="华文中宋" w:eastAsia="华文中宋" w:cs="华文中宋"/>
          <w:b/>
          <w:sz w:val="24"/>
        </w:rPr>
        <w:t>）磋商供应商代表证明格式</w:t>
      </w:r>
    </w:p>
    <w:p>
      <w:pPr>
        <w:snapToGrid w:val="0"/>
        <w:spacing w:line="360" w:lineRule="auto"/>
        <w:ind w:left="560" w:hanging="562" w:hangingChars="200"/>
        <w:jc w:val="left"/>
        <w:rPr>
          <w:rFonts w:hint="eastAsia" w:ascii="华文中宋" w:hAnsi="华文中宋" w:eastAsia="华文中宋" w:cs="华文中宋"/>
          <w:bCs/>
          <w:spacing w:val="6"/>
          <w:sz w:val="24"/>
        </w:rPr>
      </w:pPr>
      <w:r>
        <w:rPr>
          <w:rFonts w:hint="eastAsia" w:ascii="华文中宋" w:hAnsi="华文中宋" w:eastAsia="华文中宋" w:cs="华文中宋"/>
          <w:b/>
          <w:bCs/>
          <w:spacing w:val="20"/>
          <w:sz w:val="24"/>
        </w:rPr>
        <w:t>法定代表人（负责人）身份证明书格式</w:t>
      </w:r>
    </w:p>
    <w:p>
      <w:pPr>
        <w:snapToGrid w:val="0"/>
        <w:spacing w:line="360" w:lineRule="auto"/>
        <w:ind w:left="560" w:hanging="562" w:hangingChars="200"/>
        <w:jc w:val="center"/>
        <w:rPr>
          <w:rFonts w:hint="eastAsia" w:ascii="华文中宋" w:hAnsi="华文中宋" w:eastAsia="华文中宋" w:cs="华文中宋"/>
          <w:b/>
          <w:bCs/>
          <w:spacing w:val="20"/>
          <w:sz w:val="24"/>
        </w:rPr>
      </w:pPr>
    </w:p>
    <w:p>
      <w:pPr>
        <w:snapToGrid w:val="0"/>
        <w:spacing w:line="360" w:lineRule="auto"/>
        <w:ind w:left="560" w:hanging="562" w:hangingChars="200"/>
        <w:jc w:val="center"/>
        <w:outlineLvl w:val="0"/>
        <w:rPr>
          <w:rFonts w:hint="eastAsia" w:ascii="华文中宋" w:hAnsi="华文中宋" w:eastAsia="华文中宋" w:cs="华文中宋"/>
          <w:bCs/>
          <w:spacing w:val="6"/>
          <w:sz w:val="24"/>
        </w:rPr>
      </w:pPr>
      <w:bookmarkStart w:id="41" w:name="_Toc24208"/>
      <w:r>
        <w:rPr>
          <w:rFonts w:hint="eastAsia" w:ascii="华文中宋" w:hAnsi="华文中宋" w:eastAsia="华文中宋" w:cs="华文中宋"/>
          <w:b/>
          <w:spacing w:val="20"/>
          <w:sz w:val="24"/>
        </w:rPr>
        <w:t>法定代表人（负责人）身份证明书</w:t>
      </w:r>
      <w:bookmarkEnd w:id="41"/>
    </w:p>
    <w:p>
      <w:pPr>
        <w:spacing w:line="360" w:lineRule="auto"/>
        <w:rPr>
          <w:rFonts w:hint="eastAsia" w:ascii="华文中宋" w:hAnsi="华文中宋" w:eastAsia="华文中宋" w:cs="华文中宋"/>
          <w:spacing w:val="6"/>
          <w:sz w:val="24"/>
          <w:u w:val="single"/>
        </w:rPr>
      </w:pPr>
      <w:r>
        <w:rPr>
          <w:rFonts w:hint="eastAsia" w:ascii="华文中宋" w:hAnsi="华文中宋" w:eastAsia="华文中宋" w:cs="华文中宋"/>
          <w:spacing w:val="6"/>
          <w:sz w:val="24"/>
        </w:rPr>
        <w:t>单位名称：</w:t>
      </w:r>
    </w:p>
    <w:p>
      <w:pPr>
        <w:spacing w:line="360" w:lineRule="auto"/>
        <w:rPr>
          <w:rFonts w:hint="eastAsia" w:ascii="华文中宋" w:hAnsi="华文中宋" w:eastAsia="华文中宋" w:cs="华文中宋"/>
          <w:spacing w:val="6"/>
          <w:sz w:val="24"/>
          <w:u w:val="single"/>
        </w:rPr>
      </w:pPr>
      <w:r>
        <w:rPr>
          <w:rFonts w:hint="eastAsia" w:ascii="华文中宋" w:hAnsi="华文中宋" w:eastAsia="华文中宋" w:cs="华文中宋"/>
          <w:spacing w:val="6"/>
          <w:sz w:val="24"/>
        </w:rPr>
        <w:t>单位性质：</w:t>
      </w:r>
    </w:p>
    <w:p>
      <w:pPr>
        <w:spacing w:line="360" w:lineRule="auto"/>
        <w:rPr>
          <w:rFonts w:hint="eastAsia" w:ascii="华文中宋" w:hAnsi="华文中宋" w:eastAsia="华文中宋" w:cs="华文中宋"/>
          <w:spacing w:val="6"/>
          <w:sz w:val="24"/>
        </w:rPr>
      </w:pPr>
      <w:r>
        <w:rPr>
          <w:rFonts w:hint="eastAsia" w:ascii="华文中宋" w:hAnsi="华文中宋" w:eastAsia="华文中宋" w:cs="华文中宋"/>
          <w:spacing w:val="6"/>
          <w:sz w:val="24"/>
        </w:rPr>
        <w:t>地    址：</w:t>
      </w:r>
    </w:p>
    <w:p>
      <w:pPr>
        <w:spacing w:line="360" w:lineRule="auto"/>
        <w:rPr>
          <w:rFonts w:hint="eastAsia" w:ascii="华文中宋" w:hAnsi="华文中宋" w:eastAsia="华文中宋" w:cs="华文中宋"/>
          <w:spacing w:val="6"/>
          <w:sz w:val="24"/>
        </w:rPr>
      </w:pPr>
      <w:r>
        <w:rPr>
          <w:rFonts w:hint="eastAsia" w:ascii="华文中宋" w:hAnsi="华文中宋" w:eastAsia="华文中宋" w:cs="华文中宋"/>
          <w:spacing w:val="6"/>
          <w:sz w:val="24"/>
        </w:rPr>
        <w:t>成立时间：      年    月    日</w:t>
      </w:r>
    </w:p>
    <w:p>
      <w:pPr>
        <w:spacing w:line="360" w:lineRule="auto"/>
        <w:rPr>
          <w:rFonts w:hint="eastAsia" w:ascii="华文中宋" w:hAnsi="华文中宋" w:eastAsia="华文中宋" w:cs="华文中宋"/>
          <w:spacing w:val="6"/>
          <w:sz w:val="24"/>
        </w:rPr>
      </w:pPr>
      <w:r>
        <w:rPr>
          <w:rFonts w:hint="eastAsia" w:ascii="华文中宋" w:hAnsi="华文中宋" w:eastAsia="华文中宋" w:cs="华文中宋"/>
          <w:spacing w:val="6"/>
          <w:sz w:val="24"/>
        </w:rPr>
        <w:t xml:space="preserve">经营期限：    </w:t>
      </w:r>
    </w:p>
    <w:p>
      <w:pPr>
        <w:spacing w:line="360" w:lineRule="auto"/>
        <w:rPr>
          <w:rFonts w:hint="eastAsia" w:ascii="华文中宋" w:hAnsi="华文中宋" w:eastAsia="华文中宋" w:cs="华文中宋"/>
          <w:spacing w:val="6"/>
          <w:sz w:val="24"/>
        </w:rPr>
      </w:pPr>
      <w:r>
        <w:rPr>
          <w:rFonts w:hint="eastAsia" w:ascii="华文中宋" w:hAnsi="华文中宋" w:eastAsia="华文中宋" w:cs="华文中宋"/>
          <w:spacing w:val="6"/>
          <w:sz w:val="24"/>
        </w:rPr>
        <w:t xml:space="preserve">姓    名：                      性  别：                 </w:t>
      </w:r>
    </w:p>
    <w:p>
      <w:pPr>
        <w:spacing w:line="360" w:lineRule="auto"/>
        <w:rPr>
          <w:rFonts w:hint="eastAsia" w:ascii="华文中宋" w:hAnsi="华文中宋" w:eastAsia="华文中宋" w:cs="华文中宋"/>
          <w:spacing w:val="6"/>
          <w:sz w:val="24"/>
        </w:rPr>
      </w:pPr>
      <w:r>
        <w:rPr>
          <w:rFonts w:hint="eastAsia" w:ascii="华文中宋" w:hAnsi="华文中宋" w:eastAsia="华文中宋" w:cs="华文中宋"/>
          <w:spacing w:val="6"/>
          <w:sz w:val="24"/>
        </w:rPr>
        <w:t xml:space="preserve">身份证号：                      职  务：         </w:t>
      </w:r>
    </w:p>
    <w:p>
      <w:pPr>
        <w:spacing w:line="360" w:lineRule="auto"/>
        <w:rPr>
          <w:rFonts w:hint="eastAsia" w:ascii="华文中宋" w:hAnsi="华文中宋" w:eastAsia="华文中宋" w:cs="华文中宋"/>
          <w:spacing w:val="6"/>
          <w:sz w:val="24"/>
        </w:rPr>
      </w:pPr>
      <w:r>
        <w:rPr>
          <w:rFonts w:hint="eastAsia" w:ascii="华文中宋" w:hAnsi="华文中宋" w:eastAsia="华文中宋" w:cs="华文中宋"/>
          <w:spacing w:val="6"/>
          <w:sz w:val="24"/>
        </w:rPr>
        <w:t xml:space="preserve">系 </w:t>
      </w:r>
      <w:r>
        <w:rPr>
          <w:rFonts w:hint="eastAsia" w:ascii="华文中宋" w:hAnsi="华文中宋" w:eastAsia="华文中宋" w:cs="华文中宋"/>
          <w:spacing w:val="6"/>
          <w:sz w:val="24"/>
          <w:u w:val="single"/>
        </w:rPr>
        <w:t xml:space="preserve">      （投标人名称）          </w:t>
      </w:r>
      <w:r>
        <w:rPr>
          <w:rFonts w:hint="eastAsia" w:ascii="华文中宋" w:hAnsi="华文中宋" w:eastAsia="华文中宋" w:cs="华文中宋"/>
          <w:spacing w:val="6"/>
          <w:sz w:val="24"/>
        </w:rPr>
        <w:t xml:space="preserve">的法定代表人（负责人）。 </w:t>
      </w:r>
    </w:p>
    <w:p>
      <w:pPr>
        <w:spacing w:line="360" w:lineRule="auto"/>
        <w:ind w:firstLine="504" w:firstLineChars="200"/>
        <w:rPr>
          <w:rFonts w:hint="eastAsia" w:ascii="华文中宋" w:hAnsi="华文中宋" w:eastAsia="华文中宋" w:cs="华文中宋"/>
          <w:spacing w:val="6"/>
          <w:sz w:val="24"/>
        </w:rPr>
      </w:pPr>
      <w:r>
        <w:rPr>
          <w:rFonts w:hint="eastAsia" w:ascii="华文中宋" w:hAnsi="华文中宋" w:eastAsia="华文中宋" w:cs="华文中宋"/>
          <w:spacing w:val="6"/>
          <w:sz w:val="24"/>
        </w:rPr>
        <w:t xml:space="preserve">特此证明。   </w:t>
      </w:r>
    </w:p>
    <w:p>
      <w:pPr>
        <w:tabs>
          <w:tab w:val="left" w:pos="4000"/>
        </w:tabs>
        <w:snapToGrid w:val="0"/>
        <w:spacing w:line="360" w:lineRule="auto"/>
        <w:rPr>
          <w:rFonts w:hint="eastAsia" w:ascii="华文中宋" w:hAnsi="华文中宋" w:eastAsia="华文中宋" w:cs="华文中宋"/>
          <w:spacing w:val="20"/>
          <w:sz w:val="24"/>
        </w:rPr>
      </w:pPr>
      <w:r>
        <w:rPr>
          <w:rFonts w:hint="eastAsia" w:ascii="华文中宋" w:hAnsi="华文中宋" w:eastAsia="华文中宋" w:cs="华文中宋"/>
          <w:spacing w:val="20"/>
          <w:sz w:val="24"/>
        </w:rPr>
        <w:tab/>
      </w:r>
      <w:r>
        <w:rPr>
          <w:rFonts w:hint="eastAsia" w:ascii="华文中宋" w:hAnsi="华文中宋" w:eastAsia="华文中宋" w:cs="华文中宋"/>
          <w:spacing w:val="20"/>
          <w:sz w:val="24"/>
        </w:rPr>
        <w:t>投标人：(</w:t>
      </w:r>
      <w:r>
        <w:rPr>
          <w:rFonts w:hint="eastAsia" w:ascii="华文中宋" w:hAnsi="华文中宋" w:eastAsia="华文中宋" w:cs="华文中宋"/>
          <w:spacing w:val="20"/>
          <w:sz w:val="24"/>
          <w:lang w:eastAsia="zh-CN"/>
        </w:rPr>
        <w:t>电子章</w:t>
      </w:r>
      <w:r>
        <w:rPr>
          <w:rFonts w:hint="eastAsia" w:ascii="华文中宋" w:hAnsi="华文中宋" w:eastAsia="华文中宋" w:cs="华文中宋"/>
          <w:spacing w:val="20"/>
          <w:sz w:val="24"/>
        </w:rPr>
        <w:t>)</w:t>
      </w:r>
    </w:p>
    <w:p>
      <w:pPr>
        <w:tabs>
          <w:tab w:val="left" w:pos="4490"/>
        </w:tabs>
        <w:snapToGrid w:val="0"/>
        <w:spacing w:line="360" w:lineRule="auto"/>
        <w:rPr>
          <w:rFonts w:hint="eastAsia" w:ascii="华文中宋" w:hAnsi="华文中宋" w:eastAsia="华文中宋" w:cs="华文中宋"/>
          <w:sz w:val="24"/>
        </w:rPr>
      </w:pPr>
      <w:r>
        <w:rPr>
          <w:rFonts w:hint="eastAsia" w:ascii="华文中宋" w:hAnsi="华文中宋" w:eastAsia="华文中宋" w:cs="华文中宋"/>
          <w:spacing w:val="20"/>
          <w:sz w:val="24"/>
        </w:rPr>
        <w:tab/>
      </w:r>
      <w:r>
        <w:rPr>
          <w:rFonts w:hint="eastAsia" w:ascii="华文中宋" w:hAnsi="华文中宋" w:eastAsia="华文中宋" w:cs="华文中宋"/>
          <w:spacing w:val="20"/>
          <w:sz w:val="24"/>
        </w:rPr>
        <w:t>年   月   日</w:t>
      </w:r>
    </w:p>
    <w:p>
      <w:pPr>
        <w:spacing w:line="360" w:lineRule="auto"/>
        <w:rPr>
          <w:rFonts w:hint="eastAsia" w:ascii="华文中宋" w:hAnsi="华文中宋" w:eastAsia="华文中宋" w:cs="华文中宋"/>
          <w:b/>
          <w:sz w:val="24"/>
        </w:rPr>
      </w:pPr>
      <w:r>
        <w:rPr>
          <w:rFonts w:hint="eastAsia" w:ascii="华文中宋" w:hAnsi="华文中宋" w:eastAsia="华文中宋" w:cs="华文中宋"/>
          <w:b/>
          <w:sz w:val="24"/>
        </w:rPr>
        <w:t>附法定代表人有效的身份证正反两面扫描件</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5"/>
        <w:gridCol w:w="4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atLeast"/>
        </w:trPr>
        <w:tc>
          <w:tcPr>
            <w:tcW w:w="2500" w:type="pct"/>
            <w:tcBorders>
              <w:top w:val="single" w:color="auto" w:sz="4" w:space="0"/>
              <w:left w:val="single" w:color="auto" w:sz="4" w:space="0"/>
              <w:bottom w:val="single" w:color="auto" w:sz="4" w:space="0"/>
              <w:right w:val="single" w:color="auto" w:sz="4" w:space="0"/>
            </w:tcBorders>
            <w:noWrap w:val="0"/>
            <w:vAlign w:val="top"/>
          </w:tcPr>
          <w:p>
            <w:pPr>
              <w:spacing w:line="276" w:lineRule="auto"/>
              <w:rPr>
                <w:rFonts w:hint="eastAsia" w:ascii="华文中宋" w:hAnsi="华文中宋" w:eastAsia="华文中宋" w:cs="华文中宋"/>
                <w:b/>
                <w:szCs w:val="21"/>
              </w:rPr>
            </w:pPr>
          </w:p>
        </w:tc>
        <w:tc>
          <w:tcPr>
            <w:tcW w:w="2500" w:type="pct"/>
            <w:tcBorders>
              <w:top w:val="single" w:color="auto" w:sz="4" w:space="0"/>
              <w:left w:val="single" w:color="auto" w:sz="4" w:space="0"/>
              <w:bottom w:val="single" w:color="auto" w:sz="4" w:space="0"/>
              <w:right w:val="single" w:color="auto" w:sz="4" w:space="0"/>
            </w:tcBorders>
            <w:noWrap w:val="0"/>
            <w:vAlign w:val="top"/>
          </w:tcPr>
          <w:p>
            <w:pPr>
              <w:spacing w:line="276" w:lineRule="auto"/>
              <w:rPr>
                <w:rFonts w:hint="eastAsia" w:ascii="华文中宋" w:hAnsi="华文中宋" w:eastAsia="华文中宋" w:cs="华文中宋"/>
                <w:b/>
                <w:szCs w:val="21"/>
              </w:rPr>
            </w:pPr>
          </w:p>
        </w:tc>
      </w:tr>
    </w:tbl>
    <w:p>
      <w:pPr>
        <w:snapToGrid w:val="0"/>
        <w:spacing w:before="100" w:beforeAutospacing="1" w:after="100" w:afterAutospacing="1" w:line="360" w:lineRule="auto"/>
        <w:rPr>
          <w:rFonts w:hint="eastAsia" w:ascii="华文中宋" w:hAnsi="华文中宋" w:eastAsia="华文中宋" w:cs="华文中宋"/>
          <w:b/>
          <w:bCs/>
          <w:sz w:val="24"/>
        </w:rPr>
      </w:pPr>
    </w:p>
    <w:p>
      <w:pPr>
        <w:snapToGrid w:val="0"/>
        <w:spacing w:line="360" w:lineRule="auto"/>
        <w:rPr>
          <w:rFonts w:hint="eastAsia" w:ascii="华文中宋" w:hAnsi="华文中宋" w:eastAsia="华文中宋" w:cs="华文中宋"/>
          <w:b/>
          <w:bCs/>
          <w:sz w:val="24"/>
        </w:rPr>
      </w:pPr>
      <w:r>
        <w:rPr>
          <w:rFonts w:hint="eastAsia" w:ascii="华文中宋" w:hAnsi="华文中宋" w:eastAsia="华文中宋" w:cs="华文中宋"/>
          <w:b/>
          <w:sz w:val="24"/>
        </w:rPr>
        <w:t>法定代表人（负责人）授权委托书格式</w:t>
      </w:r>
    </w:p>
    <w:p>
      <w:pPr>
        <w:snapToGrid w:val="0"/>
        <w:spacing w:line="360" w:lineRule="auto"/>
        <w:ind w:left="480" w:hanging="482" w:hangingChars="200"/>
        <w:jc w:val="center"/>
        <w:outlineLvl w:val="0"/>
        <w:rPr>
          <w:rFonts w:hint="eastAsia" w:ascii="华文中宋" w:hAnsi="华文中宋" w:eastAsia="华文中宋" w:cs="华文中宋"/>
          <w:b/>
          <w:sz w:val="24"/>
        </w:rPr>
      </w:pPr>
      <w:r>
        <w:rPr>
          <w:rFonts w:hint="eastAsia" w:ascii="华文中宋" w:hAnsi="华文中宋" w:eastAsia="华文中宋" w:cs="华文中宋"/>
          <w:b/>
          <w:sz w:val="24"/>
        </w:rPr>
        <w:t xml:space="preserve"> </w:t>
      </w:r>
      <w:bookmarkStart w:id="42" w:name="_Toc6775"/>
      <w:r>
        <w:rPr>
          <w:rFonts w:hint="eastAsia" w:ascii="华文中宋" w:hAnsi="华文中宋" w:eastAsia="华文中宋" w:cs="华文中宋"/>
          <w:b/>
          <w:sz w:val="24"/>
        </w:rPr>
        <w:t>法定代表人（负责人）授权委托书</w:t>
      </w:r>
      <w:bookmarkEnd w:id="42"/>
      <w:r>
        <w:rPr>
          <w:rFonts w:hint="eastAsia" w:ascii="华文中宋" w:hAnsi="华文中宋" w:eastAsia="华文中宋" w:cs="华文中宋"/>
          <w:b/>
          <w:sz w:val="24"/>
        </w:rPr>
        <w:t xml:space="preserve">   </w:t>
      </w:r>
    </w:p>
    <w:p>
      <w:pPr>
        <w:snapToGrid w:val="0"/>
        <w:spacing w:line="360" w:lineRule="auto"/>
        <w:rPr>
          <w:rFonts w:hint="eastAsia" w:ascii="华文中宋" w:hAnsi="华文中宋" w:eastAsia="华文中宋" w:cs="华文中宋"/>
          <w:sz w:val="24"/>
        </w:rPr>
      </w:pPr>
    </w:p>
    <w:p>
      <w:pPr>
        <w:snapToGrid w:val="0"/>
        <w:spacing w:line="360" w:lineRule="auto"/>
        <w:rPr>
          <w:rFonts w:hint="eastAsia" w:ascii="华文中宋" w:hAnsi="华文中宋" w:eastAsia="华文中宋" w:cs="华文中宋"/>
          <w:sz w:val="24"/>
        </w:rPr>
      </w:pPr>
      <w:r>
        <w:rPr>
          <w:rFonts w:hint="eastAsia" w:ascii="华文中宋" w:hAnsi="华文中宋" w:eastAsia="华文中宋" w:cs="华文中宋"/>
          <w:sz w:val="24"/>
        </w:rPr>
        <w:t xml:space="preserve">    本授权委托书声明：注册于</w:t>
      </w:r>
      <w:r>
        <w:rPr>
          <w:rFonts w:hint="eastAsia" w:ascii="华文中宋" w:hAnsi="华文中宋" w:eastAsia="华文中宋" w:cs="华文中宋"/>
          <w:sz w:val="24"/>
          <w:u w:val="single"/>
          <w:lang w:val="en-US" w:eastAsia="zh-CN"/>
        </w:rPr>
        <w:t xml:space="preserve">   </w:t>
      </w:r>
      <w:r>
        <w:rPr>
          <w:rFonts w:hint="eastAsia" w:ascii="华文中宋" w:hAnsi="华文中宋" w:eastAsia="华文中宋" w:cs="华文中宋"/>
          <w:sz w:val="24"/>
          <w:u w:val="single"/>
        </w:rPr>
        <w:t>（投标人住址）</w:t>
      </w:r>
      <w:r>
        <w:rPr>
          <w:rFonts w:hint="eastAsia" w:ascii="华文中宋" w:hAnsi="华文中宋" w:eastAsia="华文中宋" w:cs="华文中宋"/>
          <w:sz w:val="24"/>
        </w:rPr>
        <w:t>的</w:t>
      </w:r>
      <w:r>
        <w:rPr>
          <w:rFonts w:hint="eastAsia" w:ascii="华文中宋" w:hAnsi="华文中宋" w:eastAsia="华文中宋" w:cs="华文中宋"/>
          <w:sz w:val="24"/>
          <w:u w:val="single"/>
          <w:lang w:val="en-US" w:eastAsia="zh-CN"/>
        </w:rPr>
        <w:t xml:space="preserve">   </w:t>
      </w:r>
      <w:r>
        <w:rPr>
          <w:rFonts w:hint="eastAsia" w:ascii="华文中宋" w:hAnsi="华文中宋" w:eastAsia="华文中宋" w:cs="华文中宋"/>
          <w:sz w:val="24"/>
          <w:u w:val="single"/>
        </w:rPr>
        <w:t>（投标人名称）</w:t>
      </w:r>
      <w:r>
        <w:rPr>
          <w:rFonts w:hint="eastAsia" w:ascii="华文中宋" w:hAnsi="华文中宋" w:eastAsia="华文中宋" w:cs="华文中宋"/>
          <w:sz w:val="24"/>
        </w:rPr>
        <w:t>法定代表人</w:t>
      </w:r>
      <w:r>
        <w:rPr>
          <w:rFonts w:hint="eastAsia" w:ascii="华文中宋" w:hAnsi="华文中宋" w:eastAsia="华文中宋" w:cs="华文中宋"/>
          <w:sz w:val="24"/>
          <w:u w:val="single"/>
          <w:lang w:val="en-US" w:eastAsia="zh-CN"/>
        </w:rPr>
        <w:t xml:space="preserve">   </w:t>
      </w:r>
      <w:r>
        <w:rPr>
          <w:rFonts w:hint="eastAsia" w:ascii="华文中宋" w:hAnsi="华文中宋" w:eastAsia="华文中宋" w:cs="华文中宋"/>
          <w:sz w:val="24"/>
          <w:u w:val="single"/>
        </w:rPr>
        <w:t>（法定代表人姓名、职务、身份证号）</w:t>
      </w:r>
      <w:r>
        <w:rPr>
          <w:rFonts w:hint="eastAsia" w:ascii="华文中宋" w:hAnsi="华文中宋" w:eastAsia="华文中宋" w:cs="华文中宋"/>
          <w:sz w:val="24"/>
        </w:rPr>
        <w:t>代表本公司授权</w:t>
      </w:r>
      <w:r>
        <w:rPr>
          <w:rFonts w:hint="eastAsia" w:ascii="华文中宋" w:hAnsi="华文中宋" w:eastAsia="华文中宋" w:cs="华文中宋"/>
          <w:sz w:val="24"/>
          <w:u w:val="single"/>
          <w:lang w:val="en-US" w:eastAsia="zh-CN"/>
        </w:rPr>
        <w:t xml:space="preserve">   </w:t>
      </w:r>
      <w:r>
        <w:rPr>
          <w:rFonts w:hint="eastAsia" w:ascii="华文中宋" w:hAnsi="华文中宋" w:eastAsia="华文中宋" w:cs="华文中宋"/>
          <w:sz w:val="24"/>
          <w:u w:val="single"/>
        </w:rPr>
        <w:t>（投标人代表姓名、职务、身份证号）</w:t>
      </w:r>
      <w:r>
        <w:rPr>
          <w:rFonts w:hint="eastAsia" w:ascii="华文中宋" w:hAnsi="华文中宋" w:eastAsia="华文中宋" w:cs="华文中宋"/>
          <w:sz w:val="24"/>
        </w:rPr>
        <w:t>为本公司的合法代理人，就贵方组织</w:t>
      </w:r>
      <w:r>
        <w:rPr>
          <w:rFonts w:hint="eastAsia" w:ascii="华文中宋" w:hAnsi="华文中宋" w:eastAsia="华文中宋" w:cs="华文中宋"/>
          <w:spacing w:val="6"/>
          <w:sz w:val="24"/>
          <w:u w:val="single"/>
        </w:rPr>
        <w:t xml:space="preserve">      </w:t>
      </w:r>
      <w:r>
        <w:rPr>
          <w:rFonts w:hint="eastAsia" w:ascii="华文中宋" w:hAnsi="华文中宋" w:eastAsia="华文中宋" w:cs="华文中宋"/>
          <w:spacing w:val="6"/>
          <w:sz w:val="24"/>
          <w:u w:val="single"/>
          <w:lang w:eastAsia="zh-CN"/>
        </w:rPr>
        <w:t>（</w:t>
      </w:r>
      <w:r>
        <w:rPr>
          <w:rFonts w:hint="eastAsia" w:ascii="华文中宋" w:hAnsi="华文中宋" w:eastAsia="华文中宋" w:cs="华文中宋"/>
          <w:spacing w:val="6"/>
          <w:sz w:val="24"/>
          <w:u w:val="single"/>
          <w:lang w:val="en-US" w:eastAsia="zh-CN"/>
        </w:rPr>
        <w:t>项目名称</w:t>
      </w:r>
      <w:r>
        <w:rPr>
          <w:rFonts w:hint="eastAsia" w:ascii="华文中宋" w:hAnsi="华文中宋" w:eastAsia="华文中宋" w:cs="华文中宋"/>
          <w:spacing w:val="6"/>
          <w:sz w:val="24"/>
          <w:u w:val="single"/>
          <w:lang w:eastAsia="zh-CN"/>
        </w:rPr>
        <w:t>）</w:t>
      </w:r>
      <w:r>
        <w:rPr>
          <w:rFonts w:hint="eastAsia" w:ascii="华文中宋" w:hAnsi="华文中宋" w:eastAsia="华文中宋" w:cs="华文中宋"/>
          <w:spacing w:val="6"/>
          <w:sz w:val="24"/>
          <w:u w:val="single"/>
        </w:rPr>
        <w:t xml:space="preserve">     </w:t>
      </w:r>
      <w:r>
        <w:rPr>
          <w:rFonts w:hint="eastAsia" w:ascii="华文中宋" w:hAnsi="华文中宋" w:eastAsia="华文中宋" w:cs="华文中宋"/>
          <w:sz w:val="24"/>
        </w:rPr>
        <w:t>，项目编号：</w:t>
      </w:r>
      <w:r>
        <w:rPr>
          <w:rFonts w:hint="eastAsia" w:ascii="华文中宋" w:hAnsi="华文中宋" w:eastAsia="华文中宋" w:cs="华文中宋"/>
          <w:spacing w:val="6"/>
          <w:sz w:val="24"/>
          <w:u w:val="single"/>
        </w:rPr>
        <w:t xml:space="preserve">           </w:t>
      </w:r>
      <w:r>
        <w:rPr>
          <w:rFonts w:hint="eastAsia" w:ascii="华文中宋" w:hAnsi="华文中宋" w:eastAsia="华文中宋" w:cs="华文中宋"/>
          <w:sz w:val="24"/>
        </w:rPr>
        <w:t>，以本公司名义处理一切与之有关的事务。</w:t>
      </w:r>
    </w:p>
    <w:p>
      <w:pPr>
        <w:snapToGrid w:val="0"/>
        <w:spacing w:line="360" w:lineRule="auto"/>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 xml:space="preserve">本授权书于    年  月  日生效，特此声明。                                  </w:t>
      </w:r>
    </w:p>
    <w:p>
      <w:pPr>
        <w:snapToGrid w:val="0"/>
        <w:spacing w:line="360" w:lineRule="auto"/>
        <w:jc w:val="right"/>
        <w:rPr>
          <w:rFonts w:hint="eastAsia" w:ascii="华文中宋" w:hAnsi="华文中宋" w:eastAsia="华文中宋" w:cs="华文中宋"/>
          <w:sz w:val="24"/>
        </w:rPr>
      </w:pPr>
      <w:r>
        <w:rPr>
          <w:rFonts w:hint="eastAsia" w:ascii="华文中宋" w:hAnsi="华文中宋" w:eastAsia="华文中宋" w:cs="华文中宋"/>
          <w:sz w:val="24"/>
        </w:rPr>
        <w:t>投标人：（</w:t>
      </w:r>
      <w:r>
        <w:rPr>
          <w:rFonts w:hint="eastAsia" w:ascii="华文中宋" w:hAnsi="华文中宋" w:eastAsia="华文中宋" w:cs="华文中宋"/>
          <w:spacing w:val="20"/>
          <w:sz w:val="24"/>
          <w:lang w:eastAsia="zh-CN"/>
        </w:rPr>
        <w:t>电子章</w:t>
      </w:r>
      <w:r>
        <w:rPr>
          <w:rFonts w:hint="eastAsia" w:ascii="华文中宋" w:hAnsi="华文中宋" w:eastAsia="华文中宋" w:cs="华文中宋"/>
          <w:sz w:val="24"/>
        </w:rPr>
        <w:t>）</w:t>
      </w:r>
    </w:p>
    <w:p>
      <w:pPr>
        <w:snapToGrid w:val="0"/>
        <w:spacing w:line="360" w:lineRule="auto"/>
        <w:ind w:left="5940" w:leftChars="200" w:hanging="5520" w:hangingChars="2300"/>
        <w:jc w:val="right"/>
        <w:rPr>
          <w:rFonts w:hint="eastAsia" w:ascii="华文中宋" w:hAnsi="华文中宋" w:eastAsia="华文中宋" w:cs="华文中宋"/>
          <w:sz w:val="24"/>
        </w:rPr>
      </w:pPr>
      <w:r>
        <w:rPr>
          <w:rFonts w:hint="eastAsia" w:ascii="华文中宋" w:hAnsi="华文中宋" w:eastAsia="华文中宋" w:cs="华文中宋"/>
          <w:sz w:val="24"/>
        </w:rPr>
        <w:t xml:space="preserve">法定代表人（负责人）：（法定代表人电子章） </w:t>
      </w:r>
    </w:p>
    <w:p>
      <w:pPr>
        <w:snapToGrid w:val="0"/>
        <w:spacing w:line="360" w:lineRule="auto"/>
        <w:ind w:left="5940" w:leftChars="200" w:hanging="5520" w:hangingChars="2300"/>
        <w:jc w:val="right"/>
        <w:rPr>
          <w:rFonts w:hint="eastAsia" w:ascii="华文中宋" w:hAnsi="华文中宋" w:eastAsia="华文中宋" w:cs="华文中宋"/>
          <w:sz w:val="24"/>
        </w:rPr>
      </w:pPr>
      <w:r>
        <w:rPr>
          <w:rFonts w:hint="eastAsia" w:ascii="华文中宋" w:hAnsi="华文中宋" w:eastAsia="华文中宋" w:cs="华文中宋"/>
          <w:sz w:val="24"/>
        </w:rPr>
        <w:t xml:space="preserve">                                                                              年  月  日</w:t>
      </w:r>
    </w:p>
    <w:p>
      <w:pPr>
        <w:spacing w:line="360" w:lineRule="auto"/>
        <w:rPr>
          <w:rFonts w:hint="eastAsia" w:ascii="华文中宋" w:hAnsi="华文中宋" w:eastAsia="华文中宋" w:cs="华文中宋"/>
          <w:b/>
          <w:sz w:val="24"/>
        </w:rPr>
      </w:pPr>
      <w:r>
        <w:rPr>
          <w:rFonts w:hint="eastAsia" w:ascii="华文中宋" w:hAnsi="华文中宋" w:eastAsia="华文中宋" w:cs="华文中宋"/>
          <w:b/>
          <w:sz w:val="24"/>
        </w:rPr>
        <w:t>附投标人代表有效的身份证正反两面扫描件</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5"/>
        <w:gridCol w:w="4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5" w:hRule="atLeast"/>
        </w:trPr>
        <w:tc>
          <w:tcPr>
            <w:tcW w:w="2500" w:type="pct"/>
            <w:tcBorders>
              <w:top w:val="single" w:color="auto" w:sz="4" w:space="0"/>
              <w:left w:val="single" w:color="auto" w:sz="4" w:space="0"/>
              <w:bottom w:val="single" w:color="auto" w:sz="4" w:space="0"/>
              <w:right w:val="single" w:color="auto" w:sz="4" w:space="0"/>
            </w:tcBorders>
            <w:noWrap w:val="0"/>
            <w:vAlign w:val="top"/>
          </w:tcPr>
          <w:p>
            <w:pPr>
              <w:spacing w:line="276" w:lineRule="auto"/>
              <w:rPr>
                <w:rFonts w:hint="eastAsia" w:ascii="华文中宋" w:hAnsi="华文中宋" w:eastAsia="华文中宋" w:cs="华文中宋"/>
                <w:b/>
                <w:szCs w:val="21"/>
              </w:rPr>
            </w:pPr>
          </w:p>
        </w:tc>
        <w:tc>
          <w:tcPr>
            <w:tcW w:w="2500" w:type="pct"/>
            <w:tcBorders>
              <w:top w:val="single" w:color="auto" w:sz="4" w:space="0"/>
              <w:left w:val="single" w:color="auto" w:sz="4" w:space="0"/>
              <w:bottom w:val="single" w:color="auto" w:sz="4" w:space="0"/>
              <w:right w:val="single" w:color="auto" w:sz="4" w:space="0"/>
            </w:tcBorders>
            <w:noWrap w:val="0"/>
            <w:vAlign w:val="top"/>
          </w:tcPr>
          <w:p>
            <w:pPr>
              <w:spacing w:line="276" w:lineRule="auto"/>
              <w:rPr>
                <w:rFonts w:hint="eastAsia" w:ascii="华文中宋" w:hAnsi="华文中宋" w:eastAsia="华文中宋" w:cs="华文中宋"/>
                <w:b/>
                <w:szCs w:val="21"/>
              </w:rPr>
            </w:pPr>
          </w:p>
        </w:tc>
      </w:tr>
    </w:tbl>
    <w:p>
      <w:pPr>
        <w:spacing w:line="360" w:lineRule="auto"/>
        <w:jc w:val="left"/>
        <w:rPr>
          <w:rFonts w:ascii="华文中宋" w:hAnsi="华文中宋" w:eastAsia="华文中宋"/>
          <w:sz w:val="24"/>
          <w:szCs w:val="24"/>
        </w:rPr>
      </w:pPr>
      <w:r>
        <w:rPr>
          <w:rFonts w:hint="eastAsia" w:ascii="华文中宋" w:hAnsi="华文中宋" w:eastAsia="华文中宋" w:cs="华文中宋"/>
          <w:b/>
          <w:szCs w:val="21"/>
        </w:rPr>
        <w:br w:type="page"/>
      </w:r>
      <w:bookmarkStart w:id="43" w:name="_Toc29678"/>
      <w:r>
        <w:rPr>
          <w:rFonts w:hint="eastAsia" w:ascii="华文中宋" w:hAnsi="华文中宋" w:eastAsia="华文中宋" w:cs="华文中宋"/>
          <w:b/>
          <w:sz w:val="24"/>
        </w:rPr>
        <w:t>（</w:t>
      </w:r>
      <w:r>
        <w:rPr>
          <w:rFonts w:hint="eastAsia" w:ascii="华文中宋" w:hAnsi="华文中宋" w:eastAsia="华文中宋" w:cs="华文中宋"/>
          <w:b/>
          <w:sz w:val="24"/>
          <w:lang w:eastAsia="zh-CN"/>
        </w:rPr>
        <w:t>七</w:t>
      </w:r>
      <w:r>
        <w:rPr>
          <w:rFonts w:hint="eastAsia" w:ascii="华文中宋" w:hAnsi="华文中宋" w:eastAsia="华文中宋" w:cs="华文中宋"/>
          <w:b/>
          <w:sz w:val="24"/>
        </w:rPr>
        <w:t xml:space="preserve">） </w:t>
      </w:r>
      <w:bookmarkEnd w:id="43"/>
      <w:r>
        <w:rPr>
          <w:rFonts w:hint="eastAsia" w:ascii="华文中宋" w:hAnsi="华文中宋" w:eastAsia="华文中宋"/>
          <w:b/>
          <w:sz w:val="24"/>
          <w:szCs w:val="24"/>
        </w:rPr>
        <w:t>响应函格式</w:t>
      </w:r>
    </w:p>
    <w:p>
      <w:pPr>
        <w:spacing w:line="360" w:lineRule="auto"/>
        <w:jc w:val="center"/>
        <w:rPr>
          <w:rFonts w:ascii="华文中宋" w:hAnsi="华文中宋" w:eastAsia="华文中宋"/>
          <w:b/>
          <w:sz w:val="24"/>
          <w:szCs w:val="24"/>
        </w:rPr>
      </w:pPr>
      <w:r>
        <w:rPr>
          <w:rFonts w:hint="eastAsia" w:ascii="华文中宋" w:hAnsi="华文中宋" w:eastAsia="华文中宋"/>
          <w:b/>
          <w:sz w:val="24"/>
          <w:szCs w:val="24"/>
        </w:rPr>
        <w:t>响   应  函</w:t>
      </w:r>
    </w:p>
    <w:p>
      <w:pPr>
        <w:tabs>
          <w:tab w:val="left" w:pos="4860"/>
        </w:tabs>
        <w:spacing w:line="360" w:lineRule="auto"/>
        <w:rPr>
          <w:rFonts w:ascii="华文中宋" w:hAnsi="华文中宋" w:eastAsia="华文中宋"/>
          <w:b/>
          <w:bCs/>
          <w:sz w:val="24"/>
          <w:szCs w:val="24"/>
        </w:rPr>
      </w:pPr>
    </w:p>
    <w:p>
      <w:pPr>
        <w:snapToGrid w:val="0"/>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u w:val="single"/>
        </w:rPr>
        <w:t xml:space="preserve">                      (磋商供应商全称)</w:t>
      </w:r>
      <w:r>
        <w:rPr>
          <w:rFonts w:hint="eastAsia" w:ascii="华文中宋" w:hAnsi="华文中宋" w:eastAsia="华文中宋"/>
          <w:sz w:val="24"/>
          <w:szCs w:val="24"/>
        </w:rPr>
        <w:t>授权</w:t>
      </w:r>
      <w:r>
        <w:rPr>
          <w:rFonts w:hint="eastAsia" w:ascii="华文中宋" w:hAnsi="华文中宋" w:eastAsia="华文中宋"/>
          <w:sz w:val="24"/>
          <w:szCs w:val="24"/>
          <w:u w:val="single"/>
        </w:rPr>
        <w:t xml:space="preserve">      </w:t>
      </w:r>
      <w:r>
        <w:rPr>
          <w:rFonts w:hint="eastAsia" w:ascii="华文中宋" w:hAnsi="华文中宋" w:eastAsia="华文中宋"/>
          <w:sz w:val="24"/>
          <w:szCs w:val="24"/>
          <w:u w:val="single"/>
          <w:lang w:val="en-US" w:eastAsia="zh-CN"/>
        </w:rPr>
        <w:t xml:space="preserve"> </w:t>
      </w:r>
      <w:r>
        <w:rPr>
          <w:rFonts w:hint="eastAsia" w:ascii="华文中宋" w:hAnsi="华文中宋" w:eastAsia="华文中宋"/>
          <w:sz w:val="24"/>
          <w:szCs w:val="24"/>
          <w:u w:val="single"/>
        </w:rPr>
        <w:t xml:space="preserve"> </w:t>
      </w:r>
      <w:r>
        <w:rPr>
          <w:rFonts w:hint="eastAsia" w:ascii="华文中宋" w:hAnsi="华文中宋" w:eastAsia="华文中宋"/>
          <w:sz w:val="24"/>
          <w:szCs w:val="24"/>
          <w:u w:val="single"/>
          <w:lang w:val="en-US" w:eastAsia="zh-CN"/>
        </w:rPr>
        <w:t xml:space="preserve">  </w:t>
      </w:r>
      <w:r>
        <w:rPr>
          <w:rFonts w:hint="eastAsia" w:ascii="华文中宋" w:hAnsi="华文中宋" w:eastAsia="华文中宋"/>
          <w:sz w:val="24"/>
          <w:szCs w:val="24"/>
          <w:u w:val="single"/>
        </w:rPr>
        <w:t xml:space="preserve">   (磋商供应商代表姓名</w:t>
      </w:r>
      <w:r>
        <w:rPr>
          <w:rFonts w:hint="eastAsia" w:ascii="华文中宋" w:hAnsi="华文中宋" w:eastAsia="华文中宋"/>
          <w:sz w:val="24"/>
          <w:szCs w:val="24"/>
          <w:u w:val="single"/>
          <w:lang w:eastAsia="zh-CN"/>
        </w:rPr>
        <w:t>、</w:t>
      </w:r>
      <w:r>
        <w:rPr>
          <w:rFonts w:hint="eastAsia" w:ascii="华文中宋" w:hAnsi="华文中宋" w:eastAsia="华文中宋"/>
          <w:sz w:val="24"/>
          <w:szCs w:val="24"/>
          <w:u w:val="single"/>
        </w:rPr>
        <w:t>职务、职称</w:t>
      </w:r>
      <w:r>
        <w:rPr>
          <w:rFonts w:hint="eastAsia" w:ascii="华文中宋" w:hAnsi="华文中宋" w:eastAsia="华文中宋"/>
          <w:sz w:val="24"/>
          <w:szCs w:val="24"/>
        </w:rPr>
        <w:t>)为我方代表，参加贵方组织的</w:t>
      </w:r>
      <w:r>
        <w:rPr>
          <w:rFonts w:hint="eastAsia" w:ascii="华文中宋" w:hAnsi="华文中宋" w:eastAsia="华文中宋"/>
          <w:sz w:val="24"/>
          <w:szCs w:val="24"/>
          <w:u w:val="single"/>
          <w:lang w:val="en-US" w:eastAsia="zh-CN"/>
        </w:rPr>
        <w:t xml:space="preserve">         </w:t>
      </w:r>
      <w:r>
        <w:rPr>
          <w:rFonts w:hint="eastAsia" w:ascii="华文中宋" w:hAnsi="华文中宋" w:eastAsia="华文中宋"/>
          <w:sz w:val="24"/>
          <w:szCs w:val="24"/>
          <w:u w:val="single"/>
        </w:rPr>
        <w:t>(项目名称、项目编号)</w:t>
      </w:r>
      <w:r>
        <w:rPr>
          <w:rFonts w:hint="eastAsia" w:ascii="华文中宋" w:hAnsi="华文中宋" w:eastAsia="华文中宋"/>
          <w:sz w:val="24"/>
          <w:szCs w:val="24"/>
        </w:rPr>
        <w:t>竞争性磋商的有关活动，并对此项目进行报价。为此：</w:t>
      </w:r>
    </w:p>
    <w:p>
      <w:pPr>
        <w:pStyle w:val="54"/>
        <w:tabs>
          <w:tab w:val="left" w:pos="1711"/>
        </w:tabs>
        <w:snapToGrid w:val="0"/>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1、我方已仔细研究了本项目磋商文件的全部内容，愿意以以下报价，按照磋商文件要求及合同约定完成项目。</w:t>
      </w:r>
    </w:p>
    <w:p>
      <w:pPr>
        <w:pStyle w:val="54"/>
        <w:tabs>
          <w:tab w:val="left" w:pos="1711"/>
        </w:tabs>
        <w:snapToGrid w:val="0"/>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人民币（大写）</w:t>
      </w:r>
      <w:r>
        <w:rPr>
          <w:rFonts w:hint="eastAsia" w:ascii="华文中宋" w:hAnsi="华文中宋" w:eastAsia="华文中宋"/>
          <w:sz w:val="24"/>
          <w:szCs w:val="24"/>
          <w:u w:val="single"/>
        </w:rPr>
        <w:t xml:space="preserve">                    </w:t>
      </w:r>
      <w:r>
        <w:rPr>
          <w:rFonts w:hint="eastAsia" w:ascii="华文中宋" w:hAnsi="华文中宋" w:eastAsia="华文中宋"/>
          <w:sz w:val="24"/>
          <w:szCs w:val="24"/>
        </w:rPr>
        <w:t xml:space="preserve">元（￥ </w:t>
      </w:r>
      <w:r>
        <w:rPr>
          <w:rFonts w:hint="eastAsia" w:ascii="华文中宋" w:hAnsi="华文中宋" w:eastAsia="华文中宋"/>
          <w:sz w:val="24"/>
          <w:szCs w:val="24"/>
          <w:u w:val="single"/>
        </w:rPr>
        <w:t xml:space="preserve">              </w:t>
      </w:r>
      <w:r>
        <w:rPr>
          <w:rFonts w:hint="eastAsia" w:ascii="华文中宋" w:hAnsi="华文中宋" w:eastAsia="华文中宋"/>
          <w:sz w:val="24"/>
          <w:szCs w:val="24"/>
        </w:rPr>
        <w:t>元）</w:t>
      </w:r>
    </w:p>
    <w:p>
      <w:pPr>
        <w:snapToGrid w:val="0"/>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 xml:space="preserve">2、我方同意在本项目磋商文件中规定的响应文件有效期 </w:t>
      </w:r>
      <w:r>
        <w:rPr>
          <w:rFonts w:hint="eastAsia" w:ascii="华文中宋" w:hAnsi="华文中宋" w:eastAsia="华文中宋"/>
          <w:sz w:val="24"/>
          <w:szCs w:val="24"/>
          <w:lang w:eastAsia="zh-CN"/>
        </w:rPr>
        <w:t>（见前附表）</w:t>
      </w:r>
      <w:r>
        <w:rPr>
          <w:rFonts w:hint="eastAsia" w:ascii="华文中宋" w:hAnsi="华文中宋" w:eastAsia="华文中宋"/>
          <w:sz w:val="24"/>
          <w:szCs w:val="24"/>
        </w:rPr>
        <w:t>遵守本磋商文件中的承诺且在此期限期满之前均具有约束力。如果成交，响应文件有效期延长至合同履约完毕。</w:t>
      </w:r>
    </w:p>
    <w:p>
      <w:pPr>
        <w:snapToGrid w:val="0"/>
        <w:spacing w:line="360" w:lineRule="auto"/>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3、我方承诺已经具备《中华人民共和国政府采购法》中规定的参加政府采购活动的供应商应当具备的全部条件和本磋商文件规定的特定资质要求。</w:t>
      </w:r>
    </w:p>
    <w:p>
      <w:pPr>
        <w:snapToGrid w:val="0"/>
        <w:spacing w:line="360" w:lineRule="auto"/>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4、提供磋商须知规定的全部响应文件（电子响应文件和纸质版响应文件）。</w:t>
      </w:r>
    </w:p>
    <w:p>
      <w:pPr>
        <w:snapToGrid w:val="0"/>
        <w:spacing w:line="360" w:lineRule="auto"/>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5、按磋商文件要求提供和交付的货物和服务的报价详见报价一览表。</w:t>
      </w:r>
    </w:p>
    <w:p>
      <w:pPr>
        <w:snapToGrid w:val="0"/>
        <w:spacing w:line="360" w:lineRule="auto"/>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6、我方承诺：完全理解磋商报价超过磋商文件公布的预算金额或最高限价时，报价将拒绝。</w:t>
      </w:r>
    </w:p>
    <w:p>
      <w:pPr>
        <w:snapToGrid w:val="0"/>
        <w:spacing w:line="360" w:lineRule="auto"/>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7、保证忠实地执行双方所签订的合同，并承担合同规定的责任和义务。</w:t>
      </w:r>
    </w:p>
    <w:p>
      <w:pPr>
        <w:snapToGrid w:val="0"/>
        <w:spacing w:line="360" w:lineRule="auto"/>
        <w:ind w:firstLine="480" w:firstLineChars="200"/>
        <w:rPr>
          <w:rFonts w:hint="eastAsia" w:ascii="华文中宋" w:hAnsi="华文中宋" w:eastAsia="华文中宋"/>
          <w:sz w:val="24"/>
          <w:szCs w:val="24"/>
        </w:rPr>
      </w:pPr>
      <w:r>
        <w:rPr>
          <w:rFonts w:hint="eastAsia" w:ascii="华文中宋" w:hAnsi="华文中宋" w:eastAsia="华文中宋"/>
          <w:sz w:val="24"/>
          <w:szCs w:val="24"/>
        </w:rPr>
        <w:t>8、承诺完全满足和响应磋商文件中的各项商务和技术要求，若有偏差，已在响应文件商务条款偏离表中予以明确特别说明。</w:t>
      </w:r>
    </w:p>
    <w:p>
      <w:pPr>
        <w:pStyle w:val="54"/>
        <w:snapToGrid w:val="0"/>
        <w:spacing w:line="360" w:lineRule="auto"/>
        <w:ind w:firstLine="470" w:firstLineChars="196"/>
        <w:textAlignment w:val="auto"/>
        <w:rPr>
          <w:rFonts w:ascii="华文中宋" w:hAnsi="华文中宋" w:eastAsia="华文中宋"/>
          <w:sz w:val="24"/>
          <w:szCs w:val="24"/>
        </w:rPr>
      </w:pPr>
      <w:r>
        <w:rPr>
          <w:rFonts w:hint="eastAsia" w:ascii="华文中宋" w:hAnsi="华文中宋" w:eastAsia="华文中宋"/>
          <w:sz w:val="24"/>
          <w:szCs w:val="24"/>
        </w:rPr>
        <w:t>9、保证遵守磋商文件的规定。</w:t>
      </w:r>
    </w:p>
    <w:p>
      <w:pPr>
        <w:pStyle w:val="54"/>
        <w:snapToGrid w:val="0"/>
        <w:spacing w:line="360" w:lineRule="auto"/>
        <w:ind w:firstLine="470" w:firstLineChars="196"/>
        <w:textAlignment w:val="auto"/>
        <w:rPr>
          <w:rFonts w:ascii="华文中宋" w:hAnsi="华文中宋" w:eastAsia="华文中宋"/>
          <w:sz w:val="24"/>
          <w:szCs w:val="24"/>
        </w:rPr>
      </w:pPr>
      <w:r>
        <w:rPr>
          <w:rFonts w:hint="eastAsia" w:ascii="华文中宋" w:hAnsi="华文中宋" w:eastAsia="华文中宋"/>
          <w:sz w:val="24"/>
          <w:szCs w:val="24"/>
        </w:rPr>
        <w:t>10、我方承诺对磋商小组依法从符合相应资格条件的磋商供应商中，确定</w:t>
      </w:r>
      <w:r>
        <w:rPr>
          <w:rFonts w:hint="eastAsia" w:ascii="华文中宋" w:hAnsi="华文中宋" w:eastAsia="华文中宋"/>
          <w:bCs/>
          <w:sz w:val="24"/>
          <w:szCs w:val="24"/>
        </w:rPr>
        <w:t>参加磋商的磋商供应商</w:t>
      </w:r>
      <w:r>
        <w:rPr>
          <w:rFonts w:hint="eastAsia" w:ascii="华文中宋" w:hAnsi="华文中宋" w:eastAsia="华文中宋"/>
          <w:sz w:val="24"/>
          <w:szCs w:val="24"/>
        </w:rPr>
        <w:t>没有任何异议。</w:t>
      </w:r>
    </w:p>
    <w:p>
      <w:pPr>
        <w:pStyle w:val="54"/>
        <w:snapToGrid w:val="0"/>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11、对贵方在本次磋商公告刊登的媒体上发布的公告或与本项目有关的通知，我方会及时查看获取。若因线路故障等其他原因导致通知延迟获取或无法获取，责任由我方自负。</w:t>
      </w:r>
    </w:p>
    <w:p>
      <w:pPr>
        <w:pStyle w:val="54"/>
        <w:snapToGrid w:val="0"/>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12、我方愿意向贵方提供任何与本项磋商有关的数据、情况和技术资料。若贵方需要，我方愿意提供我方做出的一切承诺的证明材料。</w:t>
      </w:r>
    </w:p>
    <w:p>
      <w:pPr>
        <w:pStyle w:val="54"/>
        <w:snapToGrid w:val="0"/>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13、我方已详细审核全部响应文件，包括响应文件修改书（如有的话）、参考资料及有关附件，确认无误。</w:t>
      </w:r>
    </w:p>
    <w:p>
      <w:pPr>
        <w:pStyle w:val="54"/>
        <w:snapToGrid w:val="0"/>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14、我方承诺：采购人若需追加采购本项目磋商文件所列货物及相关服务的，在不改变合同其他实质性条款的前提下，按相同或更优惠的折扣率保证供货。</w:t>
      </w:r>
    </w:p>
    <w:p>
      <w:pPr>
        <w:snapToGrid w:val="0"/>
        <w:spacing w:line="360" w:lineRule="auto"/>
        <w:rPr>
          <w:rFonts w:ascii="华文中宋" w:hAnsi="华文中宋" w:eastAsia="华文中宋"/>
          <w:sz w:val="24"/>
          <w:szCs w:val="24"/>
        </w:rPr>
      </w:pPr>
      <w:r>
        <w:rPr>
          <w:rFonts w:hint="eastAsia" w:ascii="华文中宋" w:hAnsi="华文中宋" w:eastAsia="华文中宋"/>
          <w:sz w:val="24"/>
          <w:szCs w:val="24"/>
        </w:rPr>
        <w:t>所有有关本次磋商的一切往来联系方式为：</w:t>
      </w:r>
    </w:p>
    <w:p>
      <w:pPr>
        <w:snapToGrid w:val="0"/>
        <w:spacing w:line="360" w:lineRule="auto"/>
        <w:rPr>
          <w:rFonts w:ascii="华文中宋" w:hAnsi="华文中宋" w:eastAsia="华文中宋"/>
          <w:sz w:val="24"/>
          <w:szCs w:val="24"/>
        </w:rPr>
      </w:pPr>
      <w:r>
        <w:rPr>
          <w:rFonts w:hint="eastAsia" w:ascii="华文中宋" w:hAnsi="华文中宋" w:eastAsia="华文中宋"/>
          <w:sz w:val="24"/>
          <w:szCs w:val="24"/>
        </w:rPr>
        <w:t>地址：</w:t>
      </w:r>
      <w:r>
        <w:rPr>
          <w:rFonts w:hint="eastAsia" w:ascii="华文中宋" w:hAnsi="华文中宋" w:eastAsia="华文中宋"/>
          <w:sz w:val="24"/>
          <w:szCs w:val="24"/>
        </w:rPr>
        <w:tab/>
      </w:r>
      <w:r>
        <w:rPr>
          <w:rFonts w:hint="eastAsia" w:ascii="华文中宋" w:hAnsi="华文中宋" w:eastAsia="华文中宋"/>
          <w:sz w:val="24"/>
          <w:szCs w:val="24"/>
        </w:rPr>
        <w:t xml:space="preserve">                            邮编：</w:t>
      </w:r>
      <w:r>
        <w:rPr>
          <w:rFonts w:hint="eastAsia" w:ascii="华文中宋" w:hAnsi="华文中宋" w:eastAsia="华文中宋"/>
          <w:sz w:val="24"/>
          <w:szCs w:val="24"/>
        </w:rPr>
        <w:tab/>
      </w:r>
    </w:p>
    <w:p>
      <w:pPr>
        <w:snapToGrid w:val="0"/>
        <w:spacing w:line="360" w:lineRule="auto"/>
        <w:rPr>
          <w:rFonts w:ascii="华文中宋" w:hAnsi="华文中宋" w:eastAsia="华文中宋"/>
          <w:sz w:val="24"/>
          <w:szCs w:val="24"/>
        </w:rPr>
      </w:pPr>
      <w:r>
        <w:rPr>
          <w:rFonts w:hint="eastAsia" w:ascii="华文中宋" w:hAnsi="华文中宋" w:eastAsia="华文中宋"/>
          <w:sz w:val="24"/>
          <w:szCs w:val="24"/>
        </w:rPr>
        <w:t>电话：</w:t>
      </w:r>
      <w:r>
        <w:rPr>
          <w:rFonts w:hint="eastAsia" w:ascii="华文中宋" w:hAnsi="华文中宋" w:eastAsia="华文中宋"/>
          <w:sz w:val="24"/>
          <w:szCs w:val="24"/>
        </w:rPr>
        <w:tab/>
      </w:r>
      <w:r>
        <w:rPr>
          <w:rFonts w:hint="eastAsia" w:ascii="华文中宋" w:hAnsi="华文中宋" w:eastAsia="华文中宋"/>
          <w:sz w:val="24"/>
          <w:szCs w:val="24"/>
        </w:rPr>
        <w:t xml:space="preserve">                            传真：</w:t>
      </w:r>
    </w:p>
    <w:p>
      <w:pPr>
        <w:tabs>
          <w:tab w:val="left" w:pos="480"/>
        </w:tabs>
        <w:snapToGrid w:val="0"/>
        <w:spacing w:line="360" w:lineRule="auto"/>
        <w:rPr>
          <w:rFonts w:ascii="华文中宋" w:hAnsi="华文中宋" w:eastAsia="华文中宋"/>
          <w:sz w:val="24"/>
          <w:szCs w:val="24"/>
        </w:rPr>
      </w:pPr>
      <w:r>
        <w:rPr>
          <w:rFonts w:hint="eastAsia" w:ascii="华文中宋" w:hAnsi="华文中宋" w:eastAsia="华文中宋"/>
          <w:sz w:val="24"/>
          <w:szCs w:val="24"/>
        </w:rPr>
        <w:t>磋商供应商代表姓名：</w:t>
      </w:r>
    </w:p>
    <w:p>
      <w:pPr>
        <w:tabs>
          <w:tab w:val="left" w:pos="480"/>
        </w:tabs>
        <w:snapToGrid w:val="0"/>
        <w:spacing w:line="360" w:lineRule="auto"/>
        <w:rPr>
          <w:rFonts w:ascii="华文中宋" w:hAnsi="华文中宋" w:eastAsia="华文中宋"/>
          <w:sz w:val="24"/>
          <w:szCs w:val="24"/>
        </w:rPr>
      </w:pPr>
      <w:r>
        <w:rPr>
          <w:rFonts w:hint="eastAsia" w:ascii="华文中宋" w:hAnsi="华文中宋" w:eastAsia="华文中宋"/>
          <w:sz w:val="24"/>
          <w:szCs w:val="24"/>
        </w:rPr>
        <w:t>磋商供应商代表联系电话：      （办公）           （手机）</w:t>
      </w:r>
    </w:p>
    <w:p>
      <w:pPr>
        <w:numPr>
          <w:ilvl w:val="0"/>
          <w:numId w:val="4"/>
        </w:numPr>
        <w:tabs>
          <w:tab w:val="left" w:pos="480"/>
        </w:tabs>
        <w:snapToGrid w:val="0"/>
        <w:spacing w:line="360" w:lineRule="auto"/>
        <w:rPr>
          <w:rFonts w:hint="eastAsia" w:ascii="华文中宋" w:hAnsi="华文中宋" w:eastAsia="华文中宋"/>
          <w:sz w:val="24"/>
          <w:szCs w:val="24"/>
        </w:rPr>
      </w:pPr>
      <w:r>
        <w:rPr>
          <w:rFonts w:hint="eastAsia" w:ascii="华文中宋" w:hAnsi="华文中宋" w:eastAsia="华文中宋"/>
          <w:sz w:val="24"/>
          <w:szCs w:val="24"/>
        </w:rPr>
        <w:t>mail：</w:t>
      </w:r>
    </w:p>
    <w:p>
      <w:pPr>
        <w:pStyle w:val="15"/>
        <w:numPr>
          <w:ilvl w:val="0"/>
          <w:numId w:val="0"/>
        </w:numPr>
      </w:pPr>
    </w:p>
    <w:p>
      <w:pPr>
        <w:snapToGrid w:val="0"/>
        <w:spacing w:line="360" w:lineRule="auto"/>
        <w:ind w:firstLine="2280" w:firstLineChars="950"/>
      </w:pPr>
      <w:r>
        <w:rPr>
          <w:rFonts w:hint="eastAsia" w:ascii="华文中宋" w:hAnsi="华文中宋" w:eastAsia="华文中宋"/>
          <w:sz w:val="24"/>
          <w:szCs w:val="24"/>
        </w:rPr>
        <w:t>磋商供应商：</w:t>
      </w:r>
      <w:r>
        <w:rPr>
          <w:rFonts w:hint="eastAsia" w:ascii="华文中宋" w:hAnsi="华文中宋" w:eastAsia="华文中宋"/>
          <w:sz w:val="24"/>
          <w:szCs w:val="24"/>
          <w:u w:val="single"/>
        </w:rPr>
        <w:t xml:space="preserve">                         </w:t>
      </w:r>
      <w:r>
        <w:rPr>
          <w:rFonts w:hint="eastAsia" w:ascii="华文中宋" w:hAnsi="华文中宋" w:eastAsia="华文中宋"/>
          <w:sz w:val="24"/>
          <w:szCs w:val="24"/>
        </w:rPr>
        <w:t>（</w:t>
      </w:r>
      <w:r>
        <w:rPr>
          <w:rFonts w:hint="eastAsia" w:ascii="华文中宋" w:hAnsi="华文中宋" w:eastAsia="华文中宋"/>
          <w:spacing w:val="20"/>
          <w:sz w:val="24"/>
          <w:szCs w:val="24"/>
        </w:rPr>
        <w:t>电子章</w:t>
      </w:r>
      <w:r>
        <w:rPr>
          <w:rFonts w:hint="eastAsia" w:ascii="华文中宋" w:hAnsi="华文中宋" w:eastAsia="华文中宋"/>
          <w:sz w:val="24"/>
          <w:szCs w:val="24"/>
        </w:rPr>
        <w:t>）</w:t>
      </w:r>
    </w:p>
    <w:p>
      <w:pPr>
        <w:snapToGrid w:val="0"/>
        <w:spacing w:line="360" w:lineRule="auto"/>
        <w:ind w:left="2040" w:hanging="2040" w:hangingChars="850"/>
        <w:jc w:val="right"/>
        <w:rPr>
          <w:rFonts w:hint="eastAsia" w:ascii="华文中宋" w:hAnsi="华文中宋" w:eastAsia="华文中宋"/>
          <w:sz w:val="24"/>
          <w:szCs w:val="24"/>
        </w:rPr>
      </w:pPr>
      <w:r>
        <w:rPr>
          <w:rFonts w:hint="eastAsia" w:ascii="华文中宋" w:hAnsi="华文中宋" w:eastAsia="华文中宋"/>
          <w:sz w:val="24"/>
          <w:szCs w:val="24"/>
        </w:rPr>
        <w:t xml:space="preserve">                                               年  月  日</w:t>
      </w:r>
    </w:p>
    <w:p>
      <w:pPr>
        <w:pStyle w:val="15"/>
        <w:rPr>
          <w:rFonts w:hint="eastAsia"/>
        </w:rPr>
      </w:pPr>
    </w:p>
    <w:p>
      <w:pPr>
        <w:spacing w:line="360" w:lineRule="auto"/>
        <w:rPr>
          <w:rFonts w:hint="eastAsia" w:ascii="华文中宋" w:hAnsi="华文中宋" w:eastAsia="华文中宋" w:cs="华文中宋"/>
          <w:b/>
          <w:kern w:val="0"/>
          <w:sz w:val="24"/>
          <w:lang w:val="en-US" w:eastAsia="zh-CN"/>
        </w:rPr>
      </w:pPr>
      <w:bookmarkStart w:id="44" w:name="_Toc5215"/>
      <w:r>
        <w:rPr>
          <w:rFonts w:hint="eastAsia" w:ascii="华文中宋" w:hAnsi="华文中宋" w:eastAsia="华文中宋" w:cs="华文中宋"/>
          <w:b/>
          <w:kern w:val="0"/>
          <w:sz w:val="24"/>
        </w:rPr>
        <w:t>（</w:t>
      </w:r>
      <w:r>
        <w:rPr>
          <w:rFonts w:hint="eastAsia" w:ascii="华文中宋" w:hAnsi="华文中宋" w:eastAsia="华文中宋" w:cs="华文中宋"/>
          <w:b/>
          <w:kern w:val="0"/>
          <w:sz w:val="24"/>
          <w:lang w:eastAsia="zh-CN"/>
        </w:rPr>
        <w:t>八</w:t>
      </w:r>
      <w:r>
        <w:rPr>
          <w:rFonts w:hint="eastAsia" w:ascii="华文中宋" w:hAnsi="华文中宋" w:eastAsia="华文中宋" w:cs="华文中宋"/>
          <w:b/>
          <w:kern w:val="0"/>
          <w:sz w:val="24"/>
        </w:rPr>
        <w:t>）</w:t>
      </w:r>
      <w:bookmarkEnd w:id="44"/>
      <w:r>
        <w:rPr>
          <w:rFonts w:hint="eastAsia" w:ascii="华文中宋" w:hAnsi="华文中宋" w:eastAsia="华文中宋" w:cs="华文中宋"/>
          <w:b/>
          <w:kern w:val="0"/>
          <w:sz w:val="24"/>
          <w:lang w:val="en-US" w:eastAsia="zh-CN"/>
        </w:rPr>
        <w:t>其他基本资格要求</w:t>
      </w:r>
    </w:p>
    <w:p>
      <w:pPr>
        <w:spacing w:line="360" w:lineRule="auto"/>
        <w:rPr>
          <w:rFonts w:hint="eastAsia" w:ascii="华文中宋" w:hAnsi="华文中宋" w:eastAsia="华文中宋" w:cs="华文中宋"/>
          <w:sz w:val="24"/>
        </w:rPr>
      </w:pPr>
      <w:r>
        <w:rPr>
          <w:rFonts w:hint="eastAsia" w:ascii="华文中宋" w:hAnsi="华文中宋" w:eastAsia="华文中宋" w:cs="华文中宋"/>
          <w:b w:val="0"/>
          <w:bCs/>
          <w:kern w:val="0"/>
          <w:sz w:val="24"/>
          <w:lang w:val="en-US" w:eastAsia="zh-CN"/>
        </w:rPr>
        <w:t>提供投标人有效的营业执照，或事业单位法人证书，或自然人身份证明，或其他非企业组织证明独立承担民事责任能力的文件。</w:t>
      </w:r>
      <w:r>
        <w:rPr>
          <w:rFonts w:hint="eastAsia" w:ascii="华文中宋" w:hAnsi="华文中宋" w:eastAsia="华文中宋" w:cs="华文中宋"/>
          <w:sz w:val="24"/>
          <w:lang w:eastAsia="zh-CN"/>
        </w:rPr>
        <w:t>（</w:t>
      </w:r>
      <w:r>
        <w:rPr>
          <w:rFonts w:hint="eastAsia" w:ascii="华文中宋" w:hAnsi="华文中宋" w:eastAsia="华文中宋" w:cs="华文中宋"/>
          <w:sz w:val="24"/>
        </w:rPr>
        <w:t>扫描件</w:t>
      </w:r>
      <w:r>
        <w:rPr>
          <w:rFonts w:hint="eastAsia" w:ascii="华文中宋" w:hAnsi="华文中宋" w:eastAsia="华文中宋" w:cs="华文中宋"/>
          <w:sz w:val="24"/>
          <w:lang w:eastAsia="zh-CN"/>
        </w:rPr>
        <w:t>）</w:t>
      </w:r>
    </w:p>
    <w:p>
      <w:pPr>
        <w:spacing w:line="360" w:lineRule="auto"/>
        <w:rPr>
          <w:rFonts w:hint="eastAsia" w:ascii="华文中宋" w:hAnsi="华文中宋" w:eastAsia="华文中宋" w:cs="华文中宋"/>
          <w:sz w:val="24"/>
        </w:rPr>
      </w:pPr>
      <w:r>
        <w:rPr>
          <w:rFonts w:hint="eastAsia" w:ascii="华文中宋" w:hAnsi="华文中宋" w:eastAsia="华文中宋" w:cs="华文中宋"/>
          <w:sz w:val="24"/>
        </w:rPr>
        <w:t xml:space="preserve">                               </w:t>
      </w:r>
    </w:p>
    <w:p>
      <w:pPr>
        <w:spacing w:line="360" w:lineRule="auto"/>
        <w:ind w:left="360" w:hanging="361" w:hangingChars="150"/>
        <w:outlineLvl w:val="0"/>
        <w:rPr>
          <w:rFonts w:hint="eastAsia" w:ascii="华文中宋" w:hAnsi="华文中宋" w:eastAsia="华文中宋" w:cs="华文中宋"/>
          <w:b/>
          <w:kern w:val="0"/>
          <w:sz w:val="24"/>
        </w:rPr>
      </w:pPr>
      <w:bookmarkStart w:id="45" w:name="_Toc14185"/>
      <w:r>
        <w:rPr>
          <w:rFonts w:hint="eastAsia" w:ascii="华文中宋" w:hAnsi="华文中宋" w:eastAsia="华文中宋" w:cs="华文中宋"/>
          <w:b/>
          <w:kern w:val="0"/>
          <w:sz w:val="24"/>
        </w:rPr>
        <w:t>（九）本项目要求的其他特定资格条件</w:t>
      </w:r>
      <w:bookmarkEnd w:id="45"/>
    </w:p>
    <w:p>
      <w:pPr>
        <w:spacing w:line="360" w:lineRule="auto"/>
        <w:rPr>
          <w:rFonts w:hint="eastAsia" w:ascii="华文中宋" w:hAnsi="华文中宋" w:eastAsia="华文中宋" w:cs="华文中宋"/>
          <w:sz w:val="24"/>
        </w:rPr>
      </w:pPr>
      <w:r>
        <w:rPr>
          <w:rFonts w:hint="eastAsia" w:ascii="华文中宋" w:hAnsi="华文中宋" w:eastAsia="华文中宋" w:cs="华文中宋"/>
          <w:sz w:val="24"/>
        </w:rPr>
        <w:t>按照投标文件第二部分投标人须知前附表序号1 “</w:t>
      </w:r>
      <w:r>
        <w:rPr>
          <w:rFonts w:hint="eastAsia" w:ascii="华文中宋" w:hAnsi="华文中宋" w:eastAsia="华文中宋" w:cs="华文中宋"/>
          <w:bCs/>
          <w:sz w:val="24"/>
        </w:rPr>
        <w:t>其他特定资格条件</w:t>
      </w:r>
      <w:r>
        <w:rPr>
          <w:rFonts w:hint="eastAsia" w:ascii="华文中宋" w:hAnsi="华文中宋" w:eastAsia="华文中宋" w:cs="华文中宋"/>
          <w:sz w:val="24"/>
        </w:rPr>
        <w:t>”规定提交相关证明文件扫描件；</w:t>
      </w:r>
    </w:p>
    <w:p>
      <w:pPr>
        <w:pStyle w:val="15"/>
        <w:rPr>
          <w:rFonts w:hint="eastAsia"/>
        </w:rPr>
      </w:pPr>
    </w:p>
    <w:p>
      <w:pPr>
        <w:spacing w:line="360" w:lineRule="auto"/>
        <w:ind w:left="360" w:hanging="361" w:hangingChars="150"/>
        <w:outlineLvl w:val="0"/>
        <w:rPr>
          <w:rFonts w:hint="eastAsia" w:ascii="华文中宋" w:hAnsi="华文中宋" w:eastAsia="华文中宋" w:cs="华文中宋"/>
          <w:b/>
          <w:kern w:val="0"/>
          <w:sz w:val="24"/>
        </w:rPr>
      </w:pPr>
      <w:bookmarkStart w:id="46" w:name="_Toc29599"/>
      <w:r>
        <w:rPr>
          <w:rFonts w:hint="eastAsia" w:ascii="华文中宋" w:hAnsi="华文中宋" w:eastAsia="华文中宋" w:cs="华文中宋"/>
          <w:b/>
          <w:kern w:val="0"/>
          <w:sz w:val="24"/>
        </w:rPr>
        <w:t>（十）投标保证金的交纳及开户许可证</w:t>
      </w:r>
      <w:bookmarkEnd w:id="46"/>
    </w:p>
    <w:p>
      <w:pPr>
        <w:spacing w:line="360" w:lineRule="auto"/>
        <w:jc w:val="left"/>
        <w:outlineLvl w:val="0"/>
        <w:rPr>
          <w:rFonts w:hint="eastAsia" w:ascii="华文中宋" w:hAnsi="华文中宋" w:eastAsia="华文中宋" w:cs="华文中宋"/>
          <w:b w:val="0"/>
          <w:bCs/>
          <w:sz w:val="24"/>
        </w:rPr>
      </w:pPr>
      <w:bookmarkStart w:id="47" w:name="_Toc12735"/>
      <w:r>
        <w:rPr>
          <w:rFonts w:hint="eastAsia" w:ascii="华文中宋" w:hAnsi="华文中宋" w:eastAsia="华文中宋" w:cs="华文中宋"/>
          <w:b w:val="0"/>
          <w:bCs/>
          <w:sz w:val="24"/>
        </w:rPr>
        <w:t>提供响应保证金交纳证明扫描件；</w:t>
      </w:r>
    </w:p>
    <w:p>
      <w:pPr>
        <w:spacing w:line="360" w:lineRule="auto"/>
        <w:jc w:val="left"/>
        <w:outlineLvl w:val="0"/>
        <w:rPr>
          <w:rFonts w:hint="eastAsia" w:ascii="华文中宋" w:hAnsi="华文中宋" w:eastAsia="华文中宋" w:cs="华文中宋"/>
          <w:b w:val="0"/>
          <w:bCs/>
          <w:sz w:val="24"/>
        </w:rPr>
      </w:pPr>
      <w:r>
        <w:rPr>
          <w:rFonts w:hint="eastAsia" w:ascii="华文中宋" w:hAnsi="华文中宋" w:eastAsia="华文中宋" w:cs="华文中宋"/>
          <w:b w:val="0"/>
          <w:bCs/>
          <w:sz w:val="24"/>
        </w:rPr>
        <w:t>提供响应人基本存款账户开户许可证（已取消企业银行账户许可的提供银行证明或提供取消企业银行账户许可的相关公告）扫描件。</w:t>
      </w:r>
    </w:p>
    <w:p>
      <w:pPr>
        <w:pStyle w:val="15"/>
        <w:rPr>
          <w:rFonts w:hint="eastAsia"/>
        </w:rPr>
      </w:pPr>
    </w:p>
    <w:p>
      <w:pPr>
        <w:tabs>
          <w:tab w:val="left" w:pos="1680"/>
        </w:tabs>
        <w:snapToGrid w:val="0"/>
        <w:spacing w:line="360" w:lineRule="auto"/>
        <w:rPr>
          <w:rFonts w:hint="eastAsia" w:ascii="华文中宋" w:hAnsi="华文中宋" w:eastAsia="华文中宋"/>
          <w:b/>
          <w:szCs w:val="21"/>
          <w:lang w:eastAsia="zh-CN"/>
        </w:rPr>
      </w:pPr>
      <w:r>
        <w:rPr>
          <w:rFonts w:hint="eastAsia" w:ascii="华文中宋" w:hAnsi="华文中宋" w:eastAsia="华文中宋" w:cs="华文中宋"/>
          <w:b/>
          <w:sz w:val="24"/>
        </w:rPr>
        <w:t>（十一）</w:t>
      </w:r>
      <w:bookmarkEnd w:id="47"/>
      <w:r>
        <w:rPr>
          <w:rFonts w:hint="eastAsia" w:ascii="华文中宋" w:hAnsi="华文中宋" w:eastAsia="华文中宋" w:cs="Times New Roman"/>
          <w:b/>
          <w:sz w:val="24"/>
          <w:szCs w:val="24"/>
          <w:lang w:val="en-US" w:eastAsia="zh-CN"/>
        </w:rPr>
        <w:t>采购政策</w:t>
      </w:r>
    </w:p>
    <w:p>
      <w:pPr>
        <w:tabs>
          <w:tab w:val="left" w:pos="1680"/>
        </w:tabs>
        <w:snapToGrid w:val="0"/>
        <w:spacing w:line="360" w:lineRule="auto"/>
        <w:jc w:val="both"/>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中小企业声明函格式</w:t>
      </w:r>
    </w:p>
    <w:p>
      <w:pPr>
        <w:tabs>
          <w:tab w:val="left" w:pos="1680"/>
        </w:tabs>
        <w:snapToGrid w:val="0"/>
        <w:spacing w:line="360" w:lineRule="auto"/>
        <w:jc w:val="center"/>
        <w:rPr>
          <w:rFonts w:ascii="华文中宋" w:hAnsi="华文中宋" w:eastAsia="华文中宋" w:cs="华文中宋"/>
          <w:b/>
          <w:sz w:val="24"/>
        </w:rPr>
      </w:pPr>
      <w:r>
        <w:rPr>
          <w:rFonts w:hint="eastAsia" w:ascii="华文中宋" w:hAnsi="华文中宋" w:eastAsia="华文中宋" w:cs="华文中宋"/>
          <w:b/>
          <w:sz w:val="24"/>
        </w:rPr>
        <w:t>中小企业声明函</w:t>
      </w:r>
    </w:p>
    <w:p>
      <w:pPr>
        <w:spacing w:line="360" w:lineRule="auto"/>
        <w:ind w:firstLine="504" w:firstLineChars="200"/>
        <w:rPr>
          <w:rFonts w:ascii="华文中宋" w:hAnsi="华文中宋" w:eastAsia="华文中宋" w:cs="华文中宋"/>
          <w:spacing w:val="6"/>
          <w:sz w:val="24"/>
        </w:rPr>
      </w:pPr>
      <w:r>
        <w:rPr>
          <w:rFonts w:hint="eastAsia" w:ascii="华文中宋" w:hAnsi="华文中宋" w:eastAsia="华文中宋" w:cs="华文中宋"/>
          <w:spacing w:val="6"/>
          <w:sz w:val="24"/>
        </w:rPr>
        <w:t>本公司(联合体)郑重声明,根据《政府采购促进中小企业发展管理办法》(财库(2020 ) 46 号)的规定,本公司(联合体)参加</w:t>
      </w:r>
      <w:r>
        <w:rPr>
          <w:rFonts w:hint="eastAsia" w:ascii="华文中宋" w:hAnsi="华文中宋" w:eastAsia="华文中宋" w:cs="华文中宋"/>
          <w:spacing w:val="6"/>
          <w:sz w:val="24"/>
          <w:u w:val="single"/>
        </w:rPr>
        <w:t>(单位名称)</w:t>
      </w:r>
      <w:r>
        <w:rPr>
          <w:rFonts w:hint="eastAsia" w:ascii="华文中宋" w:hAnsi="华文中宋" w:eastAsia="华文中宋" w:cs="华文中宋"/>
          <w:spacing w:val="6"/>
          <w:sz w:val="24"/>
        </w:rPr>
        <w:t>的</w:t>
      </w:r>
      <w:r>
        <w:rPr>
          <w:rFonts w:hint="eastAsia" w:ascii="华文中宋" w:hAnsi="华文中宋" w:eastAsia="华文中宋" w:cs="华文中宋"/>
          <w:spacing w:val="6"/>
          <w:sz w:val="24"/>
          <w:u w:val="single"/>
        </w:rPr>
        <w:t>(项目名称)</w:t>
      </w:r>
      <w:r>
        <w:rPr>
          <w:rFonts w:hint="eastAsia" w:ascii="华文中宋" w:hAnsi="华文中宋" w:eastAsia="华文中宋" w:cs="华文中宋"/>
          <w:spacing w:val="6"/>
          <w:sz w:val="24"/>
        </w:rPr>
        <w:t>采购活动,全部由符合政策要求的</w:t>
      </w:r>
      <w:r>
        <w:rPr>
          <w:rFonts w:hint="eastAsia" w:ascii="华文中宋" w:hAnsi="华文中宋" w:eastAsia="华文中宋" w:cs="华文中宋"/>
          <w:spacing w:val="6"/>
          <w:sz w:val="24"/>
          <w:lang w:eastAsia="zh-CN"/>
        </w:rPr>
        <w:t>中</w:t>
      </w:r>
      <w:r>
        <w:rPr>
          <w:rFonts w:hint="eastAsia" w:ascii="华文中宋" w:hAnsi="华文中宋" w:eastAsia="华文中宋" w:cs="华文中宋"/>
          <w:spacing w:val="6"/>
          <w:sz w:val="24"/>
        </w:rPr>
        <w:t>小企业承接。相关企业(含联合体中的</w:t>
      </w:r>
      <w:r>
        <w:rPr>
          <w:rFonts w:hint="eastAsia" w:ascii="华文中宋" w:hAnsi="华文中宋" w:eastAsia="华文中宋" w:cs="华文中宋"/>
          <w:spacing w:val="6"/>
          <w:sz w:val="24"/>
          <w:lang w:eastAsia="zh-CN"/>
        </w:rPr>
        <w:t>中</w:t>
      </w:r>
      <w:r>
        <w:rPr>
          <w:rFonts w:hint="eastAsia" w:ascii="华文中宋" w:hAnsi="华文中宋" w:eastAsia="华文中宋" w:cs="华文中宋"/>
          <w:spacing w:val="6"/>
          <w:sz w:val="24"/>
        </w:rPr>
        <w:t>小企业、签订分包意向协议的</w:t>
      </w:r>
      <w:r>
        <w:rPr>
          <w:rFonts w:hint="eastAsia" w:ascii="华文中宋" w:hAnsi="华文中宋" w:eastAsia="华文中宋" w:cs="华文中宋"/>
          <w:spacing w:val="6"/>
          <w:sz w:val="24"/>
          <w:lang w:eastAsia="zh-CN"/>
        </w:rPr>
        <w:t>中</w:t>
      </w:r>
      <w:r>
        <w:rPr>
          <w:rFonts w:hint="eastAsia" w:ascii="华文中宋" w:hAnsi="华文中宋" w:eastAsia="华文中宋" w:cs="华文中宋"/>
          <w:spacing w:val="6"/>
          <w:sz w:val="24"/>
        </w:rPr>
        <w:t>小企业)的具体情况如下:</w:t>
      </w:r>
    </w:p>
    <w:p>
      <w:pPr>
        <w:spacing w:line="360" w:lineRule="auto"/>
        <w:ind w:firstLine="504" w:firstLineChars="200"/>
        <w:rPr>
          <w:rFonts w:ascii="华文中宋" w:hAnsi="华文中宋" w:eastAsia="华文中宋" w:cs="华文中宋"/>
          <w:spacing w:val="6"/>
          <w:sz w:val="24"/>
        </w:rPr>
      </w:pPr>
      <w:r>
        <w:rPr>
          <w:rFonts w:hint="eastAsia" w:ascii="华文中宋" w:hAnsi="华文中宋" w:eastAsia="华文中宋" w:cs="华文中宋"/>
          <w:spacing w:val="6"/>
          <w:sz w:val="24"/>
        </w:rPr>
        <w:t>1.(标的名称),属于（所属行业）；承接企业为（企业名称），从业人员（人数）人,营业收入为（小写）万元,资产总额为（小写）万元,属于(</w:t>
      </w:r>
      <w:r>
        <w:rPr>
          <w:rFonts w:hint="eastAsia" w:ascii="华文中宋" w:hAnsi="华文中宋" w:eastAsia="华文中宋" w:cs="华文中宋"/>
          <w:spacing w:val="6"/>
          <w:sz w:val="24"/>
          <w:lang w:eastAsia="zh-CN"/>
        </w:rPr>
        <w:t>中型企业、</w:t>
      </w:r>
      <w:r>
        <w:rPr>
          <w:rFonts w:hint="eastAsia" w:ascii="华文中宋" w:hAnsi="华文中宋" w:eastAsia="华文中宋" w:cs="华文中宋"/>
          <w:spacing w:val="6"/>
          <w:sz w:val="24"/>
        </w:rPr>
        <w:t>小型企业、微型企业);</w:t>
      </w:r>
    </w:p>
    <w:p>
      <w:pPr>
        <w:spacing w:line="360" w:lineRule="auto"/>
        <w:ind w:firstLine="504" w:firstLineChars="200"/>
        <w:rPr>
          <w:rFonts w:ascii="华文中宋" w:hAnsi="华文中宋" w:eastAsia="华文中宋" w:cs="华文中宋"/>
          <w:spacing w:val="6"/>
          <w:sz w:val="24"/>
        </w:rPr>
      </w:pPr>
      <w:r>
        <w:rPr>
          <w:rFonts w:hint="eastAsia" w:ascii="华文中宋" w:hAnsi="华文中宋" w:eastAsia="华文中宋" w:cs="华文中宋"/>
          <w:spacing w:val="6"/>
          <w:sz w:val="24"/>
        </w:rPr>
        <w:t>2.…………</w:t>
      </w:r>
    </w:p>
    <w:p>
      <w:pPr>
        <w:spacing w:line="360" w:lineRule="auto"/>
        <w:ind w:firstLine="504" w:firstLineChars="200"/>
        <w:rPr>
          <w:rFonts w:hint="eastAsia" w:ascii="华文中宋" w:hAnsi="华文中宋" w:eastAsia="华文中宋" w:cs="华文中宋"/>
          <w:spacing w:val="6"/>
          <w:sz w:val="24"/>
        </w:rPr>
      </w:pPr>
    </w:p>
    <w:p>
      <w:pPr>
        <w:spacing w:line="360" w:lineRule="auto"/>
        <w:ind w:firstLine="504" w:firstLineChars="200"/>
        <w:rPr>
          <w:rFonts w:ascii="华文中宋" w:hAnsi="华文中宋" w:eastAsia="华文中宋" w:cs="华文中宋"/>
          <w:spacing w:val="6"/>
          <w:sz w:val="24"/>
        </w:rPr>
      </w:pPr>
      <w:r>
        <w:rPr>
          <w:rFonts w:hint="eastAsia" w:ascii="华文中宋" w:hAnsi="华文中宋" w:eastAsia="华文中宋" w:cs="华文中宋"/>
          <w:spacing w:val="6"/>
          <w:sz w:val="24"/>
        </w:rPr>
        <w:t>以上企业，不属于大企业的分支机构，不存在控股股东为大企业的情形，也不存在与大企业的负责人为同一人的情形。</w:t>
      </w:r>
    </w:p>
    <w:p>
      <w:pPr>
        <w:spacing w:line="360" w:lineRule="auto"/>
        <w:ind w:firstLine="504" w:firstLineChars="200"/>
        <w:rPr>
          <w:rFonts w:ascii="华文中宋" w:hAnsi="华文中宋" w:eastAsia="华文中宋" w:cs="华文中宋"/>
          <w:spacing w:val="6"/>
          <w:sz w:val="24"/>
        </w:rPr>
      </w:pPr>
      <w:r>
        <w:rPr>
          <w:rFonts w:hint="eastAsia" w:ascii="华文中宋" w:hAnsi="华文中宋" w:eastAsia="华文中宋" w:cs="华文中宋"/>
          <w:spacing w:val="6"/>
          <w:sz w:val="24"/>
        </w:rPr>
        <w:t>本企业对上述声明内容的真实性负责。如有虚假,将依法承担相应责任。</w:t>
      </w:r>
    </w:p>
    <w:p>
      <w:pPr>
        <w:spacing w:line="360" w:lineRule="auto"/>
        <w:ind w:firstLine="5418" w:firstLineChars="2150"/>
        <w:rPr>
          <w:rFonts w:ascii="华文中宋" w:hAnsi="华文中宋" w:eastAsia="华文中宋" w:cs="华文中宋"/>
          <w:spacing w:val="6"/>
          <w:sz w:val="24"/>
        </w:rPr>
      </w:pPr>
      <w:r>
        <w:rPr>
          <w:rFonts w:hint="eastAsia" w:ascii="华文中宋" w:hAnsi="华文中宋" w:eastAsia="华文中宋" w:cs="华文中宋"/>
          <w:spacing w:val="6"/>
          <w:sz w:val="24"/>
        </w:rPr>
        <w:t>企业名称(电子章)：</w:t>
      </w:r>
    </w:p>
    <w:p>
      <w:pPr>
        <w:spacing w:line="360" w:lineRule="auto"/>
        <w:ind w:firstLine="6552" w:firstLineChars="2600"/>
        <w:rPr>
          <w:rFonts w:ascii="华文中宋" w:hAnsi="华文中宋" w:eastAsia="华文中宋" w:cs="华文中宋"/>
          <w:spacing w:val="6"/>
          <w:sz w:val="24"/>
        </w:rPr>
      </w:pPr>
      <w:r>
        <w:rPr>
          <w:rFonts w:hint="eastAsia" w:ascii="华文中宋" w:hAnsi="华文中宋" w:eastAsia="华文中宋" w:cs="华文中宋"/>
          <w:spacing w:val="6"/>
          <w:sz w:val="24"/>
        </w:rPr>
        <w:t>日期:</w:t>
      </w:r>
    </w:p>
    <w:p>
      <w:pPr>
        <w:spacing w:line="276" w:lineRule="auto"/>
        <w:ind w:firstLine="504" w:firstLineChars="200"/>
        <w:rPr>
          <w:rFonts w:hint="eastAsia" w:ascii="华文中宋" w:hAnsi="华文中宋" w:eastAsia="华文中宋"/>
          <w:b/>
          <w:szCs w:val="21"/>
          <w:lang w:eastAsia="zh-CN"/>
        </w:rPr>
      </w:pPr>
      <w:r>
        <w:rPr>
          <w:rFonts w:hint="eastAsia" w:ascii="华文中宋" w:hAnsi="华文中宋" w:eastAsia="华文中宋" w:cs="华文中宋"/>
          <w:spacing w:val="6"/>
          <w:sz w:val="24"/>
        </w:rPr>
        <w:t>注：从业人员、营业收入、资产总额填报上一年度数据,无</w:t>
      </w:r>
      <w:r>
        <w:rPr>
          <w:rFonts w:hint="eastAsia" w:ascii="华文中宋" w:hAnsi="华文中宋" w:eastAsia="华文中宋" w:cs="华文中宋"/>
          <w:spacing w:val="6"/>
          <w:sz w:val="24"/>
          <w:lang w:eastAsia="zh-CN"/>
        </w:rPr>
        <w:t>上</w:t>
      </w:r>
      <w:r>
        <w:rPr>
          <w:rFonts w:hint="eastAsia" w:ascii="华文中宋" w:hAnsi="华文中宋" w:eastAsia="华文中宋" w:cs="华文中宋"/>
          <w:spacing w:val="6"/>
          <w:sz w:val="24"/>
        </w:rPr>
        <w:t>一年度数据的新成立企业可不填报。</w:t>
      </w:r>
    </w:p>
    <w:p>
      <w:pPr>
        <w:spacing w:line="276" w:lineRule="auto"/>
        <w:rPr>
          <w:rFonts w:ascii="华文中宋" w:hAnsi="华文中宋" w:eastAsia="华文中宋"/>
          <w:b/>
          <w:szCs w:val="21"/>
        </w:rPr>
      </w:pPr>
    </w:p>
    <w:p>
      <w:pPr>
        <w:rPr>
          <w:rFonts w:ascii="华文中宋" w:hAnsi="华文中宋" w:eastAsia="华文中宋"/>
          <w:b/>
          <w:sz w:val="24"/>
        </w:rPr>
      </w:pPr>
      <w:bookmarkStart w:id="48" w:name="_Toc10049_WPSOffice_Level1"/>
      <w:r>
        <w:rPr>
          <w:rFonts w:hint="eastAsia" w:ascii="华文中宋" w:hAnsi="华文中宋" w:eastAsia="华文中宋"/>
          <w:b/>
          <w:spacing w:val="20"/>
          <w:sz w:val="24"/>
        </w:rPr>
        <w:t>响应文件</w:t>
      </w:r>
      <w:r>
        <w:rPr>
          <w:rFonts w:hint="eastAsia" w:ascii="华文中宋" w:hAnsi="华文中宋" w:eastAsia="华文中宋"/>
          <w:b/>
          <w:sz w:val="24"/>
        </w:rPr>
        <w:t>封面及目录格式</w:t>
      </w:r>
      <w:bookmarkEnd w:id="48"/>
    </w:p>
    <w:p>
      <w:pPr>
        <w:jc w:val="right"/>
        <w:rPr>
          <w:rFonts w:ascii="华文中宋" w:hAnsi="华文中宋" w:eastAsia="华文中宋"/>
          <w:szCs w:val="21"/>
        </w:rPr>
      </w:pPr>
    </w:p>
    <w:p>
      <w:pPr>
        <w:jc w:val="center"/>
        <w:rPr>
          <w:rFonts w:ascii="华文中宋" w:hAnsi="华文中宋" w:eastAsia="华文中宋"/>
          <w:szCs w:val="21"/>
        </w:rPr>
      </w:pPr>
    </w:p>
    <w:p>
      <w:pPr>
        <w:jc w:val="center"/>
        <w:rPr>
          <w:rFonts w:ascii="华文中宋" w:hAnsi="华文中宋" w:eastAsia="华文中宋"/>
          <w:b/>
          <w:spacing w:val="60"/>
          <w:sz w:val="84"/>
          <w:szCs w:val="84"/>
        </w:rPr>
      </w:pPr>
    </w:p>
    <w:p>
      <w:pPr>
        <w:jc w:val="center"/>
        <w:rPr>
          <w:rFonts w:ascii="华文中宋" w:hAnsi="华文中宋" w:eastAsia="华文中宋"/>
          <w:b/>
          <w:spacing w:val="60"/>
          <w:sz w:val="84"/>
          <w:szCs w:val="84"/>
        </w:rPr>
      </w:pPr>
      <w:bookmarkStart w:id="49" w:name="_Toc2095_WPSOffice_Level2"/>
      <w:r>
        <w:rPr>
          <w:rFonts w:hint="eastAsia" w:ascii="华文中宋" w:hAnsi="华文中宋" w:eastAsia="华文中宋"/>
          <w:b/>
          <w:spacing w:val="60"/>
          <w:sz w:val="84"/>
          <w:szCs w:val="84"/>
        </w:rPr>
        <w:t>响 应 文 件</w:t>
      </w:r>
      <w:bookmarkEnd w:id="49"/>
    </w:p>
    <w:p>
      <w:pPr>
        <w:ind w:firstLine="1967" w:firstLineChars="350"/>
        <w:rPr>
          <w:rFonts w:ascii="华文中宋" w:hAnsi="华文中宋" w:eastAsia="华文中宋"/>
          <w:b/>
          <w:spacing w:val="20"/>
          <w:sz w:val="52"/>
          <w:szCs w:val="52"/>
        </w:rPr>
      </w:pPr>
      <w:r>
        <w:rPr>
          <w:rFonts w:hint="eastAsia" w:ascii="华文中宋" w:hAnsi="华文中宋" w:eastAsia="华文中宋"/>
          <w:b/>
          <w:spacing w:val="20"/>
          <w:sz w:val="52"/>
          <w:szCs w:val="52"/>
        </w:rPr>
        <w:t>（商务技术文件）</w:t>
      </w:r>
    </w:p>
    <w:p>
      <w:pPr>
        <w:ind w:firstLine="542" w:firstLineChars="150"/>
        <w:rPr>
          <w:rFonts w:ascii="华文中宋" w:hAnsi="华文中宋" w:eastAsia="华文中宋"/>
          <w:b/>
          <w:spacing w:val="20"/>
          <w:sz w:val="32"/>
          <w:szCs w:val="32"/>
        </w:rPr>
      </w:pPr>
    </w:p>
    <w:p>
      <w:pPr>
        <w:ind w:left="420" w:firstLine="420"/>
        <w:rPr>
          <w:rFonts w:ascii="华文中宋" w:hAnsi="华文中宋" w:eastAsia="华文中宋"/>
          <w:b/>
          <w:spacing w:val="20"/>
          <w:sz w:val="32"/>
          <w:szCs w:val="32"/>
        </w:rPr>
      </w:pPr>
      <w:r>
        <w:rPr>
          <w:rFonts w:hint="eastAsia" w:ascii="华文中宋" w:hAnsi="华文中宋" w:eastAsia="华文中宋"/>
          <w:b/>
          <w:spacing w:val="20"/>
          <w:sz w:val="32"/>
          <w:szCs w:val="32"/>
        </w:rPr>
        <w:t>项目名称:</w:t>
      </w:r>
    </w:p>
    <w:p>
      <w:pPr>
        <w:spacing w:line="276" w:lineRule="auto"/>
        <w:ind w:left="420" w:firstLine="420"/>
        <w:rPr>
          <w:rFonts w:ascii="华文中宋" w:hAnsi="华文中宋" w:eastAsia="华文中宋"/>
          <w:b/>
          <w:szCs w:val="21"/>
        </w:rPr>
      </w:pPr>
      <w:r>
        <w:rPr>
          <w:rFonts w:hint="eastAsia" w:ascii="华文中宋" w:hAnsi="华文中宋" w:eastAsia="华文中宋"/>
          <w:b/>
          <w:spacing w:val="20"/>
          <w:sz w:val="32"/>
          <w:szCs w:val="32"/>
        </w:rPr>
        <w:t>项目编号：</w:t>
      </w:r>
    </w:p>
    <w:p>
      <w:pPr>
        <w:spacing w:line="276" w:lineRule="auto"/>
        <w:rPr>
          <w:rFonts w:ascii="华文中宋" w:hAnsi="华文中宋" w:eastAsia="华文中宋"/>
          <w:b/>
          <w:szCs w:val="21"/>
        </w:rPr>
      </w:pPr>
    </w:p>
    <w:p>
      <w:pPr>
        <w:spacing w:line="276" w:lineRule="auto"/>
        <w:rPr>
          <w:rFonts w:ascii="华文中宋" w:hAnsi="华文中宋" w:eastAsia="华文中宋"/>
          <w:b/>
          <w:szCs w:val="21"/>
        </w:rPr>
      </w:pPr>
    </w:p>
    <w:p>
      <w:pPr>
        <w:spacing w:line="276" w:lineRule="auto"/>
        <w:rPr>
          <w:rFonts w:ascii="华文中宋" w:hAnsi="华文中宋" w:eastAsia="华文中宋"/>
          <w:b/>
          <w:szCs w:val="21"/>
        </w:rPr>
      </w:pPr>
    </w:p>
    <w:p>
      <w:pPr>
        <w:spacing w:line="276" w:lineRule="auto"/>
        <w:rPr>
          <w:rFonts w:ascii="华文中宋" w:hAnsi="华文中宋" w:eastAsia="华文中宋"/>
          <w:b/>
          <w:szCs w:val="21"/>
        </w:rPr>
      </w:pPr>
    </w:p>
    <w:p>
      <w:pPr>
        <w:spacing w:line="276" w:lineRule="auto"/>
        <w:rPr>
          <w:rFonts w:ascii="华文中宋" w:hAnsi="华文中宋" w:eastAsia="华文中宋"/>
          <w:b/>
          <w:szCs w:val="21"/>
        </w:rPr>
      </w:pPr>
    </w:p>
    <w:p>
      <w:pPr>
        <w:spacing w:line="276" w:lineRule="auto"/>
        <w:rPr>
          <w:rFonts w:ascii="华文中宋" w:hAnsi="华文中宋" w:eastAsia="华文中宋"/>
          <w:b/>
          <w:szCs w:val="21"/>
        </w:rPr>
      </w:pPr>
    </w:p>
    <w:p>
      <w:pPr>
        <w:spacing w:line="276" w:lineRule="auto"/>
        <w:rPr>
          <w:rFonts w:ascii="华文中宋" w:hAnsi="华文中宋" w:eastAsia="华文中宋"/>
          <w:b/>
          <w:szCs w:val="21"/>
        </w:rPr>
      </w:pPr>
    </w:p>
    <w:p>
      <w:pPr>
        <w:spacing w:line="276" w:lineRule="auto"/>
        <w:rPr>
          <w:rFonts w:ascii="华文中宋" w:hAnsi="华文中宋" w:eastAsia="华文中宋"/>
          <w:b/>
          <w:szCs w:val="21"/>
        </w:rPr>
      </w:pPr>
    </w:p>
    <w:p>
      <w:pPr>
        <w:spacing w:line="276" w:lineRule="auto"/>
        <w:rPr>
          <w:rFonts w:ascii="华文中宋" w:hAnsi="华文中宋" w:eastAsia="华文中宋"/>
          <w:b/>
          <w:szCs w:val="21"/>
        </w:rPr>
      </w:pPr>
    </w:p>
    <w:p>
      <w:pPr>
        <w:spacing w:line="276" w:lineRule="auto"/>
        <w:rPr>
          <w:rFonts w:ascii="华文中宋" w:hAnsi="华文中宋" w:eastAsia="华文中宋"/>
          <w:b/>
          <w:szCs w:val="21"/>
        </w:rPr>
      </w:pPr>
    </w:p>
    <w:p>
      <w:pPr>
        <w:spacing w:line="276" w:lineRule="auto"/>
        <w:rPr>
          <w:rFonts w:ascii="华文中宋" w:hAnsi="华文中宋" w:eastAsia="华文中宋"/>
          <w:b/>
          <w:szCs w:val="21"/>
        </w:rPr>
      </w:pPr>
    </w:p>
    <w:p>
      <w:pPr>
        <w:spacing w:line="276" w:lineRule="auto"/>
        <w:rPr>
          <w:rFonts w:ascii="华文中宋" w:hAnsi="华文中宋" w:eastAsia="华文中宋"/>
          <w:b/>
          <w:szCs w:val="21"/>
        </w:rPr>
      </w:pPr>
    </w:p>
    <w:p>
      <w:pPr>
        <w:jc w:val="center"/>
        <w:rPr>
          <w:rFonts w:ascii="华文中宋" w:hAnsi="华文中宋" w:eastAsia="华文中宋"/>
          <w:b/>
          <w:spacing w:val="20"/>
          <w:sz w:val="32"/>
          <w:szCs w:val="32"/>
        </w:rPr>
      </w:pPr>
      <w:r>
        <w:rPr>
          <w:rFonts w:hint="eastAsia" w:ascii="华文中宋" w:hAnsi="华文中宋" w:eastAsia="华文中宋"/>
          <w:b/>
          <w:spacing w:val="20"/>
          <w:sz w:val="32"/>
          <w:szCs w:val="32"/>
        </w:rPr>
        <w:t>磋商供应商单位名称：（加盖单位公章）</w:t>
      </w:r>
    </w:p>
    <w:p>
      <w:pPr>
        <w:jc w:val="center"/>
        <w:rPr>
          <w:rFonts w:ascii="华文中宋" w:hAnsi="华文中宋" w:eastAsia="华文中宋"/>
          <w:b/>
          <w:sz w:val="32"/>
          <w:szCs w:val="32"/>
        </w:rPr>
      </w:pPr>
      <w:r>
        <w:rPr>
          <w:rFonts w:hint="eastAsia" w:ascii="华文中宋" w:hAnsi="华文中宋" w:eastAsia="华文中宋"/>
          <w:b/>
          <w:sz w:val="32"/>
          <w:szCs w:val="32"/>
        </w:rPr>
        <w:t xml:space="preserve">   年  月   日</w:t>
      </w:r>
    </w:p>
    <w:p>
      <w:pPr>
        <w:pStyle w:val="54"/>
        <w:snapToGrid w:val="0"/>
        <w:spacing w:line="480" w:lineRule="exact"/>
        <w:ind w:firstLine="723" w:firstLineChars="200"/>
        <w:rPr>
          <w:rFonts w:ascii="华文中宋" w:hAnsi="华文中宋" w:eastAsia="华文中宋"/>
          <w:b/>
          <w:spacing w:val="20"/>
          <w:sz w:val="32"/>
          <w:szCs w:val="32"/>
        </w:rPr>
      </w:pPr>
      <w:r>
        <w:rPr>
          <w:rFonts w:ascii="华文中宋" w:hAnsi="华文中宋" w:eastAsia="华文中宋"/>
          <w:b/>
          <w:spacing w:val="20"/>
          <w:sz w:val="32"/>
          <w:szCs w:val="32"/>
        </w:rPr>
        <w:br w:type="page"/>
      </w:r>
    </w:p>
    <w:p>
      <w:pPr>
        <w:spacing w:line="360" w:lineRule="auto"/>
        <w:jc w:val="center"/>
        <w:rPr>
          <w:rFonts w:ascii="华文中宋" w:hAnsi="华文中宋" w:eastAsia="华文中宋" w:cs="华文中宋"/>
          <w:b/>
          <w:sz w:val="24"/>
          <w:szCs w:val="24"/>
        </w:rPr>
      </w:pPr>
      <w:r>
        <w:rPr>
          <w:rFonts w:hint="eastAsia" w:ascii="华文中宋" w:hAnsi="华文中宋" w:eastAsia="华文中宋" w:cs="华文中宋"/>
          <w:b/>
          <w:sz w:val="28"/>
          <w:szCs w:val="28"/>
        </w:rPr>
        <w:t>商务技术文件（符合性检查文件）</w:t>
      </w:r>
    </w:p>
    <w:p>
      <w:pPr>
        <w:spacing w:line="360" w:lineRule="auto"/>
        <w:ind w:firstLine="4007" w:firstLineChars="1663"/>
        <w:rPr>
          <w:rFonts w:ascii="华文中宋" w:hAnsi="华文中宋" w:eastAsia="华文中宋" w:cs="华文中宋"/>
          <w:b/>
          <w:sz w:val="24"/>
          <w:szCs w:val="24"/>
        </w:rPr>
      </w:pPr>
      <w:r>
        <w:rPr>
          <w:rFonts w:hint="eastAsia" w:ascii="华文中宋" w:hAnsi="华文中宋" w:eastAsia="华文中宋" w:cs="华文中宋"/>
          <w:b/>
          <w:sz w:val="24"/>
          <w:szCs w:val="24"/>
        </w:rPr>
        <w:t>目    录</w:t>
      </w:r>
    </w:p>
    <w:p>
      <w:pPr>
        <w:pStyle w:val="17"/>
        <w:snapToGrid w:val="0"/>
        <w:spacing w:line="360" w:lineRule="auto"/>
        <w:rPr>
          <w:rFonts w:ascii="华文中宋" w:hAnsi="华文中宋" w:eastAsia="华文中宋"/>
          <w:kern w:val="0"/>
          <w:sz w:val="24"/>
          <w:szCs w:val="24"/>
        </w:rPr>
      </w:pPr>
    </w:p>
    <w:p>
      <w:pPr>
        <w:pStyle w:val="17"/>
        <w:numPr>
          <w:ilvl w:val="0"/>
          <w:numId w:val="0"/>
        </w:numPr>
        <w:snapToGrid w:val="0"/>
        <w:spacing w:line="360" w:lineRule="auto"/>
        <w:rPr>
          <w:rFonts w:ascii="华文中宋" w:hAnsi="华文中宋" w:eastAsia="华文中宋"/>
          <w:kern w:val="0"/>
          <w:sz w:val="24"/>
          <w:szCs w:val="24"/>
        </w:rPr>
      </w:pPr>
      <w:bookmarkStart w:id="50" w:name="_Toc9539_WPSOffice_Level1"/>
      <w:r>
        <w:rPr>
          <w:rFonts w:ascii="华文中宋" w:hAnsi="华文中宋" w:eastAsia="华文中宋" w:cs="Times New Roman"/>
          <w:kern w:val="0"/>
          <w:sz w:val="24"/>
          <w:szCs w:val="24"/>
          <w:lang w:val="en-US" w:eastAsia="zh-CN" w:bidi="ar-SA"/>
        </w:rPr>
        <w:t>1、</w:t>
      </w:r>
      <w:r>
        <w:rPr>
          <w:rFonts w:hint="eastAsia" w:ascii="华文中宋" w:hAnsi="华文中宋" w:eastAsia="华文中宋"/>
          <w:kern w:val="0"/>
          <w:sz w:val="24"/>
          <w:szCs w:val="24"/>
        </w:rPr>
        <w:t>对商务要求的响应内容</w:t>
      </w:r>
    </w:p>
    <w:p>
      <w:pPr>
        <w:pStyle w:val="17"/>
        <w:numPr>
          <w:ilvl w:val="0"/>
          <w:numId w:val="0"/>
        </w:numPr>
        <w:snapToGrid w:val="0"/>
        <w:spacing w:line="360" w:lineRule="auto"/>
        <w:rPr>
          <w:rFonts w:ascii="华文中宋" w:hAnsi="华文中宋" w:eastAsia="华文中宋"/>
          <w:kern w:val="0"/>
          <w:sz w:val="24"/>
          <w:szCs w:val="24"/>
        </w:rPr>
      </w:pPr>
      <w:r>
        <w:rPr>
          <w:rFonts w:ascii="华文中宋" w:hAnsi="华文中宋" w:eastAsia="华文中宋" w:cs="Times New Roman"/>
          <w:kern w:val="0"/>
          <w:sz w:val="24"/>
          <w:szCs w:val="24"/>
          <w:lang w:val="en-US" w:eastAsia="zh-CN" w:bidi="ar-SA"/>
        </w:rPr>
        <w:t>2、</w:t>
      </w:r>
      <w:r>
        <w:rPr>
          <w:rFonts w:hint="eastAsia" w:ascii="华文中宋" w:hAnsi="华文中宋" w:eastAsia="华文中宋"/>
          <w:kern w:val="0"/>
          <w:sz w:val="24"/>
          <w:szCs w:val="24"/>
        </w:rPr>
        <w:t>对技术要求的响应内容</w:t>
      </w:r>
    </w:p>
    <w:p>
      <w:pPr>
        <w:pStyle w:val="17"/>
        <w:snapToGrid w:val="0"/>
        <w:spacing w:line="360" w:lineRule="auto"/>
        <w:ind w:firstLine="480" w:firstLineChars="200"/>
        <w:rPr>
          <w:rFonts w:ascii="华文中宋" w:hAnsi="华文中宋" w:eastAsia="华文中宋"/>
          <w:kern w:val="0"/>
          <w:sz w:val="24"/>
          <w:szCs w:val="24"/>
        </w:rPr>
      </w:pPr>
      <w:r>
        <w:rPr>
          <w:rFonts w:hint="eastAsia" w:ascii="华文中宋" w:hAnsi="华文中宋" w:eastAsia="华文中宋"/>
          <w:kern w:val="0"/>
          <w:sz w:val="24"/>
          <w:szCs w:val="24"/>
        </w:rPr>
        <w:t>（1）货物、服务技术偏离表</w:t>
      </w:r>
    </w:p>
    <w:p>
      <w:pPr>
        <w:pStyle w:val="17"/>
        <w:snapToGrid w:val="0"/>
        <w:spacing w:line="360" w:lineRule="auto"/>
        <w:rPr>
          <w:rFonts w:ascii="华文中宋" w:hAnsi="华文中宋" w:eastAsia="华文中宋"/>
          <w:kern w:val="0"/>
          <w:sz w:val="24"/>
          <w:szCs w:val="24"/>
        </w:rPr>
      </w:pPr>
      <w:r>
        <w:rPr>
          <w:rFonts w:hint="eastAsia" w:ascii="华文中宋" w:hAnsi="华文中宋" w:eastAsia="华文中宋"/>
          <w:kern w:val="0"/>
          <w:sz w:val="24"/>
          <w:szCs w:val="24"/>
        </w:rPr>
        <w:t>　　（2）其他响应文件（能够证明投标标的物满足招标文件技术需求的证明材料，包括但不限于：检测报告/官网链接/功能截图/产品彩页/产品说明书/详细的技术说明文件/运行性能的详细描述文件等）</w:t>
      </w:r>
    </w:p>
    <w:p>
      <w:pPr>
        <w:pStyle w:val="17"/>
        <w:snapToGrid w:val="0"/>
        <w:spacing w:line="360" w:lineRule="auto"/>
        <w:rPr>
          <w:rFonts w:ascii="华文中宋" w:hAnsi="华文中宋" w:eastAsia="华文中宋"/>
          <w:kern w:val="0"/>
          <w:sz w:val="24"/>
          <w:szCs w:val="24"/>
        </w:rPr>
      </w:pPr>
      <w:r>
        <w:rPr>
          <w:rFonts w:hint="eastAsia" w:ascii="华文中宋" w:hAnsi="华文中宋" w:eastAsia="华文中宋"/>
          <w:kern w:val="0"/>
          <w:sz w:val="24"/>
          <w:szCs w:val="24"/>
          <w:lang w:val="en-US" w:eastAsia="zh-CN"/>
        </w:rPr>
        <w:t>3、对报价要求的响应内容</w:t>
      </w:r>
    </w:p>
    <w:p>
      <w:pPr>
        <w:pStyle w:val="17"/>
        <w:snapToGrid w:val="0"/>
        <w:spacing w:line="360" w:lineRule="auto"/>
        <w:ind w:firstLine="480" w:firstLineChars="200"/>
        <w:rPr>
          <w:rFonts w:ascii="华文中宋" w:hAnsi="华文中宋" w:eastAsia="华文中宋"/>
          <w:kern w:val="0"/>
          <w:sz w:val="24"/>
          <w:szCs w:val="24"/>
        </w:rPr>
      </w:pPr>
    </w:p>
    <w:p>
      <w:pPr>
        <w:pStyle w:val="17"/>
        <w:snapToGrid w:val="0"/>
        <w:spacing w:line="360" w:lineRule="auto"/>
        <w:ind w:firstLine="480" w:firstLineChars="200"/>
        <w:rPr>
          <w:rFonts w:ascii="华文中宋" w:hAnsi="华文中宋" w:eastAsia="华文中宋" w:cs="华文中宋"/>
          <w:sz w:val="24"/>
          <w:szCs w:val="24"/>
        </w:rPr>
      </w:pPr>
    </w:p>
    <w:p>
      <w:pPr>
        <w:pStyle w:val="18"/>
        <w:numPr>
          <w:ilvl w:val="0"/>
          <w:numId w:val="0"/>
        </w:numPr>
        <w:rPr>
          <w:rFonts w:ascii="华文中宋" w:hAnsi="华文中宋" w:eastAsia="华文中宋" w:cs="华文中宋"/>
          <w:sz w:val="24"/>
          <w:szCs w:val="24"/>
        </w:rPr>
      </w:pPr>
    </w:p>
    <w:p>
      <w:pPr>
        <w:pStyle w:val="18"/>
        <w:numPr>
          <w:ilvl w:val="0"/>
          <w:numId w:val="0"/>
        </w:numPr>
        <w:rPr>
          <w:rFonts w:ascii="华文中宋" w:hAnsi="华文中宋" w:eastAsia="华文中宋" w:cs="华文中宋"/>
          <w:sz w:val="24"/>
          <w:szCs w:val="24"/>
        </w:rPr>
      </w:pPr>
    </w:p>
    <w:p>
      <w:pPr>
        <w:pStyle w:val="18"/>
        <w:numPr>
          <w:ilvl w:val="0"/>
          <w:numId w:val="0"/>
        </w:numPr>
        <w:rPr>
          <w:rFonts w:ascii="华文中宋" w:hAnsi="华文中宋" w:eastAsia="华文中宋" w:cs="华文中宋"/>
          <w:sz w:val="24"/>
          <w:szCs w:val="24"/>
        </w:rPr>
      </w:pPr>
    </w:p>
    <w:p>
      <w:pPr>
        <w:pStyle w:val="18"/>
        <w:numPr>
          <w:ilvl w:val="0"/>
          <w:numId w:val="0"/>
        </w:numPr>
        <w:rPr>
          <w:rFonts w:ascii="华文中宋" w:hAnsi="华文中宋" w:eastAsia="华文中宋" w:cs="华文中宋"/>
          <w:sz w:val="24"/>
          <w:szCs w:val="24"/>
        </w:rPr>
      </w:pPr>
    </w:p>
    <w:p>
      <w:pPr>
        <w:pStyle w:val="18"/>
        <w:numPr>
          <w:ilvl w:val="0"/>
          <w:numId w:val="0"/>
        </w:numPr>
        <w:rPr>
          <w:rFonts w:ascii="华文中宋" w:hAnsi="华文中宋" w:eastAsia="华文中宋" w:cs="华文中宋"/>
          <w:sz w:val="24"/>
          <w:szCs w:val="24"/>
        </w:rPr>
      </w:pPr>
    </w:p>
    <w:p>
      <w:pPr>
        <w:pStyle w:val="18"/>
        <w:numPr>
          <w:ilvl w:val="0"/>
          <w:numId w:val="0"/>
        </w:numPr>
        <w:rPr>
          <w:rFonts w:ascii="华文中宋" w:hAnsi="华文中宋" w:eastAsia="华文中宋" w:cs="华文中宋"/>
          <w:sz w:val="24"/>
          <w:szCs w:val="24"/>
        </w:rPr>
      </w:pPr>
    </w:p>
    <w:p>
      <w:pPr>
        <w:pStyle w:val="18"/>
        <w:numPr>
          <w:ilvl w:val="0"/>
          <w:numId w:val="0"/>
        </w:numPr>
        <w:rPr>
          <w:rFonts w:ascii="华文中宋" w:hAnsi="华文中宋" w:eastAsia="华文中宋" w:cs="华文中宋"/>
          <w:sz w:val="24"/>
          <w:szCs w:val="24"/>
        </w:rPr>
      </w:pPr>
    </w:p>
    <w:p>
      <w:pPr>
        <w:pStyle w:val="18"/>
        <w:numPr>
          <w:ilvl w:val="0"/>
          <w:numId w:val="0"/>
        </w:numPr>
        <w:rPr>
          <w:rFonts w:ascii="华文中宋" w:hAnsi="华文中宋" w:eastAsia="华文中宋" w:cs="华文中宋"/>
          <w:sz w:val="24"/>
          <w:szCs w:val="24"/>
        </w:rPr>
      </w:pPr>
    </w:p>
    <w:p>
      <w:pPr>
        <w:pStyle w:val="18"/>
        <w:numPr>
          <w:ilvl w:val="0"/>
          <w:numId w:val="0"/>
        </w:numPr>
        <w:rPr>
          <w:rFonts w:ascii="华文中宋" w:hAnsi="华文中宋" w:eastAsia="华文中宋" w:cs="华文中宋"/>
          <w:sz w:val="24"/>
          <w:szCs w:val="24"/>
        </w:rPr>
      </w:pPr>
    </w:p>
    <w:p>
      <w:pPr>
        <w:pStyle w:val="18"/>
        <w:numPr>
          <w:ilvl w:val="0"/>
          <w:numId w:val="0"/>
        </w:numPr>
        <w:rPr>
          <w:rFonts w:ascii="华文中宋" w:hAnsi="华文中宋" w:eastAsia="华文中宋" w:cs="华文中宋"/>
          <w:sz w:val="24"/>
          <w:szCs w:val="24"/>
        </w:rPr>
      </w:pPr>
    </w:p>
    <w:p>
      <w:pPr>
        <w:pStyle w:val="18"/>
        <w:numPr>
          <w:ilvl w:val="0"/>
          <w:numId w:val="0"/>
        </w:numPr>
        <w:rPr>
          <w:rFonts w:ascii="华文中宋" w:hAnsi="华文中宋" w:eastAsia="华文中宋" w:cs="华文中宋"/>
          <w:sz w:val="24"/>
          <w:szCs w:val="24"/>
        </w:rPr>
      </w:pPr>
    </w:p>
    <w:p>
      <w:pPr>
        <w:pStyle w:val="17"/>
        <w:snapToGrid w:val="0"/>
        <w:spacing w:line="360" w:lineRule="auto"/>
        <w:ind w:firstLine="480" w:firstLineChars="200"/>
        <w:rPr>
          <w:rFonts w:ascii="华文中宋" w:hAnsi="华文中宋" w:eastAsia="华文中宋" w:cs="华文中宋"/>
          <w:sz w:val="24"/>
          <w:szCs w:val="24"/>
        </w:rPr>
      </w:pPr>
    </w:p>
    <w:p>
      <w:pPr>
        <w:pStyle w:val="17"/>
        <w:snapToGrid w:val="0"/>
        <w:spacing w:line="360" w:lineRule="auto"/>
        <w:rPr>
          <w:rFonts w:ascii="华文中宋" w:hAnsi="华文中宋" w:eastAsia="华文中宋" w:cs="华文中宋"/>
          <w:sz w:val="24"/>
          <w:szCs w:val="24"/>
        </w:rPr>
      </w:pPr>
    </w:p>
    <w:p>
      <w:pPr>
        <w:spacing w:line="360" w:lineRule="auto"/>
        <w:ind w:firstLine="482" w:firstLineChars="200"/>
        <w:rPr>
          <w:rFonts w:ascii="华文中宋" w:hAnsi="华文中宋" w:eastAsia="华文中宋" w:cs="华文中宋"/>
          <w:b/>
          <w:sz w:val="24"/>
        </w:rPr>
      </w:pPr>
      <w:r>
        <w:rPr>
          <w:rFonts w:hint="eastAsia" w:ascii="华文中宋" w:hAnsi="华文中宋" w:eastAsia="华文中宋" w:cs="华文中宋"/>
          <w:b/>
          <w:sz w:val="24"/>
          <w:lang w:bidi="ar"/>
        </w:rPr>
        <w:t>（一）对商务要求的响应内容；</w:t>
      </w:r>
    </w:p>
    <w:p>
      <w:pPr>
        <w:spacing w:line="360" w:lineRule="auto"/>
        <w:ind w:firstLine="480" w:firstLineChars="200"/>
        <w:rPr>
          <w:rFonts w:ascii="华文中宋" w:hAnsi="华文中宋" w:eastAsia="华文中宋" w:cs="华文中宋"/>
          <w:sz w:val="24"/>
        </w:rPr>
      </w:pPr>
      <w:r>
        <w:rPr>
          <w:rFonts w:hint="eastAsia" w:ascii="华文中宋" w:hAnsi="华文中宋" w:eastAsia="华文中宋" w:cs="华文中宋"/>
          <w:sz w:val="24"/>
          <w:lang w:bidi="ar"/>
        </w:rPr>
        <w:t>根据本文件第四部分商务要求中的内容进行响应。</w:t>
      </w:r>
    </w:p>
    <w:p>
      <w:pPr>
        <w:spacing w:line="360" w:lineRule="auto"/>
        <w:ind w:left="315" w:leftChars="150" w:firstLine="120" w:firstLineChars="50"/>
        <w:rPr>
          <w:rFonts w:ascii="华文中宋" w:hAnsi="华文中宋" w:eastAsia="华文中宋" w:cs="华文中宋"/>
          <w:b/>
          <w:sz w:val="24"/>
          <w:lang w:bidi="ar"/>
        </w:rPr>
      </w:pPr>
      <w:r>
        <w:rPr>
          <w:rFonts w:hint="eastAsia" w:ascii="华文中宋" w:hAnsi="华文中宋" w:eastAsia="华文中宋" w:cs="华文中宋"/>
          <w:b/>
          <w:sz w:val="24"/>
          <w:lang w:bidi="ar"/>
        </w:rPr>
        <w:t>（</w:t>
      </w:r>
      <w:r>
        <w:rPr>
          <w:rFonts w:hint="eastAsia" w:ascii="华文中宋" w:hAnsi="华文中宋" w:eastAsia="华文中宋" w:cs="华文中宋"/>
          <w:b/>
          <w:sz w:val="24"/>
          <w:lang w:eastAsia="zh-CN" w:bidi="ar"/>
        </w:rPr>
        <w:t>二</w:t>
      </w:r>
      <w:r>
        <w:rPr>
          <w:rFonts w:hint="eastAsia" w:ascii="华文中宋" w:hAnsi="华文中宋" w:eastAsia="华文中宋" w:cs="华文中宋"/>
          <w:b/>
          <w:sz w:val="24"/>
          <w:lang w:bidi="ar"/>
        </w:rPr>
        <w:t>）对技术要求的响应内容</w:t>
      </w:r>
    </w:p>
    <w:p>
      <w:pPr>
        <w:spacing w:line="360" w:lineRule="auto"/>
        <w:rPr>
          <w:rFonts w:ascii="华文中宋" w:hAnsi="华文中宋" w:eastAsia="华文中宋" w:cs="华文中宋"/>
          <w:b/>
          <w:sz w:val="24"/>
        </w:rPr>
      </w:pPr>
      <w:r>
        <w:rPr>
          <w:rFonts w:hint="eastAsia" w:ascii="华文中宋" w:hAnsi="华文中宋" w:eastAsia="华文中宋" w:cs="华文中宋"/>
          <w:b/>
          <w:sz w:val="24"/>
          <w:lang w:bidi="ar"/>
        </w:rPr>
        <w:t>货物服务技术偏离表格式</w:t>
      </w:r>
    </w:p>
    <w:p>
      <w:pPr>
        <w:tabs>
          <w:tab w:val="left" w:pos="4000"/>
        </w:tabs>
        <w:snapToGrid w:val="0"/>
        <w:spacing w:after="468" w:afterLines="150" w:line="360" w:lineRule="auto"/>
        <w:jc w:val="center"/>
        <w:rPr>
          <w:rFonts w:ascii="仿宋_GB2312" w:hAnsi="华文中宋" w:eastAsia="仿宋_GB2312"/>
          <w:b/>
          <w:sz w:val="24"/>
        </w:rPr>
      </w:pPr>
      <w:r>
        <w:rPr>
          <w:rFonts w:hint="eastAsia" w:ascii="华文中宋" w:hAnsi="华文中宋" w:eastAsia="华文中宋" w:cs="华文中宋"/>
          <w:b/>
          <w:sz w:val="24"/>
        </w:rPr>
        <w:t>货物（服务）技术偏离表</w:t>
      </w:r>
    </w:p>
    <w:p>
      <w:pPr>
        <w:spacing w:line="360" w:lineRule="auto"/>
        <w:rPr>
          <w:rFonts w:ascii="华文中宋" w:hAnsi="华文中宋" w:eastAsia="华文中宋"/>
          <w:sz w:val="24"/>
          <w:u w:val="single"/>
        </w:rPr>
      </w:pPr>
      <w:r>
        <w:rPr>
          <w:rFonts w:hint="eastAsia" w:ascii="华文中宋" w:hAnsi="华文中宋" w:eastAsia="华文中宋"/>
          <w:sz w:val="24"/>
        </w:rPr>
        <w:t xml:space="preserve">项目名称：    </w:t>
      </w:r>
    </w:p>
    <w:p>
      <w:pPr>
        <w:spacing w:line="360" w:lineRule="auto"/>
        <w:rPr>
          <w:rFonts w:ascii="华文中宋" w:hAnsi="华文中宋" w:eastAsia="华文中宋"/>
          <w:sz w:val="24"/>
          <w:u w:val="single"/>
        </w:rPr>
      </w:pPr>
      <w:r>
        <w:rPr>
          <w:rFonts w:hint="eastAsia" w:ascii="华文中宋" w:hAnsi="华文中宋" w:eastAsia="华文中宋"/>
          <w:sz w:val="24"/>
        </w:rPr>
        <w:t xml:space="preserve">项目编号：    </w:t>
      </w:r>
    </w:p>
    <w:p>
      <w:pPr>
        <w:spacing w:line="360" w:lineRule="auto"/>
        <w:rPr>
          <w:rFonts w:ascii="华文中宋" w:hAnsi="华文中宋" w:eastAsia="华文中宋"/>
          <w:sz w:val="24"/>
        </w:rPr>
      </w:pPr>
      <w:r>
        <w:rPr>
          <w:rFonts w:hint="eastAsia" w:ascii="华文中宋" w:hAnsi="华文中宋" w:eastAsia="华文中宋"/>
          <w:sz w:val="24"/>
        </w:rPr>
        <w:t xml:space="preserve">投标人名称：  </w:t>
      </w:r>
    </w:p>
    <w:p>
      <w:pPr>
        <w:spacing w:line="360" w:lineRule="auto"/>
        <w:ind w:firstLine="240" w:firstLineChars="100"/>
        <w:jc w:val="left"/>
        <w:rPr>
          <w:rFonts w:ascii="仿宋_GB2312" w:hAnsi="华文中宋" w:eastAsia="仿宋_GB2312"/>
          <w:spacing w:val="20"/>
          <w:sz w:val="24"/>
        </w:rPr>
      </w:pPr>
      <w:r>
        <w:rPr>
          <w:rFonts w:hint="eastAsia" w:ascii="华文中宋" w:hAnsi="华文中宋" w:eastAsia="华文中宋"/>
          <w:sz w:val="24"/>
        </w:rPr>
        <w:t>第   包       　　　　　　　　　　　　                  货币：人民币/元</w:t>
      </w:r>
    </w:p>
    <w:tbl>
      <w:tblPr>
        <w:tblStyle w:val="27"/>
        <w:tblW w:w="4996"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446"/>
        <w:gridCol w:w="1237"/>
        <w:gridCol w:w="673"/>
        <w:gridCol w:w="1798"/>
        <w:gridCol w:w="1914"/>
        <w:gridCol w:w="1132"/>
        <w:gridCol w:w="1132"/>
        <w:gridCol w:w="7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94" w:hRule="atLeast"/>
        </w:trPr>
        <w:tc>
          <w:tcPr>
            <w:tcW w:w="246" w:type="pct"/>
            <w:tcBorders>
              <w:right w:val="single" w:color="auto" w:sz="4" w:space="0"/>
            </w:tcBorders>
            <w:vAlign w:val="center"/>
          </w:tcPr>
          <w:p>
            <w:pPr>
              <w:spacing w:line="360" w:lineRule="auto"/>
              <w:jc w:val="center"/>
              <w:rPr>
                <w:rFonts w:ascii="华文中宋" w:hAnsi="华文中宋" w:eastAsia="华文中宋"/>
                <w:szCs w:val="21"/>
              </w:rPr>
            </w:pPr>
            <w:r>
              <w:rPr>
                <w:rFonts w:hint="eastAsia" w:ascii="华文中宋" w:hAnsi="华文中宋" w:eastAsia="华文中宋"/>
                <w:szCs w:val="21"/>
              </w:rPr>
              <w:t>序号</w:t>
            </w:r>
          </w:p>
        </w:tc>
        <w:tc>
          <w:tcPr>
            <w:tcW w:w="682" w:type="pct"/>
            <w:tcBorders>
              <w:left w:val="single" w:color="auto" w:sz="4" w:space="0"/>
            </w:tcBorders>
            <w:vAlign w:val="center"/>
          </w:tcPr>
          <w:p>
            <w:pPr>
              <w:spacing w:line="360" w:lineRule="auto"/>
              <w:jc w:val="center"/>
              <w:rPr>
                <w:rFonts w:ascii="华文中宋" w:hAnsi="华文中宋" w:eastAsia="华文中宋"/>
                <w:szCs w:val="21"/>
              </w:rPr>
            </w:pPr>
            <w:r>
              <w:rPr>
                <w:rFonts w:hint="eastAsia" w:ascii="华文中宋" w:hAnsi="华文中宋" w:eastAsia="华文中宋"/>
                <w:szCs w:val="21"/>
              </w:rPr>
              <w:t>货物（服务）名称</w:t>
            </w:r>
          </w:p>
        </w:tc>
        <w:tc>
          <w:tcPr>
            <w:tcW w:w="371" w:type="pct"/>
            <w:vAlign w:val="center"/>
          </w:tcPr>
          <w:p>
            <w:pPr>
              <w:spacing w:line="360" w:lineRule="auto"/>
              <w:jc w:val="center"/>
              <w:rPr>
                <w:rFonts w:ascii="华文中宋" w:hAnsi="华文中宋" w:eastAsia="华文中宋"/>
                <w:szCs w:val="21"/>
              </w:rPr>
            </w:pPr>
            <w:r>
              <w:rPr>
                <w:rFonts w:hint="eastAsia" w:ascii="华文中宋" w:hAnsi="华文中宋" w:eastAsia="华文中宋"/>
                <w:szCs w:val="21"/>
              </w:rPr>
              <w:t>数量</w:t>
            </w:r>
          </w:p>
        </w:tc>
        <w:tc>
          <w:tcPr>
            <w:tcW w:w="991" w:type="pct"/>
            <w:vAlign w:val="center"/>
          </w:tcPr>
          <w:p>
            <w:pPr>
              <w:spacing w:line="360" w:lineRule="auto"/>
              <w:jc w:val="center"/>
              <w:rPr>
                <w:rFonts w:ascii="华文中宋" w:hAnsi="华文中宋" w:eastAsia="华文中宋"/>
                <w:szCs w:val="21"/>
              </w:rPr>
            </w:pPr>
            <w:r>
              <w:rPr>
                <w:rFonts w:hint="eastAsia" w:ascii="华文中宋" w:hAnsi="华文中宋" w:eastAsia="华文中宋"/>
                <w:szCs w:val="21"/>
              </w:rPr>
              <w:t>招标（采购）文件</w:t>
            </w:r>
          </w:p>
          <w:p>
            <w:pPr>
              <w:spacing w:line="360" w:lineRule="auto"/>
              <w:jc w:val="center"/>
              <w:rPr>
                <w:rFonts w:ascii="华文中宋" w:hAnsi="华文中宋" w:eastAsia="华文中宋"/>
                <w:szCs w:val="21"/>
              </w:rPr>
            </w:pPr>
            <w:r>
              <w:rPr>
                <w:rFonts w:hint="eastAsia" w:ascii="华文中宋" w:hAnsi="华文中宋" w:eastAsia="华文中宋"/>
                <w:szCs w:val="21"/>
              </w:rPr>
              <w:t>技术要求、规范</w:t>
            </w:r>
          </w:p>
        </w:tc>
        <w:tc>
          <w:tcPr>
            <w:tcW w:w="1055" w:type="pct"/>
            <w:vAlign w:val="center"/>
          </w:tcPr>
          <w:p>
            <w:pPr>
              <w:spacing w:line="360" w:lineRule="auto"/>
              <w:jc w:val="center"/>
              <w:rPr>
                <w:rFonts w:ascii="华文中宋" w:hAnsi="华文中宋" w:eastAsia="华文中宋"/>
                <w:szCs w:val="21"/>
              </w:rPr>
            </w:pPr>
            <w:r>
              <w:rPr>
                <w:rFonts w:hint="eastAsia" w:ascii="华文中宋" w:hAnsi="华文中宋" w:eastAsia="华文中宋"/>
                <w:szCs w:val="21"/>
              </w:rPr>
              <w:t>投标产品（服务）</w:t>
            </w:r>
          </w:p>
          <w:p>
            <w:pPr>
              <w:spacing w:line="360" w:lineRule="auto"/>
              <w:jc w:val="center"/>
              <w:rPr>
                <w:rFonts w:ascii="华文中宋" w:hAnsi="华文中宋" w:eastAsia="华文中宋"/>
                <w:szCs w:val="21"/>
              </w:rPr>
            </w:pPr>
            <w:r>
              <w:rPr>
                <w:rFonts w:hint="eastAsia" w:ascii="华文中宋" w:hAnsi="华文中宋" w:eastAsia="华文中宋"/>
                <w:szCs w:val="21"/>
              </w:rPr>
              <w:t>技术指标、规范</w:t>
            </w:r>
          </w:p>
        </w:tc>
        <w:tc>
          <w:tcPr>
            <w:tcW w:w="624" w:type="pct"/>
            <w:vAlign w:val="center"/>
          </w:tcPr>
          <w:p>
            <w:pPr>
              <w:spacing w:line="360" w:lineRule="auto"/>
              <w:jc w:val="center"/>
              <w:rPr>
                <w:rFonts w:ascii="华文中宋" w:hAnsi="华文中宋" w:eastAsia="华文中宋"/>
                <w:szCs w:val="21"/>
              </w:rPr>
            </w:pPr>
            <w:r>
              <w:rPr>
                <w:rFonts w:hint="eastAsia" w:ascii="华文中宋" w:hAnsi="华文中宋" w:eastAsia="华文中宋"/>
                <w:szCs w:val="21"/>
              </w:rPr>
              <w:t>投标产品品牌、型号</w:t>
            </w:r>
          </w:p>
        </w:tc>
        <w:tc>
          <w:tcPr>
            <w:tcW w:w="624" w:type="pct"/>
            <w:vAlign w:val="center"/>
          </w:tcPr>
          <w:p>
            <w:pPr>
              <w:spacing w:line="360" w:lineRule="auto"/>
              <w:jc w:val="center"/>
              <w:rPr>
                <w:rFonts w:ascii="华文中宋" w:hAnsi="华文中宋" w:eastAsia="华文中宋"/>
                <w:szCs w:val="21"/>
              </w:rPr>
            </w:pPr>
            <w:r>
              <w:rPr>
                <w:rFonts w:hint="eastAsia" w:ascii="华文中宋" w:hAnsi="华文中宋" w:eastAsia="华文中宋"/>
                <w:szCs w:val="21"/>
              </w:rPr>
              <w:t>偏离情况</w:t>
            </w:r>
          </w:p>
        </w:tc>
        <w:tc>
          <w:tcPr>
            <w:tcW w:w="403" w:type="pct"/>
            <w:vAlign w:val="center"/>
          </w:tcPr>
          <w:p>
            <w:pPr>
              <w:spacing w:line="360" w:lineRule="auto"/>
              <w:jc w:val="center"/>
              <w:rPr>
                <w:rFonts w:ascii="华文中宋" w:hAnsi="华文中宋" w:eastAsia="华文中宋"/>
                <w:szCs w:val="21"/>
              </w:rPr>
            </w:pPr>
            <w:r>
              <w:rPr>
                <w:rFonts w:hint="eastAsia" w:ascii="华文中宋" w:hAnsi="华文中宋" w:eastAsia="华文中宋"/>
                <w:szCs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95" w:hRule="exact"/>
        </w:trPr>
        <w:tc>
          <w:tcPr>
            <w:tcW w:w="246" w:type="pct"/>
            <w:tcBorders>
              <w:right w:val="single" w:color="auto" w:sz="4" w:space="0"/>
            </w:tcBorders>
            <w:vAlign w:val="center"/>
          </w:tcPr>
          <w:p>
            <w:pPr>
              <w:snapToGrid w:val="0"/>
              <w:spacing w:line="300" w:lineRule="auto"/>
              <w:jc w:val="center"/>
              <w:rPr>
                <w:rFonts w:ascii="仿宋_GB2312" w:hAnsi="宋体" w:eastAsia="仿宋_GB2312"/>
                <w:szCs w:val="21"/>
              </w:rPr>
            </w:pPr>
          </w:p>
        </w:tc>
        <w:tc>
          <w:tcPr>
            <w:tcW w:w="682" w:type="pct"/>
            <w:tcBorders>
              <w:left w:val="single" w:color="auto" w:sz="4" w:space="0"/>
            </w:tcBorders>
            <w:vAlign w:val="center"/>
          </w:tcPr>
          <w:p>
            <w:pPr>
              <w:snapToGrid w:val="0"/>
              <w:spacing w:line="300" w:lineRule="auto"/>
              <w:jc w:val="center"/>
              <w:rPr>
                <w:rFonts w:ascii="仿宋_GB2312" w:hAnsi="宋体" w:eastAsia="仿宋_GB2312"/>
                <w:szCs w:val="21"/>
              </w:rPr>
            </w:pPr>
          </w:p>
        </w:tc>
        <w:tc>
          <w:tcPr>
            <w:tcW w:w="371" w:type="pct"/>
            <w:vAlign w:val="center"/>
          </w:tcPr>
          <w:p>
            <w:pPr>
              <w:snapToGrid w:val="0"/>
              <w:spacing w:line="300" w:lineRule="auto"/>
              <w:jc w:val="center"/>
              <w:rPr>
                <w:rFonts w:ascii="仿宋_GB2312" w:hAnsi="宋体" w:eastAsia="仿宋_GB2312"/>
                <w:szCs w:val="21"/>
              </w:rPr>
            </w:pPr>
          </w:p>
        </w:tc>
        <w:tc>
          <w:tcPr>
            <w:tcW w:w="991" w:type="pct"/>
            <w:vAlign w:val="center"/>
          </w:tcPr>
          <w:p>
            <w:pPr>
              <w:snapToGrid w:val="0"/>
              <w:spacing w:line="300" w:lineRule="auto"/>
              <w:jc w:val="center"/>
              <w:rPr>
                <w:rFonts w:ascii="仿宋_GB2312" w:hAnsi="宋体" w:eastAsia="仿宋_GB2312"/>
                <w:szCs w:val="21"/>
              </w:rPr>
            </w:pPr>
          </w:p>
        </w:tc>
        <w:tc>
          <w:tcPr>
            <w:tcW w:w="1055" w:type="pct"/>
            <w:vAlign w:val="center"/>
          </w:tcPr>
          <w:p>
            <w:pPr>
              <w:snapToGrid w:val="0"/>
              <w:spacing w:line="300" w:lineRule="auto"/>
              <w:jc w:val="center"/>
              <w:rPr>
                <w:rFonts w:ascii="仿宋_GB2312" w:hAnsi="宋体" w:eastAsia="仿宋_GB2312"/>
                <w:szCs w:val="21"/>
              </w:rPr>
            </w:pPr>
          </w:p>
        </w:tc>
        <w:tc>
          <w:tcPr>
            <w:tcW w:w="624" w:type="pct"/>
            <w:vAlign w:val="center"/>
          </w:tcPr>
          <w:p>
            <w:pPr>
              <w:snapToGrid w:val="0"/>
              <w:spacing w:line="300" w:lineRule="auto"/>
              <w:jc w:val="center"/>
              <w:rPr>
                <w:rFonts w:ascii="仿宋_GB2312" w:hAnsi="宋体" w:eastAsia="仿宋_GB2312"/>
                <w:szCs w:val="21"/>
              </w:rPr>
            </w:pPr>
          </w:p>
        </w:tc>
        <w:tc>
          <w:tcPr>
            <w:tcW w:w="624" w:type="pct"/>
            <w:vAlign w:val="center"/>
          </w:tcPr>
          <w:p>
            <w:pPr>
              <w:snapToGrid w:val="0"/>
              <w:spacing w:line="300" w:lineRule="auto"/>
              <w:jc w:val="center"/>
              <w:rPr>
                <w:rFonts w:ascii="仿宋_GB2312" w:hAnsi="宋体" w:eastAsia="仿宋_GB2312"/>
                <w:szCs w:val="21"/>
              </w:rPr>
            </w:pPr>
          </w:p>
        </w:tc>
        <w:tc>
          <w:tcPr>
            <w:tcW w:w="403" w:type="pct"/>
            <w:vAlign w:val="center"/>
          </w:tcPr>
          <w:p>
            <w:pPr>
              <w:snapToGrid w:val="0"/>
              <w:spacing w:line="300" w:lineRule="auto"/>
              <w:jc w:val="center"/>
              <w:rPr>
                <w:rFonts w:ascii="仿宋_GB2312" w:hAnsi="宋体"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95" w:hRule="exact"/>
        </w:trPr>
        <w:tc>
          <w:tcPr>
            <w:tcW w:w="246" w:type="pct"/>
            <w:tcBorders>
              <w:right w:val="single" w:color="auto" w:sz="4" w:space="0"/>
            </w:tcBorders>
            <w:vAlign w:val="center"/>
          </w:tcPr>
          <w:p>
            <w:pPr>
              <w:snapToGrid w:val="0"/>
              <w:spacing w:line="300" w:lineRule="auto"/>
              <w:jc w:val="center"/>
              <w:rPr>
                <w:rFonts w:ascii="仿宋_GB2312" w:hAnsi="宋体" w:eastAsia="仿宋_GB2312"/>
                <w:szCs w:val="21"/>
              </w:rPr>
            </w:pPr>
          </w:p>
        </w:tc>
        <w:tc>
          <w:tcPr>
            <w:tcW w:w="682" w:type="pct"/>
            <w:tcBorders>
              <w:left w:val="single" w:color="auto" w:sz="4" w:space="0"/>
            </w:tcBorders>
            <w:vAlign w:val="center"/>
          </w:tcPr>
          <w:p>
            <w:pPr>
              <w:snapToGrid w:val="0"/>
              <w:spacing w:line="300" w:lineRule="auto"/>
              <w:jc w:val="center"/>
              <w:rPr>
                <w:rFonts w:ascii="仿宋_GB2312" w:hAnsi="宋体" w:eastAsia="仿宋_GB2312"/>
                <w:szCs w:val="21"/>
              </w:rPr>
            </w:pPr>
          </w:p>
        </w:tc>
        <w:tc>
          <w:tcPr>
            <w:tcW w:w="371" w:type="pct"/>
            <w:vAlign w:val="center"/>
          </w:tcPr>
          <w:p>
            <w:pPr>
              <w:snapToGrid w:val="0"/>
              <w:spacing w:line="300" w:lineRule="auto"/>
              <w:jc w:val="center"/>
              <w:rPr>
                <w:rFonts w:ascii="仿宋_GB2312" w:eastAsia="仿宋_GB2312"/>
                <w:szCs w:val="21"/>
              </w:rPr>
            </w:pPr>
          </w:p>
        </w:tc>
        <w:tc>
          <w:tcPr>
            <w:tcW w:w="991" w:type="pct"/>
            <w:vAlign w:val="center"/>
          </w:tcPr>
          <w:p>
            <w:pPr>
              <w:snapToGrid w:val="0"/>
              <w:spacing w:line="300" w:lineRule="auto"/>
              <w:jc w:val="center"/>
              <w:rPr>
                <w:rFonts w:ascii="仿宋_GB2312" w:hAnsi="宋体" w:eastAsia="仿宋_GB2312"/>
                <w:szCs w:val="21"/>
              </w:rPr>
            </w:pPr>
          </w:p>
        </w:tc>
        <w:tc>
          <w:tcPr>
            <w:tcW w:w="1055" w:type="pct"/>
            <w:vAlign w:val="center"/>
          </w:tcPr>
          <w:p>
            <w:pPr>
              <w:snapToGrid w:val="0"/>
              <w:spacing w:line="300" w:lineRule="auto"/>
              <w:jc w:val="center"/>
              <w:rPr>
                <w:rFonts w:ascii="仿宋_GB2312" w:hAnsi="宋体" w:eastAsia="仿宋_GB2312"/>
                <w:szCs w:val="21"/>
              </w:rPr>
            </w:pPr>
          </w:p>
        </w:tc>
        <w:tc>
          <w:tcPr>
            <w:tcW w:w="624" w:type="pct"/>
            <w:vAlign w:val="center"/>
          </w:tcPr>
          <w:p>
            <w:pPr>
              <w:snapToGrid w:val="0"/>
              <w:spacing w:line="300" w:lineRule="auto"/>
              <w:jc w:val="center"/>
              <w:rPr>
                <w:rFonts w:ascii="仿宋_GB2312" w:hAnsi="宋体" w:eastAsia="仿宋_GB2312"/>
                <w:szCs w:val="21"/>
              </w:rPr>
            </w:pPr>
          </w:p>
        </w:tc>
        <w:tc>
          <w:tcPr>
            <w:tcW w:w="624" w:type="pct"/>
            <w:vAlign w:val="center"/>
          </w:tcPr>
          <w:p>
            <w:pPr>
              <w:snapToGrid w:val="0"/>
              <w:spacing w:line="300" w:lineRule="auto"/>
              <w:jc w:val="center"/>
              <w:rPr>
                <w:rFonts w:ascii="仿宋_GB2312" w:hAnsi="宋体" w:eastAsia="仿宋_GB2312"/>
                <w:szCs w:val="21"/>
              </w:rPr>
            </w:pPr>
          </w:p>
        </w:tc>
        <w:tc>
          <w:tcPr>
            <w:tcW w:w="403" w:type="pct"/>
            <w:vAlign w:val="center"/>
          </w:tcPr>
          <w:p>
            <w:pPr>
              <w:snapToGrid w:val="0"/>
              <w:spacing w:line="300" w:lineRule="auto"/>
              <w:jc w:val="center"/>
              <w:rPr>
                <w:rFonts w:ascii="仿宋_GB2312" w:hAnsi="宋体"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95" w:hRule="exact"/>
        </w:trPr>
        <w:tc>
          <w:tcPr>
            <w:tcW w:w="246" w:type="pct"/>
            <w:tcBorders>
              <w:right w:val="single" w:color="auto" w:sz="4" w:space="0"/>
            </w:tcBorders>
            <w:vAlign w:val="center"/>
          </w:tcPr>
          <w:p>
            <w:pPr>
              <w:snapToGrid w:val="0"/>
              <w:spacing w:line="300" w:lineRule="auto"/>
              <w:jc w:val="center"/>
              <w:rPr>
                <w:rFonts w:ascii="仿宋_GB2312" w:hAnsi="宋体" w:eastAsia="仿宋_GB2312"/>
                <w:szCs w:val="21"/>
              </w:rPr>
            </w:pPr>
          </w:p>
        </w:tc>
        <w:tc>
          <w:tcPr>
            <w:tcW w:w="682" w:type="pct"/>
            <w:tcBorders>
              <w:left w:val="single" w:color="auto" w:sz="4" w:space="0"/>
            </w:tcBorders>
            <w:vAlign w:val="center"/>
          </w:tcPr>
          <w:p>
            <w:pPr>
              <w:snapToGrid w:val="0"/>
              <w:spacing w:line="300" w:lineRule="auto"/>
              <w:jc w:val="center"/>
              <w:rPr>
                <w:rFonts w:ascii="仿宋_GB2312" w:hAnsi="宋体" w:eastAsia="仿宋_GB2312"/>
                <w:szCs w:val="21"/>
              </w:rPr>
            </w:pPr>
          </w:p>
        </w:tc>
        <w:tc>
          <w:tcPr>
            <w:tcW w:w="371" w:type="pct"/>
            <w:vAlign w:val="center"/>
          </w:tcPr>
          <w:p>
            <w:pPr>
              <w:snapToGrid w:val="0"/>
              <w:spacing w:line="300" w:lineRule="auto"/>
              <w:jc w:val="center"/>
              <w:rPr>
                <w:rFonts w:ascii="仿宋_GB2312" w:hAnsi="宋体" w:eastAsia="仿宋_GB2312"/>
                <w:szCs w:val="21"/>
              </w:rPr>
            </w:pPr>
          </w:p>
        </w:tc>
        <w:tc>
          <w:tcPr>
            <w:tcW w:w="991" w:type="pct"/>
            <w:vAlign w:val="center"/>
          </w:tcPr>
          <w:p>
            <w:pPr>
              <w:snapToGrid w:val="0"/>
              <w:spacing w:line="300" w:lineRule="auto"/>
              <w:jc w:val="center"/>
              <w:rPr>
                <w:rFonts w:ascii="仿宋_GB2312" w:hAnsi="宋体" w:eastAsia="仿宋_GB2312"/>
                <w:szCs w:val="21"/>
              </w:rPr>
            </w:pPr>
          </w:p>
        </w:tc>
        <w:tc>
          <w:tcPr>
            <w:tcW w:w="1055" w:type="pct"/>
            <w:vAlign w:val="center"/>
          </w:tcPr>
          <w:p>
            <w:pPr>
              <w:snapToGrid w:val="0"/>
              <w:spacing w:line="300" w:lineRule="auto"/>
              <w:jc w:val="center"/>
              <w:rPr>
                <w:rFonts w:ascii="仿宋_GB2312" w:hAnsi="宋体" w:eastAsia="仿宋_GB2312"/>
                <w:szCs w:val="21"/>
              </w:rPr>
            </w:pPr>
          </w:p>
        </w:tc>
        <w:tc>
          <w:tcPr>
            <w:tcW w:w="624" w:type="pct"/>
            <w:vAlign w:val="center"/>
          </w:tcPr>
          <w:p>
            <w:pPr>
              <w:snapToGrid w:val="0"/>
              <w:spacing w:line="300" w:lineRule="auto"/>
              <w:jc w:val="center"/>
              <w:rPr>
                <w:rFonts w:ascii="仿宋_GB2312" w:hAnsi="宋体" w:eastAsia="仿宋_GB2312"/>
                <w:szCs w:val="21"/>
              </w:rPr>
            </w:pPr>
          </w:p>
        </w:tc>
        <w:tc>
          <w:tcPr>
            <w:tcW w:w="624" w:type="pct"/>
            <w:vAlign w:val="center"/>
          </w:tcPr>
          <w:p>
            <w:pPr>
              <w:snapToGrid w:val="0"/>
              <w:spacing w:line="300" w:lineRule="auto"/>
              <w:jc w:val="center"/>
              <w:rPr>
                <w:rFonts w:ascii="仿宋_GB2312" w:hAnsi="宋体" w:eastAsia="仿宋_GB2312"/>
                <w:szCs w:val="21"/>
              </w:rPr>
            </w:pPr>
          </w:p>
        </w:tc>
        <w:tc>
          <w:tcPr>
            <w:tcW w:w="403" w:type="pct"/>
            <w:vAlign w:val="center"/>
          </w:tcPr>
          <w:p>
            <w:pPr>
              <w:snapToGrid w:val="0"/>
              <w:spacing w:line="300" w:lineRule="auto"/>
              <w:jc w:val="center"/>
              <w:rPr>
                <w:rFonts w:ascii="仿宋_GB2312" w:hAnsi="宋体" w:eastAsia="仿宋_GB2312"/>
                <w:szCs w:val="21"/>
              </w:rPr>
            </w:pPr>
          </w:p>
        </w:tc>
      </w:tr>
    </w:tbl>
    <w:p>
      <w:pPr>
        <w:snapToGrid w:val="0"/>
        <w:spacing w:line="300" w:lineRule="auto"/>
        <w:rPr>
          <w:rFonts w:ascii="仿宋_GB2312" w:hAnsi="宋体" w:eastAsia="仿宋_GB2312"/>
          <w:spacing w:val="20"/>
          <w:sz w:val="28"/>
          <w:szCs w:val="28"/>
        </w:rPr>
      </w:pPr>
      <w:r>
        <w:rPr>
          <w:rFonts w:hint="eastAsia" w:ascii="仿宋_GB2312" w:hAnsi="宋体" w:eastAsia="仿宋_GB2312"/>
          <w:spacing w:val="20"/>
          <w:sz w:val="28"/>
          <w:szCs w:val="28"/>
        </w:rPr>
        <w:t xml:space="preserve">  </w:t>
      </w:r>
      <w:r>
        <w:rPr>
          <w:rFonts w:hint="eastAsia" w:ascii="华文中宋" w:hAnsi="华文中宋" w:eastAsia="华文中宋"/>
          <w:sz w:val="24"/>
          <w:szCs w:val="24"/>
        </w:rPr>
        <w:t>说明：</w:t>
      </w:r>
      <w:r>
        <w:rPr>
          <w:rFonts w:hint="eastAsia" w:ascii="华文中宋" w:hAnsi="华文中宋" w:eastAsia="华文中宋"/>
          <w:sz w:val="24"/>
          <w:szCs w:val="24"/>
          <w:lang w:eastAsia="zh-CN"/>
        </w:rPr>
        <w:t>投标</w:t>
      </w:r>
      <w:r>
        <w:rPr>
          <w:rFonts w:hint="eastAsia" w:ascii="华文中宋" w:hAnsi="华文中宋" w:eastAsia="华文中宋"/>
          <w:sz w:val="24"/>
          <w:szCs w:val="24"/>
        </w:rPr>
        <w:t>人如实填写表格，无相应内容可填的，填写“无”、“未测试”、“没有相应指标”等明确的回答文字，或用“/”来表示。</w:t>
      </w:r>
      <w:r>
        <w:rPr>
          <w:rFonts w:hint="eastAsia" w:ascii="仿宋_GB2312" w:hAnsi="宋体" w:eastAsia="仿宋_GB2312"/>
          <w:spacing w:val="20"/>
          <w:sz w:val="28"/>
          <w:szCs w:val="28"/>
        </w:rPr>
        <w:t xml:space="preserve">                  </w:t>
      </w:r>
    </w:p>
    <w:p>
      <w:pPr>
        <w:snapToGrid w:val="0"/>
        <w:spacing w:line="360" w:lineRule="auto"/>
        <w:rPr>
          <w:rFonts w:ascii="华文中宋" w:hAnsi="华文中宋" w:eastAsia="华文中宋" w:cs="华文中宋"/>
          <w:sz w:val="24"/>
        </w:rPr>
      </w:pPr>
      <w:r>
        <w:rPr>
          <w:rFonts w:hint="eastAsia" w:ascii="华文中宋" w:hAnsi="华文中宋" w:eastAsia="华文中宋" w:cs="华文中宋"/>
          <w:sz w:val="24"/>
          <w:lang w:bidi="ar"/>
        </w:rPr>
        <w:t>　　　　　　　　　　　　投标人：</w:t>
      </w:r>
      <w:r>
        <w:rPr>
          <w:rFonts w:hint="eastAsia" w:ascii="华文中宋" w:hAnsi="华文中宋" w:eastAsia="华文中宋" w:cs="华文中宋"/>
          <w:sz w:val="24"/>
          <w:u w:val="single"/>
          <w:lang w:bidi="ar"/>
        </w:rPr>
        <w:t xml:space="preserve">                            </w:t>
      </w:r>
      <w:r>
        <w:rPr>
          <w:rFonts w:hint="eastAsia" w:ascii="华文中宋" w:hAnsi="华文中宋" w:eastAsia="华文中宋" w:cs="华文中宋"/>
          <w:sz w:val="24"/>
          <w:lang w:bidi="ar"/>
        </w:rPr>
        <w:t>（</w:t>
      </w:r>
      <w:r>
        <w:rPr>
          <w:rFonts w:hint="eastAsia" w:ascii="华文中宋" w:hAnsi="华文中宋" w:eastAsia="华文中宋" w:cs="华文中宋"/>
          <w:spacing w:val="20"/>
          <w:sz w:val="24"/>
        </w:rPr>
        <w:t>电子章</w:t>
      </w:r>
      <w:r>
        <w:rPr>
          <w:rFonts w:hint="eastAsia" w:ascii="华文中宋" w:hAnsi="华文中宋" w:eastAsia="华文中宋" w:cs="华文中宋"/>
          <w:sz w:val="24"/>
          <w:lang w:bidi="ar"/>
        </w:rPr>
        <w:t>）</w:t>
      </w:r>
    </w:p>
    <w:p>
      <w:pPr>
        <w:snapToGrid w:val="0"/>
        <w:spacing w:line="360" w:lineRule="auto"/>
        <w:ind w:firstLine="480" w:firstLineChars="200"/>
        <w:rPr>
          <w:rFonts w:ascii="华文中宋" w:hAnsi="华文中宋" w:eastAsia="华文中宋" w:cs="华文中宋"/>
          <w:sz w:val="24"/>
          <w:lang w:bidi="ar"/>
        </w:rPr>
      </w:pPr>
      <w:r>
        <w:rPr>
          <w:rFonts w:hint="eastAsia" w:ascii="华文中宋" w:hAnsi="华文中宋" w:eastAsia="华文中宋" w:cs="华文中宋"/>
          <w:sz w:val="24"/>
          <w:lang w:bidi="ar"/>
        </w:rPr>
        <w:t xml:space="preserve">                                                    年  月  日</w:t>
      </w:r>
    </w:p>
    <w:p>
      <w:pPr>
        <w:spacing w:line="360" w:lineRule="auto"/>
        <w:ind w:left="315" w:leftChars="150" w:firstLine="120" w:firstLineChars="50"/>
        <w:rPr>
          <w:rFonts w:ascii="华文中宋" w:hAnsi="华文中宋" w:eastAsia="华文中宋" w:cs="华文中宋"/>
          <w:b/>
          <w:sz w:val="24"/>
          <w:lang w:bidi="ar"/>
        </w:rPr>
      </w:pPr>
      <w:r>
        <w:rPr>
          <w:rFonts w:hint="eastAsia" w:ascii="华文中宋" w:hAnsi="华文中宋" w:eastAsia="华文中宋" w:cs="华文中宋"/>
          <w:b/>
          <w:sz w:val="24"/>
          <w:lang w:bidi="ar"/>
        </w:rPr>
        <w:t>其他响应文件</w:t>
      </w:r>
    </w:p>
    <w:p>
      <w:pPr>
        <w:pStyle w:val="17"/>
        <w:snapToGrid w:val="0"/>
        <w:spacing w:line="360" w:lineRule="auto"/>
        <w:ind w:firstLine="480" w:firstLineChars="200"/>
        <w:rPr>
          <w:rFonts w:ascii="华文中宋" w:hAnsi="华文中宋" w:eastAsia="华文中宋"/>
          <w:kern w:val="0"/>
          <w:sz w:val="24"/>
          <w:szCs w:val="24"/>
        </w:rPr>
      </w:pPr>
      <w:r>
        <w:rPr>
          <w:rFonts w:hint="eastAsia" w:ascii="华文中宋" w:hAnsi="华文中宋" w:eastAsia="华文中宋"/>
          <w:kern w:val="0"/>
          <w:sz w:val="24"/>
          <w:szCs w:val="24"/>
        </w:rPr>
        <w:t>能够证明投标标的物满足招标文件技术需求的证明材料，包括但不限于：检测报告/官网链接/功能截图/产品彩页/产品说明书/详细的技术说明文件/运行性能的详细描述文件等和投标人认为需要提供的其他商务技术材料、文件等。</w:t>
      </w:r>
    </w:p>
    <w:p>
      <w:pPr>
        <w:pStyle w:val="54"/>
        <w:snapToGrid w:val="0"/>
        <w:spacing w:line="360" w:lineRule="auto"/>
        <w:ind w:firstLine="480" w:firstLineChars="200"/>
        <w:textAlignment w:val="auto"/>
        <w:rPr>
          <w:rFonts w:hint="eastAsia" w:ascii="华文中宋" w:hAnsi="华文中宋" w:eastAsia="华文中宋"/>
          <w:sz w:val="24"/>
          <w:szCs w:val="24"/>
          <w:lang w:eastAsia="zh-CN"/>
        </w:rPr>
      </w:pPr>
      <w:r>
        <w:rPr>
          <w:rFonts w:hint="eastAsia" w:ascii="华文中宋" w:hAnsi="华文中宋" w:eastAsia="华文中宋"/>
          <w:sz w:val="24"/>
          <w:szCs w:val="24"/>
        </w:rPr>
        <w:t>技术响应文件的作用：投标人所提供的技术响应文件是评标委员会及其成员评定投标标的物是否实质性响应招标文件技术要求的依据</w:t>
      </w:r>
      <w:r>
        <w:rPr>
          <w:rFonts w:hint="eastAsia" w:ascii="华文中宋" w:hAnsi="华文中宋" w:eastAsia="华文中宋"/>
          <w:sz w:val="24"/>
          <w:szCs w:val="24"/>
          <w:lang w:eastAsia="zh-CN"/>
        </w:rPr>
        <w:t>。</w:t>
      </w:r>
    </w:p>
    <w:p>
      <w:pPr>
        <w:pStyle w:val="54"/>
        <w:numPr>
          <w:ilvl w:val="0"/>
          <w:numId w:val="0"/>
        </w:numPr>
        <w:snapToGrid w:val="0"/>
        <w:spacing w:line="360" w:lineRule="auto"/>
        <w:ind w:firstLine="482" w:firstLineChars="200"/>
        <w:textAlignment w:val="auto"/>
        <w:rPr>
          <w:rFonts w:hint="eastAsia" w:ascii="华文中宋" w:hAnsi="华文中宋" w:eastAsia="华文中宋"/>
          <w:b/>
          <w:sz w:val="24"/>
        </w:rPr>
      </w:pPr>
      <w:r>
        <w:rPr>
          <w:rFonts w:hint="eastAsia" w:ascii="华文中宋" w:hAnsi="华文中宋" w:eastAsia="华文中宋" w:cs="华文中宋"/>
          <w:b/>
          <w:sz w:val="24"/>
          <w:lang w:val="en-US" w:eastAsia="zh-CN" w:bidi="ar"/>
        </w:rPr>
        <w:t>（三）对报价要求的响应内容</w:t>
      </w:r>
    </w:p>
    <w:p>
      <w:pPr>
        <w:spacing w:line="480" w:lineRule="auto"/>
        <w:jc w:val="center"/>
        <w:rPr>
          <w:rFonts w:ascii="华文中宋" w:hAnsi="华文中宋" w:eastAsia="华文中宋"/>
          <w:b/>
          <w:sz w:val="24"/>
        </w:rPr>
      </w:pPr>
      <w:r>
        <w:rPr>
          <w:rFonts w:hint="eastAsia" w:ascii="华文中宋" w:hAnsi="华文中宋" w:eastAsia="华文中宋"/>
          <w:b/>
          <w:sz w:val="24"/>
        </w:rPr>
        <w:t>商 务 技 术 文 件</w:t>
      </w:r>
      <w:bookmarkEnd w:id="50"/>
      <w:r>
        <w:rPr>
          <w:rFonts w:hint="eastAsia" w:ascii="华文中宋" w:hAnsi="华文中宋" w:eastAsia="华文中宋"/>
          <w:b/>
          <w:sz w:val="24"/>
        </w:rPr>
        <w:t>（综合评分文件）</w:t>
      </w:r>
    </w:p>
    <w:p>
      <w:pPr>
        <w:spacing w:line="480" w:lineRule="auto"/>
        <w:jc w:val="center"/>
        <w:rPr>
          <w:rFonts w:ascii="华文中宋" w:hAnsi="华文中宋" w:eastAsia="华文中宋"/>
          <w:b/>
          <w:sz w:val="24"/>
        </w:rPr>
      </w:pPr>
      <w:r>
        <w:rPr>
          <w:rFonts w:hint="eastAsia" w:ascii="华文中宋" w:hAnsi="华文中宋" w:eastAsia="华文中宋"/>
          <w:b/>
          <w:sz w:val="24"/>
        </w:rPr>
        <w:t>目    录</w:t>
      </w:r>
    </w:p>
    <w:p>
      <w:pPr>
        <w:pStyle w:val="20"/>
      </w:pPr>
    </w:p>
    <w:p>
      <w:pPr>
        <w:pStyle w:val="17"/>
        <w:numPr>
          <w:ilvl w:val="0"/>
          <w:numId w:val="0"/>
        </w:numPr>
        <w:snapToGrid w:val="0"/>
        <w:spacing w:line="360" w:lineRule="auto"/>
        <w:rPr>
          <w:rFonts w:ascii="华文中宋" w:hAnsi="华文中宋" w:eastAsia="华文中宋"/>
          <w:kern w:val="0"/>
          <w:sz w:val="24"/>
          <w:szCs w:val="24"/>
        </w:rPr>
      </w:pPr>
      <w:r>
        <w:rPr>
          <w:rFonts w:ascii="华文中宋" w:hAnsi="华文中宋" w:eastAsia="华文中宋" w:cs="Times New Roman"/>
          <w:kern w:val="0"/>
          <w:sz w:val="24"/>
          <w:szCs w:val="24"/>
          <w:lang w:val="en-US" w:eastAsia="zh-CN" w:bidi="ar-SA"/>
        </w:rPr>
        <w:t>1、</w:t>
      </w:r>
      <w:r>
        <w:rPr>
          <w:rFonts w:hint="eastAsia" w:ascii="华文中宋" w:hAnsi="华文中宋" w:eastAsia="华文中宋"/>
          <w:kern w:val="0"/>
          <w:sz w:val="24"/>
          <w:szCs w:val="24"/>
        </w:rPr>
        <w:t>商务、技术和服务评分（评审委员会共同认定部分）</w:t>
      </w:r>
    </w:p>
    <w:p>
      <w:pPr>
        <w:pStyle w:val="17"/>
        <w:snapToGrid w:val="0"/>
        <w:spacing w:line="360" w:lineRule="auto"/>
        <w:ind w:firstLine="480" w:firstLineChars="200"/>
        <w:rPr>
          <w:rFonts w:ascii="华文中宋" w:hAnsi="华文中宋" w:eastAsia="华文中宋"/>
          <w:kern w:val="0"/>
          <w:sz w:val="24"/>
          <w:szCs w:val="24"/>
        </w:rPr>
      </w:pPr>
      <w:r>
        <w:rPr>
          <w:rFonts w:hint="eastAsia" w:ascii="华文中宋" w:hAnsi="华文中宋" w:eastAsia="华文中宋"/>
          <w:kern w:val="0"/>
          <w:sz w:val="24"/>
          <w:szCs w:val="24"/>
        </w:rPr>
        <w:t>（1）</w:t>
      </w:r>
    </w:p>
    <w:p>
      <w:pPr>
        <w:pStyle w:val="17"/>
        <w:snapToGrid w:val="0"/>
        <w:spacing w:line="360" w:lineRule="auto"/>
        <w:ind w:firstLine="480" w:firstLineChars="200"/>
        <w:rPr>
          <w:rFonts w:ascii="华文中宋" w:hAnsi="华文中宋" w:eastAsia="华文中宋"/>
          <w:kern w:val="0"/>
          <w:sz w:val="24"/>
          <w:szCs w:val="24"/>
        </w:rPr>
      </w:pPr>
      <w:r>
        <w:rPr>
          <w:rFonts w:hint="eastAsia" w:ascii="华文中宋" w:hAnsi="华文中宋" w:eastAsia="华文中宋"/>
          <w:kern w:val="0"/>
          <w:sz w:val="24"/>
          <w:szCs w:val="24"/>
        </w:rPr>
        <w:t>…………</w:t>
      </w:r>
    </w:p>
    <w:p>
      <w:pPr>
        <w:pStyle w:val="17"/>
        <w:numPr>
          <w:ilvl w:val="0"/>
          <w:numId w:val="0"/>
        </w:numPr>
        <w:snapToGrid w:val="0"/>
        <w:spacing w:line="360" w:lineRule="auto"/>
        <w:rPr>
          <w:rFonts w:ascii="华文中宋" w:hAnsi="华文中宋" w:eastAsia="华文中宋"/>
          <w:kern w:val="0"/>
          <w:sz w:val="24"/>
          <w:szCs w:val="24"/>
        </w:rPr>
      </w:pPr>
      <w:r>
        <w:rPr>
          <w:rFonts w:hint="eastAsia" w:ascii="华文中宋" w:hAnsi="华文中宋" w:eastAsia="华文中宋" w:cs="Times New Roman"/>
          <w:kern w:val="0"/>
          <w:sz w:val="24"/>
          <w:szCs w:val="24"/>
          <w:lang w:val="en-US" w:eastAsia="zh-CN" w:bidi="ar-SA"/>
        </w:rPr>
        <w:t>2</w:t>
      </w:r>
      <w:r>
        <w:rPr>
          <w:rFonts w:ascii="华文中宋" w:hAnsi="华文中宋" w:eastAsia="华文中宋" w:cs="Times New Roman"/>
          <w:kern w:val="0"/>
          <w:sz w:val="24"/>
          <w:szCs w:val="24"/>
          <w:lang w:val="en-US" w:eastAsia="zh-CN" w:bidi="ar-SA"/>
        </w:rPr>
        <w:t>、</w:t>
      </w:r>
      <w:r>
        <w:rPr>
          <w:rFonts w:hint="eastAsia" w:ascii="华文中宋" w:hAnsi="华文中宋" w:eastAsia="华文中宋"/>
          <w:kern w:val="0"/>
          <w:sz w:val="24"/>
          <w:szCs w:val="24"/>
        </w:rPr>
        <w:t>主观评审（评审委员会成员个人认定部分）</w:t>
      </w:r>
    </w:p>
    <w:p>
      <w:pPr>
        <w:pStyle w:val="17"/>
        <w:snapToGrid w:val="0"/>
        <w:spacing w:line="360" w:lineRule="auto"/>
        <w:ind w:firstLine="480" w:firstLineChars="200"/>
        <w:rPr>
          <w:rFonts w:ascii="华文中宋" w:hAnsi="华文中宋" w:eastAsia="华文中宋"/>
          <w:kern w:val="0"/>
          <w:sz w:val="24"/>
          <w:szCs w:val="24"/>
        </w:rPr>
      </w:pPr>
      <w:r>
        <w:rPr>
          <w:rFonts w:hint="eastAsia" w:ascii="华文中宋" w:hAnsi="华文中宋" w:eastAsia="华文中宋"/>
          <w:kern w:val="0"/>
          <w:sz w:val="24"/>
          <w:szCs w:val="24"/>
        </w:rPr>
        <w:t>（1）</w:t>
      </w:r>
    </w:p>
    <w:p>
      <w:pPr>
        <w:pStyle w:val="17"/>
        <w:snapToGrid w:val="0"/>
        <w:spacing w:line="360" w:lineRule="auto"/>
        <w:ind w:firstLine="480" w:firstLineChars="200"/>
        <w:rPr>
          <w:rFonts w:ascii="华文中宋" w:hAnsi="华文中宋" w:eastAsia="华文中宋"/>
          <w:kern w:val="0"/>
          <w:sz w:val="24"/>
          <w:szCs w:val="24"/>
        </w:rPr>
      </w:pPr>
      <w:r>
        <w:rPr>
          <w:rFonts w:hint="eastAsia" w:ascii="华文中宋" w:hAnsi="华文中宋" w:eastAsia="华文中宋"/>
          <w:kern w:val="0"/>
          <w:sz w:val="24"/>
          <w:szCs w:val="24"/>
        </w:rPr>
        <w:t>…………</w:t>
      </w:r>
    </w:p>
    <w:p>
      <w:pPr>
        <w:pStyle w:val="17"/>
        <w:numPr>
          <w:ilvl w:val="0"/>
          <w:numId w:val="0"/>
        </w:numPr>
        <w:snapToGrid w:val="0"/>
        <w:spacing w:line="360" w:lineRule="auto"/>
        <w:rPr>
          <w:rFonts w:ascii="华文中宋" w:hAnsi="华文中宋" w:eastAsia="华文中宋"/>
          <w:kern w:val="0"/>
          <w:sz w:val="24"/>
          <w:szCs w:val="24"/>
        </w:rPr>
      </w:pPr>
      <w:r>
        <w:rPr>
          <w:rFonts w:hint="eastAsia" w:ascii="华文中宋" w:hAnsi="华文中宋" w:eastAsia="华文中宋" w:cs="Times New Roman"/>
          <w:kern w:val="0"/>
          <w:sz w:val="24"/>
          <w:szCs w:val="24"/>
          <w:lang w:val="en-US" w:eastAsia="zh-CN" w:bidi="ar-SA"/>
        </w:rPr>
        <w:t>3</w:t>
      </w:r>
      <w:r>
        <w:rPr>
          <w:rFonts w:ascii="华文中宋" w:hAnsi="华文中宋" w:eastAsia="华文中宋" w:cs="Times New Roman"/>
          <w:kern w:val="0"/>
          <w:sz w:val="24"/>
          <w:szCs w:val="24"/>
          <w:lang w:val="en-US" w:eastAsia="zh-CN" w:bidi="ar-SA"/>
        </w:rPr>
        <w:t>、</w:t>
      </w:r>
      <w:r>
        <w:rPr>
          <w:rFonts w:hint="eastAsia" w:ascii="华文中宋" w:hAnsi="华文中宋" w:eastAsia="华文中宋"/>
          <w:kern w:val="0"/>
          <w:sz w:val="24"/>
          <w:szCs w:val="24"/>
        </w:rPr>
        <w:t>政府采购政策资料</w:t>
      </w:r>
    </w:p>
    <w:p>
      <w:pPr>
        <w:pStyle w:val="17"/>
        <w:snapToGrid w:val="0"/>
        <w:spacing w:line="360" w:lineRule="auto"/>
        <w:ind w:firstLine="480" w:firstLineChars="200"/>
        <w:rPr>
          <w:rFonts w:ascii="华文中宋" w:hAnsi="华文中宋" w:eastAsia="华文中宋"/>
          <w:kern w:val="0"/>
          <w:sz w:val="24"/>
          <w:szCs w:val="24"/>
        </w:rPr>
      </w:pPr>
      <w:r>
        <w:rPr>
          <w:rFonts w:hint="eastAsia" w:ascii="华文中宋" w:hAnsi="华文中宋" w:eastAsia="华文中宋"/>
          <w:kern w:val="0"/>
          <w:sz w:val="24"/>
          <w:szCs w:val="24"/>
        </w:rPr>
        <w:t>（</w:t>
      </w:r>
      <w:r>
        <w:rPr>
          <w:rFonts w:hint="eastAsia" w:ascii="华文中宋" w:hAnsi="华文中宋" w:eastAsia="华文中宋"/>
          <w:kern w:val="0"/>
          <w:sz w:val="24"/>
          <w:szCs w:val="24"/>
          <w:lang w:val="en-US" w:eastAsia="zh-CN"/>
        </w:rPr>
        <w:t>1</w:t>
      </w:r>
      <w:r>
        <w:rPr>
          <w:rFonts w:hint="eastAsia" w:ascii="华文中宋" w:hAnsi="华文中宋" w:eastAsia="华文中宋"/>
          <w:kern w:val="0"/>
          <w:sz w:val="24"/>
          <w:szCs w:val="24"/>
        </w:rPr>
        <w:t>）监狱企业证明文件（若有的话）</w:t>
      </w:r>
    </w:p>
    <w:p>
      <w:pPr>
        <w:pStyle w:val="17"/>
        <w:snapToGrid w:val="0"/>
        <w:spacing w:line="360" w:lineRule="auto"/>
        <w:ind w:firstLine="480" w:firstLineChars="200"/>
        <w:rPr>
          <w:rFonts w:ascii="华文中宋" w:hAnsi="华文中宋" w:eastAsia="华文中宋"/>
          <w:kern w:val="0"/>
          <w:sz w:val="24"/>
          <w:szCs w:val="24"/>
        </w:rPr>
      </w:pPr>
      <w:r>
        <w:rPr>
          <w:rFonts w:hint="eastAsia" w:ascii="华文中宋" w:hAnsi="华文中宋" w:eastAsia="华文中宋"/>
          <w:kern w:val="0"/>
          <w:sz w:val="24"/>
          <w:szCs w:val="24"/>
        </w:rPr>
        <w:t>（</w:t>
      </w:r>
      <w:r>
        <w:rPr>
          <w:rFonts w:hint="eastAsia" w:ascii="华文中宋" w:hAnsi="华文中宋" w:eastAsia="华文中宋"/>
          <w:kern w:val="0"/>
          <w:sz w:val="24"/>
          <w:szCs w:val="24"/>
          <w:lang w:val="en-US" w:eastAsia="zh-CN"/>
        </w:rPr>
        <w:t>2</w:t>
      </w:r>
      <w:r>
        <w:rPr>
          <w:rFonts w:hint="eastAsia" w:ascii="华文中宋" w:hAnsi="华文中宋" w:eastAsia="华文中宋"/>
          <w:kern w:val="0"/>
          <w:sz w:val="24"/>
          <w:szCs w:val="24"/>
        </w:rPr>
        <w:t>）残疾人福利性单位声明函（若有的话）</w:t>
      </w:r>
    </w:p>
    <w:p>
      <w:pPr>
        <w:pStyle w:val="17"/>
        <w:snapToGrid w:val="0"/>
        <w:spacing w:line="360" w:lineRule="auto"/>
        <w:ind w:firstLine="480" w:firstLineChars="200"/>
        <w:rPr>
          <w:rFonts w:ascii="华文中宋" w:hAnsi="华文中宋" w:eastAsia="华文中宋"/>
          <w:kern w:val="0"/>
          <w:sz w:val="24"/>
          <w:szCs w:val="24"/>
        </w:rPr>
      </w:pPr>
      <w:r>
        <w:rPr>
          <w:rFonts w:hint="eastAsia" w:ascii="华文中宋" w:hAnsi="华文中宋" w:eastAsia="华文中宋"/>
          <w:kern w:val="0"/>
          <w:sz w:val="24"/>
          <w:szCs w:val="24"/>
        </w:rPr>
        <w:t>（</w:t>
      </w:r>
      <w:r>
        <w:rPr>
          <w:rFonts w:hint="eastAsia" w:ascii="华文中宋" w:hAnsi="华文中宋" w:eastAsia="华文中宋"/>
          <w:kern w:val="0"/>
          <w:sz w:val="24"/>
          <w:szCs w:val="24"/>
          <w:lang w:val="en-US" w:eastAsia="zh-CN"/>
        </w:rPr>
        <w:t>3</w:t>
      </w:r>
      <w:r>
        <w:rPr>
          <w:rFonts w:hint="eastAsia" w:ascii="华文中宋" w:hAnsi="华文中宋" w:eastAsia="华文中宋"/>
          <w:kern w:val="0"/>
          <w:sz w:val="24"/>
          <w:szCs w:val="24"/>
        </w:rPr>
        <w:t>）创新产品或创新服务明细表（若有的话）</w:t>
      </w:r>
    </w:p>
    <w:p>
      <w:pPr>
        <w:pStyle w:val="17"/>
        <w:numPr>
          <w:ilvl w:val="0"/>
          <w:numId w:val="0"/>
        </w:numPr>
        <w:snapToGrid w:val="0"/>
        <w:spacing w:line="360" w:lineRule="auto"/>
        <w:rPr>
          <w:rFonts w:ascii="华文中宋" w:hAnsi="华文中宋" w:eastAsia="华文中宋"/>
          <w:kern w:val="0"/>
          <w:sz w:val="24"/>
          <w:szCs w:val="24"/>
        </w:rPr>
      </w:pPr>
      <w:r>
        <w:rPr>
          <w:rFonts w:hint="eastAsia" w:ascii="华文中宋" w:hAnsi="华文中宋" w:eastAsia="华文中宋" w:cs="Times New Roman"/>
          <w:kern w:val="0"/>
          <w:sz w:val="24"/>
          <w:szCs w:val="24"/>
          <w:lang w:val="en-US" w:eastAsia="zh-CN" w:bidi="ar-SA"/>
        </w:rPr>
        <w:t>4</w:t>
      </w:r>
      <w:r>
        <w:rPr>
          <w:rFonts w:ascii="华文中宋" w:hAnsi="华文中宋" w:eastAsia="华文中宋" w:cs="Times New Roman"/>
          <w:kern w:val="0"/>
          <w:sz w:val="24"/>
          <w:szCs w:val="24"/>
          <w:lang w:val="en-US" w:eastAsia="zh-CN" w:bidi="ar-SA"/>
        </w:rPr>
        <w:t>、</w:t>
      </w:r>
      <w:r>
        <w:rPr>
          <w:rFonts w:hint="eastAsia" w:ascii="华文中宋" w:hAnsi="华文中宋" w:eastAsia="华文中宋" w:cs="Times New Roman"/>
          <w:kern w:val="0"/>
          <w:sz w:val="24"/>
          <w:szCs w:val="24"/>
          <w:lang w:val="en-US" w:eastAsia="zh-CN" w:bidi="ar-SA"/>
        </w:rPr>
        <w:t>采购文件要求</w:t>
      </w:r>
      <w:r>
        <w:rPr>
          <w:rFonts w:hint="eastAsia" w:ascii="华文中宋" w:hAnsi="华文中宋" w:eastAsia="华文中宋"/>
          <w:kern w:val="0"/>
          <w:sz w:val="24"/>
          <w:szCs w:val="24"/>
        </w:rPr>
        <w:t>或投标人认为需要提供的其他商务技术材料/文件</w:t>
      </w:r>
    </w:p>
    <w:p>
      <w:pPr>
        <w:spacing w:line="360" w:lineRule="auto"/>
        <w:rPr>
          <w:rFonts w:ascii="华文中宋" w:hAnsi="华文中宋" w:eastAsia="华文中宋" w:cs="宋体"/>
          <w:b/>
          <w:bCs/>
          <w:kern w:val="0"/>
          <w:sz w:val="24"/>
          <w:szCs w:val="24"/>
        </w:rPr>
        <w:sectPr>
          <w:headerReference r:id="rId4" w:type="default"/>
          <w:footerReference r:id="rId5" w:type="default"/>
          <w:pgSz w:w="11906" w:h="16838"/>
          <w:pgMar w:top="1135" w:right="1361" w:bottom="1021" w:left="1531" w:header="794" w:footer="992" w:gutter="0"/>
          <w:cols w:space="425" w:num="1"/>
          <w:docGrid w:type="lines" w:linePitch="312" w:charSpace="0"/>
        </w:sectPr>
      </w:pPr>
      <w:r>
        <w:rPr>
          <w:rFonts w:hint="eastAsia" w:ascii="华文中宋" w:hAnsi="华文中宋" w:eastAsia="华文中宋"/>
          <w:kern w:val="0"/>
          <w:sz w:val="24"/>
          <w:szCs w:val="24"/>
          <w:lang w:val="en-US" w:eastAsia="zh-CN"/>
        </w:rPr>
        <w:t>5、</w:t>
      </w:r>
      <w:r>
        <w:rPr>
          <w:rFonts w:hint="eastAsia" w:ascii="华文中宋" w:hAnsi="华文中宋" w:eastAsia="华文中宋"/>
          <w:kern w:val="0"/>
          <w:sz w:val="24"/>
          <w:szCs w:val="24"/>
        </w:rPr>
        <w:t>报价一览表</w:t>
      </w:r>
    </w:p>
    <w:p>
      <w:pPr>
        <w:spacing w:line="480" w:lineRule="auto"/>
        <w:ind w:firstLine="482" w:firstLineChars="200"/>
        <w:rPr>
          <w:rFonts w:ascii="华文中宋" w:hAnsi="华文中宋" w:eastAsia="华文中宋"/>
          <w:b/>
          <w:kern w:val="0"/>
          <w:sz w:val="24"/>
          <w:szCs w:val="24"/>
        </w:rPr>
      </w:pPr>
      <w:r>
        <w:rPr>
          <w:rFonts w:hint="eastAsia" w:ascii="华文中宋" w:hAnsi="华文中宋" w:eastAsia="华文中宋" w:cs="华文中宋"/>
          <w:b/>
          <w:sz w:val="24"/>
          <w:szCs w:val="24"/>
          <w:lang w:bidi="ar"/>
        </w:rPr>
        <w:t>（一）</w:t>
      </w:r>
      <w:r>
        <w:rPr>
          <w:rFonts w:hint="eastAsia" w:ascii="华文中宋" w:hAnsi="华文中宋" w:eastAsia="华文中宋"/>
          <w:b/>
          <w:kern w:val="0"/>
          <w:sz w:val="24"/>
          <w:szCs w:val="24"/>
        </w:rPr>
        <w:t>商务、技术、服务评分（评审委员会共同认定部分）</w:t>
      </w:r>
    </w:p>
    <w:p>
      <w:pPr>
        <w:pStyle w:val="17"/>
        <w:snapToGrid w:val="0"/>
        <w:spacing w:line="360" w:lineRule="auto"/>
        <w:ind w:firstLine="720" w:firstLineChars="300"/>
        <w:rPr>
          <w:rFonts w:ascii="华文中宋" w:hAnsi="华文中宋" w:eastAsia="华文中宋"/>
          <w:kern w:val="0"/>
          <w:sz w:val="24"/>
          <w:szCs w:val="24"/>
        </w:rPr>
      </w:pPr>
      <w:r>
        <w:rPr>
          <w:rFonts w:hint="eastAsia" w:ascii="华文中宋" w:hAnsi="华文中宋" w:eastAsia="华文中宋"/>
          <w:kern w:val="0"/>
          <w:sz w:val="24"/>
          <w:szCs w:val="24"/>
        </w:rPr>
        <w:t>（1）</w:t>
      </w:r>
    </w:p>
    <w:p>
      <w:pPr>
        <w:pStyle w:val="17"/>
        <w:snapToGrid w:val="0"/>
        <w:spacing w:line="360" w:lineRule="auto"/>
        <w:ind w:firstLine="720" w:firstLineChars="300"/>
        <w:rPr>
          <w:rFonts w:ascii="华文中宋" w:hAnsi="华文中宋" w:eastAsia="华文中宋"/>
          <w:kern w:val="0"/>
          <w:sz w:val="24"/>
          <w:szCs w:val="24"/>
        </w:rPr>
      </w:pPr>
      <w:r>
        <w:rPr>
          <w:rFonts w:hint="eastAsia" w:ascii="华文中宋" w:hAnsi="华文中宋" w:eastAsia="华文中宋"/>
          <w:kern w:val="0"/>
          <w:sz w:val="24"/>
          <w:szCs w:val="24"/>
        </w:rPr>
        <w:t>…………</w:t>
      </w:r>
    </w:p>
    <w:p>
      <w:pPr>
        <w:pStyle w:val="17"/>
        <w:snapToGrid w:val="0"/>
        <w:spacing w:line="360" w:lineRule="auto"/>
        <w:ind w:firstLine="482" w:firstLineChars="200"/>
        <w:rPr>
          <w:rFonts w:ascii="华文中宋" w:hAnsi="华文中宋" w:eastAsia="华文中宋"/>
          <w:kern w:val="0"/>
          <w:sz w:val="24"/>
          <w:szCs w:val="24"/>
        </w:rPr>
      </w:pPr>
      <w:r>
        <w:rPr>
          <w:rFonts w:hint="eastAsia" w:ascii="华文中宋" w:hAnsi="华文中宋" w:eastAsia="华文中宋"/>
          <w:b/>
          <w:bCs/>
          <w:kern w:val="0"/>
          <w:sz w:val="24"/>
          <w:szCs w:val="24"/>
        </w:rPr>
        <w:t>（二）主观评审部分（评审委员会成员个人认定部分）</w:t>
      </w:r>
    </w:p>
    <w:p>
      <w:pPr>
        <w:pStyle w:val="17"/>
        <w:snapToGrid w:val="0"/>
        <w:spacing w:line="360" w:lineRule="auto"/>
        <w:ind w:firstLine="720" w:firstLineChars="300"/>
        <w:rPr>
          <w:rFonts w:ascii="华文中宋" w:hAnsi="华文中宋" w:eastAsia="华文中宋"/>
          <w:kern w:val="0"/>
          <w:sz w:val="24"/>
          <w:szCs w:val="24"/>
        </w:rPr>
      </w:pPr>
      <w:r>
        <w:rPr>
          <w:rFonts w:hint="eastAsia" w:ascii="华文中宋" w:hAnsi="华文中宋" w:eastAsia="华文中宋"/>
          <w:kern w:val="0"/>
          <w:sz w:val="24"/>
          <w:szCs w:val="24"/>
        </w:rPr>
        <w:t>（1）</w:t>
      </w:r>
    </w:p>
    <w:p>
      <w:pPr>
        <w:pStyle w:val="17"/>
        <w:snapToGrid w:val="0"/>
        <w:spacing w:line="360" w:lineRule="auto"/>
        <w:ind w:firstLine="720" w:firstLineChars="300"/>
        <w:rPr>
          <w:rFonts w:ascii="华文中宋" w:hAnsi="华文中宋" w:eastAsia="华文中宋"/>
          <w:kern w:val="0"/>
          <w:sz w:val="24"/>
          <w:szCs w:val="24"/>
        </w:rPr>
      </w:pPr>
      <w:r>
        <w:rPr>
          <w:rFonts w:hint="eastAsia" w:ascii="华文中宋" w:hAnsi="华文中宋" w:eastAsia="华文中宋"/>
          <w:kern w:val="0"/>
          <w:sz w:val="24"/>
          <w:szCs w:val="24"/>
        </w:rPr>
        <w:t>…………</w:t>
      </w:r>
    </w:p>
    <w:p>
      <w:pPr>
        <w:pStyle w:val="17"/>
        <w:snapToGrid w:val="0"/>
        <w:spacing w:line="360" w:lineRule="auto"/>
        <w:ind w:firstLine="720" w:firstLineChars="300"/>
        <w:rPr>
          <w:rFonts w:ascii="华文中宋" w:hAnsi="华文中宋" w:eastAsia="华文中宋"/>
          <w:bCs/>
          <w:kern w:val="0"/>
          <w:sz w:val="24"/>
          <w:szCs w:val="24"/>
        </w:rPr>
      </w:pPr>
      <w:r>
        <w:rPr>
          <w:rFonts w:hint="eastAsia" w:ascii="华文中宋" w:hAnsi="华文中宋" w:eastAsia="华文中宋"/>
          <w:bCs/>
          <w:sz w:val="24"/>
          <w:szCs w:val="24"/>
        </w:rPr>
        <w:t>以上资料按评分标准中的评审因素顺序排列</w:t>
      </w:r>
    </w:p>
    <w:p>
      <w:pPr>
        <w:tabs>
          <w:tab w:val="left" w:pos="1680"/>
        </w:tabs>
        <w:snapToGrid w:val="0"/>
        <w:spacing w:line="360" w:lineRule="auto"/>
        <w:ind w:firstLine="482" w:firstLineChars="200"/>
        <w:rPr>
          <w:rFonts w:ascii="华文中宋" w:hAnsi="华文中宋" w:eastAsia="华文中宋" w:cs="华文中宋"/>
          <w:b/>
          <w:sz w:val="24"/>
          <w:szCs w:val="24"/>
        </w:rPr>
      </w:pPr>
      <w:r>
        <w:rPr>
          <w:rFonts w:hint="eastAsia" w:ascii="华文中宋" w:hAnsi="华文中宋" w:eastAsia="华文中宋" w:cs="华文中宋"/>
          <w:b/>
          <w:sz w:val="24"/>
          <w:szCs w:val="24"/>
        </w:rPr>
        <w:t>（三）政府采购政策资料</w:t>
      </w:r>
    </w:p>
    <w:p>
      <w:pPr>
        <w:pStyle w:val="24"/>
        <w:widowControl w:val="0"/>
        <w:adjustRightInd w:val="0"/>
        <w:snapToGrid w:val="0"/>
        <w:spacing w:before="0" w:beforeAutospacing="0" w:after="0" w:afterAutospacing="0" w:line="360" w:lineRule="auto"/>
        <w:ind w:firstLine="482" w:firstLineChars="200"/>
        <w:jc w:val="both"/>
        <w:rPr>
          <w:rFonts w:ascii="华文中宋" w:hAnsi="华文中宋" w:eastAsia="华文中宋" w:cs="华文中宋"/>
          <w:b/>
          <w:bCs/>
        </w:rPr>
      </w:pPr>
      <w:bookmarkStart w:id="51" w:name="OLE_LINK14"/>
      <w:bookmarkStart w:id="52" w:name="OLE_LINK13"/>
      <w:r>
        <w:rPr>
          <w:rFonts w:hint="eastAsia" w:ascii="华文中宋" w:hAnsi="华文中宋" w:eastAsia="华文中宋" w:cs="华文中宋"/>
          <w:b/>
          <w:bCs/>
        </w:rPr>
        <w:t>监狱企业证明文件</w:t>
      </w:r>
    </w:p>
    <w:p>
      <w:pPr>
        <w:spacing w:line="360" w:lineRule="auto"/>
        <w:ind w:firstLine="480" w:firstLineChars="200"/>
        <w:jc w:val="left"/>
        <w:rPr>
          <w:rFonts w:ascii="华文中宋" w:hAnsi="华文中宋" w:eastAsia="华文中宋" w:cs="华文中宋"/>
          <w:b/>
          <w:spacing w:val="6"/>
          <w:sz w:val="24"/>
          <w:szCs w:val="24"/>
        </w:rPr>
      </w:pPr>
      <w:r>
        <w:rPr>
          <w:rFonts w:hint="eastAsia" w:ascii="华文中宋" w:hAnsi="华文中宋" w:eastAsia="华文中宋"/>
          <w:sz w:val="24"/>
          <w:szCs w:val="24"/>
        </w:rPr>
        <w:t>监狱企业参加投标视同小微企业，提供由省级以上监狱管理局、戒毒管理局出具的属于监狱企业的证明文件。</w:t>
      </w:r>
    </w:p>
    <w:p>
      <w:pPr>
        <w:spacing w:line="360" w:lineRule="auto"/>
        <w:ind w:firstLine="506" w:firstLineChars="200"/>
        <w:jc w:val="left"/>
        <w:rPr>
          <w:rFonts w:ascii="华文中宋" w:hAnsi="华文中宋" w:eastAsia="华文中宋" w:cs="华文中宋"/>
          <w:b/>
          <w:spacing w:val="6"/>
          <w:sz w:val="24"/>
          <w:szCs w:val="24"/>
        </w:rPr>
      </w:pPr>
      <w:r>
        <w:rPr>
          <w:rFonts w:hint="eastAsia" w:ascii="华文中宋" w:hAnsi="华文中宋" w:eastAsia="华文中宋" w:cs="华文中宋"/>
          <w:b/>
          <w:spacing w:val="6"/>
          <w:sz w:val="24"/>
          <w:szCs w:val="24"/>
        </w:rPr>
        <w:t>残疾人福利性单位声明函</w:t>
      </w:r>
      <w:r>
        <w:rPr>
          <w:rFonts w:hint="eastAsia" w:ascii="华文中宋" w:hAnsi="华文中宋" w:eastAsia="华文中宋" w:cs="华文中宋"/>
          <w:b/>
          <w:sz w:val="24"/>
          <w:szCs w:val="24"/>
        </w:rPr>
        <w:t>格式（若有的话，以包为单位分别填写）</w:t>
      </w:r>
      <w:bookmarkEnd w:id="51"/>
      <w:bookmarkEnd w:id="52"/>
    </w:p>
    <w:p>
      <w:pPr>
        <w:spacing w:line="360" w:lineRule="auto"/>
        <w:jc w:val="center"/>
        <w:rPr>
          <w:rFonts w:ascii="华文中宋" w:hAnsi="华文中宋" w:eastAsia="华文中宋" w:cs="华文中宋"/>
          <w:b/>
          <w:sz w:val="24"/>
          <w:szCs w:val="24"/>
        </w:rPr>
      </w:pPr>
      <w:r>
        <w:rPr>
          <w:rFonts w:hint="eastAsia" w:ascii="华文中宋" w:hAnsi="华文中宋" w:eastAsia="华文中宋" w:cs="华文中宋"/>
          <w:b/>
          <w:spacing w:val="6"/>
          <w:sz w:val="24"/>
          <w:szCs w:val="24"/>
        </w:rPr>
        <w:t>残疾人福利性单位声明函</w:t>
      </w:r>
    </w:p>
    <w:p>
      <w:pPr>
        <w:spacing w:line="360" w:lineRule="auto"/>
        <w:ind w:firstLine="504" w:firstLineChars="200"/>
        <w:rPr>
          <w:rFonts w:ascii="华文中宋" w:hAnsi="华文中宋" w:eastAsia="华文中宋" w:cs="华文中宋"/>
          <w:spacing w:val="6"/>
          <w:sz w:val="24"/>
          <w:szCs w:val="24"/>
        </w:rPr>
      </w:pPr>
      <w:r>
        <w:rPr>
          <w:rFonts w:hint="eastAsia" w:ascii="华文中宋" w:hAnsi="华文中宋" w:eastAsia="华文中宋" w:cs="华文中宋"/>
          <w:spacing w:val="6"/>
          <w:sz w:val="24"/>
          <w:szCs w:val="24"/>
        </w:rPr>
        <w:t>本单位郑重声明，根据《财政部 民政部 中国残疾人联合会关于促进残疾人就业政府采购政策的通知》（财库</w:t>
      </w:r>
      <w:r>
        <w:rPr>
          <w:rFonts w:hint="eastAsia" w:ascii="华文中宋" w:hAnsi="华文中宋" w:eastAsia="华文中宋" w:cs="华文中宋"/>
          <w:sz w:val="24"/>
          <w:szCs w:val="24"/>
        </w:rPr>
        <w:t>〔2017〕 141</w:t>
      </w:r>
      <w:r>
        <w:rPr>
          <w:rFonts w:hint="eastAsia" w:ascii="华文中宋" w:hAnsi="华文中宋" w:eastAsia="华文中宋" w:cs="华文中宋"/>
          <w:spacing w:val="6"/>
          <w:sz w:val="24"/>
          <w:szCs w:val="24"/>
        </w:rPr>
        <w:t>号）的规定，本单位为符合条件的残疾人福利性单位，且本单位参加______单位的______项目（项目编号：__________________）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华文中宋" w:hAnsi="华文中宋" w:eastAsia="华文中宋" w:cs="华文中宋"/>
          <w:spacing w:val="6"/>
          <w:sz w:val="24"/>
          <w:szCs w:val="24"/>
        </w:rPr>
      </w:pPr>
      <w:r>
        <w:rPr>
          <w:rFonts w:hint="eastAsia" w:ascii="华文中宋" w:hAnsi="华文中宋" w:eastAsia="华文中宋" w:cs="华文中宋"/>
          <w:spacing w:val="6"/>
          <w:sz w:val="24"/>
          <w:szCs w:val="24"/>
        </w:rPr>
        <w:t>本单位对上述声明的真实性负责。如有虚假，将依法承担相应责任。</w:t>
      </w:r>
    </w:p>
    <w:p>
      <w:pPr>
        <w:tabs>
          <w:tab w:val="left" w:pos="4860"/>
        </w:tabs>
        <w:spacing w:line="360" w:lineRule="auto"/>
        <w:ind w:firstLine="504" w:firstLineChars="200"/>
        <w:jc w:val="center"/>
        <w:rPr>
          <w:rFonts w:ascii="华文中宋" w:hAnsi="华文中宋" w:eastAsia="华文中宋" w:cs="华文中宋"/>
          <w:spacing w:val="6"/>
          <w:sz w:val="24"/>
          <w:szCs w:val="24"/>
        </w:rPr>
      </w:pPr>
      <w:r>
        <w:rPr>
          <w:rFonts w:hint="eastAsia" w:ascii="华文中宋" w:hAnsi="华文中宋" w:eastAsia="华文中宋" w:cs="华文中宋"/>
          <w:spacing w:val="6"/>
          <w:sz w:val="24"/>
          <w:szCs w:val="24"/>
        </w:rPr>
        <w:t>　　　　　　　　　　　　 单位名称（</w:t>
      </w:r>
      <w:r>
        <w:rPr>
          <w:rFonts w:hint="eastAsia" w:ascii="华文中宋" w:hAnsi="华文中宋" w:eastAsia="华文中宋" w:cs="华文中宋"/>
          <w:spacing w:val="20"/>
          <w:sz w:val="24"/>
          <w:szCs w:val="24"/>
        </w:rPr>
        <w:t>电子章</w:t>
      </w:r>
      <w:r>
        <w:rPr>
          <w:rFonts w:hint="eastAsia" w:ascii="华文中宋" w:hAnsi="华文中宋" w:eastAsia="华文中宋" w:cs="华文中宋"/>
          <w:spacing w:val="6"/>
          <w:sz w:val="24"/>
          <w:szCs w:val="24"/>
        </w:rPr>
        <w:t>）：</w:t>
      </w:r>
    </w:p>
    <w:p>
      <w:pPr>
        <w:tabs>
          <w:tab w:val="left" w:pos="4860"/>
        </w:tabs>
        <w:spacing w:line="360" w:lineRule="auto"/>
        <w:ind w:firstLine="504" w:firstLineChars="200"/>
        <w:jc w:val="center"/>
        <w:rPr>
          <w:rFonts w:ascii="华文中宋" w:hAnsi="华文中宋" w:eastAsia="华文中宋" w:cs="华文中宋"/>
          <w:b/>
          <w:sz w:val="24"/>
          <w:szCs w:val="24"/>
        </w:rPr>
      </w:pPr>
      <w:r>
        <w:rPr>
          <w:rFonts w:hint="eastAsia" w:ascii="华文中宋" w:hAnsi="华文中宋" w:eastAsia="华文中宋" w:cs="华文中宋"/>
          <w:spacing w:val="6"/>
          <w:sz w:val="24"/>
          <w:szCs w:val="24"/>
        </w:rPr>
        <w:t>　　　　　　　　　　　　　　　　　 日  期：</w:t>
      </w:r>
    </w:p>
    <w:p>
      <w:pPr>
        <w:spacing w:line="360" w:lineRule="auto"/>
        <w:ind w:firstLine="482" w:firstLineChars="200"/>
        <w:rPr>
          <w:rFonts w:ascii="华文中宋" w:hAnsi="华文中宋" w:eastAsia="华文中宋" w:cs="华文中宋"/>
          <w:b/>
          <w:sz w:val="24"/>
          <w:szCs w:val="24"/>
          <w:lang w:bidi="ar"/>
        </w:rPr>
      </w:pPr>
      <w:r>
        <w:rPr>
          <w:rFonts w:hint="eastAsia" w:ascii="华文中宋" w:hAnsi="华文中宋" w:eastAsia="华文中宋" w:cs="华文中宋"/>
          <w:b/>
          <w:sz w:val="24"/>
          <w:szCs w:val="24"/>
        </w:rPr>
        <w:t>注：</w:t>
      </w:r>
      <w:r>
        <w:rPr>
          <w:rFonts w:hint="eastAsia" w:ascii="华文中宋" w:hAnsi="华文中宋" w:eastAsia="华文中宋" w:cs="Arial"/>
          <w:b/>
          <w:sz w:val="24"/>
          <w:szCs w:val="24"/>
        </w:rPr>
        <w:t>中标供应商为残疾人福利性单位的，采购代理机构随中标结果同时公告其《残疾人福利性单位声明函》</w:t>
      </w:r>
    </w:p>
    <w:p>
      <w:pPr>
        <w:spacing w:line="360" w:lineRule="auto"/>
        <w:ind w:firstLine="482" w:firstLineChars="200"/>
        <w:rPr>
          <w:rFonts w:ascii="华文中宋" w:hAnsi="华文中宋" w:eastAsia="华文中宋" w:cs="华文中宋"/>
          <w:b/>
          <w:sz w:val="24"/>
          <w:szCs w:val="24"/>
          <w:lang w:bidi="ar"/>
        </w:rPr>
      </w:pPr>
      <w:r>
        <w:rPr>
          <w:rFonts w:hint="eastAsia" w:ascii="华文中宋" w:hAnsi="华文中宋" w:eastAsia="华文中宋" w:cs="华文中宋"/>
          <w:b/>
          <w:sz w:val="24"/>
          <w:szCs w:val="24"/>
          <w:lang w:bidi="ar"/>
        </w:rPr>
        <w:t>创新产品或创新服务明细表格式（若有的话，以包为单位分别填写）</w:t>
      </w:r>
    </w:p>
    <w:p>
      <w:pPr>
        <w:spacing w:line="360" w:lineRule="auto"/>
        <w:jc w:val="center"/>
        <w:rPr>
          <w:rFonts w:ascii="华文中宋" w:hAnsi="华文中宋" w:eastAsia="华文中宋"/>
          <w:sz w:val="24"/>
          <w:szCs w:val="24"/>
        </w:rPr>
      </w:pPr>
      <w:r>
        <w:rPr>
          <w:rFonts w:hint="eastAsia" w:ascii="华文中宋" w:hAnsi="华文中宋" w:eastAsia="华文中宋"/>
          <w:sz w:val="24"/>
          <w:szCs w:val="24"/>
        </w:rPr>
        <w:t>创新产品或创新服务明细表</w:t>
      </w:r>
    </w:p>
    <w:p>
      <w:pPr>
        <w:spacing w:line="360" w:lineRule="auto"/>
        <w:rPr>
          <w:rFonts w:ascii="华文中宋" w:hAnsi="华文中宋" w:eastAsia="华文中宋"/>
          <w:sz w:val="24"/>
          <w:szCs w:val="24"/>
          <w:u w:val="single"/>
        </w:rPr>
      </w:pPr>
      <w:r>
        <w:rPr>
          <w:rFonts w:hint="eastAsia" w:ascii="华文中宋" w:hAnsi="华文中宋" w:eastAsia="华文中宋"/>
          <w:sz w:val="24"/>
          <w:szCs w:val="24"/>
        </w:rPr>
        <w:t>项目名称：</w:t>
      </w:r>
      <w:r>
        <w:rPr>
          <w:rFonts w:hint="eastAsia" w:ascii="华文中宋" w:hAnsi="华文中宋" w:eastAsia="华文中宋"/>
          <w:sz w:val="24"/>
          <w:szCs w:val="24"/>
          <w:u w:val="single"/>
        </w:rPr>
        <w:t xml:space="preserve">                </w:t>
      </w:r>
    </w:p>
    <w:p>
      <w:pPr>
        <w:spacing w:line="360" w:lineRule="auto"/>
        <w:rPr>
          <w:rFonts w:ascii="华文中宋" w:hAnsi="华文中宋" w:eastAsia="华文中宋"/>
          <w:sz w:val="24"/>
          <w:szCs w:val="24"/>
          <w:u w:val="single"/>
        </w:rPr>
      </w:pPr>
      <w:r>
        <w:rPr>
          <w:rFonts w:hint="eastAsia" w:ascii="华文中宋" w:hAnsi="华文中宋" w:eastAsia="华文中宋"/>
          <w:sz w:val="24"/>
          <w:szCs w:val="24"/>
        </w:rPr>
        <w:t>项目编号：</w:t>
      </w:r>
      <w:r>
        <w:rPr>
          <w:rFonts w:hint="eastAsia" w:ascii="华文中宋" w:hAnsi="华文中宋" w:eastAsia="华文中宋"/>
          <w:sz w:val="24"/>
          <w:szCs w:val="24"/>
          <w:u w:val="single"/>
        </w:rPr>
        <w:t xml:space="preserve">                </w:t>
      </w:r>
    </w:p>
    <w:p>
      <w:pPr>
        <w:spacing w:line="360" w:lineRule="auto"/>
        <w:rPr>
          <w:rFonts w:ascii="华文中宋" w:hAnsi="华文中宋" w:eastAsia="华文中宋"/>
          <w:sz w:val="24"/>
          <w:szCs w:val="24"/>
        </w:rPr>
      </w:pPr>
      <w:r>
        <w:rPr>
          <w:rFonts w:hint="eastAsia" w:ascii="华文中宋" w:hAnsi="华文中宋" w:eastAsia="华文中宋"/>
          <w:sz w:val="24"/>
          <w:szCs w:val="24"/>
        </w:rPr>
        <w:t>响应人名称：</w:t>
      </w:r>
      <w:r>
        <w:rPr>
          <w:rFonts w:hint="eastAsia" w:ascii="华文中宋" w:hAnsi="华文中宋" w:eastAsia="华文中宋"/>
          <w:sz w:val="24"/>
          <w:szCs w:val="24"/>
          <w:u w:val="single"/>
        </w:rPr>
        <w:t xml:space="preserve">              </w:t>
      </w:r>
    </w:p>
    <w:p>
      <w:pPr>
        <w:spacing w:line="360" w:lineRule="auto"/>
        <w:ind w:left="8400" w:hanging="8400" w:hangingChars="3500"/>
        <w:jc w:val="left"/>
        <w:rPr>
          <w:rFonts w:ascii="华文中宋" w:hAnsi="华文中宋" w:eastAsia="华文中宋"/>
          <w:sz w:val="24"/>
          <w:szCs w:val="24"/>
        </w:rPr>
      </w:pPr>
      <w:r>
        <w:rPr>
          <w:rFonts w:hint="eastAsia" w:ascii="华文中宋" w:hAnsi="华文中宋" w:eastAsia="华文中宋"/>
          <w:sz w:val="24"/>
          <w:szCs w:val="24"/>
        </w:rPr>
        <w:t>第</w:t>
      </w:r>
      <w:r>
        <w:rPr>
          <w:rFonts w:hint="eastAsia" w:ascii="华文中宋" w:hAnsi="华文中宋" w:eastAsia="华文中宋"/>
          <w:sz w:val="24"/>
          <w:szCs w:val="24"/>
          <w:u w:val="single"/>
        </w:rPr>
        <w:t xml:space="preserve">    </w:t>
      </w:r>
      <w:r>
        <w:rPr>
          <w:rFonts w:hint="eastAsia" w:ascii="华文中宋" w:hAnsi="华文中宋" w:eastAsia="华文中宋"/>
          <w:sz w:val="24"/>
          <w:szCs w:val="24"/>
        </w:rPr>
        <w:t>包        　　　　　　　　　　　　　　　　　　　   货币：人民币/元</w:t>
      </w:r>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538"/>
        <w:gridCol w:w="1054"/>
        <w:gridCol w:w="1205"/>
        <w:gridCol w:w="1358"/>
        <w:gridCol w:w="752"/>
        <w:gridCol w:w="1205"/>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371" w:type="pct"/>
            <w:vAlign w:val="center"/>
          </w:tcPr>
          <w:p>
            <w:pPr>
              <w:jc w:val="center"/>
              <w:rPr>
                <w:rFonts w:ascii="华文中宋" w:hAnsi="华文中宋" w:eastAsia="华文中宋"/>
                <w:bCs/>
                <w:szCs w:val="21"/>
              </w:rPr>
            </w:pPr>
            <w:r>
              <w:rPr>
                <w:rFonts w:hint="eastAsia" w:ascii="华文中宋" w:hAnsi="华文中宋" w:eastAsia="华文中宋"/>
                <w:bCs/>
                <w:szCs w:val="21"/>
              </w:rPr>
              <w:t>序号</w:t>
            </w:r>
          </w:p>
        </w:tc>
        <w:tc>
          <w:tcPr>
            <w:tcW w:w="804" w:type="pct"/>
            <w:vAlign w:val="center"/>
          </w:tcPr>
          <w:p>
            <w:pPr>
              <w:jc w:val="center"/>
              <w:rPr>
                <w:rFonts w:ascii="华文中宋" w:hAnsi="华文中宋" w:eastAsia="华文中宋"/>
                <w:bCs/>
                <w:szCs w:val="21"/>
              </w:rPr>
            </w:pPr>
            <w:r>
              <w:rPr>
                <w:rFonts w:hint="eastAsia" w:ascii="华文中宋" w:hAnsi="华文中宋" w:eastAsia="华文中宋"/>
                <w:bCs/>
                <w:szCs w:val="21"/>
              </w:rPr>
              <w:t>货物名称</w:t>
            </w:r>
          </w:p>
        </w:tc>
        <w:tc>
          <w:tcPr>
            <w:tcW w:w="551" w:type="pct"/>
            <w:vAlign w:val="center"/>
          </w:tcPr>
          <w:p>
            <w:pPr>
              <w:jc w:val="center"/>
              <w:rPr>
                <w:rFonts w:ascii="华文中宋" w:hAnsi="华文中宋" w:eastAsia="华文中宋"/>
                <w:bCs/>
                <w:szCs w:val="21"/>
              </w:rPr>
            </w:pPr>
            <w:r>
              <w:rPr>
                <w:rFonts w:hint="eastAsia" w:ascii="华文中宋" w:hAnsi="华文中宋" w:eastAsia="华文中宋"/>
                <w:bCs/>
                <w:szCs w:val="21"/>
              </w:rPr>
              <w:t>品牌</w:t>
            </w:r>
          </w:p>
        </w:tc>
        <w:tc>
          <w:tcPr>
            <w:tcW w:w="630" w:type="pct"/>
            <w:tcBorders>
              <w:bottom w:val="single" w:color="auto" w:sz="4" w:space="0"/>
            </w:tcBorders>
            <w:vAlign w:val="center"/>
          </w:tcPr>
          <w:p>
            <w:pPr>
              <w:jc w:val="center"/>
              <w:rPr>
                <w:rFonts w:ascii="华文中宋" w:hAnsi="华文中宋" w:eastAsia="华文中宋"/>
                <w:bCs/>
                <w:szCs w:val="21"/>
              </w:rPr>
            </w:pPr>
            <w:r>
              <w:rPr>
                <w:rFonts w:hint="eastAsia" w:ascii="华文中宋" w:hAnsi="华文中宋" w:eastAsia="华文中宋"/>
                <w:bCs/>
                <w:szCs w:val="21"/>
              </w:rPr>
              <w:t>规格型号</w:t>
            </w:r>
          </w:p>
        </w:tc>
        <w:tc>
          <w:tcPr>
            <w:tcW w:w="710" w:type="pct"/>
            <w:tcBorders>
              <w:bottom w:val="single" w:color="auto" w:sz="4" w:space="0"/>
            </w:tcBorders>
            <w:vAlign w:val="center"/>
          </w:tcPr>
          <w:p>
            <w:pPr>
              <w:jc w:val="center"/>
              <w:rPr>
                <w:rFonts w:ascii="华文中宋" w:hAnsi="华文中宋" w:eastAsia="华文中宋"/>
                <w:bCs/>
                <w:szCs w:val="21"/>
              </w:rPr>
            </w:pPr>
            <w:r>
              <w:rPr>
                <w:rFonts w:hint="eastAsia" w:ascii="华文中宋" w:hAnsi="华文中宋" w:eastAsia="华文中宋"/>
                <w:bCs/>
                <w:szCs w:val="21"/>
              </w:rPr>
              <w:t>产地及厂家</w:t>
            </w:r>
          </w:p>
        </w:tc>
        <w:tc>
          <w:tcPr>
            <w:tcW w:w="393" w:type="pct"/>
            <w:tcBorders>
              <w:bottom w:val="single" w:color="auto" w:sz="4" w:space="0"/>
            </w:tcBorders>
            <w:vAlign w:val="center"/>
          </w:tcPr>
          <w:p>
            <w:pPr>
              <w:jc w:val="center"/>
              <w:rPr>
                <w:rFonts w:ascii="华文中宋" w:hAnsi="华文中宋" w:eastAsia="华文中宋"/>
                <w:bCs/>
                <w:szCs w:val="21"/>
              </w:rPr>
            </w:pPr>
            <w:r>
              <w:rPr>
                <w:rFonts w:hint="eastAsia" w:ascii="华文中宋" w:hAnsi="华文中宋" w:eastAsia="华文中宋"/>
                <w:bCs/>
                <w:szCs w:val="21"/>
              </w:rPr>
              <w:t>数量</w:t>
            </w:r>
          </w:p>
        </w:tc>
        <w:tc>
          <w:tcPr>
            <w:tcW w:w="630" w:type="pct"/>
            <w:tcBorders>
              <w:bottom w:val="single" w:color="auto" w:sz="4" w:space="0"/>
            </w:tcBorders>
            <w:vAlign w:val="center"/>
          </w:tcPr>
          <w:p>
            <w:pPr>
              <w:jc w:val="center"/>
              <w:rPr>
                <w:rFonts w:ascii="华文中宋" w:hAnsi="华文中宋" w:eastAsia="华文中宋"/>
                <w:bCs/>
                <w:szCs w:val="21"/>
              </w:rPr>
            </w:pPr>
            <w:r>
              <w:rPr>
                <w:rFonts w:hint="eastAsia" w:ascii="华文中宋" w:hAnsi="华文中宋" w:eastAsia="华文中宋"/>
                <w:bCs/>
                <w:szCs w:val="21"/>
              </w:rPr>
              <w:t>单价</w:t>
            </w:r>
          </w:p>
        </w:tc>
        <w:tc>
          <w:tcPr>
            <w:tcW w:w="906" w:type="pct"/>
            <w:tcBorders>
              <w:bottom w:val="single" w:color="auto" w:sz="4" w:space="0"/>
            </w:tcBorders>
            <w:vAlign w:val="center"/>
          </w:tcPr>
          <w:p>
            <w:pPr>
              <w:jc w:val="center"/>
              <w:rPr>
                <w:rFonts w:ascii="华文中宋" w:hAnsi="华文中宋" w:eastAsia="华文中宋"/>
                <w:bCs/>
                <w:szCs w:val="21"/>
              </w:rPr>
            </w:pPr>
            <w:r>
              <w:rPr>
                <w:rFonts w:hint="eastAsia" w:ascii="华文中宋" w:hAnsi="华文中宋" w:eastAsia="华文中宋"/>
                <w:bCs/>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71" w:type="pct"/>
            <w:vAlign w:val="center"/>
          </w:tcPr>
          <w:p>
            <w:pPr>
              <w:jc w:val="center"/>
              <w:rPr>
                <w:rFonts w:ascii="华文中宋" w:hAnsi="华文中宋" w:eastAsia="华文中宋"/>
                <w:bCs/>
                <w:szCs w:val="21"/>
              </w:rPr>
            </w:pPr>
          </w:p>
        </w:tc>
        <w:tc>
          <w:tcPr>
            <w:tcW w:w="804" w:type="pct"/>
            <w:vAlign w:val="center"/>
          </w:tcPr>
          <w:p>
            <w:pPr>
              <w:jc w:val="center"/>
              <w:rPr>
                <w:rFonts w:ascii="华文中宋" w:hAnsi="华文中宋" w:eastAsia="华文中宋"/>
                <w:bCs/>
                <w:szCs w:val="21"/>
              </w:rPr>
            </w:pPr>
          </w:p>
        </w:tc>
        <w:tc>
          <w:tcPr>
            <w:tcW w:w="551" w:type="pct"/>
            <w:vAlign w:val="center"/>
          </w:tcPr>
          <w:p>
            <w:pPr>
              <w:jc w:val="center"/>
              <w:rPr>
                <w:rFonts w:ascii="华文中宋" w:hAnsi="华文中宋" w:eastAsia="华文中宋"/>
                <w:bCs/>
                <w:szCs w:val="21"/>
              </w:rPr>
            </w:pPr>
          </w:p>
        </w:tc>
        <w:tc>
          <w:tcPr>
            <w:tcW w:w="630" w:type="pct"/>
            <w:tcBorders>
              <w:top w:val="single" w:color="auto" w:sz="4" w:space="0"/>
              <w:bottom w:val="single" w:color="auto" w:sz="4" w:space="0"/>
            </w:tcBorders>
            <w:vAlign w:val="center"/>
          </w:tcPr>
          <w:p>
            <w:pPr>
              <w:jc w:val="center"/>
              <w:rPr>
                <w:rFonts w:ascii="华文中宋" w:hAnsi="华文中宋" w:eastAsia="华文中宋"/>
                <w:bCs/>
                <w:szCs w:val="21"/>
                <w:vertAlign w:val="superscript"/>
              </w:rPr>
            </w:pPr>
          </w:p>
        </w:tc>
        <w:tc>
          <w:tcPr>
            <w:tcW w:w="710" w:type="pct"/>
            <w:tcBorders>
              <w:top w:val="single" w:color="auto" w:sz="4" w:space="0"/>
              <w:bottom w:val="single" w:color="auto" w:sz="4" w:space="0"/>
            </w:tcBorders>
            <w:vAlign w:val="center"/>
          </w:tcPr>
          <w:p>
            <w:pPr>
              <w:jc w:val="center"/>
              <w:rPr>
                <w:rFonts w:ascii="华文中宋" w:hAnsi="华文中宋" w:eastAsia="华文中宋"/>
                <w:bCs/>
                <w:szCs w:val="21"/>
                <w:vertAlign w:val="superscript"/>
              </w:rPr>
            </w:pPr>
          </w:p>
        </w:tc>
        <w:tc>
          <w:tcPr>
            <w:tcW w:w="393" w:type="pct"/>
            <w:tcBorders>
              <w:top w:val="single" w:color="auto" w:sz="4" w:space="0"/>
            </w:tcBorders>
            <w:vAlign w:val="center"/>
          </w:tcPr>
          <w:p>
            <w:pPr>
              <w:jc w:val="center"/>
              <w:rPr>
                <w:rFonts w:ascii="华文中宋" w:hAnsi="华文中宋" w:eastAsia="华文中宋"/>
                <w:bCs/>
                <w:szCs w:val="21"/>
              </w:rPr>
            </w:pPr>
          </w:p>
        </w:tc>
        <w:tc>
          <w:tcPr>
            <w:tcW w:w="630" w:type="pct"/>
            <w:tcBorders>
              <w:top w:val="single" w:color="auto" w:sz="4" w:space="0"/>
            </w:tcBorders>
            <w:vAlign w:val="center"/>
          </w:tcPr>
          <w:p>
            <w:pPr>
              <w:jc w:val="center"/>
              <w:rPr>
                <w:rFonts w:ascii="华文中宋" w:hAnsi="华文中宋" w:eastAsia="华文中宋"/>
                <w:bCs/>
                <w:szCs w:val="21"/>
              </w:rPr>
            </w:pPr>
          </w:p>
        </w:tc>
        <w:tc>
          <w:tcPr>
            <w:tcW w:w="906" w:type="pct"/>
            <w:tcBorders>
              <w:top w:val="single" w:color="auto" w:sz="4" w:space="0"/>
            </w:tcBorders>
            <w:vAlign w:val="center"/>
          </w:tcPr>
          <w:p>
            <w:pPr>
              <w:jc w:val="center"/>
              <w:rPr>
                <w:rFonts w:ascii="华文中宋" w:hAnsi="华文中宋" w:eastAsia="华文中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71" w:type="pct"/>
            <w:vAlign w:val="center"/>
          </w:tcPr>
          <w:p>
            <w:pPr>
              <w:jc w:val="center"/>
              <w:rPr>
                <w:rFonts w:ascii="华文中宋" w:hAnsi="华文中宋" w:eastAsia="华文中宋"/>
                <w:bCs/>
                <w:szCs w:val="21"/>
              </w:rPr>
            </w:pPr>
          </w:p>
        </w:tc>
        <w:tc>
          <w:tcPr>
            <w:tcW w:w="804" w:type="pct"/>
            <w:vAlign w:val="center"/>
          </w:tcPr>
          <w:p>
            <w:pPr>
              <w:jc w:val="center"/>
              <w:rPr>
                <w:rFonts w:ascii="华文中宋" w:hAnsi="华文中宋" w:eastAsia="华文中宋"/>
                <w:bCs/>
                <w:szCs w:val="21"/>
              </w:rPr>
            </w:pPr>
          </w:p>
        </w:tc>
        <w:tc>
          <w:tcPr>
            <w:tcW w:w="551" w:type="pct"/>
            <w:vAlign w:val="center"/>
          </w:tcPr>
          <w:p>
            <w:pPr>
              <w:jc w:val="center"/>
              <w:rPr>
                <w:rFonts w:ascii="华文中宋" w:hAnsi="华文中宋" w:eastAsia="华文中宋"/>
                <w:bCs/>
                <w:szCs w:val="21"/>
              </w:rPr>
            </w:pPr>
          </w:p>
        </w:tc>
        <w:tc>
          <w:tcPr>
            <w:tcW w:w="630" w:type="pct"/>
            <w:tcBorders>
              <w:top w:val="single" w:color="auto" w:sz="4" w:space="0"/>
              <w:bottom w:val="single" w:color="auto" w:sz="4" w:space="0"/>
            </w:tcBorders>
            <w:vAlign w:val="center"/>
          </w:tcPr>
          <w:p>
            <w:pPr>
              <w:jc w:val="center"/>
              <w:rPr>
                <w:rFonts w:ascii="华文中宋" w:hAnsi="华文中宋" w:eastAsia="华文中宋"/>
                <w:bCs/>
                <w:szCs w:val="21"/>
                <w:vertAlign w:val="superscript"/>
              </w:rPr>
            </w:pPr>
          </w:p>
        </w:tc>
        <w:tc>
          <w:tcPr>
            <w:tcW w:w="710" w:type="pct"/>
            <w:tcBorders>
              <w:top w:val="single" w:color="auto" w:sz="4" w:space="0"/>
              <w:bottom w:val="single" w:color="auto" w:sz="4" w:space="0"/>
            </w:tcBorders>
            <w:vAlign w:val="center"/>
          </w:tcPr>
          <w:p>
            <w:pPr>
              <w:jc w:val="center"/>
              <w:rPr>
                <w:rFonts w:ascii="华文中宋" w:hAnsi="华文中宋" w:eastAsia="华文中宋"/>
                <w:bCs/>
                <w:szCs w:val="21"/>
                <w:vertAlign w:val="superscript"/>
              </w:rPr>
            </w:pPr>
          </w:p>
        </w:tc>
        <w:tc>
          <w:tcPr>
            <w:tcW w:w="393" w:type="pct"/>
            <w:tcBorders>
              <w:top w:val="single" w:color="auto" w:sz="4" w:space="0"/>
            </w:tcBorders>
            <w:vAlign w:val="center"/>
          </w:tcPr>
          <w:p>
            <w:pPr>
              <w:jc w:val="center"/>
              <w:rPr>
                <w:rFonts w:ascii="华文中宋" w:hAnsi="华文中宋" w:eastAsia="华文中宋"/>
                <w:bCs/>
                <w:szCs w:val="21"/>
              </w:rPr>
            </w:pPr>
          </w:p>
        </w:tc>
        <w:tc>
          <w:tcPr>
            <w:tcW w:w="630" w:type="pct"/>
            <w:tcBorders>
              <w:top w:val="single" w:color="auto" w:sz="4" w:space="0"/>
            </w:tcBorders>
            <w:vAlign w:val="center"/>
          </w:tcPr>
          <w:p>
            <w:pPr>
              <w:jc w:val="center"/>
              <w:rPr>
                <w:rFonts w:ascii="华文中宋" w:hAnsi="华文中宋" w:eastAsia="华文中宋"/>
                <w:bCs/>
                <w:szCs w:val="21"/>
              </w:rPr>
            </w:pPr>
          </w:p>
        </w:tc>
        <w:tc>
          <w:tcPr>
            <w:tcW w:w="906" w:type="pct"/>
            <w:tcBorders>
              <w:top w:val="single" w:color="auto" w:sz="4" w:space="0"/>
            </w:tcBorders>
            <w:vAlign w:val="center"/>
          </w:tcPr>
          <w:p>
            <w:pPr>
              <w:jc w:val="center"/>
              <w:rPr>
                <w:rFonts w:ascii="华文中宋" w:hAnsi="华文中宋" w:eastAsia="华文中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00" w:type="pct"/>
            <w:gridSpan w:val="8"/>
            <w:vAlign w:val="center"/>
          </w:tcPr>
          <w:p>
            <w:pPr>
              <w:rPr>
                <w:rFonts w:ascii="华文中宋" w:hAnsi="华文中宋" w:eastAsia="华文中宋"/>
                <w:bCs/>
                <w:szCs w:val="21"/>
              </w:rPr>
            </w:pPr>
            <w:r>
              <w:rPr>
                <w:rFonts w:hint="eastAsia" w:ascii="华文中宋" w:hAnsi="华文中宋" w:eastAsia="华文中宋"/>
                <w:bCs/>
                <w:szCs w:val="21"/>
              </w:rPr>
              <w:t>创新产品或创新服务价格合计：</w:t>
            </w:r>
          </w:p>
        </w:tc>
      </w:tr>
    </w:tbl>
    <w:p>
      <w:pPr>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 xml:space="preserve">说明： </w:t>
      </w:r>
    </w:p>
    <w:p>
      <w:pPr>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（1）响应人如实填写表格，无相应内容可填的，填写“无”、“未测试”、“没有相应指标”等明确的回答文字，或用“/”来表示。</w:t>
      </w:r>
    </w:p>
    <w:p>
      <w:pPr>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（2）响应人响应产品包含创新产品或创新服务，需填写此表后，提供《山西省创新产品和服务推荐清单》。</w:t>
      </w:r>
    </w:p>
    <w:p>
      <w:pPr>
        <w:spacing w:line="360" w:lineRule="auto"/>
        <w:ind w:left="8085" w:leftChars="1050" w:hanging="5880" w:hangingChars="2450"/>
        <w:jc w:val="right"/>
        <w:rPr>
          <w:rFonts w:ascii="华文中宋" w:hAnsi="华文中宋" w:eastAsia="华文中宋"/>
          <w:sz w:val="24"/>
          <w:szCs w:val="24"/>
        </w:rPr>
      </w:pPr>
      <w:r>
        <w:rPr>
          <w:rFonts w:hint="eastAsia" w:ascii="华文中宋" w:hAnsi="华文中宋" w:eastAsia="华文中宋"/>
          <w:sz w:val="24"/>
          <w:szCs w:val="24"/>
        </w:rPr>
        <w:t>响应人：（</w:t>
      </w:r>
      <w:r>
        <w:rPr>
          <w:rFonts w:hint="eastAsia" w:ascii="华文中宋" w:hAnsi="华文中宋" w:eastAsia="华文中宋"/>
          <w:spacing w:val="20"/>
          <w:sz w:val="24"/>
          <w:szCs w:val="24"/>
        </w:rPr>
        <w:t>电子章</w:t>
      </w:r>
      <w:r>
        <w:rPr>
          <w:rFonts w:hint="eastAsia" w:ascii="华文中宋" w:hAnsi="华文中宋" w:eastAsia="华文中宋"/>
          <w:sz w:val="24"/>
          <w:szCs w:val="24"/>
        </w:rPr>
        <w:t xml:space="preserve">）        </w:t>
      </w:r>
    </w:p>
    <w:p>
      <w:pPr>
        <w:pStyle w:val="24"/>
        <w:widowControl w:val="0"/>
        <w:adjustRightInd w:val="0"/>
        <w:snapToGrid w:val="0"/>
        <w:spacing w:before="0" w:beforeAutospacing="0" w:after="0" w:afterAutospacing="0" w:line="360" w:lineRule="auto"/>
        <w:jc w:val="right"/>
        <w:rPr>
          <w:rFonts w:hint="eastAsia" w:ascii="华文中宋" w:hAnsi="华文中宋" w:eastAsia="华文中宋" w:cs="华文中宋"/>
          <w:b/>
          <w:sz w:val="24"/>
          <w:szCs w:val="24"/>
          <w:lang w:bidi="ar"/>
        </w:rPr>
      </w:pPr>
      <w:r>
        <w:rPr>
          <w:rFonts w:hint="eastAsia" w:ascii="华文中宋" w:hAnsi="华文中宋" w:eastAsia="华文中宋"/>
        </w:rPr>
        <w:t xml:space="preserve">           年     月   日</w:t>
      </w:r>
    </w:p>
    <w:p>
      <w:pPr>
        <w:spacing w:line="360" w:lineRule="auto"/>
        <w:ind w:firstLine="482" w:firstLineChars="200"/>
        <w:rPr>
          <w:rFonts w:hint="eastAsia" w:ascii="华文中宋" w:hAnsi="华文中宋" w:eastAsia="华文中宋" w:cs="华文中宋"/>
          <w:b/>
          <w:sz w:val="24"/>
          <w:szCs w:val="24"/>
          <w:lang w:bidi="ar"/>
        </w:rPr>
      </w:pPr>
      <w:r>
        <w:rPr>
          <w:rFonts w:hint="eastAsia" w:ascii="华文中宋" w:hAnsi="华文中宋" w:eastAsia="华文中宋" w:cs="华文中宋"/>
          <w:b/>
          <w:sz w:val="24"/>
          <w:szCs w:val="24"/>
          <w:lang w:bidi="ar"/>
        </w:rPr>
        <w:t>（四）采购文件要求或响应人认为需要提供的其他商务技术材料/文件</w:t>
      </w:r>
    </w:p>
    <w:p>
      <w:pPr>
        <w:pStyle w:val="18"/>
        <w:widowControl w:val="0"/>
        <w:numPr>
          <w:ilvl w:val="0"/>
          <w:numId w:val="0"/>
        </w:numPr>
        <w:jc w:val="both"/>
        <w:rPr>
          <w:rFonts w:hint="eastAsia" w:ascii="华文中宋" w:hAnsi="华文中宋" w:eastAsia="华文中宋" w:cs="华文中宋"/>
          <w:b/>
          <w:sz w:val="24"/>
          <w:szCs w:val="24"/>
          <w:lang w:bidi="ar"/>
        </w:rPr>
      </w:pPr>
    </w:p>
    <w:p>
      <w:pPr>
        <w:pStyle w:val="17"/>
        <w:snapToGrid w:val="0"/>
        <w:spacing w:line="360" w:lineRule="auto"/>
        <w:ind w:firstLine="482" w:firstLineChars="200"/>
        <w:rPr>
          <w:rFonts w:hint="eastAsia" w:ascii="华文中宋" w:hAnsi="华文中宋" w:eastAsia="华文中宋" w:cs="华文中宋"/>
          <w:b/>
          <w:bCs/>
          <w:color w:val="auto"/>
          <w:highlight w:val="none"/>
        </w:rPr>
      </w:pPr>
      <w:r>
        <w:rPr>
          <w:rFonts w:hint="eastAsia" w:ascii="华文中宋" w:hAnsi="华文中宋" w:eastAsia="华文中宋" w:cs="华文中宋"/>
          <w:b/>
          <w:sz w:val="24"/>
          <w:szCs w:val="24"/>
          <w:lang w:bidi="ar"/>
        </w:rPr>
        <w:t>（五）报价一览表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1"/>
        <w:gridCol w:w="6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1611" w:type="dxa"/>
            <w:noWrap w:val="0"/>
            <w:vAlign w:val="center"/>
          </w:tcPr>
          <w:p>
            <w:pPr>
              <w:spacing w:line="360" w:lineRule="auto"/>
              <w:jc w:val="center"/>
              <w:rPr>
                <w:rFonts w:hint="eastAsia" w:ascii="华文中宋" w:hAnsi="华文中宋" w:eastAsia="华文中宋" w:cs="华文中宋"/>
                <w:color w:val="auto"/>
                <w:kern w:val="2"/>
                <w:sz w:val="21"/>
                <w:szCs w:val="21"/>
                <w:highlight w:val="none"/>
                <w:lang w:val="en-US" w:eastAsia="zh-CN" w:bidi="ar-SA"/>
              </w:rPr>
            </w:pPr>
            <w:r>
              <w:rPr>
                <w:rFonts w:hint="eastAsia" w:ascii="华文中宋" w:hAnsi="华文中宋" w:eastAsia="华文中宋" w:cs="华文中宋"/>
                <w:color w:val="auto"/>
                <w:kern w:val="2"/>
                <w:sz w:val="21"/>
                <w:szCs w:val="21"/>
                <w:highlight w:val="none"/>
                <w:lang w:val="en-US" w:eastAsia="zh-CN" w:bidi="ar-SA"/>
              </w:rPr>
              <w:t>项目名称</w:t>
            </w:r>
          </w:p>
        </w:tc>
        <w:tc>
          <w:tcPr>
            <w:tcW w:w="6368" w:type="dxa"/>
            <w:noWrap w:val="0"/>
            <w:vAlign w:val="center"/>
          </w:tcPr>
          <w:p>
            <w:pPr>
              <w:spacing w:line="360" w:lineRule="auto"/>
              <w:rPr>
                <w:rFonts w:hint="eastAsia" w:ascii="华文中宋" w:hAnsi="华文中宋" w:eastAsia="华文中宋" w:cs="华文中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exact"/>
          <w:jc w:val="center"/>
        </w:trPr>
        <w:tc>
          <w:tcPr>
            <w:tcW w:w="1611" w:type="dxa"/>
            <w:noWrap w:val="0"/>
            <w:vAlign w:val="center"/>
          </w:tcPr>
          <w:p>
            <w:pPr>
              <w:spacing w:line="360" w:lineRule="auto"/>
              <w:jc w:val="center"/>
              <w:rPr>
                <w:rFonts w:hint="eastAsia" w:ascii="华文中宋" w:hAnsi="华文中宋" w:eastAsia="华文中宋" w:cs="华文中宋"/>
                <w:color w:val="auto"/>
                <w:kern w:val="2"/>
                <w:sz w:val="21"/>
                <w:szCs w:val="21"/>
                <w:highlight w:val="none"/>
                <w:lang w:val="en-US" w:eastAsia="zh-CN" w:bidi="ar-SA"/>
              </w:rPr>
            </w:pPr>
            <w:r>
              <w:rPr>
                <w:rFonts w:hint="eastAsia" w:ascii="华文中宋" w:hAnsi="华文中宋" w:eastAsia="华文中宋" w:cs="华文中宋"/>
                <w:color w:val="auto"/>
                <w:kern w:val="2"/>
                <w:sz w:val="21"/>
                <w:szCs w:val="21"/>
                <w:highlight w:val="none"/>
                <w:lang w:val="en-US" w:eastAsia="zh-CN" w:bidi="ar-SA"/>
              </w:rPr>
              <w:t>报价人名称</w:t>
            </w:r>
          </w:p>
        </w:tc>
        <w:tc>
          <w:tcPr>
            <w:tcW w:w="6368" w:type="dxa"/>
            <w:noWrap w:val="0"/>
            <w:vAlign w:val="center"/>
          </w:tcPr>
          <w:p>
            <w:pPr>
              <w:spacing w:line="360" w:lineRule="auto"/>
              <w:rPr>
                <w:rFonts w:hint="eastAsia" w:ascii="华文中宋" w:hAnsi="华文中宋" w:eastAsia="华文中宋" w:cs="华文中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1611" w:type="dxa"/>
            <w:noWrap w:val="0"/>
            <w:vAlign w:val="center"/>
          </w:tcPr>
          <w:p>
            <w:pPr>
              <w:spacing w:line="360" w:lineRule="auto"/>
              <w:jc w:val="center"/>
              <w:rPr>
                <w:rFonts w:hint="eastAsia" w:ascii="华文中宋" w:hAnsi="华文中宋" w:eastAsia="华文中宋" w:cs="华文中宋"/>
                <w:color w:val="auto"/>
                <w:kern w:val="2"/>
                <w:sz w:val="21"/>
                <w:szCs w:val="21"/>
                <w:highlight w:val="none"/>
                <w:lang w:val="en-US" w:eastAsia="zh-CN" w:bidi="ar-SA"/>
              </w:rPr>
            </w:pPr>
            <w:r>
              <w:rPr>
                <w:rFonts w:hint="eastAsia" w:ascii="华文中宋" w:hAnsi="华文中宋" w:eastAsia="华文中宋" w:cs="华文中宋"/>
                <w:color w:val="auto"/>
                <w:kern w:val="2"/>
                <w:sz w:val="21"/>
                <w:szCs w:val="21"/>
                <w:highlight w:val="none"/>
                <w:lang w:val="en-US" w:eastAsia="zh-CN" w:bidi="ar-SA"/>
              </w:rPr>
              <w:t>投标报价</w:t>
            </w:r>
          </w:p>
        </w:tc>
        <w:tc>
          <w:tcPr>
            <w:tcW w:w="6368" w:type="dxa"/>
            <w:noWrap w:val="0"/>
            <w:vAlign w:val="center"/>
          </w:tcPr>
          <w:p>
            <w:pPr>
              <w:spacing w:line="360" w:lineRule="auto"/>
              <w:ind w:firstLine="630"/>
              <w:rPr>
                <w:rFonts w:hint="eastAsia" w:ascii="华文中宋" w:hAnsi="华文中宋" w:eastAsia="华文中宋" w:cs="华文中宋"/>
                <w:color w:val="auto"/>
                <w:sz w:val="21"/>
                <w:szCs w:val="21"/>
                <w:highlight w:val="none"/>
              </w:rPr>
            </w:pPr>
            <w:r>
              <w:rPr>
                <w:rFonts w:hint="eastAsia" w:ascii="华文中宋" w:hAnsi="华文中宋" w:eastAsia="华文中宋" w:cs="华文中宋"/>
                <w:color w:val="auto"/>
                <w:sz w:val="21"/>
                <w:szCs w:val="21"/>
                <w:highlight w:val="none"/>
              </w:rPr>
              <w:t>投标报价：</w:t>
            </w:r>
            <w:r>
              <w:rPr>
                <w:rFonts w:hint="eastAsia" w:ascii="华文中宋" w:hAnsi="华文中宋" w:eastAsia="华文中宋" w:cs="华文中宋"/>
                <w:color w:val="auto"/>
                <w:sz w:val="21"/>
                <w:szCs w:val="21"/>
                <w:highlight w:val="none"/>
                <w:u w:val="single"/>
              </w:rPr>
              <w:t xml:space="preserve">       （大写）            </w:t>
            </w:r>
            <w:r>
              <w:rPr>
                <w:rFonts w:hint="eastAsia" w:ascii="华文中宋" w:hAnsi="华文中宋" w:eastAsia="华文中宋" w:cs="华文中宋"/>
                <w:color w:val="auto"/>
                <w:sz w:val="21"/>
                <w:szCs w:val="21"/>
                <w:highlight w:val="none"/>
              </w:rPr>
              <w:t>元人民币</w:t>
            </w:r>
          </w:p>
          <w:p>
            <w:pPr>
              <w:spacing w:line="360" w:lineRule="auto"/>
              <w:ind w:firstLine="630"/>
              <w:rPr>
                <w:rFonts w:hint="eastAsia" w:ascii="华文中宋" w:hAnsi="华文中宋" w:eastAsia="华文中宋" w:cs="华文中宋"/>
                <w:color w:val="auto"/>
                <w:sz w:val="21"/>
                <w:szCs w:val="21"/>
                <w:highlight w:val="none"/>
                <w:u w:val="single"/>
              </w:rPr>
            </w:pPr>
            <w:r>
              <w:rPr>
                <w:rFonts w:hint="eastAsia" w:ascii="华文中宋" w:hAnsi="华文中宋" w:eastAsia="华文中宋" w:cs="华文中宋"/>
                <w:color w:val="auto"/>
                <w:sz w:val="21"/>
                <w:szCs w:val="21"/>
                <w:highlight w:val="none"/>
              </w:rPr>
              <w:t xml:space="preserve">          </w:t>
            </w:r>
            <w:r>
              <w:rPr>
                <w:rFonts w:hint="eastAsia" w:ascii="华文中宋" w:hAnsi="华文中宋" w:eastAsia="华文中宋" w:cs="华文中宋"/>
                <w:color w:val="auto"/>
                <w:sz w:val="21"/>
                <w:szCs w:val="21"/>
                <w:highlight w:val="none"/>
                <w:u w:val="single"/>
              </w:rPr>
              <w:t xml:space="preserve">       （小写）            </w:t>
            </w:r>
            <w:r>
              <w:rPr>
                <w:rFonts w:hint="eastAsia" w:ascii="华文中宋" w:hAnsi="华文中宋" w:eastAsia="华文中宋" w:cs="华文中宋"/>
                <w:color w:val="auto"/>
                <w:sz w:val="21"/>
                <w:szCs w:val="21"/>
                <w:highlight w:val="none"/>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exact"/>
          <w:jc w:val="center"/>
        </w:trPr>
        <w:tc>
          <w:tcPr>
            <w:tcW w:w="1611" w:type="dxa"/>
            <w:noWrap w:val="0"/>
            <w:vAlign w:val="center"/>
          </w:tcPr>
          <w:p>
            <w:pPr>
              <w:spacing w:line="360" w:lineRule="auto"/>
              <w:jc w:val="center"/>
              <w:rPr>
                <w:rFonts w:hint="eastAsia" w:ascii="华文中宋" w:hAnsi="华文中宋" w:eastAsia="华文中宋" w:cs="华文中宋"/>
                <w:color w:val="auto"/>
                <w:kern w:val="2"/>
                <w:sz w:val="21"/>
                <w:szCs w:val="21"/>
                <w:highlight w:val="none"/>
                <w:lang w:val="en-US" w:eastAsia="zh-CN" w:bidi="ar-SA"/>
              </w:rPr>
            </w:pPr>
            <w:r>
              <w:rPr>
                <w:rFonts w:hint="eastAsia" w:ascii="华文中宋" w:hAnsi="华文中宋" w:eastAsia="华文中宋" w:cs="华文中宋"/>
                <w:color w:val="auto"/>
                <w:kern w:val="2"/>
                <w:sz w:val="21"/>
                <w:szCs w:val="21"/>
                <w:highlight w:val="none"/>
                <w:lang w:val="en-US" w:eastAsia="zh-CN" w:bidi="ar-SA"/>
              </w:rPr>
              <w:t>项目负责人</w:t>
            </w:r>
          </w:p>
        </w:tc>
        <w:tc>
          <w:tcPr>
            <w:tcW w:w="6368" w:type="dxa"/>
            <w:noWrap w:val="0"/>
            <w:vAlign w:val="center"/>
          </w:tcPr>
          <w:p>
            <w:pPr>
              <w:spacing w:line="360" w:lineRule="auto"/>
              <w:ind w:firstLine="630"/>
              <w:rPr>
                <w:rFonts w:hint="eastAsia" w:ascii="华文中宋" w:hAnsi="华文中宋" w:eastAsia="华文中宋" w:cs="华文中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exact"/>
          <w:jc w:val="center"/>
        </w:trPr>
        <w:tc>
          <w:tcPr>
            <w:tcW w:w="1611" w:type="dxa"/>
            <w:noWrap w:val="0"/>
            <w:vAlign w:val="center"/>
          </w:tcPr>
          <w:p>
            <w:pPr>
              <w:spacing w:line="360" w:lineRule="auto"/>
              <w:jc w:val="center"/>
              <w:rPr>
                <w:rFonts w:hint="eastAsia" w:ascii="华文中宋" w:hAnsi="华文中宋" w:eastAsia="华文中宋" w:cs="华文中宋"/>
                <w:color w:val="auto"/>
                <w:kern w:val="2"/>
                <w:sz w:val="21"/>
                <w:szCs w:val="21"/>
                <w:highlight w:val="none"/>
                <w:lang w:val="en-US" w:eastAsia="zh-CN" w:bidi="ar-SA"/>
              </w:rPr>
            </w:pPr>
            <w:r>
              <w:rPr>
                <w:rFonts w:hint="eastAsia" w:ascii="华文中宋" w:hAnsi="华文中宋" w:eastAsia="华文中宋" w:cs="华文中宋"/>
                <w:color w:val="auto"/>
                <w:kern w:val="2"/>
                <w:sz w:val="21"/>
                <w:szCs w:val="21"/>
                <w:highlight w:val="none"/>
                <w:lang w:val="en-US" w:eastAsia="zh-CN" w:bidi="ar-SA"/>
              </w:rPr>
              <w:t>合同履行期限</w:t>
            </w:r>
          </w:p>
        </w:tc>
        <w:tc>
          <w:tcPr>
            <w:tcW w:w="6368" w:type="dxa"/>
            <w:noWrap w:val="0"/>
            <w:vAlign w:val="center"/>
          </w:tcPr>
          <w:p>
            <w:pPr>
              <w:spacing w:line="360" w:lineRule="auto"/>
              <w:ind w:firstLine="630"/>
              <w:rPr>
                <w:rFonts w:hint="eastAsia" w:ascii="华文中宋" w:hAnsi="华文中宋" w:eastAsia="华文中宋" w:cs="华文中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1611" w:type="dxa"/>
            <w:noWrap w:val="0"/>
            <w:vAlign w:val="center"/>
          </w:tcPr>
          <w:p>
            <w:pPr>
              <w:spacing w:line="360" w:lineRule="auto"/>
              <w:jc w:val="center"/>
              <w:rPr>
                <w:rFonts w:hint="eastAsia" w:ascii="华文中宋" w:hAnsi="华文中宋" w:eastAsia="华文中宋" w:cs="华文中宋"/>
                <w:color w:val="auto"/>
                <w:kern w:val="2"/>
                <w:sz w:val="21"/>
                <w:szCs w:val="21"/>
                <w:highlight w:val="none"/>
                <w:lang w:val="en-US" w:eastAsia="zh-CN" w:bidi="ar-SA"/>
              </w:rPr>
            </w:pPr>
            <w:r>
              <w:rPr>
                <w:rFonts w:hint="eastAsia" w:ascii="华文中宋" w:hAnsi="华文中宋" w:eastAsia="华文中宋" w:cs="华文中宋"/>
                <w:color w:val="auto"/>
                <w:kern w:val="2"/>
                <w:sz w:val="21"/>
                <w:szCs w:val="21"/>
                <w:highlight w:val="none"/>
                <w:lang w:val="en-US" w:eastAsia="zh-CN" w:bidi="ar-SA"/>
              </w:rPr>
              <w:t>备    注</w:t>
            </w:r>
          </w:p>
        </w:tc>
        <w:tc>
          <w:tcPr>
            <w:tcW w:w="6368" w:type="dxa"/>
            <w:noWrap w:val="0"/>
            <w:vAlign w:val="center"/>
          </w:tcPr>
          <w:p>
            <w:pPr>
              <w:spacing w:line="360" w:lineRule="auto"/>
              <w:rPr>
                <w:rFonts w:hint="eastAsia" w:ascii="华文中宋" w:hAnsi="华文中宋" w:eastAsia="华文中宋" w:cs="华文中宋"/>
                <w:color w:val="auto"/>
                <w:sz w:val="21"/>
                <w:szCs w:val="21"/>
                <w:highlight w:val="none"/>
              </w:rPr>
            </w:pPr>
          </w:p>
          <w:p>
            <w:pPr>
              <w:spacing w:line="360" w:lineRule="auto"/>
              <w:rPr>
                <w:rFonts w:hint="eastAsia" w:ascii="华文中宋" w:hAnsi="华文中宋" w:eastAsia="华文中宋" w:cs="华文中宋"/>
                <w:color w:val="auto"/>
                <w:sz w:val="21"/>
                <w:szCs w:val="21"/>
                <w:highlight w:val="none"/>
              </w:rPr>
            </w:pPr>
          </w:p>
          <w:p>
            <w:pPr>
              <w:spacing w:line="360" w:lineRule="auto"/>
              <w:rPr>
                <w:rFonts w:hint="eastAsia" w:ascii="华文中宋" w:hAnsi="华文中宋" w:eastAsia="华文中宋" w:cs="华文中宋"/>
                <w:color w:val="auto"/>
                <w:sz w:val="21"/>
                <w:szCs w:val="21"/>
                <w:highlight w:val="none"/>
              </w:rPr>
            </w:pPr>
          </w:p>
          <w:p>
            <w:pPr>
              <w:spacing w:line="360" w:lineRule="auto"/>
              <w:rPr>
                <w:rFonts w:hint="eastAsia" w:ascii="华文中宋" w:hAnsi="华文中宋" w:eastAsia="华文中宋" w:cs="华文中宋"/>
                <w:color w:val="auto"/>
                <w:sz w:val="21"/>
                <w:szCs w:val="21"/>
                <w:highlight w:val="none"/>
              </w:rPr>
            </w:pPr>
          </w:p>
          <w:p>
            <w:pPr>
              <w:spacing w:line="360" w:lineRule="auto"/>
              <w:rPr>
                <w:rFonts w:hint="eastAsia" w:ascii="华文中宋" w:hAnsi="华文中宋" w:eastAsia="华文中宋" w:cs="华文中宋"/>
                <w:color w:val="auto"/>
                <w:sz w:val="21"/>
                <w:szCs w:val="21"/>
                <w:highlight w:val="none"/>
              </w:rPr>
            </w:pPr>
          </w:p>
        </w:tc>
      </w:tr>
    </w:tbl>
    <w:p>
      <w:pPr>
        <w:rPr>
          <w:rFonts w:hint="eastAsia" w:ascii="华文中宋" w:hAnsi="华文中宋" w:eastAsia="华文中宋" w:cs="华文中宋"/>
          <w:color w:val="auto"/>
          <w:highlight w:val="none"/>
        </w:rPr>
      </w:pPr>
    </w:p>
    <w:p>
      <w:pPr>
        <w:pStyle w:val="65"/>
        <w:ind w:firstLine="780" w:firstLineChars="300"/>
        <w:rPr>
          <w:rFonts w:hint="eastAsia" w:ascii="华文中宋" w:hAnsi="华文中宋" w:eastAsia="华文中宋" w:cs="华文中宋"/>
          <w:b w:val="0"/>
          <w:bCs/>
          <w:color w:val="auto"/>
          <w:spacing w:val="20"/>
          <w:kern w:val="0"/>
          <w:sz w:val="22"/>
          <w:szCs w:val="18"/>
          <w:highlight w:val="none"/>
          <w:lang w:eastAsia="zh-CN"/>
        </w:rPr>
      </w:pPr>
    </w:p>
    <w:p>
      <w:pPr>
        <w:pStyle w:val="20"/>
        <w:rPr>
          <w:rFonts w:hint="eastAsia" w:ascii="华文中宋" w:hAnsi="华文中宋" w:eastAsia="华文中宋" w:cs="华文中宋"/>
          <w:color w:val="auto"/>
          <w:highlight w:val="none"/>
        </w:rPr>
      </w:pPr>
    </w:p>
    <w:p>
      <w:pPr>
        <w:snapToGrid w:val="0"/>
        <w:spacing w:line="360" w:lineRule="auto"/>
        <w:ind w:firstLine="2520" w:firstLineChars="1050"/>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磋商供应商：</w:t>
      </w:r>
      <w:r>
        <w:rPr>
          <w:rFonts w:hint="eastAsia" w:ascii="华文中宋" w:hAnsi="华文中宋" w:eastAsia="华文中宋" w:cs="华文中宋"/>
          <w:color w:val="auto"/>
          <w:sz w:val="24"/>
          <w:szCs w:val="24"/>
          <w:highlight w:val="none"/>
          <w:u w:val="single"/>
        </w:rPr>
        <w:t xml:space="preserve">                            </w:t>
      </w:r>
      <w:r>
        <w:rPr>
          <w:rFonts w:hint="eastAsia" w:ascii="华文中宋" w:hAnsi="华文中宋" w:eastAsia="华文中宋" w:cs="华文中宋"/>
          <w:color w:val="auto"/>
          <w:sz w:val="24"/>
          <w:szCs w:val="24"/>
          <w:highlight w:val="none"/>
        </w:rPr>
        <w:t>（电子章）</w:t>
      </w:r>
    </w:p>
    <w:p>
      <w:pPr>
        <w:snapToGrid w:val="0"/>
        <w:spacing w:line="360" w:lineRule="auto"/>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 xml:space="preserve">                                           </w:t>
      </w:r>
    </w:p>
    <w:p>
      <w:pPr>
        <w:snapToGrid w:val="0"/>
        <w:spacing w:line="360" w:lineRule="auto"/>
        <w:ind w:firstLine="5280" w:firstLineChars="2200"/>
      </w:pPr>
      <w:r>
        <w:rPr>
          <w:rFonts w:hint="eastAsia" w:ascii="华文中宋" w:hAnsi="华文中宋" w:eastAsia="华文中宋" w:cs="华文中宋"/>
          <w:color w:val="auto"/>
          <w:sz w:val="24"/>
          <w:szCs w:val="24"/>
          <w:highlight w:val="none"/>
        </w:rPr>
        <w:t xml:space="preserve">    年  月  日</w:t>
      </w:r>
    </w:p>
    <w:p>
      <w:pPr>
        <w:snapToGrid w:val="0"/>
        <w:spacing w:line="360" w:lineRule="auto"/>
        <w:ind w:firstLine="4620" w:firstLineChars="2200"/>
      </w:pPr>
    </w:p>
    <w:sectPr>
      <w:headerReference r:id="rId7" w:type="first"/>
      <w:headerReference r:id="rId6" w:type="default"/>
      <w:footerReference r:id="rId8" w:type="default"/>
      <w:pgSz w:w="11906" w:h="16838"/>
      <w:pgMar w:top="1134" w:right="1531" w:bottom="1361" w:left="1020" w:header="794"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50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50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66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66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28A318"/>
    <w:multiLevelType w:val="singleLevel"/>
    <w:tmpl w:val="9B28A318"/>
    <w:lvl w:ilvl="0" w:tentative="0">
      <w:start w:val="5"/>
      <w:numFmt w:val="upperLetter"/>
      <w:suff w:val="nothing"/>
      <w:lvlText w:val="%1-"/>
      <w:lvlJc w:val="left"/>
    </w:lvl>
  </w:abstractNum>
  <w:abstractNum w:abstractNumId="1">
    <w:nsid w:val="FC521C02"/>
    <w:multiLevelType w:val="singleLevel"/>
    <w:tmpl w:val="FC521C02"/>
    <w:lvl w:ilvl="0" w:tentative="0">
      <w:start w:val="1"/>
      <w:numFmt w:val="decimal"/>
      <w:suff w:val="space"/>
      <w:lvlText w:val="%1、"/>
      <w:lvlJc w:val="left"/>
    </w:lvl>
  </w:abstractNum>
  <w:abstractNum w:abstractNumId="2">
    <w:nsid w:val="37A31B2C"/>
    <w:multiLevelType w:val="multilevel"/>
    <w:tmpl w:val="37A31B2C"/>
    <w:lvl w:ilvl="0" w:tentative="0">
      <w:start w:val="1"/>
      <w:numFmt w:val="japaneseCounting"/>
      <w:lvlText w:val="%1、"/>
      <w:lvlJc w:val="left"/>
      <w:pPr>
        <w:ind w:left="666" w:hanging="456"/>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3">
    <w:nsid w:val="6FBD6F88"/>
    <w:multiLevelType w:val="singleLevel"/>
    <w:tmpl w:val="6FBD6F88"/>
    <w:lvl w:ilvl="0" w:tentative="0">
      <w:start w:val="1"/>
      <w:numFmt w:val="decimal"/>
      <w:pStyle w:val="18"/>
      <w:lvlText w:val="%1."/>
      <w:lvlJc w:val="left"/>
      <w:pPr>
        <w:tabs>
          <w:tab w:val="left" w:pos="2040"/>
        </w:tabs>
        <w:ind w:left="204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NmZlOWI4MzExZDBjOTY2N2VkNzJjMDQyNzFmYTcifQ=="/>
  </w:docVars>
  <w:rsids>
    <w:rsidRoot w:val="00172A27"/>
    <w:rsid w:val="000145C3"/>
    <w:rsid w:val="00031E00"/>
    <w:rsid w:val="00033A83"/>
    <w:rsid w:val="0005092E"/>
    <w:rsid w:val="00052D00"/>
    <w:rsid w:val="00056DC7"/>
    <w:rsid w:val="000858D1"/>
    <w:rsid w:val="00086BA9"/>
    <w:rsid w:val="000A12B6"/>
    <w:rsid w:val="000B017F"/>
    <w:rsid w:val="000D063A"/>
    <w:rsid w:val="000D7CDA"/>
    <w:rsid w:val="000E5EDD"/>
    <w:rsid w:val="00111FD5"/>
    <w:rsid w:val="00121295"/>
    <w:rsid w:val="001305C1"/>
    <w:rsid w:val="00142467"/>
    <w:rsid w:val="00151E18"/>
    <w:rsid w:val="00155FE5"/>
    <w:rsid w:val="00172A27"/>
    <w:rsid w:val="00184ECC"/>
    <w:rsid w:val="001861C3"/>
    <w:rsid w:val="0019131A"/>
    <w:rsid w:val="00193AF6"/>
    <w:rsid w:val="001A70E1"/>
    <w:rsid w:val="001C28D2"/>
    <w:rsid w:val="001D4F34"/>
    <w:rsid w:val="001E7528"/>
    <w:rsid w:val="002005BB"/>
    <w:rsid w:val="00215A28"/>
    <w:rsid w:val="0022315D"/>
    <w:rsid w:val="00231D27"/>
    <w:rsid w:val="002320E9"/>
    <w:rsid w:val="00232E6C"/>
    <w:rsid w:val="00246EB4"/>
    <w:rsid w:val="00281807"/>
    <w:rsid w:val="00284D02"/>
    <w:rsid w:val="00285703"/>
    <w:rsid w:val="00285A3C"/>
    <w:rsid w:val="00285E30"/>
    <w:rsid w:val="002924AC"/>
    <w:rsid w:val="002A1C44"/>
    <w:rsid w:val="002A6419"/>
    <w:rsid w:val="002A6F0B"/>
    <w:rsid w:val="002B0F7E"/>
    <w:rsid w:val="002C5952"/>
    <w:rsid w:val="002D0326"/>
    <w:rsid w:val="002D1A64"/>
    <w:rsid w:val="002E0E4D"/>
    <w:rsid w:val="002E1666"/>
    <w:rsid w:val="002F127D"/>
    <w:rsid w:val="002F5ED5"/>
    <w:rsid w:val="003071B9"/>
    <w:rsid w:val="00311B72"/>
    <w:rsid w:val="00316B85"/>
    <w:rsid w:val="00320F0D"/>
    <w:rsid w:val="003466BC"/>
    <w:rsid w:val="00365404"/>
    <w:rsid w:val="00384867"/>
    <w:rsid w:val="003B05C2"/>
    <w:rsid w:val="003B3A79"/>
    <w:rsid w:val="00411267"/>
    <w:rsid w:val="00411598"/>
    <w:rsid w:val="00414F59"/>
    <w:rsid w:val="00424001"/>
    <w:rsid w:val="00434FD8"/>
    <w:rsid w:val="004508FF"/>
    <w:rsid w:val="004556C9"/>
    <w:rsid w:val="00470AEA"/>
    <w:rsid w:val="0047254D"/>
    <w:rsid w:val="004727E8"/>
    <w:rsid w:val="00472E5E"/>
    <w:rsid w:val="004817F7"/>
    <w:rsid w:val="00485579"/>
    <w:rsid w:val="004B25CD"/>
    <w:rsid w:val="004B5DEB"/>
    <w:rsid w:val="004C0F45"/>
    <w:rsid w:val="004D29B4"/>
    <w:rsid w:val="004F6C1B"/>
    <w:rsid w:val="00503749"/>
    <w:rsid w:val="005136F3"/>
    <w:rsid w:val="00522C0C"/>
    <w:rsid w:val="00523A57"/>
    <w:rsid w:val="00570368"/>
    <w:rsid w:val="00577F0F"/>
    <w:rsid w:val="00592116"/>
    <w:rsid w:val="00592E51"/>
    <w:rsid w:val="005B017C"/>
    <w:rsid w:val="005B0A84"/>
    <w:rsid w:val="005E5895"/>
    <w:rsid w:val="005F3A11"/>
    <w:rsid w:val="006070F6"/>
    <w:rsid w:val="00635BC5"/>
    <w:rsid w:val="00640A53"/>
    <w:rsid w:val="006A69E4"/>
    <w:rsid w:val="006D6869"/>
    <w:rsid w:val="006F20C5"/>
    <w:rsid w:val="00706EB9"/>
    <w:rsid w:val="00716586"/>
    <w:rsid w:val="00722F9D"/>
    <w:rsid w:val="007236E8"/>
    <w:rsid w:val="00732468"/>
    <w:rsid w:val="007365BA"/>
    <w:rsid w:val="007633C0"/>
    <w:rsid w:val="00786652"/>
    <w:rsid w:val="007904CF"/>
    <w:rsid w:val="007A4951"/>
    <w:rsid w:val="007B723F"/>
    <w:rsid w:val="007C1303"/>
    <w:rsid w:val="007C791E"/>
    <w:rsid w:val="007E2F0E"/>
    <w:rsid w:val="007E4E4E"/>
    <w:rsid w:val="007E530E"/>
    <w:rsid w:val="00803D5E"/>
    <w:rsid w:val="0081083D"/>
    <w:rsid w:val="008268DF"/>
    <w:rsid w:val="008277A6"/>
    <w:rsid w:val="00830B23"/>
    <w:rsid w:val="00832473"/>
    <w:rsid w:val="00842455"/>
    <w:rsid w:val="00861BB0"/>
    <w:rsid w:val="00863806"/>
    <w:rsid w:val="00864025"/>
    <w:rsid w:val="00871434"/>
    <w:rsid w:val="008813C3"/>
    <w:rsid w:val="0088603E"/>
    <w:rsid w:val="00893C14"/>
    <w:rsid w:val="008A2E3D"/>
    <w:rsid w:val="008A2F4A"/>
    <w:rsid w:val="008A5AA5"/>
    <w:rsid w:val="008B09B9"/>
    <w:rsid w:val="008C19AB"/>
    <w:rsid w:val="008C5926"/>
    <w:rsid w:val="008C7065"/>
    <w:rsid w:val="00905ABB"/>
    <w:rsid w:val="00927DFB"/>
    <w:rsid w:val="009357FA"/>
    <w:rsid w:val="009417EF"/>
    <w:rsid w:val="00957D87"/>
    <w:rsid w:val="00966A8A"/>
    <w:rsid w:val="00976346"/>
    <w:rsid w:val="009B1169"/>
    <w:rsid w:val="009D0FA7"/>
    <w:rsid w:val="009D313A"/>
    <w:rsid w:val="009E18E8"/>
    <w:rsid w:val="00A120E5"/>
    <w:rsid w:val="00A15A46"/>
    <w:rsid w:val="00A15A99"/>
    <w:rsid w:val="00A35D97"/>
    <w:rsid w:val="00A51309"/>
    <w:rsid w:val="00A52791"/>
    <w:rsid w:val="00A53050"/>
    <w:rsid w:val="00A60A0B"/>
    <w:rsid w:val="00A83FE5"/>
    <w:rsid w:val="00A84E04"/>
    <w:rsid w:val="00AA3FF4"/>
    <w:rsid w:val="00AB573D"/>
    <w:rsid w:val="00AC7DA8"/>
    <w:rsid w:val="00AE268F"/>
    <w:rsid w:val="00AE5143"/>
    <w:rsid w:val="00B221AF"/>
    <w:rsid w:val="00B51A3C"/>
    <w:rsid w:val="00B64E22"/>
    <w:rsid w:val="00B777FA"/>
    <w:rsid w:val="00B91D03"/>
    <w:rsid w:val="00BB648D"/>
    <w:rsid w:val="00BC156A"/>
    <w:rsid w:val="00BD5A39"/>
    <w:rsid w:val="00BD5C9F"/>
    <w:rsid w:val="00BD6966"/>
    <w:rsid w:val="00BE1EA3"/>
    <w:rsid w:val="00BE24EE"/>
    <w:rsid w:val="00C058B6"/>
    <w:rsid w:val="00C22ED5"/>
    <w:rsid w:val="00C33B4A"/>
    <w:rsid w:val="00C358B2"/>
    <w:rsid w:val="00C35AA1"/>
    <w:rsid w:val="00C3767C"/>
    <w:rsid w:val="00C379B6"/>
    <w:rsid w:val="00C53D7C"/>
    <w:rsid w:val="00C60E47"/>
    <w:rsid w:val="00C6130D"/>
    <w:rsid w:val="00C657D2"/>
    <w:rsid w:val="00C76D7C"/>
    <w:rsid w:val="00C829E6"/>
    <w:rsid w:val="00C82D47"/>
    <w:rsid w:val="00C830A5"/>
    <w:rsid w:val="00C90498"/>
    <w:rsid w:val="00C92CCE"/>
    <w:rsid w:val="00C933FC"/>
    <w:rsid w:val="00C9597F"/>
    <w:rsid w:val="00CA17C5"/>
    <w:rsid w:val="00CA1DBC"/>
    <w:rsid w:val="00CC24BB"/>
    <w:rsid w:val="00CC41E8"/>
    <w:rsid w:val="00CD0CBE"/>
    <w:rsid w:val="00CD1814"/>
    <w:rsid w:val="00CF121E"/>
    <w:rsid w:val="00CF2458"/>
    <w:rsid w:val="00D129C4"/>
    <w:rsid w:val="00D23BBA"/>
    <w:rsid w:val="00D259F1"/>
    <w:rsid w:val="00D25E87"/>
    <w:rsid w:val="00D34831"/>
    <w:rsid w:val="00D6421A"/>
    <w:rsid w:val="00DC52CF"/>
    <w:rsid w:val="00DC6E80"/>
    <w:rsid w:val="00DC7977"/>
    <w:rsid w:val="00DD1E0C"/>
    <w:rsid w:val="00DE2D8B"/>
    <w:rsid w:val="00DF09C8"/>
    <w:rsid w:val="00E015C1"/>
    <w:rsid w:val="00E0473C"/>
    <w:rsid w:val="00E108E7"/>
    <w:rsid w:val="00E36CFE"/>
    <w:rsid w:val="00E37C55"/>
    <w:rsid w:val="00E41D56"/>
    <w:rsid w:val="00E57541"/>
    <w:rsid w:val="00EA564C"/>
    <w:rsid w:val="00EC29F0"/>
    <w:rsid w:val="00EF2B34"/>
    <w:rsid w:val="00EF75FB"/>
    <w:rsid w:val="00F14C30"/>
    <w:rsid w:val="00F20C52"/>
    <w:rsid w:val="00F370E7"/>
    <w:rsid w:val="00F5308A"/>
    <w:rsid w:val="00F67816"/>
    <w:rsid w:val="00F722FE"/>
    <w:rsid w:val="00F74DAF"/>
    <w:rsid w:val="00F76D4C"/>
    <w:rsid w:val="00F821D9"/>
    <w:rsid w:val="00F936F9"/>
    <w:rsid w:val="00F93AFF"/>
    <w:rsid w:val="00FF48A9"/>
    <w:rsid w:val="01D67E26"/>
    <w:rsid w:val="02252BF0"/>
    <w:rsid w:val="02744124"/>
    <w:rsid w:val="02786BA5"/>
    <w:rsid w:val="02C5626B"/>
    <w:rsid w:val="03490C25"/>
    <w:rsid w:val="03597270"/>
    <w:rsid w:val="03606082"/>
    <w:rsid w:val="03897B37"/>
    <w:rsid w:val="03F6135F"/>
    <w:rsid w:val="0453340E"/>
    <w:rsid w:val="04796C61"/>
    <w:rsid w:val="04C6370B"/>
    <w:rsid w:val="04D479AD"/>
    <w:rsid w:val="052157AF"/>
    <w:rsid w:val="0568305F"/>
    <w:rsid w:val="05F449A7"/>
    <w:rsid w:val="06854BF6"/>
    <w:rsid w:val="06A20A42"/>
    <w:rsid w:val="06EE70B7"/>
    <w:rsid w:val="06F76806"/>
    <w:rsid w:val="070A5C4A"/>
    <w:rsid w:val="0747604B"/>
    <w:rsid w:val="07A046D3"/>
    <w:rsid w:val="08151CF4"/>
    <w:rsid w:val="08620842"/>
    <w:rsid w:val="086D3022"/>
    <w:rsid w:val="08866DE8"/>
    <w:rsid w:val="088E731D"/>
    <w:rsid w:val="08FC28B3"/>
    <w:rsid w:val="09041175"/>
    <w:rsid w:val="093C4BB3"/>
    <w:rsid w:val="09577F91"/>
    <w:rsid w:val="09A430BF"/>
    <w:rsid w:val="09F87E89"/>
    <w:rsid w:val="09FB56C3"/>
    <w:rsid w:val="0A37753A"/>
    <w:rsid w:val="0A3F3608"/>
    <w:rsid w:val="0AB908B5"/>
    <w:rsid w:val="0ACE6B1F"/>
    <w:rsid w:val="0ADC59FF"/>
    <w:rsid w:val="0AF86A36"/>
    <w:rsid w:val="0B2038C1"/>
    <w:rsid w:val="0BE606DE"/>
    <w:rsid w:val="0C34042E"/>
    <w:rsid w:val="0CAB66CA"/>
    <w:rsid w:val="0CBE2C66"/>
    <w:rsid w:val="0CE67123"/>
    <w:rsid w:val="0D166810"/>
    <w:rsid w:val="0D422EA8"/>
    <w:rsid w:val="0D5414E8"/>
    <w:rsid w:val="0D8647F2"/>
    <w:rsid w:val="0D90030B"/>
    <w:rsid w:val="0DA53108"/>
    <w:rsid w:val="0E4B781A"/>
    <w:rsid w:val="0E6153E0"/>
    <w:rsid w:val="0E70581B"/>
    <w:rsid w:val="0E901AA1"/>
    <w:rsid w:val="0EDA0148"/>
    <w:rsid w:val="0EEC2F8B"/>
    <w:rsid w:val="0F3227B0"/>
    <w:rsid w:val="0F3A2F1A"/>
    <w:rsid w:val="0F3B4132"/>
    <w:rsid w:val="0F440700"/>
    <w:rsid w:val="0F546F0A"/>
    <w:rsid w:val="0F6F3789"/>
    <w:rsid w:val="0F9F7A79"/>
    <w:rsid w:val="0FCD278D"/>
    <w:rsid w:val="102B5E09"/>
    <w:rsid w:val="103E78C3"/>
    <w:rsid w:val="10562027"/>
    <w:rsid w:val="105E1FB5"/>
    <w:rsid w:val="106E53D0"/>
    <w:rsid w:val="109245CB"/>
    <w:rsid w:val="11471F97"/>
    <w:rsid w:val="11E823CF"/>
    <w:rsid w:val="11EA4D50"/>
    <w:rsid w:val="13437F45"/>
    <w:rsid w:val="1389079A"/>
    <w:rsid w:val="13C363FE"/>
    <w:rsid w:val="13E242C4"/>
    <w:rsid w:val="14210A80"/>
    <w:rsid w:val="149231A8"/>
    <w:rsid w:val="14A1787B"/>
    <w:rsid w:val="14CA040B"/>
    <w:rsid w:val="14F14BBD"/>
    <w:rsid w:val="155A5873"/>
    <w:rsid w:val="157B1B36"/>
    <w:rsid w:val="159D25CE"/>
    <w:rsid w:val="15A164FA"/>
    <w:rsid w:val="16107650"/>
    <w:rsid w:val="1624728A"/>
    <w:rsid w:val="16966EA1"/>
    <w:rsid w:val="16AB1155"/>
    <w:rsid w:val="174353C2"/>
    <w:rsid w:val="1791549D"/>
    <w:rsid w:val="18061CB9"/>
    <w:rsid w:val="18087C3C"/>
    <w:rsid w:val="185E7926"/>
    <w:rsid w:val="186440A3"/>
    <w:rsid w:val="18A22BD8"/>
    <w:rsid w:val="18B30121"/>
    <w:rsid w:val="191D6F00"/>
    <w:rsid w:val="194D4992"/>
    <w:rsid w:val="19A63DB2"/>
    <w:rsid w:val="19C36022"/>
    <w:rsid w:val="19E21A89"/>
    <w:rsid w:val="1A4F7624"/>
    <w:rsid w:val="1A665E49"/>
    <w:rsid w:val="1A9F0722"/>
    <w:rsid w:val="1AA0596C"/>
    <w:rsid w:val="1AE32ECD"/>
    <w:rsid w:val="1B062F68"/>
    <w:rsid w:val="1B1833B1"/>
    <w:rsid w:val="1B435D16"/>
    <w:rsid w:val="1B9B2559"/>
    <w:rsid w:val="1BE3633F"/>
    <w:rsid w:val="1BF03A5D"/>
    <w:rsid w:val="1C476C60"/>
    <w:rsid w:val="1D04712E"/>
    <w:rsid w:val="1D4440F8"/>
    <w:rsid w:val="1D682CE3"/>
    <w:rsid w:val="1E0535F5"/>
    <w:rsid w:val="1EBE46EA"/>
    <w:rsid w:val="1EC175FF"/>
    <w:rsid w:val="1F427750"/>
    <w:rsid w:val="1F7A2D5A"/>
    <w:rsid w:val="1FA112A3"/>
    <w:rsid w:val="1FAF5B09"/>
    <w:rsid w:val="20694A4E"/>
    <w:rsid w:val="20C003FB"/>
    <w:rsid w:val="21021BA7"/>
    <w:rsid w:val="21384A02"/>
    <w:rsid w:val="21406D7F"/>
    <w:rsid w:val="2173322B"/>
    <w:rsid w:val="219208A9"/>
    <w:rsid w:val="21DA5EEC"/>
    <w:rsid w:val="21EE030B"/>
    <w:rsid w:val="22276BA3"/>
    <w:rsid w:val="225C0356"/>
    <w:rsid w:val="22846E7E"/>
    <w:rsid w:val="23976E15"/>
    <w:rsid w:val="23977A00"/>
    <w:rsid w:val="23C92D48"/>
    <w:rsid w:val="24554A3A"/>
    <w:rsid w:val="24765FE4"/>
    <w:rsid w:val="252643C5"/>
    <w:rsid w:val="25F70FC9"/>
    <w:rsid w:val="2666654B"/>
    <w:rsid w:val="266E53E8"/>
    <w:rsid w:val="2695765F"/>
    <w:rsid w:val="26B4794D"/>
    <w:rsid w:val="26E71C7B"/>
    <w:rsid w:val="26F65A2F"/>
    <w:rsid w:val="27020657"/>
    <w:rsid w:val="27451882"/>
    <w:rsid w:val="27512FFB"/>
    <w:rsid w:val="2797123F"/>
    <w:rsid w:val="283A73B5"/>
    <w:rsid w:val="286B66AA"/>
    <w:rsid w:val="28956DC7"/>
    <w:rsid w:val="28E50F0C"/>
    <w:rsid w:val="28F92C9D"/>
    <w:rsid w:val="29455BCD"/>
    <w:rsid w:val="294C3F8B"/>
    <w:rsid w:val="297A3E8D"/>
    <w:rsid w:val="29D1522B"/>
    <w:rsid w:val="29F1100D"/>
    <w:rsid w:val="2A2D1DAA"/>
    <w:rsid w:val="2A2E6B5F"/>
    <w:rsid w:val="2A3B0FD9"/>
    <w:rsid w:val="2A452B85"/>
    <w:rsid w:val="2A6E7663"/>
    <w:rsid w:val="2AB54D85"/>
    <w:rsid w:val="2B2A4DA5"/>
    <w:rsid w:val="2BB4614D"/>
    <w:rsid w:val="2BB51529"/>
    <w:rsid w:val="2BC5234B"/>
    <w:rsid w:val="2BDC16B7"/>
    <w:rsid w:val="2C1722A2"/>
    <w:rsid w:val="2C2B1744"/>
    <w:rsid w:val="2C6572E0"/>
    <w:rsid w:val="2C8F1EB7"/>
    <w:rsid w:val="2CBA3E3D"/>
    <w:rsid w:val="2CF6181E"/>
    <w:rsid w:val="2CFD663C"/>
    <w:rsid w:val="2D4A16A3"/>
    <w:rsid w:val="2D6709D9"/>
    <w:rsid w:val="2D8A685B"/>
    <w:rsid w:val="2E714C39"/>
    <w:rsid w:val="2F0847AA"/>
    <w:rsid w:val="2F236DF6"/>
    <w:rsid w:val="2F3523B0"/>
    <w:rsid w:val="2F787D80"/>
    <w:rsid w:val="2FA23358"/>
    <w:rsid w:val="30511D49"/>
    <w:rsid w:val="305D6801"/>
    <w:rsid w:val="307F6AEC"/>
    <w:rsid w:val="30A17913"/>
    <w:rsid w:val="30D532F1"/>
    <w:rsid w:val="31184E5D"/>
    <w:rsid w:val="314A512C"/>
    <w:rsid w:val="3163083B"/>
    <w:rsid w:val="318A774D"/>
    <w:rsid w:val="319206B5"/>
    <w:rsid w:val="31B35A94"/>
    <w:rsid w:val="31DC15BD"/>
    <w:rsid w:val="31DD21C3"/>
    <w:rsid w:val="32E45375"/>
    <w:rsid w:val="32EF213D"/>
    <w:rsid w:val="33043A40"/>
    <w:rsid w:val="33671195"/>
    <w:rsid w:val="33792555"/>
    <w:rsid w:val="33944C18"/>
    <w:rsid w:val="33C1328F"/>
    <w:rsid w:val="33F231C8"/>
    <w:rsid w:val="33FC7FAB"/>
    <w:rsid w:val="34172764"/>
    <w:rsid w:val="34942B05"/>
    <w:rsid w:val="35292E04"/>
    <w:rsid w:val="35655D3C"/>
    <w:rsid w:val="3638554B"/>
    <w:rsid w:val="36E07AD7"/>
    <w:rsid w:val="37603344"/>
    <w:rsid w:val="37814154"/>
    <w:rsid w:val="37DB1B79"/>
    <w:rsid w:val="37EB335B"/>
    <w:rsid w:val="37FA77C2"/>
    <w:rsid w:val="38681FBE"/>
    <w:rsid w:val="38CA271F"/>
    <w:rsid w:val="38F657B5"/>
    <w:rsid w:val="39172F32"/>
    <w:rsid w:val="391D0F0E"/>
    <w:rsid w:val="39930370"/>
    <w:rsid w:val="399400C2"/>
    <w:rsid w:val="39DB2962"/>
    <w:rsid w:val="39E04FFD"/>
    <w:rsid w:val="3A135F4B"/>
    <w:rsid w:val="3A2B1B04"/>
    <w:rsid w:val="3A8448AA"/>
    <w:rsid w:val="3A89574F"/>
    <w:rsid w:val="3B2131C7"/>
    <w:rsid w:val="3B5C7A01"/>
    <w:rsid w:val="3BC70E9D"/>
    <w:rsid w:val="3BE12C4C"/>
    <w:rsid w:val="3C192A70"/>
    <w:rsid w:val="3CCA40B5"/>
    <w:rsid w:val="3CCC336B"/>
    <w:rsid w:val="3D26107F"/>
    <w:rsid w:val="3D7D4CCD"/>
    <w:rsid w:val="3DA2453E"/>
    <w:rsid w:val="3DA56ED9"/>
    <w:rsid w:val="3DB956A2"/>
    <w:rsid w:val="3DC321ED"/>
    <w:rsid w:val="3DCE292E"/>
    <w:rsid w:val="3DDD2F89"/>
    <w:rsid w:val="3E203312"/>
    <w:rsid w:val="3E21748D"/>
    <w:rsid w:val="3E4C055D"/>
    <w:rsid w:val="3F301D6B"/>
    <w:rsid w:val="3FC05B70"/>
    <w:rsid w:val="3FC712DF"/>
    <w:rsid w:val="40802866"/>
    <w:rsid w:val="40864277"/>
    <w:rsid w:val="412A5876"/>
    <w:rsid w:val="4139410A"/>
    <w:rsid w:val="4198255D"/>
    <w:rsid w:val="41F103DA"/>
    <w:rsid w:val="42EB01A5"/>
    <w:rsid w:val="43456AF8"/>
    <w:rsid w:val="437B0A75"/>
    <w:rsid w:val="437D026C"/>
    <w:rsid w:val="439D2AEF"/>
    <w:rsid w:val="43D23785"/>
    <w:rsid w:val="43DB61FE"/>
    <w:rsid w:val="44117A48"/>
    <w:rsid w:val="441733A1"/>
    <w:rsid w:val="445402FA"/>
    <w:rsid w:val="44F86E1B"/>
    <w:rsid w:val="45732625"/>
    <w:rsid w:val="45D86EA7"/>
    <w:rsid w:val="462D078B"/>
    <w:rsid w:val="464E7BE3"/>
    <w:rsid w:val="465F7B90"/>
    <w:rsid w:val="4663223C"/>
    <w:rsid w:val="4666118A"/>
    <w:rsid w:val="469064DE"/>
    <w:rsid w:val="46BF4B9C"/>
    <w:rsid w:val="46EC63E5"/>
    <w:rsid w:val="46FE3DB6"/>
    <w:rsid w:val="470E277E"/>
    <w:rsid w:val="47103B16"/>
    <w:rsid w:val="47B6344E"/>
    <w:rsid w:val="47C03E21"/>
    <w:rsid w:val="48C53821"/>
    <w:rsid w:val="48E501D6"/>
    <w:rsid w:val="498203D3"/>
    <w:rsid w:val="49A1072F"/>
    <w:rsid w:val="49AC5F8F"/>
    <w:rsid w:val="49BA74AC"/>
    <w:rsid w:val="49EC76C1"/>
    <w:rsid w:val="49F756D7"/>
    <w:rsid w:val="4A2C2019"/>
    <w:rsid w:val="4A5F6765"/>
    <w:rsid w:val="4AA53061"/>
    <w:rsid w:val="4AB63CEA"/>
    <w:rsid w:val="4ABA33B6"/>
    <w:rsid w:val="4AF550D1"/>
    <w:rsid w:val="4B057A9D"/>
    <w:rsid w:val="4B0B5503"/>
    <w:rsid w:val="4B476AAD"/>
    <w:rsid w:val="4B566DA7"/>
    <w:rsid w:val="4BD672DA"/>
    <w:rsid w:val="4C1056FF"/>
    <w:rsid w:val="4C2C78E3"/>
    <w:rsid w:val="4C4606D3"/>
    <w:rsid w:val="4C9C64EA"/>
    <w:rsid w:val="4CE10458"/>
    <w:rsid w:val="4D36742D"/>
    <w:rsid w:val="4D5E71F2"/>
    <w:rsid w:val="4D9B6F6B"/>
    <w:rsid w:val="4DB13C6B"/>
    <w:rsid w:val="4E062845"/>
    <w:rsid w:val="4F906206"/>
    <w:rsid w:val="4FA84DCF"/>
    <w:rsid w:val="4FB47BBA"/>
    <w:rsid w:val="50846E54"/>
    <w:rsid w:val="50EA5B67"/>
    <w:rsid w:val="51471FE9"/>
    <w:rsid w:val="515705BD"/>
    <w:rsid w:val="51B97355"/>
    <w:rsid w:val="52145D43"/>
    <w:rsid w:val="52271ADF"/>
    <w:rsid w:val="524E6C8F"/>
    <w:rsid w:val="52DB0270"/>
    <w:rsid w:val="53392401"/>
    <w:rsid w:val="534A5DD5"/>
    <w:rsid w:val="54022B5F"/>
    <w:rsid w:val="54172B76"/>
    <w:rsid w:val="54911BB3"/>
    <w:rsid w:val="54ED53AB"/>
    <w:rsid w:val="55683E4F"/>
    <w:rsid w:val="556F4902"/>
    <w:rsid w:val="562C01B3"/>
    <w:rsid w:val="563D5A51"/>
    <w:rsid w:val="56717364"/>
    <w:rsid w:val="56793962"/>
    <w:rsid w:val="56AA496F"/>
    <w:rsid w:val="576E0BAE"/>
    <w:rsid w:val="57CA53FE"/>
    <w:rsid w:val="57DC502C"/>
    <w:rsid w:val="582A60AF"/>
    <w:rsid w:val="58D43F98"/>
    <w:rsid w:val="594548EC"/>
    <w:rsid w:val="595130EE"/>
    <w:rsid w:val="596107B1"/>
    <w:rsid w:val="59D617D6"/>
    <w:rsid w:val="5A1737E2"/>
    <w:rsid w:val="5A2C10EF"/>
    <w:rsid w:val="5A302A17"/>
    <w:rsid w:val="5A5B4CFD"/>
    <w:rsid w:val="5A8E661B"/>
    <w:rsid w:val="5ABE7FDD"/>
    <w:rsid w:val="5B104DD5"/>
    <w:rsid w:val="5B5E1CA7"/>
    <w:rsid w:val="5B5F1945"/>
    <w:rsid w:val="5B616FC2"/>
    <w:rsid w:val="5BF330B4"/>
    <w:rsid w:val="5C0E2057"/>
    <w:rsid w:val="5C3B7ECA"/>
    <w:rsid w:val="5C4D5CFC"/>
    <w:rsid w:val="5CA27A53"/>
    <w:rsid w:val="5CAE6A69"/>
    <w:rsid w:val="5CE75368"/>
    <w:rsid w:val="5D6A43BC"/>
    <w:rsid w:val="5DA1621D"/>
    <w:rsid w:val="5E1B5674"/>
    <w:rsid w:val="5E2E49CE"/>
    <w:rsid w:val="5E640664"/>
    <w:rsid w:val="5EFE263F"/>
    <w:rsid w:val="5F533689"/>
    <w:rsid w:val="5F6D68FC"/>
    <w:rsid w:val="5FA34566"/>
    <w:rsid w:val="5FE86D80"/>
    <w:rsid w:val="605A2705"/>
    <w:rsid w:val="607D094A"/>
    <w:rsid w:val="60DD5682"/>
    <w:rsid w:val="614A36DE"/>
    <w:rsid w:val="615D7818"/>
    <w:rsid w:val="6188172F"/>
    <w:rsid w:val="619341ED"/>
    <w:rsid w:val="61D47070"/>
    <w:rsid w:val="62055CEF"/>
    <w:rsid w:val="626F25F6"/>
    <w:rsid w:val="62877313"/>
    <w:rsid w:val="62927E95"/>
    <w:rsid w:val="632F1BCC"/>
    <w:rsid w:val="639A281B"/>
    <w:rsid w:val="63C761C6"/>
    <w:rsid w:val="640B1B04"/>
    <w:rsid w:val="644C7EDA"/>
    <w:rsid w:val="648B0A8C"/>
    <w:rsid w:val="64EC104A"/>
    <w:rsid w:val="658C22CC"/>
    <w:rsid w:val="659A5242"/>
    <w:rsid w:val="65F418DB"/>
    <w:rsid w:val="66124E24"/>
    <w:rsid w:val="66332450"/>
    <w:rsid w:val="66907359"/>
    <w:rsid w:val="66EE1A6C"/>
    <w:rsid w:val="67C73484"/>
    <w:rsid w:val="685E529A"/>
    <w:rsid w:val="68C330B6"/>
    <w:rsid w:val="68F10E11"/>
    <w:rsid w:val="690C7EE6"/>
    <w:rsid w:val="6A0027CE"/>
    <w:rsid w:val="6A301497"/>
    <w:rsid w:val="6AD646FA"/>
    <w:rsid w:val="6B752F12"/>
    <w:rsid w:val="6B8203BC"/>
    <w:rsid w:val="6BDF55AB"/>
    <w:rsid w:val="6BEA070D"/>
    <w:rsid w:val="6C472153"/>
    <w:rsid w:val="6C804608"/>
    <w:rsid w:val="6CAC4478"/>
    <w:rsid w:val="6D6D5BF9"/>
    <w:rsid w:val="6DE52162"/>
    <w:rsid w:val="6E11011E"/>
    <w:rsid w:val="6E6F2EE6"/>
    <w:rsid w:val="6F060E0F"/>
    <w:rsid w:val="6F25532B"/>
    <w:rsid w:val="6F6C2B1D"/>
    <w:rsid w:val="6F997DD3"/>
    <w:rsid w:val="6FA10CBB"/>
    <w:rsid w:val="700107C2"/>
    <w:rsid w:val="702E1ABF"/>
    <w:rsid w:val="70763748"/>
    <w:rsid w:val="70A83409"/>
    <w:rsid w:val="70B11568"/>
    <w:rsid w:val="7116279A"/>
    <w:rsid w:val="72016815"/>
    <w:rsid w:val="721F0CB9"/>
    <w:rsid w:val="72241A7A"/>
    <w:rsid w:val="726E3B90"/>
    <w:rsid w:val="72774E38"/>
    <w:rsid w:val="72FA17C4"/>
    <w:rsid w:val="734A4C99"/>
    <w:rsid w:val="735A3EA7"/>
    <w:rsid w:val="736D2D1F"/>
    <w:rsid w:val="737D0843"/>
    <w:rsid w:val="73850060"/>
    <w:rsid w:val="7399317D"/>
    <w:rsid w:val="73C22338"/>
    <w:rsid w:val="73E21C5C"/>
    <w:rsid w:val="74057849"/>
    <w:rsid w:val="742E5746"/>
    <w:rsid w:val="747800B5"/>
    <w:rsid w:val="748C186E"/>
    <w:rsid w:val="748E66A4"/>
    <w:rsid w:val="74B143DD"/>
    <w:rsid w:val="74D42B00"/>
    <w:rsid w:val="74D4736D"/>
    <w:rsid w:val="760A100A"/>
    <w:rsid w:val="766E02EC"/>
    <w:rsid w:val="76A650A6"/>
    <w:rsid w:val="77251641"/>
    <w:rsid w:val="77252C55"/>
    <w:rsid w:val="77671D97"/>
    <w:rsid w:val="77AE17FA"/>
    <w:rsid w:val="79044B1D"/>
    <w:rsid w:val="79413A82"/>
    <w:rsid w:val="796818A0"/>
    <w:rsid w:val="7A0A3C20"/>
    <w:rsid w:val="7A260E0D"/>
    <w:rsid w:val="7ABE2193"/>
    <w:rsid w:val="7ABE7CE7"/>
    <w:rsid w:val="7AEC7154"/>
    <w:rsid w:val="7B125910"/>
    <w:rsid w:val="7B517C6A"/>
    <w:rsid w:val="7BCB45B5"/>
    <w:rsid w:val="7C7B6D8E"/>
    <w:rsid w:val="7CC436BD"/>
    <w:rsid w:val="7CEA6331"/>
    <w:rsid w:val="7D0A402D"/>
    <w:rsid w:val="7D626D67"/>
    <w:rsid w:val="7D6F178C"/>
    <w:rsid w:val="7D881B83"/>
    <w:rsid w:val="7DBC69E1"/>
    <w:rsid w:val="7E083E0D"/>
    <w:rsid w:val="7E5E1702"/>
    <w:rsid w:val="7E6F1D7A"/>
    <w:rsid w:val="7E820AAE"/>
    <w:rsid w:val="7EC12891"/>
    <w:rsid w:val="7F521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5"/>
    <w:autoRedefine/>
    <w:qFormat/>
    <w:uiPriority w:val="0"/>
    <w:pPr>
      <w:keepNext/>
      <w:keepLines/>
      <w:spacing w:before="340" w:after="330" w:line="360" w:lineRule="auto"/>
      <w:jc w:val="center"/>
      <w:outlineLvl w:val="0"/>
    </w:pPr>
    <w:rPr>
      <w:b/>
      <w:bCs/>
      <w:kern w:val="44"/>
      <w:sz w:val="28"/>
      <w:szCs w:val="44"/>
    </w:rPr>
  </w:style>
  <w:style w:type="paragraph" w:styleId="3">
    <w:name w:val="heading 2"/>
    <w:basedOn w:val="1"/>
    <w:next w:val="1"/>
    <w:link w:val="34"/>
    <w:autoRedefine/>
    <w:unhideWhenUsed/>
    <w:qFormat/>
    <w:uiPriority w:val="0"/>
    <w:pPr>
      <w:keepNext/>
      <w:keepLines/>
      <w:spacing w:before="140" w:after="140" w:line="360" w:lineRule="auto"/>
      <w:ind w:left="200" w:leftChars="200"/>
      <w:jc w:val="left"/>
      <w:outlineLvl w:val="1"/>
    </w:pPr>
    <w:rPr>
      <w:rFonts w:ascii="Cambria" w:hAnsi="Cambria"/>
      <w:b/>
      <w:bCs/>
      <w:sz w:val="24"/>
      <w:szCs w:val="32"/>
    </w:rPr>
  </w:style>
  <w:style w:type="paragraph" w:styleId="4">
    <w:name w:val="heading 3"/>
    <w:basedOn w:val="1"/>
    <w:next w:val="1"/>
    <w:link w:val="38"/>
    <w:autoRedefine/>
    <w:qFormat/>
    <w:uiPriority w:val="0"/>
    <w:pPr>
      <w:keepNext/>
      <w:keepLines/>
      <w:adjustRightInd w:val="0"/>
      <w:spacing w:before="260" w:after="260" w:line="416" w:lineRule="atLeast"/>
      <w:ind w:left="252"/>
      <w:jc w:val="left"/>
      <w:textAlignment w:val="baseline"/>
      <w:outlineLvl w:val="2"/>
    </w:pPr>
    <w:rPr>
      <w:rFonts w:ascii="Times New Roman" w:hAnsi="Times New Roman"/>
      <w:b/>
      <w:bCs/>
      <w:kern w:val="0"/>
      <w:sz w:val="32"/>
      <w:szCs w:val="32"/>
    </w:rPr>
  </w:style>
  <w:style w:type="paragraph" w:styleId="5">
    <w:name w:val="heading 4"/>
    <w:basedOn w:val="1"/>
    <w:next w:val="1"/>
    <w:link w:val="39"/>
    <w:autoRedefine/>
    <w:qFormat/>
    <w:uiPriority w:val="0"/>
    <w:pPr>
      <w:keepNext/>
      <w:keepLines/>
      <w:adjustRightInd w:val="0"/>
      <w:spacing w:before="280" w:after="290" w:line="376" w:lineRule="atLeast"/>
      <w:ind w:left="252"/>
      <w:jc w:val="left"/>
      <w:textAlignment w:val="baseline"/>
      <w:outlineLvl w:val="3"/>
    </w:pPr>
    <w:rPr>
      <w:rFonts w:ascii="Arial" w:hAnsi="Arial" w:eastAsia="黑体"/>
      <w:b/>
      <w:bCs/>
      <w:kern w:val="0"/>
      <w:sz w:val="28"/>
      <w:szCs w:val="28"/>
    </w:rPr>
  </w:style>
  <w:style w:type="paragraph" w:styleId="6">
    <w:name w:val="heading 5"/>
    <w:basedOn w:val="1"/>
    <w:next w:val="1"/>
    <w:link w:val="40"/>
    <w:autoRedefine/>
    <w:qFormat/>
    <w:uiPriority w:val="0"/>
    <w:pPr>
      <w:keepNext/>
      <w:keepLines/>
      <w:adjustRightInd w:val="0"/>
      <w:spacing w:before="280" w:after="290" w:line="376" w:lineRule="atLeast"/>
      <w:ind w:left="252"/>
      <w:jc w:val="left"/>
      <w:textAlignment w:val="baseline"/>
      <w:outlineLvl w:val="4"/>
    </w:pPr>
    <w:rPr>
      <w:rFonts w:ascii="Times New Roman" w:hAnsi="Times New Roman"/>
      <w:b/>
      <w:bCs/>
      <w:kern w:val="0"/>
      <w:sz w:val="28"/>
      <w:szCs w:val="28"/>
    </w:rPr>
  </w:style>
  <w:style w:type="paragraph" w:styleId="7">
    <w:name w:val="heading 6"/>
    <w:basedOn w:val="1"/>
    <w:next w:val="1"/>
    <w:link w:val="41"/>
    <w:autoRedefine/>
    <w:qFormat/>
    <w:uiPriority w:val="0"/>
    <w:pPr>
      <w:keepNext/>
      <w:keepLines/>
      <w:adjustRightInd w:val="0"/>
      <w:spacing w:before="240" w:after="64" w:line="320" w:lineRule="atLeast"/>
      <w:ind w:left="252"/>
      <w:jc w:val="left"/>
      <w:textAlignment w:val="baseline"/>
      <w:outlineLvl w:val="5"/>
    </w:pPr>
    <w:rPr>
      <w:rFonts w:ascii="Arial" w:hAnsi="Arial" w:eastAsia="黑体"/>
      <w:b/>
      <w:bCs/>
      <w:kern w:val="0"/>
      <w:sz w:val="24"/>
      <w:szCs w:val="24"/>
    </w:rPr>
  </w:style>
  <w:style w:type="paragraph" w:styleId="8">
    <w:name w:val="heading 7"/>
    <w:basedOn w:val="1"/>
    <w:next w:val="1"/>
    <w:link w:val="42"/>
    <w:autoRedefine/>
    <w:qFormat/>
    <w:uiPriority w:val="0"/>
    <w:pPr>
      <w:keepNext/>
      <w:keepLines/>
      <w:adjustRightInd w:val="0"/>
      <w:spacing w:before="240" w:after="64" w:line="320" w:lineRule="atLeast"/>
      <w:ind w:left="252"/>
      <w:jc w:val="left"/>
      <w:textAlignment w:val="baseline"/>
      <w:outlineLvl w:val="6"/>
    </w:pPr>
    <w:rPr>
      <w:rFonts w:ascii="Times New Roman" w:hAnsi="Times New Roman"/>
      <w:b/>
      <w:bCs/>
      <w:kern w:val="0"/>
      <w:sz w:val="24"/>
      <w:szCs w:val="24"/>
    </w:rPr>
  </w:style>
  <w:style w:type="paragraph" w:styleId="9">
    <w:name w:val="heading 8"/>
    <w:basedOn w:val="1"/>
    <w:next w:val="1"/>
    <w:link w:val="43"/>
    <w:autoRedefine/>
    <w:qFormat/>
    <w:uiPriority w:val="0"/>
    <w:pPr>
      <w:keepNext/>
      <w:keepLines/>
      <w:adjustRightInd w:val="0"/>
      <w:spacing w:before="240" w:after="64" w:line="320" w:lineRule="atLeast"/>
      <w:ind w:left="252"/>
      <w:jc w:val="left"/>
      <w:textAlignment w:val="baseline"/>
      <w:outlineLvl w:val="7"/>
    </w:pPr>
    <w:rPr>
      <w:rFonts w:ascii="Arial" w:hAnsi="Arial" w:eastAsia="黑体"/>
      <w:kern w:val="0"/>
      <w:sz w:val="24"/>
      <w:szCs w:val="24"/>
    </w:rPr>
  </w:style>
  <w:style w:type="paragraph" w:styleId="10">
    <w:name w:val="heading 9"/>
    <w:basedOn w:val="1"/>
    <w:next w:val="1"/>
    <w:link w:val="44"/>
    <w:autoRedefine/>
    <w:qFormat/>
    <w:uiPriority w:val="0"/>
    <w:pPr>
      <w:keepNext/>
      <w:keepLines/>
      <w:adjustRightInd w:val="0"/>
      <w:spacing w:before="240" w:after="64" w:line="320" w:lineRule="atLeast"/>
      <w:ind w:left="252"/>
      <w:jc w:val="left"/>
      <w:textAlignment w:val="baseline"/>
      <w:outlineLvl w:val="8"/>
    </w:pPr>
    <w:rPr>
      <w:rFonts w:ascii="Arial" w:hAnsi="Arial" w:eastAsia="黑体"/>
      <w:kern w:val="0"/>
      <w:szCs w:val="21"/>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next w:val="12"/>
    <w:autoRedefine/>
    <w:qFormat/>
    <w:uiPriority w:val="0"/>
    <w:pPr>
      <w:ind w:firstLine="420" w:firstLineChars="200"/>
    </w:pPr>
  </w:style>
  <w:style w:type="paragraph" w:styleId="12">
    <w:name w:val="Body Text Indent"/>
    <w:basedOn w:val="1"/>
    <w:next w:val="11"/>
    <w:link w:val="56"/>
    <w:autoRedefine/>
    <w:qFormat/>
    <w:uiPriority w:val="0"/>
    <w:pPr>
      <w:adjustRightInd w:val="0"/>
      <w:spacing w:after="120" w:line="360" w:lineRule="atLeast"/>
      <w:ind w:left="420" w:leftChars="200"/>
      <w:jc w:val="left"/>
      <w:textAlignment w:val="baseline"/>
    </w:pPr>
    <w:rPr>
      <w:rFonts w:ascii="Times New Roman" w:hAnsi="Times New Roman"/>
      <w:kern w:val="0"/>
      <w:sz w:val="24"/>
      <w:szCs w:val="20"/>
    </w:rPr>
  </w:style>
  <w:style w:type="paragraph" w:styleId="13">
    <w:name w:val="Document Map"/>
    <w:basedOn w:val="1"/>
    <w:link w:val="47"/>
    <w:autoRedefine/>
    <w:semiHidden/>
    <w:unhideWhenUsed/>
    <w:qFormat/>
    <w:uiPriority w:val="99"/>
    <w:rPr>
      <w:rFonts w:ascii="宋体"/>
      <w:sz w:val="18"/>
      <w:szCs w:val="18"/>
    </w:rPr>
  </w:style>
  <w:style w:type="paragraph" w:styleId="14">
    <w:name w:val="annotation text"/>
    <w:basedOn w:val="1"/>
    <w:link w:val="57"/>
    <w:autoRedefine/>
    <w:qFormat/>
    <w:uiPriority w:val="0"/>
    <w:pPr>
      <w:jc w:val="left"/>
    </w:pPr>
    <w:rPr>
      <w:rFonts w:ascii="Times New Roman" w:hAnsi="Times New Roman"/>
      <w:szCs w:val="24"/>
    </w:rPr>
  </w:style>
  <w:style w:type="paragraph" w:styleId="15">
    <w:name w:val="Body Text"/>
    <w:basedOn w:val="1"/>
    <w:next w:val="1"/>
    <w:autoRedefine/>
    <w:qFormat/>
    <w:uiPriority w:val="1"/>
    <w:rPr>
      <w:sz w:val="28"/>
      <w:szCs w:val="28"/>
    </w:rPr>
  </w:style>
  <w:style w:type="paragraph" w:styleId="16">
    <w:name w:val="toc 3"/>
    <w:basedOn w:val="1"/>
    <w:next w:val="1"/>
    <w:autoRedefine/>
    <w:unhideWhenUsed/>
    <w:qFormat/>
    <w:uiPriority w:val="39"/>
    <w:pPr>
      <w:ind w:left="840" w:leftChars="400"/>
    </w:pPr>
  </w:style>
  <w:style w:type="paragraph" w:styleId="17">
    <w:name w:val="Plain Text"/>
    <w:basedOn w:val="1"/>
    <w:next w:val="18"/>
    <w:link w:val="51"/>
    <w:autoRedefine/>
    <w:qFormat/>
    <w:uiPriority w:val="0"/>
    <w:rPr>
      <w:rFonts w:ascii="宋体" w:hAnsi="Courier New"/>
      <w:szCs w:val="21"/>
    </w:rPr>
  </w:style>
  <w:style w:type="paragraph" w:styleId="18">
    <w:name w:val="List Number 5"/>
    <w:basedOn w:val="1"/>
    <w:autoRedefine/>
    <w:semiHidden/>
    <w:unhideWhenUsed/>
    <w:qFormat/>
    <w:uiPriority w:val="99"/>
    <w:pPr>
      <w:numPr>
        <w:ilvl w:val="0"/>
        <w:numId w:val="1"/>
      </w:numPr>
    </w:pPr>
  </w:style>
  <w:style w:type="paragraph" w:styleId="19">
    <w:name w:val="Balloon Text"/>
    <w:basedOn w:val="1"/>
    <w:link w:val="46"/>
    <w:autoRedefine/>
    <w:unhideWhenUsed/>
    <w:qFormat/>
    <w:uiPriority w:val="0"/>
    <w:rPr>
      <w:sz w:val="18"/>
      <w:szCs w:val="18"/>
    </w:rPr>
  </w:style>
  <w:style w:type="paragraph" w:styleId="20">
    <w:name w:val="footer"/>
    <w:basedOn w:val="1"/>
    <w:next w:val="1"/>
    <w:link w:val="37"/>
    <w:autoRedefine/>
    <w:unhideWhenUsed/>
    <w:qFormat/>
    <w:uiPriority w:val="99"/>
    <w:pPr>
      <w:tabs>
        <w:tab w:val="center" w:pos="4153"/>
        <w:tab w:val="right" w:pos="8306"/>
      </w:tabs>
      <w:snapToGrid w:val="0"/>
      <w:jc w:val="left"/>
    </w:pPr>
    <w:rPr>
      <w:sz w:val="18"/>
      <w:szCs w:val="18"/>
    </w:rPr>
  </w:style>
  <w:style w:type="paragraph" w:styleId="21">
    <w:name w:val="header"/>
    <w:basedOn w:val="1"/>
    <w:link w:val="3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style>
  <w:style w:type="paragraph" w:styleId="23">
    <w:name w:val="toc 2"/>
    <w:basedOn w:val="1"/>
    <w:next w:val="1"/>
    <w:autoRedefine/>
    <w:qFormat/>
    <w:uiPriority w:val="39"/>
    <w:pPr>
      <w:ind w:left="420" w:leftChars="200"/>
    </w:pPr>
    <w:rPr>
      <w:rFonts w:ascii="Times New Roman" w:hAnsi="Times New Roman"/>
      <w:szCs w:val="24"/>
    </w:rPr>
  </w:style>
  <w:style w:type="paragraph" w:styleId="24">
    <w:name w:val="Normal (Web)"/>
    <w:basedOn w:val="1"/>
    <w:next w:val="11"/>
    <w:autoRedefine/>
    <w:qFormat/>
    <w:uiPriority w:val="99"/>
    <w:pPr>
      <w:widowControl/>
      <w:spacing w:before="100" w:beforeAutospacing="1" w:after="100" w:afterAutospacing="1"/>
      <w:jc w:val="left"/>
    </w:pPr>
    <w:rPr>
      <w:rFonts w:ascii="宋体" w:hAnsi="宋体" w:cs="宋体"/>
      <w:kern w:val="0"/>
      <w:sz w:val="24"/>
      <w:szCs w:val="24"/>
    </w:rPr>
  </w:style>
  <w:style w:type="paragraph" w:styleId="25">
    <w:name w:val="annotation subject"/>
    <w:basedOn w:val="14"/>
    <w:next w:val="14"/>
    <w:link w:val="58"/>
    <w:autoRedefine/>
    <w:qFormat/>
    <w:uiPriority w:val="0"/>
    <w:rPr>
      <w:b/>
      <w:bCs/>
    </w:rPr>
  </w:style>
  <w:style w:type="paragraph" w:styleId="26">
    <w:name w:val="Body Text First Indent 2"/>
    <w:basedOn w:val="12"/>
    <w:next w:val="1"/>
    <w:autoRedefine/>
    <w:semiHidden/>
    <w:qFormat/>
    <w:uiPriority w:val="99"/>
    <w:pPr>
      <w:widowControl/>
      <w:adjustRightInd/>
      <w:spacing w:line="240" w:lineRule="auto"/>
      <w:ind w:left="200" w:firstLine="420" w:firstLineChars="200"/>
      <w:jc w:val="both"/>
      <w:textAlignment w:val="auto"/>
    </w:pPr>
    <w:rPr>
      <w:rFonts w:ascii="Calibri" w:hAnsi="Calibri"/>
      <w:sz w:val="21"/>
      <w:szCs w:val="21"/>
    </w:rPr>
  </w:style>
  <w:style w:type="table" w:styleId="28">
    <w:name w:val="Table Grid"/>
    <w:basedOn w:val="27"/>
    <w:autoRedefine/>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autoRedefine/>
    <w:qFormat/>
    <w:uiPriority w:val="22"/>
    <w:rPr>
      <w:b/>
      <w:bCs/>
    </w:rPr>
  </w:style>
  <w:style w:type="character" w:styleId="31">
    <w:name w:val="FollowedHyperlink"/>
    <w:basedOn w:val="29"/>
    <w:autoRedefine/>
    <w:qFormat/>
    <w:uiPriority w:val="0"/>
    <w:rPr>
      <w:color w:val="800080"/>
      <w:u w:val="single"/>
    </w:rPr>
  </w:style>
  <w:style w:type="character" w:styleId="32">
    <w:name w:val="Hyperlink"/>
    <w:basedOn w:val="29"/>
    <w:autoRedefine/>
    <w:unhideWhenUsed/>
    <w:qFormat/>
    <w:uiPriority w:val="99"/>
    <w:rPr>
      <w:color w:val="0000FF"/>
      <w:u w:val="single"/>
    </w:rPr>
  </w:style>
  <w:style w:type="character" w:styleId="33">
    <w:name w:val="annotation reference"/>
    <w:basedOn w:val="29"/>
    <w:autoRedefine/>
    <w:qFormat/>
    <w:uiPriority w:val="0"/>
    <w:rPr>
      <w:sz w:val="21"/>
      <w:szCs w:val="21"/>
    </w:rPr>
  </w:style>
  <w:style w:type="character" w:customStyle="1" w:styleId="34">
    <w:name w:val="标题 2 Char"/>
    <w:basedOn w:val="29"/>
    <w:link w:val="3"/>
    <w:autoRedefine/>
    <w:qFormat/>
    <w:uiPriority w:val="0"/>
    <w:rPr>
      <w:rFonts w:ascii="Cambria" w:hAnsi="Cambria" w:eastAsia="宋体" w:cs="Times New Roman"/>
      <w:b/>
      <w:bCs/>
      <w:sz w:val="24"/>
      <w:szCs w:val="32"/>
    </w:rPr>
  </w:style>
  <w:style w:type="character" w:customStyle="1" w:styleId="35">
    <w:name w:val="标题 1 Char"/>
    <w:basedOn w:val="29"/>
    <w:link w:val="2"/>
    <w:autoRedefine/>
    <w:qFormat/>
    <w:uiPriority w:val="0"/>
    <w:rPr>
      <w:rFonts w:ascii="Calibri" w:hAnsi="Calibri" w:eastAsia="宋体" w:cs="Times New Roman"/>
      <w:b/>
      <w:bCs/>
      <w:kern w:val="44"/>
      <w:sz w:val="28"/>
      <w:szCs w:val="44"/>
    </w:rPr>
  </w:style>
  <w:style w:type="character" w:customStyle="1" w:styleId="36">
    <w:name w:val="页眉 Char"/>
    <w:basedOn w:val="29"/>
    <w:link w:val="21"/>
    <w:autoRedefine/>
    <w:qFormat/>
    <w:uiPriority w:val="99"/>
    <w:rPr>
      <w:sz w:val="18"/>
      <w:szCs w:val="18"/>
    </w:rPr>
  </w:style>
  <w:style w:type="character" w:customStyle="1" w:styleId="37">
    <w:name w:val="页脚 Char"/>
    <w:basedOn w:val="29"/>
    <w:link w:val="20"/>
    <w:autoRedefine/>
    <w:qFormat/>
    <w:uiPriority w:val="99"/>
    <w:rPr>
      <w:sz w:val="18"/>
      <w:szCs w:val="18"/>
    </w:rPr>
  </w:style>
  <w:style w:type="character" w:customStyle="1" w:styleId="38">
    <w:name w:val="标题 3 Char"/>
    <w:basedOn w:val="29"/>
    <w:link w:val="4"/>
    <w:autoRedefine/>
    <w:qFormat/>
    <w:uiPriority w:val="0"/>
    <w:rPr>
      <w:rFonts w:ascii="Times New Roman" w:hAnsi="Times New Roman" w:eastAsia="宋体" w:cs="Times New Roman"/>
      <w:b/>
      <w:bCs/>
      <w:kern w:val="0"/>
      <w:sz w:val="32"/>
      <w:szCs w:val="32"/>
    </w:rPr>
  </w:style>
  <w:style w:type="character" w:customStyle="1" w:styleId="39">
    <w:name w:val="标题 4 Char"/>
    <w:basedOn w:val="29"/>
    <w:link w:val="5"/>
    <w:autoRedefine/>
    <w:qFormat/>
    <w:uiPriority w:val="0"/>
    <w:rPr>
      <w:rFonts w:ascii="Arial" w:hAnsi="Arial" w:eastAsia="黑体" w:cs="Times New Roman"/>
      <w:b/>
      <w:bCs/>
      <w:kern w:val="0"/>
      <w:sz w:val="28"/>
      <w:szCs w:val="28"/>
    </w:rPr>
  </w:style>
  <w:style w:type="character" w:customStyle="1" w:styleId="40">
    <w:name w:val="标题 5 Char"/>
    <w:basedOn w:val="29"/>
    <w:link w:val="6"/>
    <w:autoRedefine/>
    <w:qFormat/>
    <w:uiPriority w:val="0"/>
    <w:rPr>
      <w:rFonts w:ascii="Times New Roman" w:hAnsi="Times New Roman" w:eastAsia="宋体" w:cs="Times New Roman"/>
      <w:b/>
      <w:bCs/>
      <w:kern w:val="0"/>
      <w:sz w:val="28"/>
      <w:szCs w:val="28"/>
    </w:rPr>
  </w:style>
  <w:style w:type="character" w:customStyle="1" w:styleId="41">
    <w:name w:val="标题 6 Char"/>
    <w:basedOn w:val="29"/>
    <w:link w:val="7"/>
    <w:autoRedefine/>
    <w:qFormat/>
    <w:uiPriority w:val="0"/>
    <w:rPr>
      <w:rFonts w:ascii="Arial" w:hAnsi="Arial" w:eastAsia="黑体" w:cs="Times New Roman"/>
      <w:b/>
      <w:bCs/>
      <w:kern w:val="0"/>
      <w:sz w:val="24"/>
      <w:szCs w:val="24"/>
    </w:rPr>
  </w:style>
  <w:style w:type="character" w:customStyle="1" w:styleId="42">
    <w:name w:val="标题 7 Char"/>
    <w:basedOn w:val="29"/>
    <w:link w:val="8"/>
    <w:autoRedefine/>
    <w:qFormat/>
    <w:uiPriority w:val="0"/>
    <w:rPr>
      <w:rFonts w:ascii="Times New Roman" w:hAnsi="Times New Roman" w:eastAsia="宋体" w:cs="Times New Roman"/>
      <w:b/>
      <w:bCs/>
      <w:kern w:val="0"/>
      <w:sz w:val="24"/>
      <w:szCs w:val="24"/>
    </w:rPr>
  </w:style>
  <w:style w:type="character" w:customStyle="1" w:styleId="43">
    <w:name w:val="标题 8 Char"/>
    <w:basedOn w:val="29"/>
    <w:link w:val="9"/>
    <w:autoRedefine/>
    <w:qFormat/>
    <w:uiPriority w:val="0"/>
    <w:rPr>
      <w:rFonts w:ascii="Arial" w:hAnsi="Arial" w:eastAsia="黑体" w:cs="Times New Roman"/>
      <w:kern w:val="0"/>
      <w:sz w:val="24"/>
      <w:szCs w:val="24"/>
    </w:rPr>
  </w:style>
  <w:style w:type="character" w:customStyle="1" w:styleId="44">
    <w:name w:val="标题 9 Char"/>
    <w:basedOn w:val="29"/>
    <w:link w:val="10"/>
    <w:autoRedefine/>
    <w:qFormat/>
    <w:uiPriority w:val="0"/>
    <w:rPr>
      <w:rFonts w:ascii="Arial" w:hAnsi="Arial" w:eastAsia="黑体" w:cs="Times New Roman"/>
      <w:kern w:val="0"/>
      <w:szCs w:val="21"/>
    </w:rPr>
  </w:style>
  <w:style w:type="paragraph" w:styleId="45">
    <w:name w:val="List Paragraph"/>
    <w:basedOn w:val="1"/>
    <w:autoRedefine/>
    <w:qFormat/>
    <w:uiPriority w:val="34"/>
    <w:pPr>
      <w:ind w:firstLine="420" w:firstLineChars="200"/>
    </w:pPr>
  </w:style>
  <w:style w:type="character" w:customStyle="1" w:styleId="46">
    <w:name w:val="批注框文本 Char"/>
    <w:basedOn w:val="29"/>
    <w:link w:val="19"/>
    <w:autoRedefine/>
    <w:qFormat/>
    <w:uiPriority w:val="0"/>
    <w:rPr>
      <w:rFonts w:ascii="Calibri" w:hAnsi="Calibri" w:eastAsia="宋体" w:cs="Times New Roman"/>
      <w:sz w:val="18"/>
      <w:szCs w:val="18"/>
    </w:rPr>
  </w:style>
  <w:style w:type="character" w:customStyle="1" w:styleId="47">
    <w:name w:val="文档结构图 Char"/>
    <w:basedOn w:val="29"/>
    <w:link w:val="13"/>
    <w:autoRedefine/>
    <w:semiHidden/>
    <w:qFormat/>
    <w:uiPriority w:val="99"/>
    <w:rPr>
      <w:rFonts w:ascii="宋体" w:hAnsi="Calibri" w:eastAsia="宋体" w:cs="Times New Roman"/>
      <w:sz w:val="18"/>
      <w:szCs w:val="18"/>
    </w:rPr>
  </w:style>
  <w:style w:type="paragraph" w:customStyle="1" w:styleId="48">
    <w:name w:val="TOC 标题1"/>
    <w:basedOn w:val="2"/>
    <w:next w:val="1"/>
    <w:autoRedefine/>
    <w:semiHidden/>
    <w:unhideWhenUsed/>
    <w:qFormat/>
    <w:uiPriority w:val="39"/>
    <w:pPr>
      <w:widowControl/>
      <w:spacing w:before="480" w:after="0" w:line="276" w:lineRule="auto"/>
      <w:jc w:val="left"/>
      <w:outlineLvl w:val="9"/>
    </w:pPr>
    <w:rPr>
      <w:rFonts w:ascii="Cambria" w:hAnsi="Cambria"/>
      <w:color w:val="365F91"/>
      <w:kern w:val="0"/>
      <w:szCs w:val="28"/>
    </w:rPr>
  </w:style>
  <w:style w:type="paragraph" w:customStyle="1" w:styleId="49">
    <w:name w:val="Char Char Char"/>
    <w:basedOn w:val="1"/>
    <w:autoRedefine/>
    <w:qFormat/>
    <w:uiPriority w:val="0"/>
    <w:rPr>
      <w:rFonts w:ascii="Tahoma" w:hAnsi="Tahoma"/>
      <w:sz w:val="24"/>
      <w:szCs w:val="20"/>
    </w:rPr>
  </w:style>
  <w:style w:type="paragraph" w:customStyle="1" w:styleId="50">
    <w:name w:val="样式 标题 1 + 四号 居中 段前: 12 磅 段后: 12 磅 行距: 单倍行距"/>
    <w:basedOn w:val="2"/>
    <w:autoRedefine/>
    <w:qFormat/>
    <w:uiPriority w:val="0"/>
    <w:pPr>
      <w:adjustRightInd w:val="0"/>
      <w:spacing w:before="240" w:after="240" w:line="240" w:lineRule="auto"/>
      <w:ind w:left="252" w:firstLine="288"/>
      <w:textAlignment w:val="baseline"/>
    </w:pPr>
    <w:rPr>
      <w:rFonts w:ascii="Times New Roman" w:hAnsi="Times New Roman" w:cs="宋体"/>
      <w:szCs w:val="20"/>
    </w:rPr>
  </w:style>
  <w:style w:type="character" w:customStyle="1" w:styleId="51">
    <w:name w:val="纯文本 Char"/>
    <w:basedOn w:val="29"/>
    <w:link w:val="17"/>
    <w:autoRedefine/>
    <w:qFormat/>
    <w:uiPriority w:val="0"/>
    <w:rPr>
      <w:rFonts w:ascii="宋体" w:hAnsi="Courier New" w:eastAsia="宋体" w:cs="Times New Roman"/>
      <w:szCs w:val="21"/>
    </w:rPr>
  </w:style>
  <w:style w:type="paragraph" w:customStyle="1" w:styleId="52">
    <w:name w:val="样式 标题 4 + 段前: 5 磅 段后: 5 磅 行距: 单倍行距"/>
    <w:basedOn w:val="5"/>
    <w:autoRedefine/>
    <w:qFormat/>
    <w:uiPriority w:val="0"/>
    <w:pPr>
      <w:tabs>
        <w:tab w:val="left" w:pos="2880"/>
      </w:tabs>
      <w:spacing w:before="100" w:after="100" w:line="240" w:lineRule="auto"/>
      <w:ind w:left="2880" w:hanging="720"/>
    </w:pPr>
    <w:rPr>
      <w:rFonts w:cs="宋体"/>
      <w:szCs w:val="20"/>
    </w:rPr>
  </w:style>
  <w:style w:type="paragraph" w:customStyle="1" w:styleId="53">
    <w:name w:val="样式 标题 3h3H3sect1.2.3 + 五号 段前: 6 磅 段后: 6 磅 行距: 单倍行距"/>
    <w:basedOn w:val="4"/>
    <w:autoRedefine/>
    <w:qFormat/>
    <w:uiPriority w:val="0"/>
    <w:pPr>
      <w:spacing w:before="120" w:after="120" w:line="240" w:lineRule="auto"/>
    </w:pPr>
    <w:rPr>
      <w:sz w:val="21"/>
      <w:szCs w:val="20"/>
    </w:rPr>
  </w:style>
  <w:style w:type="paragraph" w:customStyle="1" w:styleId="54">
    <w:name w:val="样式1"/>
    <w:basedOn w:val="55"/>
    <w:next w:val="5"/>
    <w:autoRedefine/>
    <w:qFormat/>
    <w:uiPriority w:val="0"/>
    <w:pPr>
      <w:adjustRightInd w:val="0"/>
      <w:textAlignment w:val="baseline"/>
    </w:pPr>
    <w:rPr>
      <w:rFonts w:ascii="宋体" w:hAnsi="宋体"/>
      <w:kern w:val="0"/>
      <w:szCs w:val="21"/>
    </w:rPr>
  </w:style>
  <w:style w:type="paragraph" w:customStyle="1" w:styleId="55">
    <w:name w:val="Normal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6">
    <w:name w:val="正文文本缩进 Char"/>
    <w:basedOn w:val="29"/>
    <w:link w:val="12"/>
    <w:autoRedefine/>
    <w:qFormat/>
    <w:uiPriority w:val="0"/>
    <w:rPr>
      <w:rFonts w:ascii="Times New Roman" w:hAnsi="Times New Roman" w:eastAsia="宋体" w:cs="Times New Roman"/>
      <w:kern w:val="0"/>
      <w:sz w:val="24"/>
      <w:szCs w:val="20"/>
    </w:rPr>
  </w:style>
  <w:style w:type="character" w:customStyle="1" w:styleId="57">
    <w:name w:val="批注文字 Char"/>
    <w:basedOn w:val="29"/>
    <w:link w:val="14"/>
    <w:autoRedefine/>
    <w:qFormat/>
    <w:uiPriority w:val="0"/>
    <w:rPr>
      <w:rFonts w:ascii="Times New Roman" w:hAnsi="Times New Roman" w:eastAsia="宋体" w:cs="Times New Roman"/>
      <w:szCs w:val="24"/>
    </w:rPr>
  </w:style>
  <w:style w:type="character" w:customStyle="1" w:styleId="58">
    <w:name w:val="批注主题 Char"/>
    <w:basedOn w:val="57"/>
    <w:link w:val="25"/>
    <w:autoRedefine/>
    <w:qFormat/>
    <w:uiPriority w:val="0"/>
    <w:rPr>
      <w:rFonts w:ascii="Times New Roman" w:hAnsi="Times New Roman" w:eastAsia="宋体" w:cs="Times New Roman"/>
      <w:b/>
      <w:bCs/>
      <w:szCs w:val="24"/>
    </w:rPr>
  </w:style>
  <w:style w:type="character" w:customStyle="1" w:styleId="59">
    <w:name w:val="页眉 Char1"/>
    <w:basedOn w:val="29"/>
    <w:autoRedefine/>
    <w:qFormat/>
    <w:uiPriority w:val="99"/>
    <w:rPr>
      <w:sz w:val="18"/>
      <w:szCs w:val="18"/>
    </w:rPr>
  </w:style>
  <w:style w:type="paragraph" w:customStyle="1" w:styleId="60">
    <w:name w:val="WPSOffice手动目录 1"/>
    <w:autoRedefine/>
    <w:qFormat/>
    <w:uiPriority w:val="0"/>
    <w:rPr>
      <w:rFonts w:ascii="Calibri" w:hAnsi="Calibri" w:eastAsia="宋体" w:cs="Times New Roman"/>
      <w:lang w:val="en-US" w:eastAsia="zh-CN" w:bidi="ar-SA"/>
    </w:rPr>
  </w:style>
  <w:style w:type="paragraph" w:customStyle="1" w:styleId="61">
    <w:name w:val="WPSOffice手动目录 2"/>
    <w:autoRedefine/>
    <w:qFormat/>
    <w:uiPriority w:val="0"/>
    <w:pPr>
      <w:ind w:left="200" w:leftChars="200"/>
    </w:pPr>
    <w:rPr>
      <w:rFonts w:ascii="Calibri" w:hAnsi="Calibri" w:eastAsia="宋体" w:cs="Times New Roman"/>
      <w:lang w:val="en-US" w:eastAsia="zh-CN" w:bidi="ar-SA"/>
    </w:rPr>
  </w:style>
  <w:style w:type="paragraph" w:customStyle="1" w:styleId="62">
    <w:name w:val="一级"/>
    <w:basedOn w:val="1"/>
    <w:autoRedefine/>
    <w:qFormat/>
    <w:uiPriority w:val="0"/>
    <w:pPr>
      <w:spacing w:line="360" w:lineRule="auto"/>
      <w:jc w:val="center"/>
    </w:pPr>
    <w:rPr>
      <w:b/>
      <w:sz w:val="28"/>
    </w:rPr>
  </w:style>
  <w:style w:type="paragraph" w:customStyle="1" w:styleId="63">
    <w:name w:val="二级"/>
    <w:basedOn w:val="1"/>
    <w:link w:val="64"/>
    <w:autoRedefine/>
    <w:qFormat/>
    <w:uiPriority w:val="0"/>
    <w:pPr>
      <w:spacing w:line="360" w:lineRule="auto"/>
      <w:ind w:left="200" w:leftChars="200"/>
    </w:pPr>
    <w:rPr>
      <w:b/>
      <w:sz w:val="24"/>
    </w:rPr>
  </w:style>
  <w:style w:type="character" w:customStyle="1" w:styleId="64">
    <w:name w:val="二级 Char"/>
    <w:link w:val="63"/>
    <w:autoRedefine/>
    <w:qFormat/>
    <w:uiPriority w:val="0"/>
    <w:rPr>
      <w:rFonts w:eastAsia="宋体"/>
      <w:b/>
      <w:sz w:val="24"/>
    </w:rPr>
  </w:style>
  <w:style w:type="paragraph" w:customStyle="1" w:styleId="65">
    <w:name w:val="Default"/>
    <w:autoRedefine/>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66">
    <w:name w:val="正文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68">
    <w:name w:val="font81"/>
    <w:basedOn w:val="29"/>
    <w:autoRedefine/>
    <w:qFormat/>
    <w:uiPriority w:val="0"/>
    <w:rPr>
      <w:rFonts w:hint="eastAsia" w:ascii="宋体" w:hAnsi="宋体" w:eastAsia="宋体" w:cs="宋体"/>
      <w:color w:val="000000"/>
      <w:sz w:val="21"/>
      <w:szCs w:val="21"/>
      <w:u w:val="none"/>
    </w:rPr>
  </w:style>
  <w:style w:type="character" w:customStyle="1" w:styleId="69">
    <w:name w:val="font151"/>
    <w:basedOn w:val="29"/>
    <w:autoRedefine/>
    <w:qFormat/>
    <w:uiPriority w:val="0"/>
    <w:rPr>
      <w:rFonts w:hint="eastAsia" w:ascii="宋体" w:hAnsi="宋体" w:eastAsia="宋体" w:cs="宋体"/>
      <w:color w:val="000000"/>
      <w:sz w:val="21"/>
      <w:szCs w:val="21"/>
      <w:u w:val="none"/>
      <w:vertAlign w:val="superscript"/>
    </w:rPr>
  </w:style>
  <w:style w:type="character" w:customStyle="1" w:styleId="70">
    <w:name w:val="font122"/>
    <w:basedOn w:val="29"/>
    <w:autoRedefine/>
    <w:qFormat/>
    <w:uiPriority w:val="0"/>
    <w:rPr>
      <w:rFonts w:hint="eastAsia" w:ascii="宋体" w:hAnsi="宋体" w:eastAsia="宋体" w:cs="宋体"/>
      <w:color w:val="000000"/>
      <w:sz w:val="21"/>
      <w:szCs w:val="21"/>
      <w:u w:val="none"/>
    </w:rPr>
  </w:style>
  <w:style w:type="character" w:customStyle="1" w:styleId="71">
    <w:name w:val="font161"/>
    <w:basedOn w:val="29"/>
    <w:autoRedefine/>
    <w:qFormat/>
    <w:uiPriority w:val="0"/>
    <w:rPr>
      <w:rFonts w:hint="eastAsia" w:ascii="宋体" w:hAnsi="宋体" w:eastAsia="宋体" w:cs="宋体"/>
      <w:color w:val="000000"/>
      <w:sz w:val="21"/>
      <w:szCs w:val="21"/>
      <w:u w:val="none"/>
      <w:vertAlign w:val="superscript"/>
    </w:rPr>
  </w:style>
  <w:style w:type="paragraph" w:customStyle="1" w:styleId="72">
    <w:name w:val="List Paragraph1"/>
    <w:basedOn w:val="1"/>
    <w:autoRedefine/>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59</Pages>
  <Words>29845</Words>
  <Characters>31507</Characters>
  <Lines>290</Lines>
  <Paragraphs>81</Paragraphs>
  <TotalTime>21</TotalTime>
  <ScaleCrop>false</ScaleCrop>
  <LinksUpToDate>false</LinksUpToDate>
  <CharactersWithSpaces>33477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2018-06-27T01:23:00Z</dcterms:created>
  <dc:creator>于卫民[ywm]</dc:creator>
  <cp:lastModifiedBy>左左爸</cp:lastModifiedBy>
  <cp:lastPrinted>2023-09-20T07:25:00Z</cp:lastPrinted>
  <dcterms:modified xsi:type="dcterms:W3CDTF">2024-04-29T02:09:53Z</dcterms:modified>
  <cp:revision>233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11ABDFD8B1CA46D4B1D3461C56CBDCD9_13</vt:lpwstr>
  </property>
</Properties>
</file>