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3A" w:rsidRDefault="00C6423A" w:rsidP="006D3B46">
      <w:pPr>
        <w:jc w:val="center"/>
        <w:rPr>
          <w:rFonts w:asciiTheme="majorEastAsia" w:eastAsiaTheme="majorEastAsia" w:hAnsiTheme="majorEastAsia" w:cs="宋体" w:hint="eastAsia"/>
          <w:b/>
          <w:sz w:val="44"/>
          <w:szCs w:val="44"/>
        </w:rPr>
      </w:pPr>
      <w:r w:rsidRPr="00C6423A">
        <w:rPr>
          <w:rFonts w:asciiTheme="majorEastAsia" w:eastAsiaTheme="majorEastAsia" w:hAnsiTheme="majorEastAsia" w:cs="宋体" w:hint="eastAsia"/>
          <w:b/>
          <w:sz w:val="44"/>
          <w:szCs w:val="44"/>
        </w:rPr>
        <w:t>有害生物防治</w:t>
      </w:r>
      <w:r>
        <w:rPr>
          <w:rFonts w:asciiTheme="majorEastAsia" w:eastAsiaTheme="majorEastAsia" w:hAnsiTheme="majorEastAsia" w:cs="宋体" w:hint="eastAsia"/>
          <w:b/>
          <w:sz w:val="44"/>
          <w:szCs w:val="44"/>
        </w:rPr>
        <w:t>服务</w:t>
      </w:r>
    </w:p>
    <w:p w:rsidR="006D3B46" w:rsidRDefault="006D3B46" w:rsidP="006D3B46">
      <w:pPr>
        <w:jc w:val="center"/>
        <w:rPr>
          <w:rFonts w:asciiTheme="majorEastAsia" w:eastAsiaTheme="majorEastAsia" w:hAnsiTheme="majorEastAsia" w:cs="宋体"/>
          <w:b/>
          <w:sz w:val="28"/>
          <w:szCs w:val="28"/>
        </w:rPr>
      </w:pPr>
      <w:r w:rsidRPr="006D3B46">
        <w:rPr>
          <w:rFonts w:asciiTheme="majorEastAsia" w:eastAsiaTheme="majorEastAsia" w:hAnsiTheme="majorEastAsia" w:cs="宋体" w:hint="eastAsia"/>
          <w:b/>
          <w:sz w:val="44"/>
          <w:szCs w:val="44"/>
        </w:rPr>
        <w:t>采购需求</w:t>
      </w:r>
    </w:p>
    <w:p w:rsidR="006D3B46" w:rsidRPr="006D3B46" w:rsidRDefault="006D3B46" w:rsidP="006D3B46">
      <w:pPr>
        <w:jc w:val="center"/>
        <w:rPr>
          <w:rFonts w:asciiTheme="majorEastAsia" w:eastAsiaTheme="majorEastAsia" w:hAnsiTheme="majorEastAsia" w:cs="宋体"/>
          <w:b/>
          <w:sz w:val="28"/>
          <w:szCs w:val="28"/>
        </w:rPr>
      </w:pP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sz w:val="28"/>
          <w:szCs w:val="28"/>
        </w:rPr>
      </w:pPr>
      <w:r w:rsidRPr="00C6423A">
        <w:rPr>
          <w:rFonts w:ascii="仿宋" w:eastAsia="仿宋" w:hAnsi="仿宋" w:cs="宋体" w:hint="eastAsia"/>
          <w:sz w:val="28"/>
          <w:szCs w:val="28"/>
        </w:rPr>
        <w:t>防治项目：老鼠、蟑螂、蚊蝇、白蚁</w:t>
      </w:r>
      <w:r>
        <w:rPr>
          <w:rFonts w:ascii="仿宋" w:eastAsia="仿宋" w:hAnsi="仿宋" w:cs="宋体" w:hint="eastAsia"/>
          <w:sz w:val="28"/>
          <w:szCs w:val="28"/>
        </w:rPr>
        <w:t>；</w:t>
      </w: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hint="eastAsia"/>
          <w:sz w:val="28"/>
          <w:szCs w:val="28"/>
        </w:rPr>
      </w:pPr>
      <w:r w:rsidRPr="00C6423A">
        <w:rPr>
          <w:rFonts w:ascii="仿宋" w:eastAsia="仿宋" w:hAnsi="仿宋" w:cs="宋体" w:hint="eastAsia"/>
          <w:sz w:val="28"/>
          <w:szCs w:val="28"/>
        </w:rPr>
        <w:t>服务范围：院内所有环境区域及工作区域</w:t>
      </w:r>
      <w:r>
        <w:rPr>
          <w:rFonts w:ascii="仿宋" w:eastAsia="仿宋" w:hAnsi="仿宋" w:cs="宋体" w:hint="eastAsia"/>
          <w:sz w:val="28"/>
          <w:szCs w:val="28"/>
        </w:rPr>
        <w:t>；</w:t>
      </w: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hint="eastAsia"/>
          <w:sz w:val="28"/>
          <w:szCs w:val="28"/>
        </w:rPr>
      </w:pPr>
      <w:r w:rsidRPr="00C6423A">
        <w:rPr>
          <w:rFonts w:ascii="仿宋" w:eastAsia="仿宋" w:hAnsi="仿宋" w:cs="宋体" w:hint="eastAsia"/>
          <w:sz w:val="28"/>
          <w:szCs w:val="28"/>
        </w:rPr>
        <w:t>灭四害药品应符合国家有关部门规定并有合格证</w:t>
      </w:r>
      <w:r>
        <w:rPr>
          <w:rFonts w:ascii="仿宋" w:eastAsia="仿宋" w:hAnsi="仿宋" w:cs="宋体" w:hint="eastAsia"/>
          <w:sz w:val="28"/>
          <w:szCs w:val="28"/>
        </w:rPr>
        <w:t>；</w:t>
      </w: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hint="eastAsia"/>
          <w:sz w:val="28"/>
          <w:szCs w:val="28"/>
        </w:rPr>
      </w:pPr>
      <w:r w:rsidRPr="00C6423A">
        <w:rPr>
          <w:rFonts w:ascii="仿宋" w:eastAsia="仿宋" w:hAnsi="仿宋" w:cs="宋体" w:hint="eastAsia"/>
          <w:sz w:val="28"/>
          <w:szCs w:val="28"/>
        </w:rPr>
        <w:t>按照季节科学开展病媒防治工作</w:t>
      </w:r>
      <w:r>
        <w:rPr>
          <w:rFonts w:ascii="仿宋" w:eastAsia="仿宋" w:hAnsi="仿宋" w:cs="宋体" w:hint="eastAsia"/>
          <w:sz w:val="28"/>
          <w:szCs w:val="28"/>
        </w:rPr>
        <w:t>；</w:t>
      </w: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hint="eastAsia"/>
          <w:sz w:val="28"/>
          <w:szCs w:val="28"/>
        </w:rPr>
      </w:pPr>
      <w:r w:rsidRPr="00C6423A">
        <w:rPr>
          <w:rFonts w:ascii="仿宋" w:eastAsia="仿宋" w:hAnsi="仿宋" w:cs="宋体" w:hint="eastAsia"/>
          <w:sz w:val="28"/>
          <w:szCs w:val="28"/>
        </w:rPr>
        <w:t>四害防治密度应控制在国家标准范围内</w:t>
      </w:r>
      <w:r>
        <w:rPr>
          <w:rFonts w:ascii="仿宋" w:eastAsia="仿宋" w:hAnsi="仿宋" w:cs="宋体" w:hint="eastAsia"/>
          <w:sz w:val="28"/>
          <w:szCs w:val="28"/>
        </w:rPr>
        <w:t>，</w:t>
      </w:r>
      <w:r w:rsidRPr="00C6423A">
        <w:rPr>
          <w:rFonts w:ascii="仿宋" w:eastAsia="仿宋" w:hAnsi="仿宋" w:cs="宋体" w:hint="eastAsia"/>
          <w:sz w:val="28"/>
          <w:szCs w:val="28"/>
        </w:rPr>
        <w:t>参照标准：《病媒生物密度控制水平 鼠类》（GB/T27770-2011）、《病媒生物密度控制水平 蚊虫》（GB/T27771-2011）、《病媒生物密度控制水平 蝇</w:t>
      </w:r>
      <w:r>
        <w:rPr>
          <w:rFonts w:ascii="仿宋" w:eastAsia="仿宋" w:hAnsi="仿宋" w:cs="宋体" w:hint="eastAsia"/>
          <w:sz w:val="28"/>
          <w:szCs w:val="28"/>
        </w:rPr>
        <w:t>类</w:t>
      </w:r>
      <w:r w:rsidRPr="00C6423A">
        <w:rPr>
          <w:rFonts w:ascii="仿宋" w:eastAsia="仿宋" w:hAnsi="仿宋" w:cs="宋体" w:hint="eastAsia"/>
          <w:sz w:val="28"/>
          <w:szCs w:val="28"/>
        </w:rPr>
        <w:t>》（GB/T27772-2011）、《病媒生物密度控制水平 蜚蠊》（GB/T27773-2011）</w:t>
      </w:r>
      <w:r>
        <w:rPr>
          <w:rFonts w:ascii="仿宋" w:eastAsia="仿宋" w:hAnsi="仿宋" w:cs="宋体" w:hint="eastAsia"/>
          <w:sz w:val="28"/>
          <w:szCs w:val="28"/>
        </w:rPr>
        <w:t>；</w:t>
      </w: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hint="eastAsia"/>
          <w:sz w:val="28"/>
          <w:szCs w:val="28"/>
        </w:rPr>
      </w:pPr>
      <w:r w:rsidRPr="00C6423A">
        <w:rPr>
          <w:rFonts w:ascii="仿宋" w:eastAsia="仿宋" w:hAnsi="仿宋" w:cs="宋体" w:hint="eastAsia"/>
          <w:sz w:val="28"/>
          <w:szCs w:val="28"/>
        </w:rPr>
        <w:t>每月至少进行一次四害防治措施,有施工单及现场施工影像</w:t>
      </w:r>
      <w:r>
        <w:rPr>
          <w:rFonts w:ascii="仿宋" w:eastAsia="仿宋" w:hAnsi="仿宋" w:cs="宋体" w:hint="eastAsia"/>
          <w:sz w:val="28"/>
          <w:szCs w:val="28"/>
        </w:rPr>
        <w:t>资料</w:t>
      </w:r>
      <w:r w:rsidRPr="00C6423A">
        <w:rPr>
          <w:rFonts w:ascii="仿宋" w:eastAsia="仿宋" w:hAnsi="仿宋" w:cs="宋体" w:hint="eastAsia"/>
          <w:sz w:val="28"/>
          <w:szCs w:val="28"/>
        </w:rPr>
        <w:t>并做好台账</w:t>
      </w:r>
      <w:r>
        <w:rPr>
          <w:rFonts w:ascii="仿宋" w:eastAsia="仿宋" w:hAnsi="仿宋" w:cs="宋体" w:hint="eastAsia"/>
          <w:sz w:val="28"/>
          <w:szCs w:val="28"/>
        </w:rPr>
        <w:t>；</w:t>
      </w: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hint="eastAsia"/>
          <w:sz w:val="28"/>
          <w:szCs w:val="28"/>
        </w:rPr>
      </w:pPr>
      <w:r w:rsidRPr="00C6423A">
        <w:rPr>
          <w:rFonts w:ascii="仿宋" w:eastAsia="仿宋" w:hAnsi="仿宋" w:cs="宋体" w:hint="eastAsia"/>
          <w:sz w:val="28"/>
          <w:szCs w:val="28"/>
        </w:rPr>
        <w:t>如遇特殊情况应在24小时内处置完毕</w:t>
      </w:r>
      <w:r>
        <w:rPr>
          <w:rFonts w:ascii="仿宋" w:eastAsia="仿宋" w:hAnsi="仿宋" w:cs="宋体" w:hint="eastAsia"/>
          <w:sz w:val="28"/>
          <w:szCs w:val="28"/>
        </w:rPr>
        <w:t>；</w:t>
      </w:r>
    </w:p>
    <w:p w:rsidR="001B68EE" w:rsidRPr="00C6423A" w:rsidRDefault="00C6423A" w:rsidP="00C6423A">
      <w:pPr>
        <w:widowControl w:val="0"/>
        <w:numPr>
          <w:ilvl w:val="0"/>
          <w:numId w:val="1"/>
        </w:numPr>
        <w:adjustRightInd/>
        <w:snapToGrid/>
        <w:spacing w:after="0" w:line="360" w:lineRule="auto"/>
        <w:jc w:val="both"/>
        <w:rPr>
          <w:rFonts w:ascii="仿宋" w:eastAsia="仿宋" w:hAnsi="仿宋" w:cs="宋体"/>
          <w:sz w:val="28"/>
          <w:szCs w:val="28"/>
        </w:rPr>
      </w:pPr>
      <w:r>
        <w:rPr>
          <w:rFonts w:ascii="仿宋" w:eastAsia="仿宋" w:hAnsi="仿宋" w:cs="宋体" w:hint="eastAsia"/>
          <w:sz w:val="28"/>
          <w:szCs w:val="28"/>
        </w:rPr>
        <w:t>服务方</w:t>
      </w:r>
      <w:r w:rsidRPr="00C6423A">
        <w:rPr>
          <w:rFonts w:ascii="仿宋" w:eastAsia="仿宋" w:hAnsi="仿宋" w:cs="宋体" w:hint="eastAsia"/>
          <w:sz w:val="28"/>
          <w:szCs w:val="28"/>
        </w:rPr>
        <w:t>应具备</w:t>
      </w:r>
      <w:r>
        <w:rPr>
          <w:rFonts w:ascii="仿宋" w:eastAsia="仿宋" w:hAnsi="仿宋" w:cs="宋体" w:hint="eastAsia"/>
          <w:sz w:val="28"/>
          <w:szCs w:val="28"/>
        </w:rPr>
        <w:t>有害生物防治相关资质,</w:t>
      </w:r>
      <w:r w:rsidR="001B68EE" w:rsidRPr="00C6423A">
        <w:rPr>
          <w:rFonts w:ascii="仿宋" w:eastAsia="仿宋" w:hAnsi="仿宋" w:cs="宋体" w:hint="eastAsia"/>
          <w:sz w:val="28"/>
          <w:szCs w:val="28"/>
        </w:rPr>
        <w:t>并具有独立承担民事责任的能力</w:t>
      </w:r>
      <w:r w:rsidR="002C3588" w:rsidRPr="00C6423A">
        <w:rPr>
          <w:rFonts w:ascii="仿宋" w:eastAsia="仿宋" w:hAnsi="仿宋" w:cs="宋体" w:hint="eastAsia"/>
          <w:sz w:val="28"/>
          <w:szCs w:val="28"/>
        </w:rPr>
        <w:t>；</w:t>
      </w:r>
    </w:p>
    <w:p w:rsidR="001B68EE" w:rsidRPr="001B68EE" w:rsidRDefault="00D90207" w:rsidP="00C6423A">
      <w:pPr>
        <w:widowControl w:val="0"/>
        <w:adjustRightInd/>
        <w:snapToGrid/>
        <w:spacing w:after="0" w:line="360" w:lineRule="auto"/>
        <w:jc w:val="both"/>
        <w:rPr>
          <w:rFonts w:ascii="仿宋" w:eastAsia="仿宋" w:hAnsi="仿宋" w:cs="宋体"/>
          <w:sz w:val="28"/>
          <w:szCs w:val="28"/>
        </w:rPr>
      </w:pPr>
      <w:r>
        <w:rPr>
          <w:rFonts w:ascii="仿宋" w:eastAsia="仿宋" w:hAnsi="仿宋" w:cs="宋体" w:hint="eastAsia"/>
          <w:color w:val="000000"/>
          <w:sz w:val="28"/>
          <w:szCs w:val="28"/>
        </w:rPr>
        <w:t>7、</w:t>
      </w:r>
      <w:r w:rsidR="001B68EE" w:rsidRPr="001B68EE">
        <w:rPr>
          <w:rFonts w:ascii="仿宋" w:eastAsia="仿宋" w:hAnsi="仿宋" w:cs="宋体" w:hint="eastAsia"/>
          <w:color w:val="000000"/>
          <w:sz w:val="28"/>
          <w:szCs w:val="28"/>
        </w:rPr>
        <w:t>非湘潭本地企业需在湘潭市内设有应急工作联络点，以便后期出现应急情况的联络与配合</w:t>
      </w:r>
      <w:r w:rsidR="002C3588">
        <w:rPr>
          <w:rFonts w:ascii="仿宋" w:eastAsia="仿宋" w:hAnsi="仿宋" w:cs="宋体" w:hint="eastAsia"/>
          <w:color w:val="000000"/>
          <w:sz w:val="28"/>
          <w:szCs w:val="28"/>
        </w:rPr>
        <w:t>；</w:t>
      </w:r>
    </w:p>
    <w:p w:rsidR="00F20DC4" w:rsidRDefault="00D90207" w:rsidP="00D90207">
      <w:pPr>
        <w:pStyle w:val="a5"/>
        <w:spacing w:line="560" w:lineRule="exact"/>
        <w:ind w:firstLineChars="0" w:firstLine="0"/>
        <w:rPr>
          <w:rFonts w:ascii="仿宋" w:eastAsia="仿宋" w:hAnsi="仿宋" w:cs="宋体"/>
          <w:sz w:val="28"/>
          <w:szCs w:val="28"/>
        </w:rPr>
      </w:pPr>
      <w:r>
        <w:rPr>
          <w:rFonts w:ascii="仿宋" w:eastAsia="仿宋" w:hAnsi="仿宋" w:cs="仿宋" w:hint="eastAsia"/>
          <w:sz w:val="28"/>
          <w:szCs w:val="28"/>
        </w:rPr>
        <w:t>8、</w:t>
      </w:r>
      <w:r w:rsidR="00F20DC4" w:rsidRPr="00F20DC4">
        <w:rPr>
          <w:rFonts w:ascii="仿宋" w:eastAsia="仿宋" w:hAnsi="仿宋" w:cs="仿宋" w:hint="eastAsia"/>
          <w:sz w:val="28"/>
          <w:szCs w:val="28"/>
        </w:rPr>
        <w:t>医院将于202</w:t>
      </w:r>
      <w:r w:rsidR="00F20DC4">
        <w:rPr>
          <w:rFonts w:ascii="仿宋" w:eastAsia="仿宋" w:hAnsi="仿宋" w:cs="仿宋" w:hint="eastAsia"/>
          <w:sz w:val="28"/>
          <w:szCs w:val="28"/>
        </w:rPr>
        <w:t>4</w:t>
      </w:r>
      <w:r w:rsidR="00F20DC4" w:rsidRPr="00F20DC4">
        <w:rPr>
          <w:rFonts w:ascii="仿宋" w:eastAsia="仿宋" w:hAnsi="仿宋" w:cs="仿宋" w:hint="eastAsia"/>
          <w:sz w:val="28"/>
          <w:szCs w:val="28"/>
        </w:rPr>
        <w:t>年4月 2</w:t>
      </w:r>
      <w:r w:rsidR="002C3588">
        <w:rPr>
          <w:rFonts w:ascii="仿宋" w:eastAsia="仿宋" w:hAnsi="仿宋" w:cs="仿宋" w:hint="eastAsia"/>
          <w:sz w:val="28"/>
          <w:szCs w:val="28"/>
        </w:rPr>
        <w:t>9</w:t>
      </w:r>
      <w:r w:rsidR="00F20DC4" w:rsidRPr="00F20DC4">
        <w:rPr>
          <w:rFonts w:ascii="仿宋" w:eastAsia="仿宋" w:hAnsi="仿宋" w:cs="仿宋" w:hint="eastAsia"/>
          <w:sz w:val="28"/>
          <w:szCs w:val="28"/>
        </w:rPr>
        <w:t xml:space="preserve"> 日</w:t>
      </w:r>
      <w:r w:rsidR="00C6423A">
        <w:rPr>
          <w:rFonts w:ascii="仿宋" w:eastAsia="仿宋" w:hAnsi="仿宋" w:cs="仿宋" w:hint="eastAsia"/>
          <w:sz w:val="28"/>
          <w:szCs w:val="28"/>
        </w:rPr>
        <w:t>上午10点</w:t>
      </w:r>
      <w:r w:rsidR="00F20DC4" w:rsidRPr="00F20DC4">
        <w:rPr>
          <w:rFonts w:ascii="仿宋" w:eastAsia="仿宋" w:hAnsi="仿宋" w:cs="仿宋" w:hint="eastAsia"/>
          <w:sz w:val="28"/>
          <w:szCs w:val="28"/>
        </w:rPr>
        <w:t>组织现场踏勘。请有意参加竞价单位携带公司营业执照复印件和法人授权委托书参加踏勘后方可报名竞价</w:t>
      </w:r>
      <w:r w:rsidR="00F20DC4" w:rsidRPr="00F20DC4">
        <w:rPr>
          <w:rFonts w:ascii="仿宋" w:eastAsia="仿宋" w:hAnsi="仿宋" w:cs="宋体" w:hint="eastAsia"/>
          <w:sz w:val="28"/>
          <w:szCs w:val="28"/>
        </w:rPr>
        <w:t>（医院不承担供应商踏勘现场所发生的任何费用、责任和风险）</w:t>
      </w:r>
      <w:r w:rsidR="002C3588">
        <w:rPr>
          <w:rFonts w:ascii="仿宋" w:eastAsia="仿宋" w:hAnsi="仿宋" w:cs="宋体" w:hint="eastAsia"/>
          <w:sz w:val="28"/>
          <w:szCs w:val="28"/>
        </w:rPr>
        <w:t>；</w:t>
      </w:r>
    </w:p>
    <w:p w:rsidR="004358AB" w:rsidRPr="001B68EE" w:rsidRDefault="00D90207" w:rsidP="00D90207">
      <w:pPr>
        <w:pStyle w:val="a5"/>
        <w:ind w:firstLineChars="0" w:firstLine="0"/>
        <w:rPr>
          <w:rFonts w:ascii="仿宋" w:eastAsia="仿宋" w:hAnsi="仿宋" w:cs="仿宋"/>
          <w:sz w:val="28"/>
          <w:szCs w:val="28"/>
        </w:rPr>
      </w:pPr>
      <w:r>
        <w:rPr>
          <w:rFonts w:ascii="仿宋" w:eastAsia="仿宋" w:hAnsi="仿宋" w:cs="仿宋" w:hint="eastAsia"/>
          <w:sz w:val="28"/>
          <w:szCs w:val="28"/>
        </w:rPr>
        <w:t>9、</w:t>
      </w:r>
      <w:r w:rsidR="00F20DC4" w:rsidRPr="00F20DC4">
        <w:rPr>
          <w:rFonts w:ascii="仿宋" w:eastAsia="仿宋" w:hAnsi="仿宋" w:cs="仿宋" w:hint="eastAsia"/>
          <w:sz w:val="28"/>
          <w:szCs w:val="28"/>
        </w:rPr>
        <w:t>本需求最终解释权在湘潭</w:t>
      </w:r>
      <w:r w:rsidR="00F20DC4">
        <w:rPr>
          <w:rFonts w:ascii="仿宋" w:eastAsia="仿宋" w:hAnsi="仿宋" w:cs="仿宋" w:hint="eastAsia"/>
          <w:sz w:val="28"/>
          <w:szCs w:val="28"/>
        </w:rPr>
        <w:t>医卫职院附属</w:t>
      </w:r>
      <w:r w:rsidR="00F20DC4" w:rsidRPr="00F20DC4">
        <w:rPr>
          <w:rFonts w:ascii="仿宋" w:eastAsia="仿宋" w:hAnsi="仿宋" w:cs="仿宋" w:hint="eastAsia"/>
          <w:sz w:val="28"/>
          <w:szCs w:val="28"/>
        </w:rPr>
        <w:t>医院。</w:t>
      </w:r>
    </w:p>
    <w:sectPr w:rsidR="004358AB" w:rsidRPr="001B68E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3C" w:rsidRDefault="00752B3C" w:rsidP="00F20DC4">
      <w:pPr>
        <w:spacing w:after="0"/>
      </w:pPr>
      <w:r>
        <w:separator/>
      </w:r>
    </w:p>
  </w:endnote>
  <w:endnote w:type="continuationSeparator" w:id="0">
    <w:p w:rsidR="00752B3C" w:rsidRDefault="00752B3C" w:rsidP="00F20D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3C" w:rsidRDefault="00752B3C" w:rsidP="00F20DC4">
      <w:pPr>
        <w:spacing w:after="0"/>
      </w:pPr>
      <w:r>
        <w:separator/>
      </w:r>
    </w:p>
  </w:footnote>
  <w:footnote w:type="continuationSeparator" w:id="0">
    <w:p w:rsidR="00752B3C" w:rsidRDefault="00752B3C" w:rsidP="00F20D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9C5247"/>
    <w:multiLevelType w:val="singleLevel"/>
    <w:tmpl w:val="BB9C5247"/>
    <w:lvl w:ilvl="0">
      <w:start w:val="1"/>
      <w:numFmt w:val="decimal"/>
      <w:suff w:val="nothing"/>
      <w:lvlText w:val="%1、"/>
      <w:lvlJc w:val="left"/>
      <w:pPr>
        <w:ind w:left="0" w:firstLine="0"/>
      </w:pPr>
    </w:lvl>
  </w:abstractNum>
  <w:abstractNum w:abstractNumId="1">
    <w:nsid w:val="E651DAAB"/>
    <w:multiLevelType w:val="singleLevel"/>
    <w:tmpl w:val="E651DAAB"/>
    <w:lvl w:ilvl="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D31D50"/>
    <w:rsid w:val="000327FD"/>
    <w:rsid w:val="000B2836"/>
    <w:rsid w:val="001B68EE"/>
    <w:rsid w:val="00223F82"/>
    <w:rsid w:val="00266258"/>
    <w:rsid w:val="002C3588"/>
    <w:rsid w:val="002E500D"/>
    <w:rsid w:val="00323B43"/>
    <w:rsid w:val="00355DF7"/>
    <w:rsid w:val="003D37D8"/>
    <w:rsid w:val="00426133"/>
    <w:rsid w:val="004358AB"/>
    <w:rsid w:val="0046787B"/>
    <w:rsid w:val="00607413"/>
    <w:rsid w:val="00641672"/>
    <w:rsid w:val="006D3B46"/>
    <w:rsid w:val="00731852"/>
    <w:rsid w:val="00752B3C"/>
    <w:rsid w:val="008230D0"/>
    <w:rsid w:val="008B7726"/>
    <w:rsid w:val="00BC6000"/>
    <w:rsid w:val="00C6423A"/>
    <w:rsid w:val="00D055BB"/>
    <w:rsid w:val="00D31D50"/>
    <w:rsid w:val="00D90207"/>
    <w:rsid w:val="00F20DC4"/>
    <w:rsid w:val="00FA29A3"/>
    <w:rsid w:val="00FF4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D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0DC4"/>
    <w:rPr>
      <w:rFonts w:ascii="Tahoma" w:hAnsi="Tahoma"/>
      <w:sz w:val="18"/>
      <w:szCs w:val="18"/>
    </w:rPr>
  </w:style>
  <w:style w:type="paragraph" w:styleId="a4">
    <w:name w:val="footer"/>
    <w:basedOn w:val="a"/>
    <w:link w:val="Char0"/>
    <w:uiPriority w:val="99"/>
    <w:semiHidden/>
    <w:unhideWhenUsed/>
    <w:rsid w:val="00F20DC4"/>
    <w:pPr>
      <w:tabs>
        <w:tab w:val="center" w:pos="4153"/>
        <w:tab w:val="right" w:pos="8306"/>
      </w:tabs>
    </w:pPr>
    <w:rPr>
      <w:sz w:val="18"/>
      <w:szCs w:val="18"/>
    </w:rPr>
  </w:style>
  <w:style w:type="character" w:customStyle="1" w:styleId="Char0">
    <w:name w:val="页脚 Char"/>
    <w:basedOn w:val="a0"/>
    <w:link w:val="a4"/>
    <w:uiPriority w:val="99"/>
    <w:semiHidden/>
    <w:rsid w:val="00F20DC4"/>
    <w:rPr>
      <w:rFonts w:ascii="Tahoma" w:hAnsi="Tahoma"/>
      <w:sz w:val="18"/>
      <w:szCs w:val="18"/>
    </w:rPr>
  </w:style>
  <w:style w:type="paragraph" w:styleId="a5">
    <w:name w:val="List Paragraph"/>
    <w:basedOn w:val="a"/>
    <w:uiPriority w:val="34"/>
    <w:qFormat/>
    <w:rsid w:val="00F20DC4"/>
    <w:pPr>
      <w:ind w:firstLineChars="200" w:firstLine="420"/>
    </w:pPr>
  </w:style>
</w:styles>
</file>

<file path=word/webSettings.xml><?xml version="1.0" encoding="utf-8"?>
<w:webSettings xmlns:r="http://schemas.openxmlformats.org/officeDocument/2006/relationships" xmlns:w="http://schemas.openxmlformats.org/wordprocessingml/2006/main">
  <w:divs>
    <w:div w:id="11541998">
      <w:bodyDiv w:val="1"/>
      <w:marLeft w:val="0"/>
      <w:marRight w:val="0"/>
      <w:marTop w:val="0"/>
      <w:marBottom w:val="0"/>
      <w:divBdr>
        <w:top w:val="none" w:sz="0" w:space="0" w:color="auto"/>
        <w:left w:val="none" w:sz="0" w:space="0" w:color="auto"/>
        <w:bottom w:val="none" w:sz="0" w:space="0" w:color="auto"/>
        <w:right w:val="none" w:sz="0" w:space="0" w:color="auto"/>
      </w:divBdr>
    </w:div>
    <w:div w:id="925769266">
      <w:bodyDiv w:val="1"/>
      <w:marLeft w:val="0"/>
      <w:marRight w:val="0"/>
      <w:marTop w:val="0"/>
      <w:marBottom w:val="0"/>
      <w:divBdr>
        <w:top w:val="none" w:sz="0" w:space="0" w:color="auto"/>
        <w:left w:val="none" w:sz="0" w:space="0" w:color="auto"/>
        <w:bottom w:val="none" w:sz="0" w:space="0" w:color="auto"/>
        <w:right w:val="none" w:sz="0" w:space="0" w:color="auto"/>
      </w:divBdr>
    </w:div>
    <w:div w:id="16300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2024-04-28T00:20:00Z</dcterms:modified>
</cp:coreProperties>
</file>