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cs="宋体"/>
          <w:b/>
          <w:bCs/>
          <w:sz w:val="36"/>
          <w:szCs w:val="36"/>
        </w:rPr>
      </w:pPr>
      <w:r>
        <w:rPr>
          <w:rFonts w:hint="eastAsia" w:ascii="宋体" w:hAnsi="宋体" w:eastAsia="宋体" w:cs="宋体"/>
          <w:b/>
          <w:bCs/>
          <w:sz w:val="36"/>
          <w:szCs w:val="36"/>
        </w:rPr>
        <w:t>郴州市第三完全小学物业管理服务</w:t>
      </w:r>
    </w:p>
    <w:p>
      <w:pPr>
        <w:spacing w:line="500" w:lineRule="exact"/>
        <w:ind w:firstLine="723" w:firstLineChars="200"/>
        <w:jc w:val="center"/>
        <w:rPr>
          <w:rFonts w:ascii="宋体" w:hAnsi="宋体" w:eastAsia="宋体" w:cs="宋体"/>
          <w:b/>
          <w:bCs/>
          <w:sz w:val="28"/>
          <w:szCs w:val="28"/>
        </w:rPr>
      </w:pPr>
      <w:r>
        <w:rPr>
          <w:rFonts w:hint="eastAsia" w:ascii="宋体" w:hAnsi="宋体" w:eastAsia="宋体" w:cs="宋体"/>
          <w:b/>
          <w:bCs/>
          <w:sz w:val="36"/>
          <w:szCs w:val="36"/>
        </w:rPr>
        <w:t>招标商务条款要求</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资质要求：</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、供应商的基本资格条件：供应商必须是在中华人民共和国境内注册登记的法人、其他组织或者自然人，且应当符合《政府采购法》第二十二条第一款的规定，即：</w:t>
      </w:r>
      <w:r>
        <w:rPr>
          <w:rFonts w:ascii="宋体" w:hAnsi="宋体" w:eastAsia="宋体" w:cs="宋体"/>
          <w:sz w:val="28"/>
          <w:szCs w:val="28"/>
        </w:rPr>
        <w:t xml:space="preserve">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）具有独立承担民事责任的能力；</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）具有良好的商业信誉和健全的财务会计制度；</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）具有履行合同所必需的设备和专业技术能力；</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）有依法缴纳税收和社会保障资金的良好记录；</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）参加政府采购活动前三年内，在经营活动中没有重大违法记录；</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）法律、行政法规规定的其他条件。</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并满足以下要求：</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1.1</w:t>
      </w:r>
      <w:r>
        <w:rPr>
          <w:rFonts w:hint="eastAsia" w:ascii="宋体" w:hAnsi="宋体" w:eastAsia="宋体" w:cs="宋体"/>
          <w:sz w:val="28"/>
          <w:szCs w:val="28"/>
        </w:rPr>
        <w:t>供应商提供有效的统一社会信用代码的《营业执照》副本，经营范围包含物业管理、园林绿化</w:t>
      </w:r>
      <w:r>
        <w:rPr>
          <w:rFonts w:hint="eastAsia" w:ascii="宋体" w:hAnsi="宋体" w:eastAsia="宋体" w:cs="宋体"/>
          <w:sz w:val="28"/>
          <w:szCs w:val="28"/>
          <w:lang w:val="en-US" w:eastAsia="zh-CN"/>
        </w:rPr>
        <w:t>及病媒生物防治</w:t>
      </w:r>
      <w:r>
        <w:rPr>
          <w:rFonts w:hint="eastAsia" w:ascii="宋体" w:hAnsi="宋体" w:eastAsia="宋体" w:cs="宋体"/>
          <w:sz w:val="28"/>
          <w:szCs w:val="28"/>
        </w:rPr>
        <w:t>等相关内容；</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2供应商提供经会计师事务所审计的</w:t>
      </w:r>
      <w:r>
        <w:rPr>
          <w:rFonts w:ascii="宋体" w:hAnsi="宋体" w:eastAsia="宋体" w:cs="宋体"/>
          <w:sz w:val="28"/>
          <w:szCs w:val="28"/>
        </w:rPr>
        <w:t>2023</w:t>
      </w:r>
      <w:r>
        <w:rPr>
          <w:rFonts w:hint="eastAsia" w:ascii="宋体" w:hAnsi="宋体" w:eastAsia="宋体" w:cs="宋体"/>
          <w:sz w:val="28"/>
          <w:szCs w:val="28"/>
        </w:rPr>
        <w:t>年度或半年度财务审计报告，含报表；</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3供应商提供近三个月以来依法缴纳社会保障资金的证明材料；</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4法定代表人直接参与投标的，提供法定代表人身份证明原件（如非法人参加投标时，提供法定代表人授权委托书原件及双方身份证复印件）；</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5根据郴州市财政局文件郴财采</w:t>
      </w:r>
      <w:r>
        <w:rPr>
          <w:rFonts w:ascii="宋体" w:hAnsi="宋体" w:eastAsia="宋体" w:cs="宋体"/>
          <w:sz w:val="28"/>
          <w:szCs w:val="28"/>
        </w:rPr>
        <w:t>[2019]11</w:t>
      </w:r>
      <w:r>
        <w:rPr>
          <w:rFonts w:hint="eastAsia" w:ascii="宋体" w:hAnsi="宋体" w:eastAsia="宋体" w:cs="宋体"/>
          <w:sz w:val="28"/>
          <w:szCs w:val="28"/>
        </w:rPr>
        <w:t>号要求，采购人、采购代理机构应当通过“信用中国”网站（</w:t>
      </w:r>
      <w:r>
        <w:rPr>
          <w:rFonts w:ascii="宋体" w:hAnsi="宋体" w:eastAsia="宋体" w:cs="宋体"/>
          <w:sz w:val="28"/>
          <w:szCs w:val="28"/>
        </w:rPr>
        <w:t>www.creditchina.gov.cn</w:t>
      </w:r>
      <w:r>
        <w:rPr>
          <w:rFonts w:hint="eastAsia" w:ascii="宋体" w:hAnsi="宋体" w:eastAsia="宋体" w:cs="宋体"/>
          <w:sz w:val="28"/>
          <w:szCs w:val="28"/>
        </w:rPr>
        <w:t>）、中国政府采购网</w:t>
      </w:r>
      <w:r>
        <w:rPr>
          <w:rFonts w:ascii="宋体" w:hAnsi="宋体" w:eastAsia="宋体" w:cs="宋体"/>
          <w:sz w:val="28"/>
          <w:szCs w:val="28"/>
        </w:rPr>
        <w:t>(www.ccgp.gov.cn)</w:t>
      </w:r>
      <w:r>
        <w:rPr>
          <w:rFonts w:hint="eastAsia" w:ascii="宋体" w:hAnsi="宋体" w:eastAsia="宋体" w:cs="宋体"/>
          <w:sz w:val="28"/>
          <w:szCs w:val="28"/>
        </w:rPr>
        <w:t>、“信用湖南”网站（</w:t>
      </w:r>
      <w:r>
        <w:rPr>
          <w:rFonts w:ascii="宋体" w:hAnsi="宋体" w:eastAsia="宋体" w:cs="宋体"/>
          <w:sz w:val="28"/>
          <w:szCs w:val="28"/>
        </w:rPr>
        <w:t>www.credithunan.gov.cn</w:t>
      </w:r>
      <w:r>
        <w:rPr>
          <w:rFonts w:hint="eastAsia" w:ascii="宋体" w:hAnsi="宋体" w:eastAsia="宋体" w:cs="宋体"/>
          <w:sz w:val="28"/>
          <w:szCs w:val="28"/>
        </w:rPr>
        <w:t>）、湖南省政府采购网（</w:t>
      </w:r>
      <w:r>
        <w:rPr>
          <w:rFonts w:ascii="宋体" w:hAnsi="宋体" w:eastAsia="宋体" w:cs="宋体"/>
          <w:sz w:val="28"/>
          <w:szCs w:val="28"/>
        </w:rPr>
        <w:t>www.ccgp-hunan.gov.cn</w:t>
      </w:r>
      <w:r>
        <w:rPr>
          <w:rFonts w:hint="eastAsia" w:ascii="宋体" w:hAnsi="宋体" w:eastAsia="宋体" w:cs="宋体"/>
          <w:sz w:val="28"/>
          <w:szCs w:val="28"/>
        </w:rPr>
        <w:t>）和“信用郴州”网站（</w:t>
      </w:r>
      <w:r>
        <w:rPr>
          <w:rFonts w:ascii="宋体" w:hAnsi="宋体" w:eastAsia="宋体" w:cs="宋体"/>
          <w:sz w:val="28"/>
          <w:szCs w:val="28"/>
        </w:rPr>
        <w:t>xycz.czs.gov.cn</w:t>
      </w:r>
      <w:r>
        <w:rPr>
          <w:rFonts w:hint="eastAsia" w:ascii="宋体" w:hAnsi="宋体" w:eastAsia="宋体" w:cs="宋体"/>
          <w:sz w:val="28"/>
          <w:szCs w:val="28"/>
        </w:rPr>
        <w:t>）等渠道查询相关主体信用记录，并采取必要方式做好信用信息查询记录和证据留存，信用信息查询记录及相关证据应当与其他采购文件一并保存；对列入失信被执行人、重大税收违法案件当事人名单、政府采购严重违法失信行为记录名单及其他不符合《中华人民共和国政府采购法》第二十二条规定条件的供应商，应当拒绝其参与政府采购活动。</w:t>
      </w:r>
    </w:p>
    <w:p>
      <w:pPr>
        <w:widowControl/>
        <w:ind w:firstLine="560" w:firstLineChars="200"/>
        <w:jc w:val="left"/>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6</w:t>
      </w:r>
      <w:r>
        <w:rPr>
          <w:rFonts w:ascii="宋体" w:hAnsi="宋体" w:eastAsia="宋体"/>
          <w:sz w:val="28"/>
          <w:szCs w:val="28"/>
        </w:rPr>
        <w:t xml:space="preserve"> </w:t>
      </w:r>
      <w:r>
        <w:rPr>
          <w:rFonts w:hint="eastAsia" w:ascii="宋体" w:hAnsi="宋体" w:eastAsia="宋体"/>
          <w:sz w:val="28"/>
          <w:szCs w:val="28"/>
        </w:rPr>
        <w:t>供应商拟任项目经理持有物业相关岗位证书，并提供其在本单位依法缴纳近三个月社保资金的证明材料和相关证书复印件。</w:t>
      </w:r>
    </w:p>
    <w:p>
      <w:pPr>
        <w:widowControl/>
        <w:ind w:firstLine="560" w:firstLineChars="200"/>
        <w:jc w:val="left"/>
      </w:pPr>
      <w:r>
        <w:rPr>
          <w:rFonts w:hint="eastAsia" w:ascii="宋体" w:hAnsi="宋体" w:eastAsia="宋体"/>
          <w:sz w:val="28"/>
          <w:szCs w:val="28"/>
        </w:rPr>
        <w:t>1.7供应商拟任的维修电工持有电工作业证。</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竞价要求：</w:t>
      </w:r>
    </w:p>
    <w:p>
      <w:pPr>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、竞价时需上传竞价文件或商务条款中所要求的文件扫描件</w:t>
      </w:r>
      <w:r>
        <w:rPr>
          <w:rFonts w:ascii="宋体" w:hAnsi="宋体" w:eastAsia="宋体" w:cs="宋体"/>
          <w:sz w:val="28"/>
          <w:szCs w:val="28"/>
        </w:rPr>
        <w:t>,</w:t>
      </w:r>
      <w:r>
        <w:rPr>
          <w:rFonts w:hint="eastAsia" w:ascii="宋体" w:hAnsi="宋体" w:eastAsia="宋体" w:cs="宋体"/>
          <w:sz w:val="28"/>
          <w:szCs w:val="28"/>
        </w:rPr>
        <w:t>且在签订合同时，需提供原件</w:t>
      </w:r>
      <w:r>
        <w:rPr>
          <w:rFonts w:ascii="宋体" w:hAnsi="宋体" w:eastAsia="宋体" w:cs="宋体"/>
          <w:sz w:val="28"/>
          <w:szCs w:val="28"/>
        </w:rPr>
        <w:t>(</w:t>
      </w:r>
      <w:r>
        <w:rPr>
          <w:rFonts w:hint="eastAsia" w:ascii="宋体" w:hAnsi="宋体" w:eastAsia="宋体" w:cs="宋体"/>
          <w:sz w:val="28"/>
          <w:szCs w:val="28"/>
        </w:rPr>
        <w:t>加盖原公司鲜章</w:t>
      </w:r>
      <w:r>
        <w:rPr>
          <w:rFonts w:ascii="宋体" w:hAnsi="宋体" w:eastAsia="宋体" w:cs="宋体"/>
          <w:sz w:val="28"/>
          <w:szCs w:val="28"/>
        </w:rPr>
        <w:t>)</w:t>
      </w:r>
      <w:r>
        <w:rPr>
          <w:rFonts w:hint="eastAsia" w:ascii="宋体" w:hAnsi="宋体" w:eastAsia="宋体" w:cs="宋体"/>
          <w:sz w:val="28"/>
          <w:szCs w:val="28"/>
        </w:rPr>
        <w:t>，否则竞价无效。</w:t>
      </w:r>
    </w:p>
    <w:p>
      <w:pPr>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、参与本项目竞价的供应商请在报价前来本单位实地勘查及资料初审，并由我单位开具初审证明方可报价</w:t>
      </w:r>
      <w:bookmarkStart w:id="0" w:name="_GoBack"/>
      <w:bookmarkEnd w:id="0"/>
      <w:r>
        <w:rPr>
          <w:rFonts w:hint="eastAsia" w:ascii="宋体" w:hAnsi="宋体" w:eastAsia="宋体" w:cs="宋体"/>
          <w:sz w:val="28"/>
          <w:szCs w:val="28"/>
        </w:rPr>
        <w:t>。</w:t>
      </w:r>
    </w:p>
    <w:p>
      <w:pPr>
        <w:ind w:firstLine="560" w:firstLineChars="200"/>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、供应商具有本市同级别学校服务管理经验优先，并提供物业管理合同佐证。</w:t>
      </w:r>
    </w:p>
    <w:p>
      <w:pPr>
        <w:pStyle w:val="2"/>
        <w:ind w:firstLine="560"/>
        <w:rPr>
          <w:rFonts w:ascii="宋体" w:hAnsi="宋体" w:eastAsia="宋体" w:cs="宋体"/>
          <w:sz w:val="28"/>
          <w:szCs w:val="28"/>
        </w:rPr>
      </w:pPr>
      <w:r>
        <w:rPr>
          <w:rFonts w:hint="eastAsia" w:ascii="宋体" w:hAnsi="宋体" w:eastAsia="宋体" w:cs="宋体"/>
          <w:sz w:val="28"/>
          <w:szCs w:val="28"/>
        </w:rPr>
        <w:t>4、供应商具有《物业管理服务企业能力等级资质证书》复印件、《有害生物防治服务企业能力等级资质证书》复印件，并提供在“中国招投标网”查询并截图验证。（复印件需加盖公章）</w:t>
      </w:r>
    </w:p>
    <w:p>
      <w:pPr>
        <w:pStyle w:val="2"/>
        <w:ind w:firstLine="560"/>
      </w:pPr>
      <w:r>
        <w:rPr>
          <w:rFonts w:hint="eastAsia" w:ascii="宋体" w:hAnsi="宋体" w:eastAsia="宋体" w:cs="宋体"/>
          <w:sz w:val="28"/>
          <w:szCs w:val="28"/>
        </w:rPr>
        <w:t>5、竞价成交单位需按学校约定详细内容签订正式合同。</w:t>
      </w:r>
    </w:p>
    <w:p>
      <w:pPr>
        <w:ind w:firstLine="560" w:firstLineChars="200"/>
        <w:rPr>
          <w:rFonts w:ascii="宋体" w:hAnsi="宋体" w:eastAsia="宋体" w:cs="宋体"/>
          <w:sz w:val="28"/>
          <w:szCs w:val="28"/>
        </w:rPr>
      </w:pPr>
      <w:r>
        <w:rPr>
          <w:rFonts w:hint="eastAsia" w:ascii="宋体" w:hAnsi="宋体" w:eastAsia="宋体" w:cs="宋体"/>
          <w:sz w:val="28"/>
          <w:szCs w:val="28"/>
        </w:rPr>
        <w:t>6、必须为所聘工人购买工伤或意外保险。在正式合同签订之前要出具相关证明。</w:t>
      </w:r>
    </w:p>
    <w:p>
      <w:pPr>
        <w:pStyle w:val="2"/>
        <w:ind w:firstLine="560"/>
        <w:rPr>
          <w:rFonts w:ascii="宋体" w:hAnsi="宋体" w:eastAsia="宋体" w:cs="宋体"/>
          <w:b/>
          <w:bCs/>
          <w:sz w:val="28"/>
          <w:szCs w:val="28"/>
        </w:rPr>
      </w:pPr>
      <w:r>
        <w:rPr>
          <w:rFonts w:hint="eastAsia" w:ascii="宋体" w:hAnsi="宋体" w:eastAsia="宋体" w:cs="宋体"/>
          <w:sz w:val="28"/>
          <w:szCs w:val="28"/>
        </w:rPr>
        <w:t>7、请投标人投标前到学校了解具体工作内容。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NzNmMWJmM2QwNTQxMjQ2Y2FhZGUzOWU3ODdhYjkifQ=="/>
    <w:docVar w:name="KSO_WPS_MARK_KEY" w:val="0c94864a-46ce-44bd-a77c-0169c0787a3b"/>
  </w:docVars>
  <w:rsids>
    <w:rsidRoot w:val="356B09AF"/>
    <w:rsid w:val="0025360C"/>
    <w:rsid w:val="002F428B"/>
    <w:rsid w:val="0037095E"/>
    <w:rsid w:val="00462BF7"/>
    <w:rsid w:val="005050F5"/>
    <w:rsid w:val="00614BB3"/>
    <w:rsid w:val="006D02F7"/>
    <w:rsid w:val="00780DCE"/>
    <w:rsid w:val="007D5E92"/>
    <w:rsid w:val="008517EC"/>
    <w:rsid w:val="00930220"/>
    <w:rsid w:val="009406DF"/>
    <w:rsid w:val="009F70FC"/>
    <w:rsid w:val="00AD37ED"/>
    <w:rsid w:val="00BC080A"/>
    <w:rsid w:val="00BD2102"/>
    <w:rsid w:val="00C47A89"/>
    <w:rsid w:val="00D97F06"/>
    <w:rsid w:val="00EE1707"/>
    <w:rsid w:val="00F56F31"/>
    <w:rsid w:val="00FE0098"/>
    <w:rsid w:val="025C7268"/>
    <w:rsid w:val="05C67535"/>
    <w:rsid w:val="099D5702"/>
    <w:rsid w:val="09EA0FEB"/>
    <w:rsid w:val="0B7E17AB"/>
    <w:rsid w:val="0DBE32D0"/>
    <w:rsid w:val="10567E4D"/>
    <w:rsid w:val="11F34795"/>
    <w:rsid w:val="127B529E"/>
    <w:rsid w:val="12F51B34"/>
    <w:rsid w:val="13BC0255"/>
    <w:rsid w:val="14A131FB"/>
    <w:rsid w:val="164C2CF7"/>
    <w:rsid w:val="1BB962D6"/>
    <w:rsid w:val="20923E91"/>
    <w:rsid w:val="22D80E13"/>
    <w:rsid w:val="29301790"/>
    <w:rsid w:val="2B8571AE"/>
    <w:rsid w:val="2C993284"/>
    <w:rsid w:val="2FE72067"/>
    <w:rsid w:val="312F7869"/>
    <w:rsid w:val="32911801"/>
    <w:rsid w:val="32B64B93"/>
    <w:rsid w:val="34830AE7"/>
    <w:rsid w:val="356B09AF"/>
    <w:rsid w:val="37867998"/>
    <w:rsid w:val="37E040F1"/>
    <w:rsid w:val="4186475F"/>
    <w:rsid w:val="438E2D42"/>
    <w:rsid w:val="450914CE"/>
    <w:rsid w:val="49143DDF"/>
    <w:rsid w:val="4964503B"/>
    <w:rsid w:val="4A240118"/>
    <w:rsid w:val="4B69313C"/>
    <w:rsid w:val="4F6E0D42"/>
    <w:rsid w:val="526134D3"/>
    <w:rsid w:val="55030A31"/>
    <w:rsid w:val="57CE470B"/>
    <w:rsid w:val="591E2656"/>
    <w:rsid w:val="5CD94A82"/>
    <w:rsid w:val="67CA2D2A"/>
    <w:rsid w:val="68D15B55"/>
    <w:rsid w:val="69862379"/>
    <w:rsid w:val="6BD56724"/>
    <w:rsid w:val="6C193088"/>
    <w:rsid w:val="6D83560B"/>
    <w:rsid w:val="6E557C99"/>
    <w:rsid w:val="6EA37896"/>
    <w:rsid w:val="71DB54A7"/>
    <w:rsid w:val="75AD466E"/>
    <w:rsid w:val="787949D3"/>
    <w:rsid w:val="78A02BD4"/>
    <w:rsid w:val="79C33DF0"/>
    <w:rsid w:val="7D857A71"/>
    <w:rsid w:val="7E301A00"/>
    <w:rsid w:val="7F2D767C"/>
    <w:rsid w:val="7F8444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178</Words>
  <Characters>1018</Characters>
  <Lines>8</Lines>
  <Paragraphs>2</Paragraphs>
  <TotalTime>162</TotalTime>
  <ScaleCrop>false</ScaleCrop>
  <LinksUpToDate>false</LinksUpToDate>
  <CharactersWithSpaces>1194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2022-12-23T10:03:00Z</dcterms:created>
  <dc:creator>奇舞飞扬</dc:creator>
  <cp:lastModifiedBy>龙兄</cp:lastModifiedBy>
  <dcterms:modified xsi:type="dcterms:W3CDTF">2024-04-18T07:16:00Z</dcterms:modified>
  <dc:title>九中2023年度物业管理服务招标商务条款要求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50BE6FF2BA0D4C2F9C05CDE297E26777_13</vt:lpwstr>
  </property>
</Properties>
</file>