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B4" w:rsidRDefault="00B640B4" w:rsidP="00B640B4">
      <w:pPr>
        <w:jc w:val="center"/>
        <w:rPr>
          <w:rFonts w:asciiTheme="minorEastAsia" w:hAnsiTheme="minorEastAsia" w:cstheme="minorEastAsia"/>
          <w:b/>
          <w:spacing w:val="-6"/>
          <w:sz w:val="28"/>
          <w:szCs w:val="28"/>
        </w:rPr>
      </w:pPr>
      <w:r>
        <w:rPr>
          <w:rFonts w:asciiTheme="minorEastAsia" w:hAnsiTheme="minorEastAsia" w:cstheme="minorEastAsia" w:hint="eastAsia"/>
          <w:b/>
          <w:spacing w:val="-6"/>
          <w:sz w:val="28"/>
          <w:szCs w:val="28"/>
        </w:rPr>
        <w:t>2024年黄埔公园、东苑公园等18个公园除四害防治服务项目</w:t>
      </w:r>
    </w:p>
    <w:p w:rsidR="00B640B4" w:rsidRDefault="00B640B4" w:rsidP="00B640B4">
      <w:pPr>
        <w:jc w:val="center"/>
        <w:rPr>
          <w:rFonts w:asciiTheme="minorEastAsia" w:hAnsiTheme="minorEastAsia" w:cstheme="minorEastAsia"/>
          <w:b/>
          <w:spacing w:val="-6"/>
          <w:sz w:val="28"/>
          <w:szCs w:val="28"/>
        </w:rPr>
      </w:pPr>
      <w:r>
        <w:rPr>
          <w:rFonts w:asciiTheme="minorEastAsia" w:hAnsiTheme="minorEastAsia" w:cstheme="minorEastAsia" w:hint="eastAsia"/>
          <w:b/>
          <w:spacing w:val="-6"/>
          <w:sz w:val="28"/>
          <w:szCs w:val="28"/>
        </w:rPr>
        <w:t>投标报价明细表</w:t>
      </w:r>
    </w:p>
    <w:tbl>
      <w:tblPr>
        <w:tblW w:w="9366" w:type="dxa"/>
        <w:tblInd w:w="-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67"/>
        <w:gridCol w:w="1280"/>
        <w:gridCol w:w="1333"/>
        <w:gridCol w:w="1243"/>
        <w:gridCol w:w="1760"/>
        <w:gridCol w:w="1550"/>
      </w:tblGrid>
      <w:tr w:rsidR="00B640B4" w:rsidTr="007A3A5F">
        <w:trPr>
          <w:trHeight w:val="477"/>
        </w:trPr>
        <w:tc>
          <w:tcPr>
            <w:tcW w:w="533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公园名称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消杀面积（㎡）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消杀次数（次/年）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投标单价（元/㎡/月/次）</w:t>
            </w:r>
          </w:p>
        </w:tc>
        <w:tc>
          <w:tcPr>
            <w:tcW w:w="1760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合价（元/年）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备注</w:t>
            </w: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黄埔公园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93762</w:t>
            </w:r>
          </w:p>
        </w:tc>
        <w:tc>
          <w:tcPr>
            <w:tcW w:w="1333" w:type="dxa"/>
            <w:vMerge w:val="restart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243" w:type="dxa"/>
            <w:vMerge w:val="restart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1.平常期:1-3月份、12月份每月至少安排消杀2次，合计8次；</w:t>
            </w:r>
          </w:p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2.高峰期:4-11月份每月至少安排消杀4次，合计32次；</w:t>
            </w:r>
          </w:p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3.全年安排消杀不少于40次，具体消杀次数可由采购人视实际情况需要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作出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适当调整。</w:t>
            </w: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荔枝公园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21391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秦岭公园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2039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文园山公园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5600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牛山炮台公园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12500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东苑公园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26000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蟹山公园</w:t>
            </w:r>
            <w:proofErr w:type="gramEnd"/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21350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瓦壶岗公园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5800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狮山公园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1500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姬堂公园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6000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南岗山公园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13000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南山公园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1100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诚联公园</w:t>
            </w:r>
            <w:proofErr w:type="gramEnd"/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5600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沙步电台山公园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900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黄埔儿童公园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37213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螺壳山公园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2500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17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中山公园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39000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圣堂山公园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2600</w:t>
            </w:r>
          </w:p>
        </w:tc>
        <w:tc>
          <w:tcPr>
            <w:tcW w:w="133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43" w:type="dxa"/>
            <w:vMerge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50" w:type="dxa"/>
            <w:vMerge/>
            <w:tcBorders>
              <w:tl2br w:val="nil"/>
              <w:tr2bl w:val="nil"/>
            </w:tcBorders>
          </w:tcPr>
          <w:p w:rsidR="00B640B4" w:rsidRDefault="00B640B4" w:rsidP="007A3A5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640B4" w:rsidTr="007A3A5F">
        <w:trPr>
          <w:trHeight w:hRule="exact" w:val="454"/>
        </w:trPr>
        <w:tc>
          <w:tcPr>
            <w:tcW w:w="2200" w:type="dxa"/>
            <w:gridSpan w:val="2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合  计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297855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40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60" w:type="dxa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B640B4" w:rsidRDefault="00231DF9" w:rsidP="007A3A5F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***</w:t>
            </w:r>
          </w:p>
        </w:tc>
      </w:tr>
      <w:tr w:rsidR="00B640B4" w:rsidTr="007A3A5F">
        <w:trPr>
          <w:trHeight w:hRule="exact" w:val="454"/>
        </w:trPr>
        <w:tc>
          <w:tcPr>
            <w:tcW w:w="2200" w:type="dxa"/>
            <w:gridSpan w:val="2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年度费用合计（元）</w:t>
            </w:r>
          </w:p>
        </w:tc>
        <w:tc>
          <w:tcPr>
            <w:tcW w:w="5616" w:type="dxa"/>
            <w:gridSpan w:val="4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B640B4" w:rsidRDefault="00231DF9" w:rsidP="007A3A5F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***</w:t>
            </w:r>
          </w:p>
        </w:tc>
      </w:tr>
      <w:tr w:rsidR="00B640B4" w:rsidTr="007A3A5F">
        <w:trPr>
          <w:trHeight w:hRule="exact" w:val="454"/>
        </w:trPr>
        <w:tc>
          <w:tcPr>
            <w:tcW w:w="2200" w:type="dxa"/>
            <w:gridSpan w:val="2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二年费用合计（元）</w:t>
            </w:r>
          </w:p>
        </w:tc>
        <w:tc>
          <w:tcPr>
            <w:tcW w:w="5616" w:type="dxa"/>
            <w:gridSpan w:val="4"/>
            <w:tcBorders>
              <w:tl2br w:val="nil"/>
              <w:tr2bl w:val="nil"/>
            </w:tcBorders>
            <w:vAlign w:val="center"/>
          </w:tcPr>
          <w:p w:rsidR="00B640B4" w:rsidRDefault="00B640B4" w:rsidP="007A3A5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 w:rsidR="00B640B4" w:rsidRDefault="00231DF9" w:rsidP="007A3A5F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***</w:t>
            </w:r>
            <w:bookmarkStart w:id="0" w:name="_GoBack"/>
            <w:bookmarkEnd w:id="0"/>
          </w:p>
        </w:tc>
      </w:tr>
    </w:tbl>
    <w:p w:rsidR="00B640B4" w:rsidRDefault="00B640B4" w:rsidP="00B640B4">
      <w:pPr>
        <w:spacing w:line="360" w:lineRule="auto"/>
        <w:ind w:left="632" w:hangingChars="300" w:hanging="632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注：1.投标人投标单价不得超过项目服务清单中的单价最高限价0.0982元/㎡/月/次，投标总价（二年费用合计）不得超过采购预算2339948.88元。</w:t>
      </w:r>
    </w:p>
    <w:p w:rsidR="00B640B4" w:rsidRDefault="00B640B4" w:rsidP="00B640B4">
      <w:pPr>
        <w:spacing w:line="360" w:lineRule="auto"/>
        <w:ind w:leftChars="200" w:left="631" w:hangingChars="100" w:hanging="211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2.以上投标报价为投标人中标后合同履行期间的实际结算依据，如有缺项、漏项，视为投标报价中已包含相关费用，采购人无须另外支付任何费用。</w:t>
      </w:r>
    </w:p>
    <w:p w:rsidR="00EF73E7" w:rsidRPr="00B640B4" w:rsidRDefault="00EF73E7"/>
    <w:sectPr w:rsidR="00EF73E7" w:rsidRPr="00B6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86" w:rsidRDefault="00434A86" w:rsidP="00B640B4">
      <w:r>
        <w:separator/>
      </w:r>
    </w:p>
  </w:endnote>
  <w:endnote w:type="continuationSeparator" w:id="0">
    <w:p w:rsidR="00434A86" w:rsidRDefault="00434A86" w:rsidP="00B6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86" w:rsidRDefault="00434A86" w:rsidP="00B640B4">
      <w:r>
        <w:separator/>
      </w:r>
    </w:p>
  </w:footnote>
  <w:footnote w:type="continuationSeparator" w:id="0">
    <w:p w:rsidR="00434A86" w:rsidRDefault="00434A86" w:rsidP="00B64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D0"/>
    <w:rsid w:val="00231DF9"/>
    <w:rsid w:val="00434A86"/>
    <w:rsid w:val="00595846"/>
    <w:rsid w:val="00B640B4"/>
    <w:rsid w:val="00B6563B"/>
    <w:rsid w:val="00B747D0"/>
    <w:rsid w:val="00E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6563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6563B"/>
    <w:pPr>
      <w:tabs>
        <w:tab w:val="left" w:pos="576"/>
      </w:tabs>
      <w:spacing w:before="260" w:after="260"/>
      <w:ind w:left="576" w:hanging="576"/>
      <w:jc w:val="left"/>
      <w:outlineLvl w:val="1"/>
    </w:pPr>
    <w:rPr>
      <w:rFonts w:ascii="华文细黑" w:eastAsia="华文细黑" w:hAnsi="Arial" w:cs="Times New Roman"/>
      <w:b/>
      <w:bCs/>
      <w:kern w:val="0"/>
      <w:sz w:val="44"/>
      <w:szCs w:val="32"/>
    </w:rPr>
  </w:style>
  <w:style w:type="paragraph" w:styleId="3">
    <w:name w:val="heading 3"/>
    <w:basedOn w:val="a"/>
    <w:next w:val="a"/>
    <w:link w:val="3Char"/>
    <w:qFormat/>
    <w:rsid w:val="00B6563B"/>
    <w:pPr>
      <w:keepNext/>
      <w:keepLines/>
      <w:adjustRightInd w:val="0"/>
      <w:spacing w:before="260" w:after="260" w:line="416" w:lineRule="auto"/>
      <w:textAlignment w:val="baseline"/>
      <w:outlineLvl w:val="2"/>
    </w:pPr>
    <w:rPr>
      <w:rFonts w:ascii="宋体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B6563B"/>
    <w:pPr>
      <w:keepNext/>
      <w:keepLines/>
      <w:widowControl/>
      <w:tabs>
        <w:tab w:val="left" w:pos="864"/>
      </w:tabs>
      <w:spacing w:before="280" w:after="290" w:line="376" w:lineRule="auto"/>
      <w:ind w:left="864" w:hanging="864"/>
      <w:jc w:val="left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B6563B"/>
    <w:pPr>
      <w:keepNext/>
      <w:keepLines/>
      <w:widowControl/>
      <w:tabs>
        <w:tab w:val="left" w:pos="1008"/>
      </w:tabs>
      <w:spacing w:before="280" w:after="290" w:line="376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B6563B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B6563B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B6563B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B6563B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二"/>
    <w:basedOn w:val="a"/>
    <w:qFormat/>
    <w:rsid w:val="00B6563B"/>
    <w:rPr>
      <w:rFonts w:ascii="宋体" w:eastAsia="宋体" w:hAnsi="宋体" w:cs="Calibri"/>
      <w:szCs w:val="21"/>
    </w:rPr>
  </w:style>
  <w:style w:type="paragraph" w:customStyle="1" w:styleId="a4">
    <w:name w:val="文一"/>
    <w:basedOn w:val="a"/>
    <w:qFormat/>
    <w:rsid w:val="00B6563B"/>
    <w:pPr>
      <w:topLinePunct/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pacing w:val="4"/>
      <w:kern w:val="0"/>
      <w:sz w:val="24"/>
      <w:szCs w:val="24"/>
      <w:lang w:val="zh-CN"/>
    </w:rPr>
  </w:style>
  <w:style w:type="character" w:customStyle="1" w:styleId="NormalCharacter">
    <w:name w:val="NormalCharacter"/>
    <w:semiHidden/>
    <w:qFormat/>
    <w:rsid w:val="00B6563B"/>
  </w:style>
  <w:style w:type="paragraph" w:styleId="a5">
    <w:name w:val="Body Text"/>
    <w:basedOn w:val="a"/>
    <w:link w:val="Char"/>
    <w:uiPriority w:val="99"/>
    <w:semiHidden/>
    <w:unhideWhenUsed/>
    <w:rsid w:val="00B6563B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5"/>
    <w:uiPriority w:val="99"/>
    <w:semiHidden/>
    <w:rsid w:val="00B6563B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B656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6563B"/>
    <w:rPr>
      <w:rFonts w:ascii="华文细黑" w:eastAsia="华文细黑" w:hAnsi="Arial"/>
      <w:b/>
      <w:bCs/>
      <w:sz w:val="44"/>
      <w:szCs w:val="32"/>
    </w:rPr>
  </w:style>
  <w:style w:type="character" w:customStyle="1" w:styleId="3Char">
    <w:name w:val="标题 3 Char"/>
    <w:basedOn w:val="a0"/>
    <w:link w:val="3"/>
    <w:rsid w:val="00B6563B"/>
    <w:rPr>
      <w:rFonts w:ascii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B6563B"/>
    <w:rPr>
      <w:rFonts w:ascii="Arial" w:eastAsia="黑体" w:hAnsi="Arial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B6563B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B6563B"/>
    <w:rPr>
      <w:rFonts w:ascii="Arial" w:eastAsia="黑体" w:hAnsi="Arial"/>
      <w:b/>
      <w:bCs/>
      <w:sz w:val="24"/>
    </w:rPr>
  </w:style>
  <w:style w:type="character" w:customStyle="1" w:styleId="7Char">
    <w:name w:val="标题 7 Char"/>
    <w:basedOn w:val="a0"/>
    <w:link w:val="7"/>
    <w:rsid w:val="00B6563B"/>
    <w:rPr>
      <w:b/>
      <w:bCs/>
      <w:sz w:val="24"/>
    </w:rPr>
  </w:style>
  <w:style w:type="character" w:customStyle="1" w:styleId="8Char">
    <w:name w:val="标题 8 Char"/>
    <w:basedOn w:val="a0"/>
    <w:link w:val="8"/>
    <w:rsid w:val="00B6563B"/>
    <w:rPr>
      <w:rFonts w:ascii="Arial" w:eastAsia="黑体" w:hAnsi="Arial"/>
      <w:sz w:val="24"/>
    </w:rPr>
  </w:style>
  <w:style w:type="character" w:customStyle="1" w:styleId="9Char">
    <w:name w:val="标题 9 Char"/>
    <w:basedOn w:val="a0"/>
    <w:link w:val="9"/>
    <w:rsid w:val="00B6563B"/>
    <w:rPr>
      <w:rFonts w:ascii="Arial" w:eastAsia="黑体" w:hAnsi="Arial"/>
      <w:sz w:val="21"/>
      <w:szCs w:val="21"/>
    </w:rPr>
  </w:style>
  <w:style w:type="paragraph" w:styleId="a6">
    <w:name w:val="Body Text Indent"/>
    <w:basedOn w:val="a"/>
    <w:link w:val="Char0"/>
    <w:qFormat/>
    <w:rsid w:val="00B6563B"/>
    <w:pPr>
      <w:ind w:leftChars="200" w:left="420"/>
    </w:pPr>
    <w:rPr>
      <w:rFonts w:ascii="Calibri" w:eastAsia="宋体" w:hAnsi="Calibri" w:cs="Calibri"/>
      <w:szCs w:val="24"/>
    </w:rPr>
  </w:style>
  <w:style w:type="character" w:customStyle="1" w:styleId="Char0">
    <w:name w:val="正文文本缩进 Char"/>
    <w:basedOn w:val="a0"/>
    <w:link w:val="a6"/>
    <w:rsid w:val="00B6563B"/>
    <w:rPr>
      <w:rFonts w:ascii="Calibri" w:hAnsi="Calibri" w:cs="Calibr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6563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iPriority w:val="99"/>
    <w:unhideWhenUsed/>
    <w:rsid w:val="00B64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B640B4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B640B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B640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6563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6563B"/>
    <w:pPr>
      <w:tabs>
        <w:tab w:val="left" w:pos="576"/>
      </w:tabs>
      <w:spacing w:before="260" w:after="260"/>
      <w:ind w:left="576" w:hanging="576"/>
      <w:jc w:val="left"/>
      <w:outlineLvl w:val="1"/>
    </w:pPr>
    <w:rPr>
      <w:rFonts w:ascii="华文细黑" w:eastAsia="华文细黑" w:hAnsi="Arial" w:cs="Times New Roman"/>
      <w:b/>
      <w:bCs/>
      <w:kern w:val="0"/>
      <w:sz w:val="44"/>
      <w:szCs w:val="32"/>
    </w:rPr>
  </w:style>
  <w:style w:type="paragraph" w:styleId="3">
    <w:name w:val="heading 3"/>
    <w:basedOn w:val="a"/>
    <w:next w:val="a"/>
    <w:link w:val="3Char"/>
    <w:qFormat/>
    <w:rsid w:val="00B6563B"/>
    <w:pPr>
      <w:keepNext/>
      <w:keepLines/>
      <w:adjustRightInd w:val="0"/>
      <w:spacing w:before="260" w:after="260" w:line="416" w:lineRule="auto"/>
      <w:textAlignment w:val="baseline"/>
      <w:outlineLvl w:val="2"/>
    </w:pPr>
    <w:rPr>
      <w:rFonts w:ascii="宋体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B6563B"/>
    <w:pPr>
      <w:keepNext/>
      <w:keepLines/>
      <w:widowControl/>
      <w:tabs>
        <w:tab w:val="left" w:pos="864"/>
      </w:tabs>
      <w:spacing w:before="280" w:after="290" w:line="376" w:lineRule="auto"/>
      <w:ind w:left="864" w:hanging="864"/>
      <w:jc w:val="left"/>
      <w:outlineLvl w:val="3"/>
    </w:pPr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B6563B"/>
    <w:pPr>
      <w:keepNext/>
      <w:keepLines/>
      <w:widowControl/>
      <w:tabs>
        <w:tab w:val="left" w:pos="1008"/>
      </w:tabs>
      <w:spacing w:before="280" w:after="290" w:line="376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B6563B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B6563B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B6563B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B6563B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二"/>
    <w:basedOn w:val="a"/>
    <w:qFormat/>
    <w:rsid w:val="00B6563B"/>
    <w:rPr>
      <w:rFonts w:ascii="宋体" w:eastAsia="宋体" w:hAnsi="宋体" w:cs="Calibri"/>
      <w:szCs w:val="21"/>
    </w:rPr>
  </w:style>
  <w:style w:type="paragraph" w:customStyle="1" w:styleId="a4">
    <w:name w:val="文一"/>
    <w:basedOn w:val="a"/>
    <w:qFormat/>
    <w:rsid w:val="00B6563B"/>
    <w:pPr>
      <w:topLinePunct/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pacing w:val="4"/>
      <w:kern w:val="0"/>
      <w:sz w:val="24"/>
      <w:szCs w:val="24"/>
      <w:lang w:val="zh-CN"/>
    </w:rPr>
  </w:style>
  <w:style w:type="character" w:customStyle="1" w:styleId="NormalCharacter">
    <w:name w:val="NormalCharacter"/>
    <w:semiHidden/>
    <w:qFormat/>
    <w:rsid w:val="00B6563B"/>
  </w:style>
  <w:style w:type="paragraph" w:styleId="a5">
    <w:name w:val="Body Text"/>
    <w:basedOn w:val="a"/>
    <w:link w:val="Char"/>
    <w:uiPriority w:val="99"/>
    <w:semiHidden/>
    <w:unhideWhenUsed/>
    <w:rsid w:val="00B6563B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5"/>
    <w:uiPriority w:val="99"/>
    <w:semiHidden/>
    <w:rsid w:val="00B6563B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B656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6563B"/>
    <w:rPr>
      <w:rFonts w:ascii="华文细黑" w:eastAsia="华文细黑" w:hAnsi="Arial"/>
      <w:b/>
      <w:bCs/>
      <w:sz w:val="44"/>
      <w:szCs w:val="32"/>
    </w:rPr>
  </w:style>
  <w:style w:type="character" w:customStyle="1" w:styleId="3Char">
    <w:name w:val="标题 3 Char"/>
    <w:basedOn w:val="a0"/>
    <w:link w:val="3"/>
    <w:rsid w:val="00B6563B"/>
    <w:rPr>
      <w:rFonts w:ascii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B6563B"/>
    <w:rPr>
      <w:rFonts w:ascii="Arial" w:eastAsia="黑体" w:hAnsi="Arial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B6563B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B6563B"/>
    <w:rPr>
      <w:rFonts w:ascii="Arial" w:eastAsia="黑体" w:hAnsi="Arial"/>
      <w:b/>
      <w:bCs/>
      <w:sz w:val="24"/>
    </w:rPr>
  </w:style>
  <w:style w:type="character" w:customStyle="1" w:styleId="7Char">
    <w:name w:val="标题 7 Char"/>
    <w:basedOn w:val="a0"/>
    <w:link w:val="7"/>
    <w:rsid w:val="00B6563B"/>
    <w:rPr>
      <w:b/>
      <w:bCs/>
      <w:sz w:val="24"/>
    </w:rPr>
  </w:style>
  <w:style w:type="character" w:customStyle="1" w:styleId="8Char">
    <w:name w:val="标题 8 Char"/>
    <w:basedOn w:val="a0"/>
    <w:link w:val="8"/>
    <w:rsid w:val="00B6563B"/>
    <w:rPr>
      <w:rFonts w:ascii="Arial" w:eastAsia="黑体" w:hAnsi="Arial"/>
      <w:sz w:val="24"/>
    </w:rPr>
  </w:style>
  <w:style w:type="character" w:customStyle="1" w:styleId="9Char">
    <w:name w:val="标题 9 Char"/>
    <w:basedOn w:val="a0"/>
    <w:link w:val="9"/>
    <w:rsid w:val="00B6563B"/>
    <w:rPr>
      <w:rFonts w:ascii="Arial" w:eastAsia="黑体" w:hAnsi="Arial"/>
      <w:sz w:val="21"/>
      <w:szCs w:val="21"/>
    </w:rPr>
  </w:style>
  <w:style w:type="paragraph" w:styleId="a6">
    <w:name w:val="Body Text Indent"/>
    <w:basedOn w:val="a"/>
    <w:link w:val="Char0"/>
    <w:qFormat/>
    <w:rsid w:val="00B6563B"/>
    <w:pPr>
      <w:ind w:leftChars="200" w:left="420"/>
    </w:pPr>
    <w:rPr>
      <w:rFonts w:ascii="Calibri" w:eastAsia="宋体" w:hAnsi="Calibri" w:cs="Calibri"/>
      <w:szCs w:val="24"/>
    </w:rPr>
  </w:style>
  <w:style w:type="character" w:customStyle="1" w:styleId="Char0">
    <w:name w:val="正文文本缩进 Char"/>
    <w:basedOn w:val="a0"/>
    <w:link w:val="a6"/>
    <w:rsid w:val="00B6563B"/>
    <w:rPr>
      <w:rFonts w:ascii="Calibri" w:hAnsi="Calibri" w:cs="Calibr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6563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iPriority w:val="99"/>
    <w:unhideWhenUsed/>
    <w:rsid w:val="00B64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B640B4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B640B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B640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2024-03-25T08:24:00Z</dcterms:created>
  <dcterms:modified xsi:type="dcterms:W3CDTF">2024-03-25T08:26:00Z</dcterms:modified>
</cp:coreProperties>
</file>