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hint="eastAsia" w:ascii="方正小标宋_GBK" w:hAnsi="黑体" w:eastAsia="方正小标宋_GBK"/>
          <w:b w:val="0"/>
          <w:spacing w:val="8"/>
          <w:sz w:val="44"/>
          <w:szCs w:val="44"/>
          <w:shd w:val="clear" w:color="auto" w:fill="FFFFFF"/>
          <w:lang w:val="en-US" w:eastAsia="zh-CN"/>
        </w:rPr>
      </w:pPr>
      <w:r>
        <w:rPr>
          <w:rFonts w:hint="eastAsia" w:ascii="方正小标宋_GBK" w:hAnsi="黑体" w:eastAsia="方正小标宋_GBK"/>
          <w:b w:val="0"/>
          <w:spacing w:val="8"/>
          <w:sz w:val="44"/>
          <w:szCs w:val="44"/>
          <w:shd w:val="clear" w:color="auto" w:fill="FFFFFF"/>
          <w:lang w:val="en-US" w:eastAsia="zh-CN"/>
        </w:rPr>
        <w:t>广安市广安区人民检察院</w:t>
      </w:r>
    </w:p>
    <w:p>
      <w:pPr>
        <w:pStyle w:val="3"/>
        <w:shd w:val="clear" w:color="auto" w:fill="FFFFFF"/>
        <w:spacing w:before="0" w:beforeAutospacing="0" w:after="0" w:afterAutospacing="0"/>
        <w:jc w:val="center"/>
        <w:rPr>
          <w:rFonts w:ascii="方正小标宋_GBK" w:hAnsi="黑体" w:eastAsia="方正小标宋_GBK"/>
          <w:b w:val="0"/>
          <w:spacing w:val="8"/>
          <w:sz w:val="44"/>
          <w:szCs w:val="44"/>
          <w:shd w:val="clear" w:color="auto" w:fill="FFFFFF"/>
        </w:rPr>
      </w:pPr>
      <w:r>
        <w:rPr>
          <w:rFonts w:hint="eastAsia" w:ascii="方正小标宋_GBK" w:hAnsi="黑体" w:eastAsia="方正小标宋_GBK"/>
          <w:b w:val="0"/>
          <w:spacing w:val="8"/>
          <w:sz w:val="44"/>
          <w:szCs w:val="44"/>
          <w:shd w:val="clear" w:color="auto" w:fill="FFFFFF"/>
        </w:rPr>
        <w:t>办公楼白蚁治理项目</w:t>
      </w:r>
      <w:r>
        <w:rPr>
          <w:rFonts w:hint="eastAsia" w:ascii="方正小标宋_GBK" w:hAnsi="黑体" w:eastAsia="方正小标宋_GBK"/>
          <w:b w:val="0"/>
          <w:spacing w:val="8"/>
          <w:sz w:val="44"/>
          <w:szCs w:val="44"/>
          <w:shd w:val="clear" w:color="auto" w:fill="FFFFFF"/>
          <w:lang w:eastAsia="zh-CN"/>
        </w:rPr>
        <w:t>询价文件</w:t>
      </w:r>
    </w:p>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为做好广安市广安区人民检察院办公楼白蚁治理工作，规范采购方式，降低采购成本，达到治理效果，现就广安市广安区人民检察院办公楼白蚁治理项目进行询价采购，欢迎符合条件的供应商前来报名。</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b/>
          <w:bCs/>
          <w:color w:val="372B2B"/>
          <w:kern w:val="0"/>
          <w:sz w:val="32"/>
          <w:szCs w:val="32"/>
          <w:lang w:val="en-US" w:eastAsia="zh-CN"/>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1.项目名称：广安市广安区人民检察院办公楼白蚁治理项目。</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2.采购人：广安市广安区人民检察院。</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3.治理范围及方式：广安市广安区人民检察院办公楼（第一层面积约1100平方米）；采用不拆门窗、不破坏房屋结构的方式进行治理。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4.最高限价：1.9万元/年</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 xml:space="preserve">   5.合同期限：1年，可续签1年。</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6.采购方式：询价。</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default"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7.项目地址：广安市广安区人民检察院（广安区建新街11号）</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8.付款方式：按年付款（具体支付条件和方式以合同为准）。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150"/>
        <w:jc w:val="left"/>
        <w:rPr>
          <w:rFonts w:hint="eastAsia" w:ascii="仿宋" w:hAnsi="仿宋" w:eastAsia="仿宋" w:cs="宋体"/>
          <w:b/>
          <w:color w:val="372B2B"/>
          <w:kern w:val="0"/>
          <w:sz w:val="32"/>
          <w:szCs w:val="32"/>
          <w:lang w:eastAsia="zh-CN"/>
        </w:rPr>
      </w:pPr>
      <w:r>
        <w:rPr>
          <w:rFonts w:hint="eastAsia" w:ascii="仿宋" w:hAnsi="仿宋" w:eastAsia="仿宋" w:cs="宋体"/>
          <w:b/>
          <w:color w:val="372B2B"/>
          <w:kern w:val="0"/>
          <w:sz w:val="32"/>
          <w:szCs w:val="32"/>
          <w:lang w:eastAsia="zh-CN"/>
        </w:rPr>
        <w:t>二、文件获取方式</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1、在广安市公共资源网站上下载。</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eastAsia"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2、在广安市广安区人民检察院504办公室领取。</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150"/>
        <w:jc w:val="left"/>
        <w:textAlignment w:val="baseline"/>
        <w:rPr>
          <w:rFonts w:hint="default" w:ascii="仿宋" w:hAnsi="仿宋" w:eastAsia="仿宋" w:cs="宋体"/>
          <w:color w:val="372B2B"/>
          <w:kern w:val="0"/>
          <w:sz w:val="32"/>
          <w:szCs w:val="32"/>
          <w:lang w:val="en-US" w:eastAsia="zh-CN"/>
        </w:rPr>
      </w:pPr>
      <w:r>
        <w:rPr>
          <w:rFonts w:hint="eastAsia" w:ascii="仿宋" w:hAnsi="仿宋" w:eastAsia="仿宋" w:cs="宋体"/>
          <w:color w:val="372B2B"/>
          <w:kern w:val="0"/>
          <w:sz w:val="32"/>
          <w:szCs w:val="32"/>
          <w:lang w:val="en-US" w:eastAsia="zh-CN"/>
        </w:rPr>
        <w:t>3联系人：</w:t>
      </w:r>
      <w:r>
        <w:rPr>
          <w:rFonts w:hint="eastAsia" w:ascii="仿宋" w:hAnsi="仿宋" w:eastAsia="仿宋" w:cs="宋体"/>
          <w:color w:val="372B2B"/>
          <w:kern w:val="0"/>
          <w:sz w:val="32"/>
          <w:szCs w:val="32"/>
          <w:lang w:eastAsia="zh-CN"/>
        </w:rPr>
        <w:t>刘先生</w:t>
      </w:r>
      <w:r>
        <w:rPr>
          <w:rFonts w:hint="eastAsia" w:ascii="仿宋" w:hAnsi="仿宋" w:eastAsia="仿宋" w:cs="宋体"/>
          <w:color w:val="372B2B"/>
          <w:kern w:val="0"/>
          <w:sz w:val="32"/>
          <w:szCs w:val="32"/>
        </w:rPr>
        <w:t> </w:t>
      </w:r>
      <w:r>
        <w:rPr>
          <w:rFonts w:hint="eastAsia" w:ascii="仿宋" w:hAnsi="仿宋" w:eastAsia="仿宋" w:cs="宋体"/>
          <w:color w:val="372B2B"/>
          <w:kern w:val="0"/>
          <w:sz w:val="32"/>
          <w:szCs w:val="32"/>
          <w:lang w:val="en-US" w:eastAsia="zh-CN"/>
        </w:rPr>
        <w:t xml:space="preserve">  </w:t>
      </w:r>
      <w:r>
        <w:rPr>
          <w:rFonts w:hint="eastAsia" w:ascii="仿宋" w:hAnsi="仿宋" w:eastAsia="仿宋" w:cs="宋体"/>
          <w:color w:val="372B2B"/>
          <w:kern w:val="0"/>
          <w:sz w:val="32"/>
          <w:szCs w:val="32"/>
        </w:rPr>
        <w:t>电话：</w:t>
      </w:r>
      <w:r>
        <w:rPr>
          <w:rFonts w:hint="eastAsia" w:ascii="仿宋" w:hAnsi="仿宋" w:eastAsia="仿宋" w:cs="宋体"/>
          <w:color w:val="372B2B"/>
          <w:kern w:val="0"/>
          <w:sz w:val="32"/>
          <w:szCs w:val="32"/>
          <w:lang w:val="en-US" w:eastAsia="zh-CN"/>
        </w:rPr>
        <w:t>18090501177</w:t>
      </w:r>
    </w:p>
    <w:p>
      <w:pPr>
        <w:shd w:val="clear" w:color="auto" w:fill="FFFFFF"/>
        <w:spacing w:line="500" w:lineRule="atLeast"/>
        <w:ind w:firstLine="321" w:firstLineChars="1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三、</w:t>
      </w:r>
      <w:r>
        <w:rPr>
          <w:rFonts w:hint="eastAsia" w:ascii="仿宋" w:hAnsi="仿宋" w:eastAsia="仿宋" w:cs="仿宋"/>
          <w:b/>
          <w:color w:val="000000"/>
          <w:sz w:val="32"/>
          <w:szCs w:val="32"/>
        </w:rPr>
        <w:t>资格要求</w:t>
      </w:r>
      <w:r>
        <w:rPr>
          <w:rFonts w:hint="eastAsia" w:ascii="仿宋" w:hAnsi="仿宋" w:eastAsia="仿宋" w:cs="仿宋"/>
          <w:color w:val="auto"/>
          <w:sz w:val="32"/>
          <w:szCs w:val="32"/>
        </w:rPr>
        <w:t>★</w:t>
      </w:r>
    </w:p>
    <w:p>
      <w:pPr>
        <w:shd w:val="clear" w:color="auto" w:fill="FFFFFF"/>
        <w:spacing w:line="50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应答人须满足</w:t>
      </w:r>
      <w:r>
        <w:rPr>
          <w:rFonts w:hint="eastAsia" w:ascii="仿宋" w:hAnsi="仿宋" w:eastAsia="仿宋" w:cs="仿宋"/>
          <w:color w:val="000000"/>
          <w:sz w:val="32"/>
          <w:szCs w:val="32"/>
          <w:lang w:eastAsia="zh-CN"/>
        </w:rPr>
        <w:t>以</w:t>
      </w:r>
      <w:r>
        <w:rPr>
          <w:rFonts w:hint="eastAsia" w:ascii="仿宋" w:hAnsi="仿宋" w:eastAsia="仿宋" w:cs="仿宋"/>
          <w:color w:val="000000"/>
          <w:sz w:val="32"/>
          <w:szCs w:val="32"/>
        </w:rPr>
        <w:t>下资格要求</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(一)满足《中华人民共和国政府采购法》第二十二条规定：</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1、具有独立承担民事责任的能力；</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2、具有良好的商业信誉和健全的财务会计制度；</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3、具有履行合同所必需的人员和专业技术能力；</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4、有依法缴纳税收和社会保障资金的良好记录；</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5、参加政府采购活动前三年内，在经营活动中没有重大违法记录；</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、法律、行政法规规定的其他条件。</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、采购人根据采购项目提出的特殊条件。</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eastAsia="zh-CN"/>
        </w:rPr>
        <w:t>本采购项目不接受联合体招标。</w:t>
      </w:r>
    </w:p>
    <w:p>
      <w:pPr>
        <w:spacing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（二）落实政府采购政策需满足的资格要求</w:t>
      </w:r>
      <w:r>
        <w:rPr>
          <w:rFonts w:hint="eastAsia" w:ascii="仿宋" w:hAnsi="仿宋" w:eastAsia="仿宋" w:cs="仿宋"/>
          <w:color w:val="000000"/>
          <w:sz w:val="32"/>
          <w:szCs w:val="32"/>
        </w:rPr>
        <w:t>：本项目专门面向中小企业采购。</w:t>
      </w:r>
    </w:p>
    <w:p>
      <w:pPr>
        <w:shd w:val="clear" w:color="auto" w:fill="FFFFFF"/>
        <w:spacing w:line="500" w:lineRule="atLeas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四、采购项目服务、商务及其他要求</w:t>
      </w:r>
      <w:r>
        <w:rPr>
          <w:rFonts w:hint="eastAsia" w:ascii="仿宋" w:hAnsi="仿宋" w:eastAsia="仿宋" w:cs="仿宋"/>
          <w:b/>
          <w:bCs/>
          <w:color w:val="auto"/>
          <w:sz w:val="32"/>
          <w:szCs w:val="32"/>
        </w:rPr>
        <w:t>★</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1.质量要求</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合同第一年度，应基本消除白蚁。合同第二年度，供应商应按期开展排查，达到一旦发现白蚁立即消除的效果。合同结束，供应商须确保合同区域的白蚁得到全面治理。</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2.服务要求</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供应商每季度开展1次以上蚁巢排查、消杀等治理(以合同为准)。合同期间非集中治理时段，若甲方有白蚁排查或消杀需求，告知供应商后，供应商应在及时到达并开展治理工作。</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3.商务要求：</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供应商在项目实施过程中的一切安全责任和纠纷均由供应商自行负责。</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因政策等不可抗拒因素导致合同终止的，双方自行商议解除合同。</w:t>
      </w:r>
    </w:p>
    <w:p>
      <w:pPr>
        <w:shd w:val="clear" w:color="auto" w:fill="FFFFFF"/>
        <w:spacing w:line="500" w:lineRule="atLeas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验收标准：严格按照政府采购相关法律法规以及白蚁治理相关管理办法等进行验收。</w:t>
      </w:r>
    </w:p>
    <w:p>
      <w:pPr>
        <w:shd w:val="clear" w:color="auto" w:fill="FFFFFF"/>
        <w:spacing w:line="500" w:lineRule="atLeast"/>
        <w:ind w:firstLine="643" w:firstLineChars="200"/>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五、严禁参加本次采购活动的供应商★</w:t>
      </w:r>
    </w:p>
    <w:p>
      <w:pPr>
        <w:spacing w:line="5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rPr>
        <w:t>根据《关于在政府采购活动中查询及使用信用记录有关问题的通知》(财库〔2016〕125号)的要求,采购人将通过“中国政府采购网”网站(www.ccgp.gov.cn)等渠道查询供应商在采购公告发布之日前的信用记录并保存信用记录结果网页</w:t>
      </w:r>
      <w:r>
        <w:rPr>
          <w:rFonts w:hint="eastAsia" w:ascii="仿宋" w:hAnsi="仿宋" w:eastAsia="仿宋" w:cs="仿宋"/>
          <w:sz w:val="32"/>
          <w:szCs w:val="32"/>
          <w:lang w:val="en-US" w:eastAsia="zh-CN"/>
        </w:rPr>
        <w:t>截图,拒绝列入失信被执行人名单、重大税收违法案件当事人名单、政府采购严重违法失信行为记录名单中的供应商报名参加本项目的采购活动。</w:t>
      </w:r>
    </w:p>
    <w:p>
      <w:pPr>
        <w:spacing w:line="500" w:lineRule="atLeas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六、报价服务商须知★</w:t>
      </w:r>
    </w:p>
    <w:p>
      <w:pPr>
        <w:spacing w:line="5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1、报价服务商应严格按照采购项目需求内容要求填写报价表等资料(格式详见附件)。</w:t>
      </w:r>
    </w:p>
    <w:p>
      <w:pPr>
        <w:spacing w:line="500" w:lineRule="atLeast"/>
        <w:ind w:firstLine="560" w:firstLineChars="175"/>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报价仅采用人民币综合</w:t>
      </w:r>
      <w:r>
        <w:rPr>
          <w:rFonts w:hint="eastAsia" w:ascii="仿宋" w:hAnsi="仿宋" w:eastAsia="仿宋" w:cs="仿宋"/>
          <w:sz w:val="32"/>
          <w:szCs w:val="32"/>
          <w:lang w:eastAsia="zh-CN"/>
        </w:rPr>
        <w:t>一次性</w:t>
      </w:r>
      <w:r>
        <w:rPr>
          <w:rFonts w:hint="eastAsia" w:ascii="仿宋" w:hAnsi="仿宋" w:eastAsia="仿宋" w:cs="仿宋"/>
          <w:sz w:val="32"/>
          <w:szCs w:val="32"/>
        </w:rPr>
        <w:t>报价，</w:t>
      </w:r>
      <w:r>
        <w:rPr>
          <w:rFonts w:hint="eastAsia" w:ascii="仿宋" w:hAnsi="仿宋" w:eastAsia="仿宋" w:cs="仿宋"/>
          <w:sz w:val="32"/>
          <w:szCs w:val="32"/>
          <w:lang w:val="en-US" w:eastAsia="zh-CN"/>
        </w:rPr>
        <w:t>且</w:t>
      </w:r>
      <w:r>
        <w:rPr>
          <w:rFonts w:hint="eastAsia" w:ascii="仿宋" w:hAnsi="仿宋" w:eastAsia="仿宋" w:cs="仿宋"/>
          <w:sz w:val="32"/>
          <w:szCs w:val="32"/>
        </w:rPr>
        <w:t>仅允许提供一个报价。报价服务商所报价格为综合包干价,采购单位不再支付除报价以外其他任何费用。</w:t>
      </w:r>
    </w:p>
    <w:p>
      <w:pPr>
        <w:spacing w:line="500" w:lineRule="atLeast"/>
        <w:ind w:firstLine="560" w:firstLineChars="175"/>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本次采购报价服务商必须对</w:t>
      </w:r>
      <w:r>
        <w:rPr>
          <w:rFonts w:hint="eastAsia" w:ascii="仿宋" w:hAnsi="仿宋" w:eastAsia="仿宋" w:cs="仿宋"/>
          <w:kern w:val="0"/>
          <w:sz w:val="32"/>
          <w:szCs w:val="32"/>
        </w:rPr>
        <w:t>外包服务</w:t>
      </w:r>
      <w:r>
        <w:rPr>
          <w:rFonts w:hint="eastAsia" w:ascii="仿宋" w:hAnsi="仿宋" w:eastAsia="仿宋" w:cs="仿宋"/>
          <w:kern w:val="0"/>
          <w:sz w:val="32"/>
          <w:szCs w:val="32"/>
          <w:lang w:val="en-US" w:eastAsia="zh-CN"/>
        </w:rPr>
        <w:t>价格</w:t>
      </w:r>
      <w:r>
        <w:rPr>
          <w:rFonts w:hint="eastAsia" w:ascii="仿宋" w:hAnsi="仿宋" w:eastAsia="仿宋" w:cs="仿宋"/>
          <w:sz w:val="32"/>
          <w:szCs w:val="32"/>
        </w:rPr>
        <w:t>予以报价</w:t>
      </w:r>
      <w:r>
        <w:rPr>
          <w:rFonts w:hint="eastAsia" w:ascii="仿宋" w:hAnsi="仿宋" w:eastAsia="仿宋" w:cs="仿宋"/>
          <w:sz w:val="32"/>
          <w:szCs w:val="32"/>
          <w:lang w:eastAsia="zh-CN"/>
        </w:rPr>
        <w:t>，</w:t>
      </w:r>
      <w:r>
        <w:rPr>
          <w:rFonts w:hint="eastAsia" w:ascii="仿宋" w:hAnsi="仿宋" w:eastAsia="仿宋" w:cs="仿宋"/>
          <w:sz w:val="32"/>
          <w:szCs w:val="32"/>
        </w:rPr>
        <w:t>大小写金额须一致，若大小写金额不一致的，以大写金额为准；对不同文字文本报价文件的以中文文本为准。</w:t>
      </w:r>
    </w:p>
    <w:p>
      <w:pPr>
        <w:spacing w:line="500" w:lineRule="atLeast"/>
        <w:ind w:firstLine="562" w:firstLineChars="175"/>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采购文件的质疑、答疑</w:t>
      </w:r>
    </w:p>
    <w:p>
      <w:pPr>
        <w:spacing w:line="500" w:lineRule="atLeast"/>
        <w:ind w:firstLine="560" w:firstLineChars="175"/>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报价服务商对采购文件如有疑点，必须在递交报价文件截止时间前，以书面形式向采购单位提出质疑，其他形式的质疑不接受；未按要求提出的，将不予受理。采购单位对所质疑事项在递交报价文件截止时间前，以书面形式对质疑服务商进行答疑。</w:t>
      </w:r>
    </w:p>
    <w:p>
      <w:pPr>
        <w:spacing w:line="500" w:lineRule="atLeast"/>
        <w:ind w:firstLine="560" w:firstLineChars="175"/>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采购单位对已发出的询价采购文件进行必要补遗和澄清的，均在递交报价文件截止时间前，将补遗或澄清以书面形式告知潜在报价服务商，并作为采购文件的不可分割的部分。当采购文件与采购文件的补遗、澄清内容相互矛盾时，以最后发出的补遗、澄清文件为准。</w:t>
      </w:r>
    </w:p>
    <w:p>
      <w:pPr>
        <w:spacing w:line="500" w:lineRule="exact"/>
        <w:ind w:firstLine="562" w:firstLineChars="175"/>
        <w:rPr>
          <w:rFonts w:hint="eastAsia"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 xml:space="preserve">报价文件组成 </w:t>
      </w:r>
      <w:r>
        <w:rPr>
          <w:rFonts w:hint="eastAsia" w:ascii="仿宋" w:hAnsi="仿宋" w:eastAsia="仿宋" w:cs="仿宋"/>
          <w:b/>
          <w:bCs/>
          <w:sz w:val="32"/>
          <w:szCs w:val="32"/>
          <w:lang w:val="en-US" w:eastAsia="zh-CN"/>
        </w:rPr>
        <w:t>★</w:t>
      </w:r>
    </w:p>
    <w:p>
      <w:pPr>
        <w:spacing w:line="500" w:lineRule="exact"/>
        <w:ind w:firstLine="883" w:firstLineChars="275"/>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报价文件包括</w:t>
      </w:r>
    </w:p>
    <w:p>
      <w:pPr>
        <w:numPr>
          <w:ilvl w:val="0"/>
          <w:numId w:val="0"/>
        </w:numPr>
        <w:spacing w:line="500" w:lineRule="exact"/>
        <w:ind w:left="842" w:leftChars="0"/>
        <w:rPr>
          <w:rFonts w:hint="eastAsia" w:ascii="仿宋" w:hAnsi="仿宋" w:eastAsia="仿宋" w:cs="仿宋"/>
          <w:b/>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有效的</w:t>
      </w:r>
      <w:r>
        <w:rPr>
          <w:rFonts w:hint="eastAsia" w:ascii="仿宋" w:hAnsi="仿宋" w:eastAsia="仿宋" w:cs="仿宋"/>
          <w:sz w:val="32"/>
          <w:szCs w:val="32"/>
          <w:lang w:eastAsia="zh-CN"/>
        </w:rPr>
        <w:t>工商</w:t>
      </w:r>
      <w:r>
        <w:rPr>
          <w:rFonts w:hint="eastAsia" w:ascii="仿宋" w:hAnsi="仿宋" w:eastAsia="仿宋" w:cs="仿宋"/>
          <w:sz w:val="32"/>
          <w:szCs w:val="32"/>
        </w:rPr>
        <w:t>营业执照</w:t>
      </w:r>
      <w:r>
        <w:rPr>
          <w:rFonts w:hint="eastAsia" w:ascii="仿宋" w:hAnsi="仿宋" w:eastAsia="仿宋" w:cs="仿宋"/>
          <w:sz w:val="32"/>
          <w:szCs w:val="32"/>
          <w:lang w:eastAsia="zh-CN"/>
        </w:rPr>
        <w:t>。</w:t>
      </w:r>
    </w:p>
    <w:p>
      <w:pPr>
        <w:numPr>
          <w:ilvl w:val="0"/>
          <w:numId w:val="0"/>
        </w:numPr>
        <w:spacing w:line="500" w:lineRule="exact"/>
        <w:ind w:left="842" w:leftChars="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法定代表人身份证明书(格式见附件)</w:t>
      </w:r>
      <w:r>
        <w:rPr>
          <w:rFonts w:hint="eastAsia" w:ascii="仿宋" w:hAnsi="仿宋" w:eastAsia="仿宋" w:cs="仿宋"/>
          <w:sz w:val="32"/>
          <w:szCs w:val="32"/>
          <w:lang w:eastAsia="zh-CN"/>
        </w:rPr>
        <w:t>。</w:t>
      </w:r>
    </w:p>
    <w:p>
      <w:pPr>
        <w:numPr>
          <w:ilvl w:val="0"/>
          <w:numId w:val="0"/>
        </w:numPr>
        <w:spacing w:line="500" w:lineRule="exact"/>
        <w:ind w:left="842" w:leftChars="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法定代表人授权委托书(格式见附件)</w:t>
      </w:r>
      <w:r>
        <w:rPr>
          <w:rFonts w:hint="eastAsia" w:ascii="仿宋" w:hAnsi="仿宋" w:eastAsia="仿宋" w:cs="仿宋"/>
          <w:sz w:val="32"/>
          <w:szCs w:val="32"/>
          <w:lang w:eastAsia="zh-CN"/>
        </w:rPr>
        <w:t>。</w:t>
      </w:r>
    </w:p>
    <w:p>
      <w:pPr>
        <w:numPr>
          <w:ilvl w:val="0"/>
          <w:numId w:val="0"/>
        </w:numPr>
        <w:spacing w:line="500" w:lineRule="exact"/>
        <w:ind w:left="842" w:left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color w:val="000000"/>
          <w:sz w:val="32"/>
          <w:szCs w:val="32"/>
        </w:rPr>
        <w:t>近三年同类业绩3项及以</w:t>
      </w:r>
      <w:r>
        <w:rPr>
          <w:rFonts w:hint="eastAsia" w:ascii="仿宋" w:hAnsi="仿宋" w:eastAsia="仿宋" w:cs="仿宋"/>
          <w:color w:val="000000"/>
          <w:sz w:val="32"/>
          <w:szCs w:val="32"/>
          <w:lang w:eastAsia="zh-CN"/>
        </w:rPr>
        <w:t>上。</w:t>
      </w:r>
    </w:p>
    <w:p>
      <w:pPr>
        <w:numPr>
          <w:ilvl w:val="0"/>
          <w:numId w:val="0"/>
        </w:numPr>
        <w:spacing w:line="500" w:lineRule="exact"/>
        <w:ind w:left="842" w:leftChars="0"/>
        <w:rPr>
          <w:rFonts w:hint="eastAsia" w:ascii="仿宋" w:hAnsi="仿宋" w:eastAsia="仿宋" w:cs="仿宋"/>
          <w:b/>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报名单位认为重要的资质证书等</w:t>
      </w:r>
      <w:r>
        <w:rPr>
          <w:rFonts w:hint="eastAsia" w:ascii="仿宋" w:hAnsi="仿宋" w:eastAsia="仿宋" w:cs="仿宋"/>
          <w:sz w:val="32"/>
          <w:szCs w:val="32"/>
          <w:lang w:eastAsia="zh-CN"/>
        </w:rPr>
        <w:t>相关证明</w:t>
      </w:r>
      <w:r>
        <w:rPr>
          <w:rFonts w:hint="eastAsia" w:ascii="仿宋" w:hAnsi="仿宋" w:eastAsia="仿宋" w:cs="仿宋"/>
          <w:sz w:val="32"/>
          <w:szCs w:val="32"/>
        </w:rPr>
        <w:t>资料</w:t>
      </w:r>
      <w:r>
        <w:rPr>
          <w:rFonts w:hint="eastAsia" w:ascii="仿宋" w:hAnsi="仿宋" w:eastAsia="仿宋" w:cs="仿宋"/>
          <w:sz w:val="32"/>
          <w:szCs w:val="32"/>
          <w:lang w:eastAsia="zh-CN"/>
        </w:rPr>
        <w:t>。</w:t>
      </w:r>
    </w:p>
    <w:p>
      <w:pPr>
        <w:numPr>
          <w:ilvl w:val="0"/>
          <w:numId w:val="0"/>
        </w:numPr>
        <w:spacing w:line="500" w:lineRule="exact"/>
        <w:ind w:left="422" w:leftChars="0" w:firstLine="321" w:firstLineChars="100"/>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报价表格</w:t>
      </w:r>
    </w:p>
    <w:p>
      <w:pPr>
        <w:numPr>
          <w:ilvl w:val="0"/>
          <w:numId w:val="0"/>
        </w:numPr>
        <w:spacing w:line="5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报价一览表(格式见附</w:t>
      </w:r>
      <w:bookmarkStart w:id="0" w:name="_GoBack"/>
      <w:bookmarkEnd w:id="0"/>
      <w:r>
        <w:rPr>
          <w:rFonts w:hint="eastAsia" w:ascii="仿宋" w:hAnsi="仿宋" w:eastAsia="仿宋" w:cs="仿宋"/>
          <w:sz w:val="32"/>
          <w:szCs w:val="32"/>
        </w:rPr>
        <w:t>件)</w:t>
      </w:r>
      <w:r>
        <w:rPr>
          <w:rFonts w:hint="eastAsia" w:ascii="仿宋" w:hAnsi="仿宋" w:eastAsia="仿宋" w:cs="仿宋"/>
          <w:sz w:val="32"/>
          <w:szCs w:val="32"/>
          <w:lang w:eastAsia="zh-CN"/>
        </w:rPr>
        <w:t>。</w:t>
      </w:r>
    </w:p>
    <w:p>
      <w:pPr>
        <w:spacing w:line="500" w:lineRule="exact"/>
        <w:ind w:firstLine="643" w:firstLineChars="200"/>
        <w:rPr>
          <w:rFonts w:hint="eastAsia" w:ascii="仿宋" w:hAnsi="仿宋" w:eastAsia="仿宋" w:cs="仿宋"/>
          <w:b/>
          <w:bCs/>
          <w:sz w:val="32"/>
          <w:szCs w:val="32"/>
        </w:rPr>
      </w:pPr>
      <w:r>
        <w:rPr>
          <w:rFonts w:hint="eastAsia" w:ascii="仿宋" w:hAnsi="仿宋" w:eastAsia="仿宋" w:cs="仿宋"/>
          <w:b/>
          <w:sz w:val="32"/>
          <w:szCs w:val="32"/>
          <w:lang w:val="en-US" w:eastAsia="zh-CN"/>
        </w:rPr>
        <w:t>八、</w:t>
      </w:r>
      <w:r>
        <w:rPr>
          <w:rFonts w:hint="eastAsia" w:ascii="仿宋" w:hAnsi="仿宋" w:eastAsia="仿宋" w:cs="仿宋"/>
          <w:b/>
          <w:bCs/>
          <w:sz w:val="32"/>
          <w:szCs w:val="32"/>
          <w:lang w:eastAsia="zh-CN"/>
        </w:rPr>
        <w:t>响应</w:t>
      </w:r>
      <w:r>
        <w:rPr>
          <w:rFonts w:hint="eastAsia" w:ascii="仿宋" w:hAnsi="仿宋" w:eastAsia="仿宋" w:cs="仿宋"/>
          <w:b/>
          <w:bCs/>
          <w:sz w:val="32"/>
          <w:szCs w:val="32"/>
        </w:rPr>
        <w:t>文件属下列情况之一的，按照无效处理</w:t>
      </w:r>
    </w:p>
    <w:p>
      <w:pPr>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（1）法定代表人或授权代理人未参加竞价或不能证明是法定代表人或授权代理人参加报价的</w:t>
      </w:r>
      <w:r>
        <w:rPr>
          <w:rFonts w:hint="eastAsia" w:ascii="仿宋" w:hAnsi="仿宋" w:eastAsia="仿宋" w:cs="仿宋"/>
          <w:bCs/>
          <w:sz w:val="32"/>
          <w:szCs w:val="32"/>
          <w:lang w:eastAsia="zh-CN"/>
        </w:rPr>
        <w:t>。</w:t>
      </w:r>
    </w:p>
    <w:p>
      <w:pPr>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（2）不具备询价采购文件中规定资格要求的</w:t>
      </w:r>
      <w:r>
        <w:rPr>
          <w:rFonts w:hint="eastAsia" w:ascii="仿宋" w:hAnsi="仿宋" w:eastAsia="仿宋" w:cs="仿宋"/>
          <w:bCs/>
          <w:sz w:val="32"/>
          <w:szCs w:val="32"/>
          <w:lang w:eastAsia="zh-CN"/>
        </w:rPr>
        <w:t>。</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（3）报价文件含有违反国家法律、法规的内容，或附有采购单位不能接受的条件。</w:t>
      </w:r>
    </w:p>
    <w:p>
      <w:pPr>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（4）报价超</w:t>
      </w:r>
      <w:r>
        <w:rPr>
          <w:rFonts w:hint="eastAsia" w:ascii="仿宋" w:hAnsi="仿宋" w:eastAsia="仿宋" w:cs="仿宋"/>
          <w:bCs/>
          <w:sz w:val="32"/>
          <w:szCs w:val="32"/>
          <w:lang w:eastAsia="zh-CN"/>
        </w:rPr>
        <w:t>过最高限价的。</w:t>
      </w:r>
    </w:p>
    <w:p>
      <w:pPr>
        <w:spacing w:line="5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（5）报价低于最高限价60%的。</w:t>
      </w:r>
    </w:p>
    <w:p>
      <w:pPr>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成交办法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lang w:val="en-US" w:eastAsia="zh-CN"/>
        </w:rPr>
        <w:t>广安市广安区人民检察院</w:t>
      </w:r>
      <w:r>
        <w:rPr>
          <w:rFonts w:hint="eastAsia" w:ascii="仿宋" w:hAnsi="仿宋" w:eastAsia="仿宋" w:cs="仿宋"/>
          <w:sz w:val="32"/>
          <w:szCs w:val="32"/>
        </w:rPr>
        <w:t>询价小组</w:t>
      </w:r>
      <w:r>
        <w:rPr>
          <w:rFonts w:hint="eastAsia" w:ascii="仿宋" w:hAnsi="仿宋" w:eastAsia="仿宋" w:cs="仿宋"/>
          <w:sz w:val="32"/>
          <w:szCs w:val="32"/>
          <w:lang w:val="en-US" w:eastAsia="zh-CN"/>
        </w:rPr>
        <w:t>在</w:t>
      </w:r>
      <w:r>
        <w:rPr>
          <w:rFonts w:hint="eastAsia" w:ascii="仿宋" w:hAnsi="仿宋" w:eastAsia="仿宋" w:cs="仿宋"/>
          <w:sz w:val="32"/>
          <w:szCs w:val="32"/>
        </w:rPr>
        <w:t>符合采购单位采购需求、质量和服务要求</w:t>
      </w:r>
      <w:r>
        <w:rPr>
          <w:rFonts w:hint="eastAsia" w:ascii="仿宋" w:hAnsi="仿宋" w:eastAsia="仿宋" w:cs="仿宋"/>
          <w:sz w:val="32"/>
          <w:szCs w:val="32"/>
          <w:lang w:val="en-US" w:eastAsia="zh-CN"/>
        </w:rPr>
        <w:t>的服务商中，选定</w:t>
      </w:r>
      <w:r>
        <w:rPr>
          <w:rFonts w:hint="eastAsia" w:ascii="仿宋" w:hAnsi="仿宋" w:eastAsia="仿宋" w:cs="仿宋"/>
          <w:sz w:val="32"/>
          <w:szCs w:val="32"/>
        </w:rPr>
        <w:t>报价最低的服务商</w:t>
      </w:r>
      <w:r>
        <w:rPr>
          <w:rFonts w:hint="eastAsia" w:ascii="仿宋" w:hAnsi="仿宋" w:eastAsia="仿宋" w:cs="仿宋"/>
          <w:sz w:val="32"/>
          <w:szCs w:val="32"/>
          <w:lang w:val="en-US" w:eastAsia="zh-CN"/>
        </w:rPr>
        <w:t>作为中选</w:t>
      </w:r>
      <w:r>
        <w:rPr>
          <w:rFonts w:hint="eastAsia" w:ascii="仿宋" w:hAnsi="仿宋" w:eastAsia="仿宋" w:cs="仿宋"/>
          <w:sz w:val="32"/>
          <w:szCs w:val="32"/>
        </w:rPr>
        <w:t>服务商。</w:t>
      </w:r>
    </w:p>
    <w:p>
      <w:pPr>
        <w:widowControl/>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（2）当出现符合采购单位采购需求、质量和服务要求两个及以上报价相同服务商时，由</w:t>
      </w:r>
      <w:r>
        <w:rPr>
          <w:rFonts w:hint="eastAsia" w:ascii="仿宋" w:hAnsi="仿宋" w:eastAsia="仿宋" w:cs="仿宋"/>
          <w:sz w:val="32"/>
          <w:szCs w:val="32"/>
          <w:lang w:eastAsia="zh-CN"/>
        </w:rPr>
        <w:t>询价</w:t>
      </w:r>
      <w:r>
        <w:rPr>
          <w:rFonts w:hint="eastAsia" w:ascii="仿宋" w:hAnsi="仿宋" w:eastAsia="仿宋" w:cs="仿宋"/>
          <w:sz w:val="32"/>
          <w:szCs w:val="32"/>
        </w:rPr>
        <w:t>小组对报价相同的</w:t>
      </w:r>
      <w:r>
        <w:rPr>
          <w:rFonts w:hint="eastAsia" w:ascii="仿宋" w:hAnsi="仿宋" w:eastAsia="仿宋" w:cs="仿宋"/>
          <w:sz w:val="32"/>
          <w:szCs w:val="32"/>
          <w:lang w:eastAsia="zh-CN"/>
        </w:rPr>
        <w:t>服务商进行现场</w:t>
      </w:r>
      <w:r>
        <w:rPr>
          <w:rFonts w:hint="eastAsia" w:ascii="仿宋" w:hAnsi="仿宋" w:eastAsia="仿宋" w:cs="仿宋"/>
          <w:sz w:val="32"/>
          <w:szCs w:val="32"/>
        </w:rPr>
        <w:t>抽签中选。</w:t>
      </w:r>
    </w:p>
    <w:p>
      <w:pPr>
        <w:widowControl/>
        <w:spacing w:line="48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（3）出现中选</w:t>
      </w:r>
      <w:r>
        <w:rPr>
          <w:rFonts w:hint="eastAsia" w:ascii="仿宋" w:hAnsi="仿宋" w:eastAsia="仿宋" w:cs="仿宋"/>
          <w:sz w:val="32"/>
          <w:szCs w:val="32"/>
        </w:rPr>
        <w:t>服务商</w:t>
      </w:r>
      <w:r>
        <w:rPr>
          <w:rFonts w:hint="eastAsia" w:ascii="仿宋" w:hAnsi="仿宋" w:eastAsia="仿宋" w:cs="仿宋"/>
          <w:bCs/>
          <w:sz w:val="32"/>
          <w:szCs w:val="32"/>
        </w:rPr>
        <w:t>因不可抗力或者自身原因不能履行采购合同的，视为放弃中选资格。采购单位可</w:t>
      </w:r>
      <w:r>
        <w:rPr>
          <w:rFonts w:hint="eastAsia" w:ascii="仿宋" w:hAnsi="仿宋" w:eastAsia="仿宋" w:cs="仿宋"/>
          <w:sz w:val="32"/>
          <w:szCs w:val="32"/>
        </w:rPr>
        <w:t>根据参与报价且符合采购单位采购需求、质量和服务要求的</w:t>
      </w:r>
      <w:r>
        <w:rPr>
          <w:rFonts w:hint="eastAsia" w:ascii="仿宋" w:hAnsi="仿宋" w:eastAsia="仿宋" w:cs="仿宋"/>
          <w:bCs/>
          <w:sz w:val="32"/>
          <w:szCs w:val="32"/>
        </w:rPr>
        <w:t>服务商</w:t>
      </w:r>
      <w:r>
        <w:rPr>
          <w:rFonts w:hint="eastAsia" w:ascii="仿宋" w:hAnsi="仿宋" w:eastAsia="仿宋" w:cs="仿宋"/>
          <w:bCs/>
          <w:sz w:val="32"/>
          <w:szCs w:val="32"/>
          <w:lang w:val="en-US" w:eastAsia="zh-CN"/>
        </w:rPr>
        <w:t>中</w:t>
      </w:r>
      <w:r>
        <w:rPr>
          <w:rFonts w:hint="eastAsia" w:ascii="仿宋" w:hAnsi="仿宋" w:eastAsia="仿宋" w:cs="仿宋"/>
          <w:bCs/>
          <w:sz w:val="32"/>
          <w:szCs w:val="32"/>
        </w:rPr>
        <w:t>的</w:t>
      </w:r>
      <w:r>
        <w:rPr>
          <w:rFonts w:hint="eastAsia" w:ascii="仿宋" w:hAnsi="仿宋" w:eastAsia="仿宋" w:cs="仿宋"/>
          <w:bCs/>
          <w:sz w:val="32"/>
          <w:szCs w:val="32"/>
          <w:lang w:eastAsia="zh-CN"/>
        </w:rPr>
        <w:t>报价</w:t>
      </w:r>
      <w:r>
        <w:rPr>
          <w:rFonts w:hint="eastAsia" w:ascii="仿宋" w:hAnsi="仿宋" w:eastAsia="仿宋" w:cs="仿宋"/>
          <w:bCs/>
          <w:sz w:val="32"/>
          <w:szCs w:val="32"/>
        </w:rPr>
        <w:t>排名依次递补确定中选</w:t>
      </w:r>
      <w:r>
        <w:rPr>
          <w:rFonts w:hint="eastAsia" w:ascii="仿宋" w:hAnsi="仿宋" w:eastAsia="仿宋" w:cs="仿宋"/>
          <w:sz w:val="32"/>
          <w:szCs w:val="32"/>
        </w:rPr>
        <w:t>服务商</w:t>
      </w:r>
      <w:r>
        <w:rPr>
          <w:rFonts w:hint="eastAsia" w:ascii="仿宋" w:hAnsi="仿宋" w:eastAsia="仿宋" w:cs="仿宋"/>
          <w:bCs/>
          <w:sz w:val="32"/>
          <w:szCs w:val="32"/>
          <w:lang w:eastAsia="zh-CN"/>
        </w:rPr>
        <w:t>。</w:t>
      </w:r>
    </w:p>
    <w:p>
      <w:pPr>
        <w:widowControl/>
        <w:spacing w:line="48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十、</w:t>
      </w:r>
      <w:r>
        <w:rPr>
          <w:rFonts w:hint="eastAsia" w:ascii="仿宋" w:hAnsi="仿宋" w:eastAsia="仿宋" w:cs="仿宋"/>
          <w:b/>
          <w:bCs w:val="0"/>
          <w:sz w:val="32"/>
          <w:szCs w:val="32"/>
        </w:rPr>
        <w:t xml:space="preserve">采购结果的质疑、投诉 </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（1）</w:t>
      </w:r>
      <w:r>
        <w:rPr>
          <w:rFonts w:hint="eastAsia" w:ascii="仿宋" w:hAnsi="仿宋" w:eastAsia="仿宋" w:cs="仿宋"/>
          <w:bCs/>
          <w:sz w:val="32"/>
          <w:szCs w:val="32"/>
        </w:rPr>
        <w:t>成交结果</w:t>
      </w:r>
      <w:r>
        <w:rPr>
          <w:rFonts w:hint="eastAsia" w:ascii="仿宋" w:hAnsi="仿宋" w:eastAsia="仿宋" w:cs="仿宋"/>
          <w:bCs/>
          <w:sz w:val="32"/>
          <w:szCs w:val="32"/>
          <w:lang w:eastAsia="zh-CN"/>
        </w:rPr>
        <w:t>在广安市公共资源网上</w:t>
      </w:r>
      <w:r>
        <w:rPr>
          <w:rFonts w:hint="eastAsia" w:ascii="仿宋" w:hAnsi="仿宋" w:eastAsia="仿宋" w:cs="仿宋"/>
          <w:bCs/>
          <w:sz w:val="32"/>
          <w:szCs w:val="32"/>
        </w:rPr>
        <w:t>公示</w:t>
      </w:r>
      <w:r>
        <w:rPr>
          <w:rFonts w:hint="eastAsia" w:ascii="仿宋" w:hAnsi="仿宋" w:eastAsia="仿宋" w:cs="仿宋"/>
          <w:sz w:val="32"/>
          <w:szCs w:val="32"/>
          <w:u w:val="single"/>
        </w:rPr>
        <w:t>3</w:t>
      </w:r>
      <w:r>
        <w:rPr>
          <w:rFonts w:hint="eastAsia" w:ascii="仿宋" w:hAnsi="仿宋" w:eastAsia="仿宋" w:cs="仿宋"/>
          <w:bCs/>
          <w:sz w:val="32"/>
          <w:szCs w:val="32"/>
        </w:rPr>
        <w:t>个工作日。如对</w:t>
      </w:r>
      <w:r>
        <w:rPr>
          <w:rFonts w:hint="eastAsia" w:ascii="仿宋" w:hAnsi="仿宋" w:eastAsia="仿宋" w:cs="仿宋"/>
          <w:bCs/>
          <w:sz w:val="32"/>
          <w:szCs w:val="32"/>
          <w:lang w:eastAsia="zh-CN"/>
        </w:rPr>
        <w:t>询价</w:t>
      </w:r>
      <w:r>
        <w:rPr>
          <w:rFonts w:hint="eastAsia" w:ascii="仿宋" w:hAnsi="仿宋" w:eastAsia="仿宋" w:cs="仿宋"/>
          <w:bCs/>
          <w:sz w:val="32"/>
          <w:szCs w:val="32"/>
        </w:rPr>
        <w:t>采购过程、结果有异议的，请在公示期内向</w:t>
      </w:r>
      <w:r>
        <w:rPr>
          <w:rFonts w:hint="eastAsia" w:ascii="仿宋" w:hAnsi="仿宋" w:eastAsia="仿宋" w:cs="仿宋"/>
          <w:bCs/>
          <w:sz w:val="32"/>
          <w:szCs w:val="32"/>
          <w:lang w:val="en-US" w:eastAsia="zh-CN"/>
        </w:rPr>
        <w:t>广安市广安区人民检察院</w:t>
      </w:r>
      <w:r>
        <w:rPr>
          <w:rFonts w:hint="eastAsia" w:ascii="仿宋" w:hAnsi="仿宋" w:eastAsia="仿宋" w:cs="仿宋"/>
          <w:bCs/>
          <w:sz w:val="32"/>
          <w:szCs w:val="32"/>
        </w:rPr>
        <w:t>提出书面质疑，逾期不予受理。</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（2）经公示</w:t>
      </w:r>
      <w:r>
        <w:rPr>
          <w:rFonts w:hint="eastAsia" w:ascii="仿宋" w:hAnsi="仿宋" w:eastAsia="仿宋" w:cs="仿宋"/>
          <w:sz w:val="32"/>
          <w:szCs w:val="32"/>
          <w:u w:val="single"/>
        </w:rPr>
        <w:t>3</w:t>
      </w:r>
      <w:r>
        <w:rPr>
          <w:rFonts w:hint="eastAsia" w:ascii="仿宋" w:hAnsi="仿宋" w:eastAsia="仿宋" w:cs="仿宋"/>
          <w:bCs/>
          <w:sz w:val="32"/>
          <w:szCs w:val="32"/>
        </w:rPr>
        <w:t>个工作日无异议后，采购单位将以书面形式发出“中选及签约通知书”；如对成交结果提出质疑的，在质疑处理完毕后发出中选及签约通知书。中选及签约通知书一经发出即发生法律效力，采购单位</w:t>
      </w:r>
      <w:r>
        <w:rPr>
          <w:rFonts w:hint="eastAsia" w:ascii="仿宋" w:hAnsi="仿宋" w:eastAsia="仿宋" w:cs="仿宋"/>
          <w:bCs/>
          <w:sz w:val="32"/>
          <w:szCs w:val="32"/>
          <w:lang w:eastAsia="zh-CN"/>
        </w:rPr>
        <w:t>更</w:t>
      </w:r>
      <w:r>
        <w:rPr>
          <w:rFonts w:hint="eastAsia" w:ascii="仿宋" w:hAnsi="仿宋" w:eastAsia="仿宋" w:cs="仿宋"/>
          <w:bCs/>
          <w:sz w:val="32"/>
          <w:szCs w:val="32"/>
        </w:rPr>
        <w:t>改成交结果，或者成交服务商放弃成交资格，应当承担相应的法律责任。</w:t>
      </w:r>
    </w:p>
    <w:p>
      <w:pPr>
        <w:spacing w:line="500" w:lineRule="atLeast"/>
        <w:ind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十一、报价文件递交时间地点及方式</w:t>
      </w:r>
    </w:p>
    <w:p>
      <w:pPr>
        <w:spacing w:line="500" w:lineRule="atLeast"/>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1、时间：2024年4月18日10：00</w:t>
      </w:r>
      <w:r>
        <w:rPr>
          <w:rFonts w:hint="eastAsia" w:ascii="仿宋" w:hAnsi="仿宋" w:eastAsia="仿宋" w:cs="仿宋"/>
          <w:sz w:val="32"/>
          <w:szCs w:val="32"/>
          <w:lang w:eastAsia="zh-CN"/>
        </w:rPr>
        <w:t>（北京时间）</w:t>
      </w:r>
      <w:r>
        <w:rPr>
          <w:rFonts w:hint="eastAsia" w:ascii="仿宋" w:hAnsi="仿宋" w:eastAsia="仿宋" w:cs="仿宋"/>
          <w:sz w:val="32"/>
          <w:szCs w:val="32"/>
        </w:rPr>
        <w:t>，逾期提交的</w:t>
      </w:r>
      <w:r>
        <w:rPr>
          <w:rFonts w:hint="eastAsia" w:ascii="仿宋" w:hAnsi="仿宋" w:eastAsia="仿宋" w:cs="仿宋"/>
          <w:sz w:val="32"/>
          <w:szCs w:val="32"/>
          <w:lang w:eastAsia="zh-CN"/>
        </w:rPr>
        <w:t>响应</w:t>
      </w:r>
      <w:r>
        <w:rPr>
          <w:rFonts w:hint="eastAsia" w:ascii="仿宋" w:hAnsi="仿宋" w:eastAsia="仿宋" w:cs="仿宋"/>
          <w:sz w:val="32"/>
          <w:szCs w:val="32"/>
        </w:rPr>
        <w:t>文件，采购单位不予受理。</w:t>
      </w:r>
    </w:p>
    <w:p>
      <w:pPr>
        <w:pStyle w:val="2"/>
        <w:ind w:firstLine="640" w:firstLineChars="200"/>
        <w:jc w:val="both"/>
        <w:rPr>
          <w:rFonts w:hint="eastAsia" w:eastAsia="仿宋"/>
          <w:sz w:val="32"/>
          <w:szCs w:val="32"/>
          <w:lang w:val="en-US" w:eastAsia="zh-CN"/>
        </w:rPr>
      </w:pPr>
      <w:r>
        <w:rPr>
          <w:rFonts w:hint="eastAsia" w:ascii="仿宋" w:hAnsi="仿宋" w:eastAsia="仿宋" w:cs="仿宋"/>
          <w:sz w:val="32"/>
          <w:szCs w:val="32"/>
          <w:lang w:val="en-US" w:eastAsia="zh-CN"/>
        </w:rPr>
        <w:t>2、地点：</w:t>
      </w:r>
      <w:r>
        <w:rPr>
          <w:rFonts w:hint="eastAsia" w:ascii="仿宋" w:hAnsi="仿宋" w:eastAsia="仿宋" w:cs="仿宋"/>
          <w:color w:val="000000"/>
          <w:sz w:val="32"/>
          <w:szCs w:val="32"/>
          <w:lang w:val="en-US" w:eastAsia="zh-CN"/>
        </w:rPr>
        <w:t>广安市广安区人民检察院6楼会议室</w:t>
      </w:r>
    </w:p>
    <w:p>
      <w:pPr>
        <w:spacing w:line="500" w:lineRule="atLeas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方式</w:t>
      </w:r>
      <w:r>
        <w:rPr>
          <w:rFonts w:hint="eastAsia" w:ascii="仿宋" w:hAnsi="仿宋" w:eastAsia="仿宋" w:cs="仿宋"/>
          <w:color w:val="0000FF"/>
          <w:sz w:val="32"/>
          <w:szCs w:val="32"/>
        </w:rPr>
        <w:t>：</w:t>
      </w:r>
      <w:r>
        <w:rPr>
          <w:rFonts w:hint="eastAsia" w:ascii="仿宋" w:hAnsi="仿宋" w:eastAsia="仿宋" w:cs="仿宋"/>
          <w:color w:val="000000"/>
          <w:sz w:val="32"/>
          <w:szCs w:val="32"/>
          <w:lang w:eastAsia="zh-CN"/>
        </w:rPr>
        <w:t>现场</w:t>
      </w:r>
      <w:r>
        <w:rPr>
          <w:rFonts w:hint="eastAsia" w:ascii="仿宋" w:hAnsi="仿宋" w:eastAsia="仿宋" w:cs="仿宋"/>
          <w:color w:val="000000"/>
          <w:sz w:val="32"/>
          <w:szCs w:val="32"/>
        </w:rPr>
        <w:t>递交</w:t>
      </w:r>
      <w:r>
        <w:rPr>
          <w:rFonts w:hint="eastAsia" w:ascii="仿宋" w:hAnsi="仿宋" w:eastAsia="仿宋" w:cs="仿宋"/>
          <w:b/>
          <w:color w:val="000000"/>
          <w:sz w:val="32"/>
          <w:szCs w:val="32"/>
        </w:rPr>
        <w:t>。</w:t>
      </w:r>
    </w:p>
    <w:p>
      <w:pPr>
        <w:shd w:val="clear" w:color="auto" w:fill="FFFFFF"/>
        <w:spacing w:line="500" w:lineRule="atLeas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十二、询价开启时间及地点</w:t>
      </w:r>
    </w:p>
    <w:p>
      <w:pPr>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val="en-US" w:eastAsia="zh-CN"/>
        </w:rPr>
        <w:t>10</w:t>
      </w:r>
      <w:r>
        <w:rPr>
          <w:rFonts w:hint="eastAsia" w:ascii="仿宋" w:hAnsi="仿宋" w:eastAsia="仿宋" w:cs="仿宋"/>
          <w:sz w:val="32"/>
          <w:szCs w:val="32"/>
        </w:rPr>
        <w:t>：00</w:t>
      </w:r>
      <w:r>
        <w:rPr>
          <w:rFonts w:hint="eastAsia" w:ascii="仿宋" w:hAnsi="仿宋" w:eastAsia="仿宋" w:cs="仿宋"/>
          <w:sz w:val="32"/>
          <w:szCs w:val="32"/>
          <w:lang w:eastAsia="zh-CN"/>
        </w:rPr>
        <w:t>（北京时间）</w:t>
      </w:r>
    </w:p>
    <w:p>
      <w:pPr>
        <w:shd w:val="clear" w:color="auto" w:fill="FFFFFF"/>
        <w:spacing w:line="500" w:lineRule="atLeast"/>
        <w:ind w:firstLine="640" w:firstLineChars="200"/>
        <w:rPr>
          <w:rFonts w:hint="eastAsia" w:ascii="仿宋" w:hAnsi="仿宋" w:eastAsia="仿宋" w:cs="仿宋"/>
          <w:color w:val="000000"/>
          <w:sz w:val="32"/>
          <w:szCs w:val="32"/>
          <w:lang w:val="en-US"/>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地点: </w:t>
      </w:r>
      <w:r>
        <w:rPr>
          <w:rFonts w:hint="eastAsia" w:ascii="仿宋" w:hAnsi="仿宋" w:eastAsia="仿宋" w:cs="仿宋"/>
          <w:color w:val="000000"/>
          <w:sz w:val="32"/>
          <w:szCs w:val="32"/>
          <w:lang w:val="en-US" w:eastAsia="zh-CN"/>
        </w:rPr>
        <w:t>广安市广安区人民检察院6楼会议室</w:t>
      </w:r>
    </w:p>
    <w:p>
      <w:pPr>
        <w:shd w:val="clear" w:color="auto" w:fill="FFFFFF"/>
        <w:spacing w:line="500" w:lineRule="atLeas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十三、</w:t>
      </w:r>
      <w:r>
        <w:rPr>
          <w:rFonts w:hint="eastAsia" w:ascii="仿宋" w:hAnsi="仿宋" w:eastAsia="仿宋" w:cs="仿宋"/>
          <w:b/>
          <w:color w:val="000000"/>
          <w:sz w:val="32"/>
          <w:szCs w:val="32"/>
        </w:rPr>
        <w:t>联系方式</w:t>
      </w:r>
    </w:p>
    <w:p>
      <w:pPr>
        <w:shd w:val="clear" w:color="auto" w:fill="FFFFFF"/>
        <w:spacing w:line="500" w:lineRule="atLeas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eastAsia="zh-CN"/>
        </w:rPr>
        <w:t>刘老师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地 址：</w:t>
      </w:r>
      <w:r>
        <w:rPr>
          <w:rFonts w:hint="eastAsia" w:ascii="仿宋" w:hAnsi="仿宋" w:eastAsia="仿宋" w:cs="仿宋"/>
          <w:color w:val="000000"/>
          <w:sz w:val="32"/>
          <w:szCs w:val="32"/>
          <w:lang w:eastAsia="zh-CN"/>
        </w:rPr>
        <w:t>广安区建新街</w:t>
      </w:r>
      <w:r>
        <w:rPr>
          <w:rFonts w:hint="eastAsia" w:ascii="仿宋" w:hAnsi="仿宋" w:eastAsia="仿宋" w:cs="仿宋"/>
          <w:color w:val="000000"/>
          <w:sz w:val="32"/>
          <w:szCs w:val="32"/>
          <w:lang w:val="en-US" w:eastAsia="zh-CN"/>
        </w:rPr>
        <w:t xml:space="preserve">11号    </w:t>
      </w:r>
    </w:p>
    <w:p>
      <w:pPr>
        <w:shd w:val="clear" w:color="auto" w:fill="FFFFFF"/>
        <w:spacing w:line="50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联系电话：</w:t>
      </w:r>
      <w:r>
        <w:rPr>
          <w:rFonts w:hint="eastAsia" w:ascii="仿宋" w:hAnsi="仿宋" w:eastAsia="仿宋" w:cs="仿宋"/>
          <w:color w:val="000000"/>
          <w:sz w:val="32"/>
          <w:szCs w:val="32"/>
          <w:lang w:val="en-US" w:eastAsia="zh-CN"/>
        </w:rPr>
        <w:t xml:space="preserve">18090501177  </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jc w:val="left"/>
        <w:textAlignment w:val="baseline"/>
        <w:rPr>
          <w:rFonts w:hint="eastAsia" w:ascii="仿宋" w:hAnsi="仿宋" w:eastAsia="仿宋" w:cs="宋体"/>
          <w:color w:val="372B2B"/>
          <w:kern w:val="0"/>
          <w:sz w:val="32"/>
          <w:szCs w:val="32"/>
          <w:lang w:eastAsia="zh-CN"/>
        </w:rPr>
      </w:pPr>
      <w:r>
        <w:rPr>
          <w:rFonts w:hint="eastAsia" w:ascii="仿宋" w:hAnsi="仿宋" w:eastAsia="仿宋" w:cs="宋体"/>
          <w:color w:val="372B2B"/>
          <w:kern w:val="0"/>
          <w:sz w:val="32"/>
          <w:szCs w:val="32"/>
          <w:lang w:eastAsia="zh-CN"/>
        </w:rPr>
        <w:t>附：</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918" w:firstLineChars="328"/>
        <w:jc w:val="left"/>
        <w:textAlignment w:val="baseline"/>
        <w:rPr>
          <w:rFonts w:hint="eastAsia" w:ascii="仿宋" w:hAnsi="仿宋" w:eastAsia="仿宋" w:cs="Calibri"/>
          <w:color w:val="505050"/>
          <w:kern w:val="0"/>
          <w:sz w:val="28"/>
          <w:szCs w:val="28"/>
          <w:lang w:eastAsia="zh-CN"/>
        </w:rPr>
      </w:pPr>
      <w:r>
        <w:rPr>
          <w:rFonts w:hint="eastAsia" w:ascii="仿宋" w:hAnsi="仿宋" w:eastAsia="仿宋" w:cs="宋体"/>
          <w:color w:val="372B2B"/>
          <w:kern w:val="0"/>
          <w:sz w:val="28"/>
          <w:szCs w:val="28"/>
          <w:lang w:val="en-US" w:eastAsia="zh-CN"/>
        </w:rPr>
        <w:t>1、广安市广安区人民检察院办公楼白蚁治理项目</w:t>
      </w:r>
      <w:r>
        <w:rPr>
          <w:rFonts w:hint="eastAsia" w:ascii="仿宋" w:hAnsi="仿宋" w:eastAsia="仿宋" w:cs="Calibri"/>
          <w:color w:val="505050"/>
          <w:kern w:val="0"/>
          <w:sz w:val="28"/>
          <w:szCs w:val="28"/>
          <w:lang w:eastAsia="zh-CN"/>
        </w:rPr>
        <w:t>一次性报价表</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1"/>
        <w:rPr>
          <w:sz w:val="21"/>
          <w:szCs w:val="21"/>
        </w:rPr>
      </w:pPr>
      <w:r>
        <w:rPr>
          <w:rFonts w:hint="eastAsia" w:ascii="仿宋" w:hAnsi="仿宋" w:eastAsia="仿宋" w:cs="宋体"/>
          <w:color w:val="372B2B"/>
          <w:kern w:val="0"/>
          <w:sz w:val="28"/>
          <w:szCs w:val="28"/>
          <w:lang w:val="en-US" w:eastAsia="zh-CN"/>
        </w:rPr>
        <w:t xml:space="preserve"> </w:t>
      </w:r>
      <w:r>
        <w:rPr>
          <w:rFonts w:hint="eastAsia" w:ascii="仿宋" w:hAnsi="仿宋" w:eastAsia="仿宋" w:cs="Calibri"/>
          <w:color w:val="505050"/>
          <w:kern w:val="0"/>
          <w:sz w:val="28"/>
          <w:szCs w:val="28"/>
          <w:lang w:val="en-US" w:eastAsia="zh-CN"/>
        </w:rPr>
        <w:t xml:space="preserve">      2、</w:t>
      </w:r>
      <w:r>
        <w:rPr>
          <w:rFonts w:hint="eastAsia" w:ascii="仿宋" w:hAnsi="仿宋" w:eastAsia="仿宋" w:cs="Calibri"/>
          <w:color w:val="505050"/>
          <w:kern w:val="0"/>
          <w:sz w:val="28"/>
          <w:szCs w:val="28"/>
          <w:lang w:eastAsia="zh-CN"/>
        </w:rPr>
        <w:t>承诺函</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918" w:firstLineChars="328"/>
        <w:jc w:val="left"/>
        <w:textAlignment w:val="baseline"/>
        <w:rPr>
          <w:rFonts w:hint="eastAsia" w:ascii="仿宋" w:hAnsi="仿宋" w:eastAsia="仿宋" w:cs="Calibri"/>
          <w:color w:val="505050"/>
          <w:kern w:val="0"/>
          <w:sz w:val="28"/>
          <w:szCs w:val="28"/>
          <w:lang w:eastAsia="zh-CN"/>
        </w:rPr>
      </w:pPr>
      <w:r>
        <w:rPr>
          <w:rFonts w:hint="eastAsia" w:ascii="仿宋" w:hAnsi="仿宋" w:eastAsia="仿宋" w:cs="Calibri"/>
          <w:color w:val="505050"/>
          <w:kern w:val="0"/>
          <w:sz w:val="28"/>
          <w:szCs w:val="28"/>
          <w:lang w:val="en-US" w:eastAsia="zh-CN"/>
        </w:rPr>
        <w:t>3、</w:t>
      </w:r>
      <w:r>
        <w:rPr>
          <w:rFonts w:hint="eastAsia" w:ascii="仿宋" w:hAnsi="仿宋" w:eastAsia="仿宋" w:cs="Calibri"/>
          <w:color w:val="505050"/>
          <w:kern w:val="0"/>
          <w:sz w:val="28"/>
          <w:szCs w:val="28"/>
          <w:lang w:eastAsia="zh-CN"/>
        </w:rPr>
        <w:t>法定代表人身份证明</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840" w:firstLineChars="300"/>
        <w:jc w:val="left"/>
        <w:textAlignment w:val="baseline"/>
        <w:rPr>
          <w:rFonts w:hint="eastAsia" w:ascii="仿宋" w:hAnsi="仿宋" w:eastAsia="仿宋" w:cs="Calibri"/>
          <w:color w:val="505050"/>
          <w:kern w:val="0"/>
          <w:sz w:val="28"/>
          <w:szCs w:val="28"/>
          <w:lang w:eastAsia="zh-CN"/>
        </w:rPr>
      </w:pPr>
      <w:r>
        <w:rPr>
          <w:rFonts w:hint="eastAsia" w:ascii="仿宋" w:hAnsi="仿宋" w:eastAsia="仿宋" w:cs="Calibri"/>
          <w:color w:val="505050"/>
          <w:kern w:val="0"/>
          <w:sz w:val="28"/>
          <w:szCs w:val="28"/>
          <w:lang w:val="en-US" w:eastAsia="zh-CN"/>
        </w:rPr>
        <w:t>4、</w:t>
      </w:r>
      <w:r>
        <w:rPr>
          <w:rFonts w:hint="eastAsia" w:ascii="仿宋" w:hAnsi="仿宋" w:eastAsia="仿宋" w:cs="Calibri"/>
          <w:color w:val="505050"/>
          <w:kern w:val="0"/>
          <w:sz w:val="28"/>
          <w:szCs w:val="28"/>
          <w:lang w:eastAsia="zh-CN"/>
        </w:rPr>
        <w:t>法定代表人授权书</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840" w:firstLineChars="300"/>
        <w:jc w:val="left"/>
        <w:textAlignment w:val="baseline"/>
        <w:rPr>
          <w:rFonts w:hint="default" w:ascii="仿宋" w:hAnsi="仿宋" w:eastAsia="仿宋" w:cs="Calibri"/>
          <w:color w:val="505050"/>
          <w:kern w:val="0"/>
          <w:sz w:val="28"/>
          <w:szCs w:val="28"/>
          <w:lang w:val="en-US" w:eastAsia="zh-CN"/>
        </w:rPr>
      </w:pPr>
      <w:r>
        <w:rPr>
          <w:rFonts w:hint="eastAsia" w:ascii="仿宋" w:hAnsi="仿宋" w:eastAsia="仿宋" w:cs="Calibri"/>
          <w:color w:val="505050"/>
          <w:kern w:val="0"/>
          <w:sz w:val="28"/>
          <w:szCs w:val="28"/>
          <w:lang w:val="en-US" w:eastAsia="zh-CN"/>
        </w:rPr>
        <w:t>5、</w:t>
      </w:r>
      <w:r>
        <w:rPr>
          <w:rFonts w:hint="eastAsia" w:ascii="仿宋" w:hAnsi="仿宋" w:eastAsia="仿宋" w:cs="Calibri"/>
          <w:color w:val="505050"/>
          <w:kern w:val="0"/>
          <w:sz w:val="28"/>
          <w:szCs w:val="28"/>
          <w:lang w:eastAsia="zh-CN"/>
        </w:rPr>
        <w:t>无不良行为记录及重大违法记录承诺书</w:t>
      </w:r>
    </w:p>
    <w:p>
      <w:pPr>
        <w:shd w:val="clear" w:color="auto" w:fill="FFFFFF"/>
        <w:spacing w:line="500" w:lineRule="atLeast"/>
        <w:ind w:right="480" w:firstLine="8000" w:firstLineChars="2500"/>
        <w:jc w:val="both"/>
        <w:textAlignment w:val="bottom"/>
        <w:rPr>
          <w:rFonts w:hint="eastAsia" w:ascii="仿宋" w:hAnsi="仿宋" w:eastAsia="仿宋" w:cs="仿宋"/>
          <w:color w:val="000000"/>
          <w:sz w:val="32"/>
          <w:szCs w:val="32"/>
          <w:lang w:val="en-US" w:eastAsia="zh-CN"/>
        </w:rPr>
      </w:pPr>
    </w:p>
    <w:p>
      <w:pPr>
        <w:shd w:val="clear" w:color="auto" w:fill="FFFFFF"/>
        <w:spacing w:line="500" w:lineRule="atLeast"/>
        <w:ind w:right="480" w:firstLine="8000" w:firstLineChars="2500"/>
        <w:jc w:val="both"/>
        <w:textAlignment w:val="bottom"/>
        <w:rPr>
          <w:rFonts w:hint="eastAsia" w:ascii="仿宋" w:hAnsi="仿宋" w:eastAsia="仿宋" w:cs="仿宋"/>
          <w:color w:val="000000"/>
          <w:sz w:val="32"/>
          <w:szCs w:val="32"/>
          <w:lang w:val="en-US" w:eastAsia="zh-CN"/>
        </w:rPr>
      </w:pPr>
    </w:p>
    <w:p>
      <w:pPr>
        <w:shd w:val="clear" w:color="auto" w:fill="FFFFFF"/>
        <w:spacing w:line="500" w:lineRule="atLeast"/>
        <w:ind w:right="480" w:firstLine="4160" w:firstLineChars="1300"/>
        <w:jc w:val="both"/>
        <w:textAlignment w:val="bottom"/>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广安市广安区人民检察院</w:t>
      </w:r>
    </w:p>
    <w:p>
      <w:pPr>
        <w:shd w:val="clear" w:color="auto" w:fill="FFFFFF"/>
        <w:spacing w:line="500" w:lineRule="atLeast"/>
        <w:ind w:right="480" w:firstLine="4800" w:firstLineChars="1500"/>
        <w:jc w:val="both"/>
        <w:textAlignment w:val="bottom"/>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jc w:val="left"/>
        <w:textAlignment w:val="baseline"/>
        <w:rPr>
          <w:rFonts w:hint="eastAsia" w:ascii="仿宋" w:hAnsi="仿宋" w:eastAsia="仿宋" w:cs="宋体"/>
          <w:b/>
          <w:bCs/>
          <w:color w:val="372B2B"/>
          <w:kern w:val="0"/>
          <w:sz w:val="40"/>
          <w:szCs w:val="40"/>
          <w:lang w:val="en-US" w:eastAsia="zh-CN"/>
        </w:rPr>
      </w:pPr>
      <w:r>
        <w:rPr>
          <w:rFonts w:hint="eastAsia" w:ascii="仿宋" w:hAnsi="仿宋" w:eastAsia="仿宋" w:cs="宋体"/>
          <w:color w:val="372B2B"/>
          <w:kern w:val="0"/>
          <w:sz w:val="32"/>
          <w:szCs w:val="32"/>
        </w:rPr>
        <w:t> </w:t>
      </w:r>
    </w:p>
    <w:p>
      <w:pPr>
        <w:jc w:val="center"/>
        <w:rPr>
          <w:rFonts w:hint="eastAsia" w:ascii="仿宋" w:hAnsi="仿宋" w:eastAsia="仿宋" w:cs="宋体"/>
          <w:b/>
          <w:bCs/>
          <w:color w:val="372B2B"/>
          <w:kern w:val="0"/>
          <w:sz w:val="40"/>
          <w:szCs w:val="40"/>
          <w:lang w:val="en-US" w:eastAsia="zh-CN"/>
        </w:rPr>
      </w:pPr>
    </w:p>
    <w:p>
      <w:pPr>
        <w:jc w:val="center"/>
        <w:rPr>
          <w:rFonts w:hint="eastAsia" w:ascii="仿宋" w:hAnsi="仿宋" w:eastAsia="仿宋" w:cs="宋体"/>
          <w:b/>
          <w:bCs/>
          <w:color w:val="372B2B"/>
          <w:kern w:val="0"/>
          <w:sz w:val="40"/>
          <w:szCs w:val="40"/>
          <w:lang w:val="en-US" w:eastAsia="zh-CN"/>
        </w:rPr>
      </w:pPr>
      <w:r>
        <w:rPr>
          <w:rFonts w:hint="eastAsia" w:ascii="仿宋" w:hAnsi="仿宋" w:eastAsia="仿宋" w:cs="宋体"/>
          <w:b/>
          <w:bCs/>
          <w:color w:val="372B2B"/>
          <w:kern w:val="0"/>
          <w:sz w:val="40"/>
          <w:szCs w:val="40"/>
          <w:lang w:val="en-US" w:eastAsia="zh-CN"/>
        </w:rPr>
        <w:t>广安市广安区人民检察院</w:t>
      </w:r>
    </w:p>
    <w:p>
      <w:pPr>
        <w:jc w:val="center"/>
        <w:rPr>
          <w:rFonts w:hint="eastAsia" w:ascii="仿宋" w:hAnsi="仿宋" w:eastAsia="仿宋" w:cs="Calibri"/>
          <w:b/>
          <w:bCs/>
          <w:color w:val="505050"/>
          <w:kern w:val="0"/>
          <w:sz w:val="40"/>
          <w:szCs w:val="40"/>
          <w:lang w:eastAsia="zh-CN"/>
        </w:rPr>
      </w:pPr>
      <w:r>
        <w:rPr>
          <w:rFonts w:hint="eastAsia" w:ascii="仿宋" w:hAnsi="仿宋" w:eastAsia="仿宋" w:cs="宋体"/>
          <w:b/>
          <w:bCs/>
          <w:color w:val="372B2B"/>
          <w:kern w:val="0"/>
          <w:sz w:val="40"/>
          <w:szCs w:val="40"/>
          <w:lang w:val="en-US" w:eastAsia="zh-CN"/>
        </w:rPr>
        <w:t>办公楼白蚁治理项目</w:t>
      </w:r>
      <w:r>
        <w:rPr>
          <w:rFonts w:hint="eastAsia" w:ascii="仿宋" w:hAnsi="仿宋" w:eastAsia="仿宋" w:cs="Calibri"/>
          <w:b/>
          <w:bCs/>
          <w:color w:val="505050"/>
          <w:kern w:val="0"/>
          <w:sz w:val="40"/>
          <w:szCs w:val="40"/>
          <w:lang w:eastAsia="zh-CN"/>
        </w:rPr>
        <w:t>一次性报价表</w:t>
      </w:r>
    </w:p>
    <w:p>
      <w:pPr>
        <w:jc w:val="center"/>
        <w:rPr>
          <w:rFonts w:hint="default" w:ascii="微软雅黑" w:hAnsi="微软雅黑" w:eastAsia="微软雅黑" w:cs="宋体"/>
          <w:color w:val="331919"/>
          <w:kern w:val="36"/>
          <w:sz w:val="20"/>
          <w:szCs w:val="20"/>
          <w:lang w:val="en-US" w:eastAsia="zh-CN"/>
        </w:rPr>
      </w:pPr>
      <w:r>
        <w:rPr>
          <w:rFonts w:hint="eastAsia" w:ascii="微软雅黑" w:hAnsi="微软雅黑" w:eastAsia="微软雅黑" w:cs="宋体"/>
          <w:color w:val="331919"/>
          <w:kern w:val="36"/>
          <w:sz w:val="44"/>
          <w:szCs w:val="44"/>
          <w:lang w:val="en-US" w:eastAsia="zh-CN"/>
        </w:rPr>
        <w:t xml:space="preserve">                            </w:t>
      </w:r>
      <w:r>
        <w:rPr>
          <w:rFonts w:hint="eastAsia" w:ascii="微软雅黑" w:hAnsi="微软雅黑" w:eastAsia="微软雅黑" w:cs="宋体"/>
          <w:b/>
          <w:bCs/>
          <w:color w:val="331919"/>
          <w:kern w:val="36"/>
          <w:sz w:val="56"/>
          <w:szCs w:val="56"/>
          <w:lang w:val="en-US" w:eastAsia="zh-CN"/>
        </w:rPr>
        <w:t xml:space="preserve"> </w:t>
      </w:r>
      <w:r>
        <w:rPr>
          <w:rFonts w:hint="eastAsia" w:ascii="微软雅黑" w:hAnsi="微软雅黑" w:eastAsia="微软雅黑" w:cs="宋体"/>
          <w:b/>
          <w:bCs/>
          <w:color w:val="331919"/>
          <w:kern w:val="36"/>
          <w:sz w:val="20"/>
          <w:szCs w:val="20"/>
          <w:lang w:val="en-US" w:eastAsia="zh-CN"/>
        </w:rPr>
        <w:t>单位：元</w:t>
      </w:r>
    </w:p>
    <w:tbl>
      <w:tblPr>
        <w:tblStyle w:val="24"/>
        <w:tblW w:w="9532"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515"/>
        <w:gridCol w:w="32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902" w:type="dxa"/>
            <w:noWrap w:val="0"/>
            <w:vAlign w:val="center"/>
          </w:tcPr>
          <w:p>
            <w:pPr>
              <w:widowControl/>
              <w:jc w:val="center"/>
              <w:textAlignment w:val="baseline"/>
              <w:rPr>
                <w:rFonts w:ascii="仿宋" w:hAnsi="仿宋" w:eastAsia="仿宋" w:cs="Calibri"/>
                <w:b/>
                <w:bCs/>
                <w:kern w:val="0"/>
                <w:sz w:val="32"/>
                <w:szCs w:val="32"/>
              </w:rPr>
            </w:pPr>
          </w:p>
          <w:p>
            <w:pPr>
              <w:widowControl/>
              <w:jc w:val="center"/>
              <w:textAlignment w:val="baseline"/>
              <w:rPr>
                <w:rFonts w:hint="eastAsia" w:ascii="仿宋" w:hAnsi="仿宋" w:eastAsia="仿宋" w:cs="Calibri"/>
                <w:b/>
                <w:bCs/>
                <w:kern w:val="0"/>
                <w:sz w:val="32"/>
                <w:szCs w:val="32"/>
                <w:lang w:val="en-US" w:eastAsia="zh-CN"/>
              </w:rPr>
            </w:pPr>
            <w:r>
              <w:rPr>
                <w:rFonts w:hint="eastAsia" w:ascii="仿宋" w:hAnsi="仿宋" w:eastAsia="仿宋" w:cs="Calibri"/>
                <w:b/>
                <w:bCs/>
                <w:kern w:val="0"/>
                <w:sz w:val="32"/>
                <w:szCs w:val="32"/>
                <w:lang w:val="en-US" w:eastAsia="zh-CN"/>
              </w:rPr>
              <w:t>项目名称</w:t>
            </w:r>
          </w:p>
        </w:tc>
        <w:tc>
          <w:tcPr>
            <w:tcW w:w="1515" w:type="dxa"/>
            <w:noWrap w:val="0"/>
            <w:vAlign w:val="center"/>
          </w:tcPr>
          <w:p>
            <w:pPr>
              <w:widowControl/>
              <w:jc w:val="center"/>
              <w:textAlignment w:val="baseline"/>
              <w:rPr>
                <w:rFonts w:hint="eastAsia" w:ascii="仿宋" w:hAnsi="仿宋" w:eastAsia="仿宋" w:cs="Calibri"/>
                <w:b/>
                <w:bCs/>
                <w:kern w:val="0"/>
                <w:sz w:val="32"/>
                <w:szCs w:val="32"/>
                <w:lang w:eastAsia="zh-CN"/>
              </w:rPr>
            </w:pPr>
            <w:r>
              <w:rPr>
                <w:rFonts w:hint="eastAsia" w:ascii="仿宋" w:hAnsi="仿宋" w:eastAsia="仿宋" w:cs="Calibri"/>
                <w:b/>
                <w:bCs/>
                <w:color w:val="505050"/>
                <w:kern w:val="0"/>
                <w:sz w:val="32"/>
                <w:szCs w:val="32"/>
                <w:lang w:eastAsia="zh-CN"/>
              </w:rPr>
              <w:t>报</w:t>
            </w:r>
            <w:r>
              <w:rPr>
                <w:rFonts w:hint="eastAsia" w:ascii="仿宋" w:hAnsi="仿宋" w:eastAsia="仿宋" w:cs="Calibri"/>
                <w:b/>
                <w:bCs/>
                <w:color w:val="505050"/>
                <w:kern w:val="0"/>
                <w:sz w:val="32"/>
                <w:szCs w:val="32"/>
              </w:rPr>
              <w:t>价</w:t>
            </w:r>
          </w:p>
        </w:tc>
        <w:tc>
          <w:tcPr>
            <w:tcW w:w="3225" w:type="dxa"/>
            <w:noWrap w:val="0"/>
            <w:vAlign w:val="center"/>
          </w:tcPr>
          <w:p>
            <w:pPr>
              <w:widowControl/>
              <w:jc w:val="center"/>
              <w:textAlignment w:val="baseline"/>
              <w:rPr>
                <w:rFonts w:hint="eastAsia" w:ascii="仿宋" w:hAnsi="仿宋" w:eastAsia="仿宋" w:cs="Calibri"/>
                <w:b/>
                <w:bCs/>
                <w:kern w:val="0"/>
                <w:sz w:val="32"/>
                <w:szCs w:val="32"/>
                <w:lang w:eastAsia="zh-CN"/>
              </w:rPr>
            </w:pPr>
            <w:r>
              <w:rPr>
                <w:rFonts w:hint="eastAsia" w:ascii="仿宋" w:hAnsi="仿宋" w:eastAsia="仿宋" w:cs="Calibri"/>
                <w:b/>
                <w:bCs/>
                <w:kern w:val="0"/>
                <w:sz w:val="32"/>
                <w:szCs w:val="32"/>
                <w:lang w:eastAsia="zh-CN"/>
              </w:rPr>
              <w:t>报价大写</w:t>
            </w:r>
          </w:p>
        </w:tc>
        <w:tc>
          <w:tcPr>
            <w:tcW w:w="1890" w:type="dxa"/>
            <w:noWrap w:val="0"/>
            <w:vAlign w:val="center"/>
          </w:tcPr>
          <w:p>
            <w:pPr>
              <w:widowControl/>
              <w:jc w:val="center"/>
              <w:textAlignment w:val="baseline"/>
              <w:rPr>
                <w:rFonts w:hint="eastAsia" w:ascii="仿宋" w:hAnsi="仿宋" w:eastAsia="仿宋" w:cs="Calibri"/>
                <w:b/>
                <w:bCs/>
                <w:color w:val="505050"/>
                <w:kern w:val="0"/>
                <w:sz w:val="32"/>
                <w:szCs w:val="32"/>
              </w:rPr>
            </w:pPr>
            <w:r>
              <w:rPr>
                <w:rFonts w:hint="eastAsia" w:ascii="仿宋" w:hAnsi="仿宋" w:eastAsia="仿宋" w:cs="Calibri"/>
                <w:b/>
                <w:bCs/>
                <w:color w:val="50505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02" w:type="dxa"/>
            <w:noWrap w:val="0"/>
            <w:vAlign w:val="top"/>
          </w:tcPr>
          <w:p>
            <w:pPr>
              <w:widowControl/>
              <w:jc w:val="left"/>
              <w:textAlignment w:val="baseline"/>
              <w:rPr>
                <w:rFonts w:hint="eastAsia" w:ascii="微软雅黑" w:hAnsi="微软雅黑" w:eastAsia="微软雅黑" w:cs="宋体"/>
                <w:color w:val="331919"/>
                <w:kern w:val="36"/>
                <w:sz w:val="28"/>
                <w:szCs w:val="28"/>
                <w:lang w:eastAsia="zh-CN"/>
              </w:rPr>
            </w:pPr>
          </w:p>
          <w:p>
            <w:pPr>
              <w:widowControl/>
              <w:jc w:val="left"/>
              <w:textAlignment w:val="baseline"/>
              <w:rPr>
                <w:rFonts w:hint="eastAsia" w:ascii="仿宋" w:hAnsi="仿宋" w:eastAsia="仿宋" w:cs="Calibri"/>
                <w:color w:val="505050"/>
                <w:kern w:val="0"/>
                <w:sz w:val="32"/>
                <w:szCs w:val="32"/>
              </w:rPr>
            </w:pPr>
            <w:r>
              <w:rPr>
                <w:rFonts w:hint="eastAsia" w:ascii="仿宋" w:hAnsi="仿宋" w:eastAsia="仿宋" w:cs="宋体"/>
                <w:color w:val="372B2B"/>
                <w:kern w:val="0"/>
                <w:sz w:val="32"/>
                <w:szCs w:val="32"/>
                <w:lang w:val="en-US" w:eastAsia="zh-CN"/>
              </w:rPr>
              <w:t>广安市广安区人民检察院办公楼白蚁治理项目</w:t>
            </w:r>
          </w:p>
        </w:tc>
        <w:tc>
          <w:tcPr>
            <w:tcW w:w="1515" w:type="dxa"/>
            <w:noWrap w:val="0"/>
            <w:vAlign w:val="top"/>
          </w:tcPr>
          <w:p>
            <w:pPr>
              <w:widowControl/>
              <w:jc w:val="left"/>
              <w:textAlignment w:val="baseline"/>
              <w:rPr>
                <w:rFonts w:hint="eastAsia" w:ascii="仿宋" w:hAnsi="仿宋" w:eastAsia="仿宋" w:cs="Calibri"/>
                <w:color w:val="505050"/>
                <w:kern w:val="0"/>
                <w:sz w:val="32"/>
                <w:szCs w:val="32"/>
              </w:rPr>
            </w:pPr>
          </w:p>
        </w:tc>
        <w:tc>
          <w:tcPr>
            <w:tcW w:w="3225" w:type="dxa"/>
            <w:noWrap w:val="0"/>
            <w:vAlign w:val="top"/>
          </w:tcPr>
          <w:p>
            <w:pPr>
              <w:widowControl/>
              <w:jc w:val="left"/>
              <w:textAlignment w:val="baseline"/>
              <w:rPr>
                <w:rFonts w:hint="eastAsia" w:ascii="仿宋" w:hAnsi="仿宋" w:eastAsia="仿宋" w:cs="Calibri"/>
                <w:color w:val="505050"/>
                <w:kern w:val="0"/>
                <w:sz w:val="32"/>
                <w:szCs w:val="32"/>
                <w:u w:val="single"/>
                <w:lang w:val="en-US" w:eastAsia="zh-CN"/>
              </w:rPr>
            </w:pPr>
          </w:p>
          <w:p>
            <w:pPr>
              <w:widowControl/>
              <w:jc w:val="left"/>
              <w:textAlignment w:val="baseline"/>
              <w:rPr>
                <w:rFonts w:hint="default" w:ascii="仿宋" w:hAnsi="仿宋" w:eastAsia="仿宋" w:cs="Calibri"/>
                <w:color w:val="505050"/>
                <w:kern w:val="0"/>
                <w:sz w:val="32"/>
                <w:szCs w:val="32"/>
                <w:lang w:val="en-US" w:eastAsia="zh-CN"/>
              </w:rPr>
            </w:pPr>
          </w:p>
        </w:tc>
        <w:tc>
          <w:tcPr>
            <w:tcW w:w="1890" w:type="dxa"/>
            <w:noWrap w:val="0"/>
            <w:vAlign w:val="center"/>
          </w:tcPr>
          <w:p>
            <w:pPr>
              <w:widowControl/>
              <w:jc w:val="center"/>
              <w:textAlignment w:val="baseline"/>
              <w:rPr>
                <w:rFonts w:hint="eastAsia" w:ascii="仿宋" w:hAnsi="仿宋" w:eastAsia="仿宋" w:cs="Calibri"/>
                <w:color w:val="505050"/>
                <w:kern w:val="0"/>
                <w:sz w:val="32"/>
                <w:szCs w:val="32"/>
                <w:lang w:eastAsia="zh-CN"/>
              </w:rPr>
            </w:pPr>
          </w:p>
        </w:tc>
      </w:tr>
    </w:tbl>
    <w:p/>
    <w:p>
      <w:pPr>
        <w:rPr>
          <w:rFonts w:hint="eastAsia"/>
          <w:lang w:eastAsia="zh-CN"/>
        </w:rPr>
      </w:pPr>
    </w:p>
    <w:p>
      <w:pPr>
        <w:rPr>
          <w:rFonts w:hint="eastAsia"/>
          <w:sz w:val="32"/>
          <w:szCs w:val="32"/>
          <w:u w:val="single"/>
          <w:lang w:val="en-US" w:eastAsia="zh-CN"/>
        </w:rPr>
      </w:pPr>
      <w:r>
        <w:rPr>
          <w:rFonts w:hint="eastAsia"/>
          <w:sz w:val="32"/>
          <w:szCs w:val="32"/>
          <w:lang w:eastAsia="zh-CN"/>
        </w:rPr>
        <w:t>报价单位（公章）：</w:t>
      </w:r>
      <w:r>
        <w:rPr>
          <w:rFonts w:hint="eastAsia"/>
          <w:sz w:val="32"/>
          <w:szCs w:val="32"/>
          <w:u w:val="single"/>
          <w:lang w:val="en-US" w:eastAsia="zh-CN"/>
        </w:rPr>
        <w:t xml:space="preserve">                          </w:t>
      </w:r>
    </w:p>
    <w:p>
      <w:pPr>
        <w:spacing w:line="560" w:lineRule="exact"/>
        <w:rPr>
          <w:rFonts w:hint="eastAsia" w:ascii="宋体" w:hAnsi="宋体" w:eastAsia="宋体"/>
          <w:sz w:val="24"/>
          <w:lang w:eastAsia="zh-CN"/>
        </w:rPr>
      </w:pPr>
      <w:r>
        <w:rPr>
          <w:rFonts w:hint="eastAsia" w:ascii="宋体" w:hAnsi="宋体"/>
          <w:b/>
          <w:sz w:val="24"/>
        </w:rPr>
        <w:t>注：</w:t>
      </w:r>
      <w:r>
        <w:rPr>
          <w:rFonts w:hint="eastAsia" w:ascii="宋体" w:hAnsi="宋体"/>
          <w:b/>
          <w:sz w:val="24"/>
          <w:lang w:eastAsia="zh-CN"/>
        </w:rPr>
        <w:t>本项目以桶为单位报价精确到元。</w:t>
      </w:r>
    </w:p>
    <w:p>
      <w:pPr>
        <w:pStyle w:val="2"/>
        <w:rPr>
          <w:rFonts w:hint="eastAsia"/>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pStyle w:val="23"/>
        <w:ind w:left="0" w:leftChars="0" w:firstLine="0" w:firstLineChars="0"/>
        <w:rPr>
          <w:rFonts w:hint="eastAsia"/>
          <w:lang w:eastAsia="zh-CN"/>
        </w:rPr>
      </w:pP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1"/>
        <w:rPr>
          <w:rFonts w:hint="eastAsia" w:ascii="宋体" w:hAnsi="Calibri" w:eastAsia="宋体" w:cs="Times New Roman"/>
          <w:b/>
          <w:sz w:val="20"/>
          <w:szCs w:val="18"/>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1"/>
        <w:rPr>
          <w:rFonts w:ascii="宋体"/>
          <w:b/>
          <w:sz w:val="20"/>
          <w:szCs w:val="18"/>
        </w:rPr>
      </w:pPr>
      <w:r>
        <w:rPr>
          <w:rFonts w:hint="eastAsia" w:ascii="宋体" w:hAnsi="Calibri" w:eastAsia="宋体" w:cs="Times New Roman"/>
          <w:b/>
          <w:sz w:val="20"/>
          <w:szCs w:val="18"/>
        </w:rPr>
        <w:t>承诺函</w:t>
      </w:r>
      <w:r>
        <w:rPr>
          <w:rFonts w:hint="eastAsia" w:ascii="宋体"/>
          <w:b/>
          <w:sz w:val="20"/>
          <w:szCs w:val="18"/>
        </w:rPr>
        <w:t>（实质性要求）</w:t>
      </w:r>
    </w:p>
    <w:p>
      <w:pPr>
        <w:keepNext w:val="0"/>
        <w:keepLines w:val="0"/>
        <w:pageBreakBefore w:val="0"/>
        <w:kinsoku/>
        <w:wordWrap/>
        <w:overflowPunct/>
        <w:topLinePunct w:val="0"/>
        <w:autoSpaceDE/>
        <w:autoSpaceDN/>
        <w:bidi w:val="0"/>
        <w:adjustRightInd/>
        <w:snapToGrid/>
        <w:spacing w:after="50" w:line="460" w:lineRule="exact"/>
        <w:textAlignment w:val="auto"/>
        <w:rPr>
          <w:rFonts w:ascii="宋体" w:hAnsi="宋体"/>
          <w:sz w:val="13"/>
          <w:szCs w:val="11"/>
          <w:u w:val="single"/>
        </w:rPr>
      </w:pPr>
      <w:r>
        <w:rPr>
          <w:rFonts w:hint="eastAsia"/>
          <w:sz w:val="10"/>
          <w:szCs w:val="11"/>
          <w:u w:val="single"/>
        </w:rPr>
        <w:t>广安市广安区人民检察院</w:t>
      </w:r>
      <w:r>
        <w:rPr>
          <w:rFonts w:hint="eastAsia"/>
          <w:bCs/>
          <w:sz w:val="10"/>
          <w:szCs w:val="11"/>
          <w:u w:val="single"/>
        </w:rPr>
        <w:t>：</w:t>
      </w:r>
    </w:p>
    <w:p>
      <w:pPr>
        <w:keepNext w:val="0"/>
        <w:keepLines w:val="0"/>
        <w:pageBreakBefore w:val="0"/>
        <w:kinsoku/>
        <w:wordWrap/>
        <w:overflowPunct/>
        <w:topLinePunct w:val="0"/>
        <w:autoSpaceDE/>
        <w:autoSpaceDN/>
        <w:bidi w:val="0"/>
        <w:adjustRightInd/>
        <w:snapToGrid/>
        <w:spacing w:line="460" w:lineRule="exact"/>
        <w:ind w:left="479" w:leftChars="228"/>
        <w:textAlignment w:val="auto"/>
        <w:rPr>
          <w:rFonts w:hint="eastAsia" w:ascii="宋体" w:hAnsi="宋体"/>
          <w:sz w:val="13"/>
          <w:szCs w:val="11"/>
        </w:rPr>
      </w:pPr>
      <w:r>
        <w:rPr>
          <w:rFonts w:hint="eastAsia" w:ascii="宋体"/>
          <w:sz w:val="13"/>
          <w:szCs w:val="11"/>
        </w:rPr>
        <w:t>我公司作为</w:t>
      </w:r>
      <w:r>
        <w:rPr>
          <w:rFonts w:hint="eastAsia" w:ascii="宋体" w:hAnsi="宋体"/>
          <w:sz w:val="13"/>
          <w:szCs w:val="11"/>
        </w:rPr>
        <w:t>本次招标项目的供应商，根据招标通知书要求，现郑重承诺如下：</w:t>
      </w:r>
    </w:p>
    <w:p>
      <w:pPr>
        <w:keepNext w:val="0"/>
        <w:keepLines w:val="0"/>
        <w:pageBreakBefore w:val="0"/>
        <w:kinsoku/>
        <w:wordWrap/>
        <w:overflowPunct/>
        <w:topLinePunct w:val="0"/>
        <w:autoSpaceDE/>
        <w:autoSpaceDN/>
        <w:bidi w:val="0"/>
        <w:adjustRightInd/>
        <w:snapToGrid/>
        <w:spacing w:line="460" w:lineRule="exact"/>
        <w:ind w:left="479" w:leftChars="228"/>
        <w:textAlignment w:val="auto"/>
        <w:rPr>
          <w:rFonts w:ascii="宋体"/>
          <w:sz w:val="13"/>
          <w:szCs w:val="11"/>
        </w:rPr>
      </w:pPr>
      <w:r>
        <w:rPr>
          <w:rFonts w:hint="eastAsia" w:ascii="宋体"/>
          <w:sz w:val="13"/>
          <w:szCs w:val="11"/>
        </w:rPr>
        <w:t>一、具备《中华人民共和国政府采购法》第二十二条第一款和本项目规定的条件：</w:t>
      </w:r>
    </w:p>
    <w:p>
      <w:pPr>
        <w:keepNext w:val="0"/>
        <w:keepLines w:val="0"/>
        <w:pageBreakBefore w:val="0"/>
        <w:kinsoku/>
        <w:wordWrap/>
        <w:overflowPunct/>
        <w:topLinePunct w:val="0"/>
        <w:autoSpaceDE/>
        <w:autoSpaceDN/>
        <w:bidi w:val="0"/>
        <w:adjustRightInd/>
        <w:snapToGrid/>
        <w:spacing w:line="460" w:lineRule="exact"/>
        <w:ind w:firstLine="520" w:firstLineChars="400"/>
        <w:textAlignment w:val="auto"/>
        <w:rPr>
          <w:rFonts w:hint="eastAsia" w:ascii="宋体"/>
          <w:sz w:val="13"/>
          <w:szCs w:val="11"/>
          <w:lang w:eastAsia="zh-CN"/>
        </w:rPr>
      </w:pPr>
      <w:r>
        <w:rPr>
          <w:rFonts w:hint="eastAsia" w:ascii="宋体"/>
          <w:sz w:val="13"/>
          <w:szCs w:val="11"/>
          <w:lang w:eastAsia="zh-CN"/>
        </w:rPr>
        <w:t>1、具有独立承担民事责任的能力；</w:t>
      </w:r>
    </w:p>
    <w:p>
      <w:pPr>
        <w:keepNext w:val="0"/>
        <w:keepLines w:val="0"/>
        <w:pageBreakBefore w:val="0"/>
        <w:kinsoku/>
        <w:wordWrap/>
        <w:overflowPunct/>
        <w:topLinePunct w:val="0"/>
        <w:autoSpaceDE/>
        <w:autoSpaceDN/>
        <w:bidi w:val="0"/>
        <w:adjustRightInd/>
        <w:snapToGrid/>
        <w:spacing w:line="460" w:lineRule="exact"/>
        <w:ind w:left="479" w:leftChars="228"/>
        <w:textAlignment w:val="auto"/>
        <w:rPr>
          <w:rFonts w:hint="eastAsia" w:ascii="宋体"/>
          <w:sz w:val="13"/>
          <w:szCs w:val="11"/>
          <w:lang w:eastAsia="zh-CN"/>
        </w:rPr>
      </w:pPr>
      <w:r>
        <w:rPr>
          <w:rFonts w:hint="eastAsia" w:ascii="宋体"/>
          <w:sz w:val="13"/>
          <w:szCs w:val="11"/>
          <w:lang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460" w:lineRule="exact"/>
        <w:ind w:left="479" w:leftChars="228"/>
        <w:textAlignment w:val="auto"/>
        <w:rPr>
          <w:rFonts w:hint="eastAsia" w:ascii="宋体"/>
          <w:sz w:val="13"/>
          <w:szCs w:val="11"/>
          <w:lang w:eastAsia="zh-CN"/>
        </w:rPr>
      </w:pPr>
      <w:r>
        <w:rPr>
          <w:rFonts w:hint="eastAsia" w:ascii="宋体"/>
          <w:sz w:val="13"/>
          <w:szCs w:val="11"/>
          <w:lang w:eastAsia="zh-CN"/>
        </w:rPr>
        <w:t>3、具有履行合同所必需的人员和专业技术能力；</w:t>
      </w:r>
    </w:p>
    <w:p>
      <w:pPr>
        <w:keepNext w:val="0"/>
        <w:keepLines w:val="0"/>
        <w:pageBreakBefore w:val="0"/>
        <w:kinsoku/>
        <w:wordWrap/>
        <w:overflowPunct/>
        <w:topLinePunct w:val="0"/>
        <w:autoSpaceDE/>
        <w:autoSpaceDN/>
        <w:bidi w:val="0"/>
        <w:adjustRightInd/>
        <w:snapToGrid/>
        <w:spacing w:line="460" w:lineRule="exact"/>
        <w:ind w:left="479" w:leftChars="228"/>
        <w:textAlignment w:val="auto"/>
        <w:rPr>
          <w:rFonts w:hint="eastAsia" w:ascii="宋体"/>
          <w:sz w:val="13"/>
          <w:szCs w:val="11"/>
          <w:lang w:eastAsia="zh-CN"/>
        </w:rPr>
      </w:pPr>
      <w:r>
        <w:rPr>
          <w:rFonts w:hint="eastAsia" w:ascii="宋体"/>
          <w:sz w:val="13"/>
          <w:szCs w:val="11"/>
          <w:lang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460" w:lineRule="exact"/>
        <w:ind w:left="479" w:leftChars="228"/>
        <w:textAlignment w:val="auto"/>
        <w:rPr>
          <w:rFonts w:hint="eastAsia" w:ascii="宋体"/>
          <w:sz w:val="13"/>
          <w:szCs w:val="11"/>
          <w:lang w:eastAsia="zh-CN"/>
        </w:rPr>
      </w:pPr>
      <w:r>
        <w:rPr>
          <w:rFonts w:hint="eastAsia" w:ascii="宋体"/>
          <w:sz w:val="13"/>
          <w:szCs w:val="11"/>
          <w:lang w:eastAsia="zh-CN"/>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460" w:lineRule="exact"/>
        <w:ind w:left="479" w:leftChars="228"/>
        <w:textAlignment w:val="auto"/>
        <w:rPr>
          <w:rFonts w:hint="eastAsia" w:ascii="宋体"/>
          <w:sz w:val="13"/>
          <w:szCs w:val="11"/>
          <w:lang w:eastAsia="zh-CN"/>
        </w:rPr>
      </w:pPr>
      <w:r>
        <w:rPr>
          <w:rFonts w:hint="eastAsia" w:ascii="宋体"/>
          <w:sz w:val="13"/>
          <w:szCs w:val="11"/>
          <w:lang w:val="en-US" w:eastAsia="zh-CN"/>
        </w:rPr>
        <w:t>6</w:t>
      </w:r>
      <w:r>
        <w:rPr>
          <w:rFonts w:hint="eastAsia" w:ascii="宋体"/>
          <w:sz w:val="13"/>
          <w:szCs w:val="11"/>
          <w:lang w:eastAsia="zh-CN"/>
        </w:rPr>
        <w:t>、法律、行政法规规定的其他条件。</w:t>
      </w:r>
    </w:p>
    <w:p>
      <w:pPr>
        <w:keepNext w:val="0"/>
        <w:keepLines w:val="0"/>
        <w:pageBreakBefore w:val="0"/>
        <w:kinsoku/>
        <w:wordWrap/>
        <w:overflowPunct/>
        <w:topLinePunct w:val="0"/>
        <w:autoSpaceDE/>
        <w:autoSpaceDN/>
        <w:bidi w:val="0"/>
        <w:adjustRightInd/>
        <w:snapToGrid/>
        <w:spacing w:line="460" w:lineRule="exact"/>
        <w:ind w:left="479" w:leftChars="228"/>
        <w:textAlignment w:val="auto"/>
        <w:rPr>
          <w:rFonts w:hint="eastAsia" w:ascii="宋体"/>
          <w:sz w:val="13"/>
          <w:szCs w:val="11"/>
          <w:lang w:eastAsia="zh-CN"/>
        </w:rPr>
      </w:pPr>
      <w:r>
        <w:rPr>
          <w:rFonts w:hint="eastAsia" w:ascii="宋体"/>
          <w:sz w:val="13"/>
          <w:szCs w:val="11"/>
          <w:lang w:val="en-US" w:eastAsia="zh-CN"/>
        </w:rPr>
        <w:t>7</w:t>
      </w:r>
      <w:r>
        <w:rPr>
          <w:rFonts w:hint="eastAsia" w:ascii="宋体"/>
          <w:sz w:val="13"/>
          <w:szCs w:val="11"/>
          <w:lang w:eastAsia="zh-CN"/>
        </w:rPr>
        <w:t>、采购人根据采购项目提出的特殊条件。</w:t>
      </w:r>
    </w:p>
    <w:p>
      <w:pPr>
        <w:keepNext w:val="0"/>
        <w:keepLines w:val="0"/>
        <w:pageBreakBefore w:val="0"/>
        <w:kinsoku/>
        <w:wordWrap/>
        <w:overflowPunct/>
        <w:topLinePunct w:val="0"/>
        <w:autoSpaceDE/>
        <w:autoSpaceDN/>
        <w:bidi w:val="0"/>
        <w:adjustRightInd/>
        <w:snapToGrid/>
        <w:spacing w:line="460" w:lineRule="exact"/>
        <w:ind w:left="479" w:leftChars="228"/>
        <w:textAlignment w:val="auto"/>
        <w:rPr>
          <w:rFonts w:hint="eastAsia" w:ascii="宋体"/>
          <w:sz w:val="13"/>
          <w:szCs w:val="11"/>
          <w:lang w:eastAsia="zh-CN"/>
        </w:rPr>
      </w:pPr>
      <w:r>
        <w:rPr>
          <w:rFonts w:hint="eastAsia" w:ascii="宋体"/>
          <w:sz w:val="13"/>
          <w:szCs w:val="11"/>
          <w:lang w:val="en-US" w:eastAsia="zh-CN"/>
        </w:rPr>
        <w:t>8、</w:t>
      </w:r>
      <w:r>
        <w:rPr>
          <w:rFonts w:hint="eastAsia" w:ascii="宋体"/>
          <w:sz w:val="13"/>
          <w:szCs w:val="11"/>
          <w:lang w:eastAsia="zh-CN"/>
        </w:rPr>
        <w:t>本采购项目不接受联合体招标。</w:t>
      </w:r>
    </w:p>
    <w:p>
      <w:pPr>
        <w:keepNext w:val="0"/>
        <w:keepLines w:val="0"/>
        <w:pageBreakBefore w:val="0"/>
        <w:kinsoku/>
        <w:wordWrap/>
        <w:overflowPunct/>
        <w:topLinePunct w:val="0"/>
        <w:autoSpaceDE/>
        <w:autoSpaceDN/>
        <w:bidi w:val="0"/>
        <w:adjustRightInd/>
        <w:snapToGrid/>
        <w:spacing w:line="460" w:lineRule="exact"/>
        <w:ind w:firstLine="260" w:firstLineChars="200"/>
        <w:textAlignment w:val="auto"/>
        <w:rPr>
          <w:rFonts w:ascii="宋体"/>
          <w:sz w:val="13"/>
          <w:szCs w:val="11"/>
        </w:rPr>
      </w:pPr>
      <w:r>
        <w:rPr>
          <w:rFonts w:ascii="宋体"/>
          <w:sz w:val="13"/>
          <w:szCs w:val="11"/>
        </w:rPr>
        <w:t>二、完全接受和满足本项目</w:t>
      </w:r>
      <w:r>
        <w:rPr>
          <w:rFonts w:hint="eastAsia" w:ascii="宋体"/>
          <w:sz w:val="13"/>
          <w:szCs w:val="11"/>
          <w:lang w:eastAsia="zh-CN"/>
        </w:rPr>
        <w:t>询价</w:t>
      </w:r>
      <w:r>
        <w:rPr>
          <w:rFonts w:hint="eastAsia" w:ascii="宋体"/>
          <w:sz w:val="13"/>
          <w:szCs w:val="11"/>
        </w:rPr>
        <w:t>采购</w:t>
      </w:r>
      <w:r>
        <w:rPr>
          <w:rFonts w:hint="eastAsia" w:ascii="宋体"/>
          <w:sz w:val="13"/>
          <w:szCs w:val="11"/>
          <w:lang w:eastAsia="zh-CN"/>
        </w:rPr>
        <w:t>文件</w:t>
      </w:r>
      <w:r>
        <w:rPr>
          <w:rFonts w:ascii="宋体"/>
          <w:sz w:val="13"/>
          <w:szCs w:val="11"/>
        </w:rPr>
        <w:t>中规定的实质性要求，如对</w:t>
      </w:r>
      <w:r>
        <w:rPr>
          <w:rFonts w:hint="eastAsia" w:ascii="宋体"/>
          <w:sz w:val="13"/>
          <w:szCs w:val="11"/>
        </w:rPr>
        <w:t>招标通知书</w:t>
      </w:r>
      <w:r>
        <w:rPr>
          <w:rFonts w:ascii="宋体"/>
          <w:sz w:val="13"/>
          <w:szCs w:val="11"/>
        </w:rPr>
        <w:t>有异议，</w:t>
      </w:r>
      <w:r>
        <w:rPr>
          <w:rFonts w:hint="eastAsia" w:ascii="宋体" w:hAnsi="宋体"/>
          <w:sz w:val="13"/>
          <w:szCs w:val="11"/>
        </w:rPr>
        <w:t>已经在递交响应文件截止时间届满前依法进行维权救济，不存在对招标通知书有异议的同时又参加招标以求侥幸成交或者为实现其他非法目的的行为。</w:t>
      </w:r>
    </w:p>
    <w:p>
      <w:pPr>
        <w:keepNext w:val="0"/>
        <w:keepLines w:val="0"/>
        <w:pageBreakBefore w:val="0"/>
        <w:kinsoku/>
        <w:wordWrap/>
        <w:overflowPunct/>
        <w:topLinePunct w:val="0"/>
        <w:autoSpaceDE/>
        <w:autoSpaceDN/>
        <w:bidi w:val="0"/>
        <w:adjustRightInd/>
        <w:snapToGrid/>
        <w:spacing w:line="460" w:lineRule="exact"/>
        <w:ind w:firstLine="260" w:firstLineChars="200"/>
        <w:textAlignment w:val="auto"/>
        <w:rPr>
          <w:rFonts w:ascii="宋体"/>
          <w:sz w:val="13"/>
          <w:szCs w:val="11"/>
        </w:rPr>
      </w:pPr>
      <w:r>
        <w:rPr>
          <w:rFonts w:hint="eastAsia" w:ascii="宋体"/>
          <w:sz w:val="13"/>
          <w:szCs w:val="11"/>
        </w:rPr>
        <w:t>三、参加本次采购活动中，不存在与单位负责人为同一人或者存在直接控股、管理关系的其他供应商参与同一合同项下的政府采购活动的行为。</w:t>
      </w:r>
    </w:p>
    <w:p>
      <w:pPr>
        <w:keepNext w:val="0"/>
        <w:keepLines w:val="0"/>
        <w:pageBreakBefore w:val="0"/>
        <w:kinsoku/>
        <w:wordWrap/>
        <w:overflowPunct/>
        <w:topLinePunct w:val="0"/>
        <w:autoSpaceDE/>
        <w:autoSpaceDN/>
        <w:bidi w:val="0"/>
        <w:adjustRightInd/>
        <w:snapToGrid/>
        <w:spacing w:line="460" w:lineRule="exact"/>
        <w:ind w:firstLine="260" w:firstLineChars="200"/>
        <w:textAlignment w:val="auto"/>
        <w:rPr>
          <w:rFonts w:ascii="宋体"/>
          <w:sz w:val="13"/>
          <w:szCs w:val="11"/>
        </w:rPr>
      </w:pPr>
      <w:r>
        <w:rPr>
          <w:rFonts w:hint="eastAsia" w:ascii="宋体"/>
          <w:sz w:val="13"/>
          <w:szCs w:val="11"/>
        </w:rPr>
        <w:t>四、参加本次采购活动中，不存在和其他供应商在同一合同项下的采购项目中，同时委托同一个自然人、同一家庭的人员、同一单位的人员作为代理人的行为。</w:t>
      </w:r>
    </w:p>
    <w:p>
      <w:pPr>
        <w:keepNext w:val="0"/>
        <w:keepLines w:val="0"/>
        <w:pageBreakBefore w:val="0"/>
        <w:kinsoku/>
        <w:wordWrap/>
        <w:overflowPunct/>
        <w:topLinePunct w:val="0"/>
        <w:autoSpaceDE/>
        <w:autoSpaceDN/>
        <w:bidi w:val="0"/>
        <w:adjustRightInd/>
        <w:snapToGrid/>
        <w:spacing w:line="460" w:lineRule="exact"/>
        <w:ind w:firstLine="260" w:firstLineChars="200"/>
        <w:textAlignment w:val="auto"/>
        <w:rPr>
          <w:rFonts w:ascii="宋体"/>
          <w:sz w:val="13"/>
          <w:szCs w:val="11"/>
        </w:rPr>
      </w:pPr>
      <w:r>
        <w:rPr>
          <w:rFonts w:hint="eastAsia" w:ascii="宋体"/>
          <w:sz w:val="13"/>
          <w:szCs w:val="11"/>
        </w:rPr>
        <w:t>五、如果有《四川省政府采购当事人诚信管理办法》（川财采[2015]33号）规定的记入诚信档案的失信行为，将在响应文件中全面如实反映。</w:t>
      </w:r>
    </w:p>
    <w:p>
      <w:pPr>
        <w:keepNext w:val="0"/>
        <w:keepLines w:val="0"/>
        <w:pageBreakBefore w:val="0"/>
        <w:kinsoku/>
        <w:wordWrap/>
        <w:overflowPunct/>
        <w:topLinePunct w:val="0"/>
        <w:autoSpaceDE/>
        <w:autoSpaceDN/>
        <w:bidi w:val="0"/>
        <w:adjustRightInd/>
        <w:snapToGrid/>
        <w:spacing w:line="460" w:lineRule="exact"/>
        <w:ind w:firstLine="260" w:firstLineChars="200"/>
        <w:textAlignment w:val="auto"/>
        <w:rPr>
          <w:rFonts w:ascii="宋体"/>
          <w:sz w:val="13"/>
          <w:szCs w:val="11"/>
        </w:rPr>
      </w:pPr>
      <w:r>
        <w:rPr>
          <w:rFonts w:hint="eastAsia" w:ascii="宋体"/>
          <w:sz w:val="13"/>
          <w:szCs w:val="11"/>
        </w:rPr>
        <w:t>六、我公司及其现任法定代表人、主要负责人没有行贿犯罪记录。</w:t>
      </w:r>
    </w:p>
    <w:p>
      <w:pPr>
        <w:keepNext w:val="0"/>
        <w:keepLines w:val="0"/>
        <w:pageBreakBefore w:val="0"/>
        <w:kinsoku/>
        <w:wordWrap/>
        <w:overflowPunct/>
        <w:topLinePunct w:val="0"/>
        <w:autoSpaceDE/>
        <w:autoSpaceDN/>
        <w:bidi w:val="0"/>
        <w:adjustRightInd/>
        <w:snapToGrid/>
        <w:spacing w:line="460" w:lineRule="exact"/>
        <w:ind w:firstLine="260" w:firstLineChars="200"/>
        <w:textAlignment w:val="auto"/>
        <w:rPr>
          <w:rFonts w:ascii="宋体"/>
          <w:sz w:val="13"/>
          <w:szCs w:val="11"/>
        </w:rPr>
      </w:pPr>
      <w:r>
        <w:rPr>
          <w:rFonts w:hint="eastAsia" w:ascii="宋体"/>
          <w:sz w:val="13"/>
          <w:szCs w:val="11"/>
        </w:rPr>
        <w:t>七、响应文件中提供的能够给予我公司带来优惠、好处的任何材料资料和技术、服务、商务等响应承诺情况都是真实的、有效的、合法的。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460" w:lineRule="exact"/>
        <w:ind w:firstLine="260" w:firstLineChars="200"/>
        <w:textAlignment w:val="auto"/>
        <w:rPr>
          <w:rFonts w:ascii="宋体"/>
          <w:sz w:val="13"/>
          <w:szCs w:val="11"/>
        </w:rPr>
      </w:pPr>
      <w:r>
        <w:rPr>
          <w:rFonts w:hint="eastAsia" w:ascii="宋体"/>
          <w:sz w:val="13"/>
          <w:szCs w:val="11"/>
        </w:rPr>
        <w:t>本公司对上述承诺的内容事项真实性负责。如经查实上述承诺的内容事项存在虚假，我公司愿意接受以提供虚假材料谋取成交追究法律责任。</w:t>
      </w:r>
    </w:p>
    <w:p>
      <w:pPr>
        <w:pStyle w:val="108"/>
        <w:keepNext w:val="0"/>
        <w:keepLines w:val="0"/>
        <w:pageBreakBefore w:val="0"/>
        <w:kinsoku/>
        <w:wordWrap/>
        <w:overflowPunct/>
        <w:topLinePunct w:val="0"/>
        <w:autoSpaceDE/>
        <w:autoSpaceDN/>
        <w:bidi w:val="0"/>
        <w:adjustRightInd/>
        <w:snapToGrid/>
        <w:spacing w:line="460" w:lineRule="exact"/>
        <w:ind w:firstLine="291" w:firstLineChars="224"/>
        <w:textAlignment w:val="auto"/>
        <w:rPr>
          <w:rFonts w:hAnsi="宋体"/>
          <w:sz w:val="13"/>
          <w:szCs w:val="13"/>
        </w:rPr>
      </w:pPr>
    </w:p>
    <w:p>
      <w:pPr>
        <w:pStyle w:val="108"/>
        <w:keepNext w:val="0"/>
        <w:keepLines w:val="0"/>
        <w:pageBreakBefore w:val="0"/>
        <w:kinsoku/>
        <w:wordWrap/>
        <w:overflowPunct/>
        <w:topLinePunct w:val="0"/>
        <w:autoSpaceDE/>
        <w:autoSpaceDN/>
        <w:bidi w:val="0"/>
        <w:adjustRightInd/>
        <w:snapToGrid/>
        <w:spacing w:line="460" w:lineRule="exact"/>
        <w:ind w:firstLine="291" w:firstLineChars="224"/>
        <w:textAlignment w:val="auto"/>
        <w:rPr>
          <w:rFonts w:hAnsi="宋体"/>
          <w:sz w:val="13"/>
          <w:szCs w:val="13"/>
          <w:u w:val="single"/>
        </w:rPr>
      </w:pPr>
      <w:r>
        <w:rPr>
          <w:rFonts w:hint="eastAsia" w:hAnsi="宋体"/>
          <w:sz w:val="13"/>
          <w:szCs w:val="13"/>
        </w:rPr>
        <w:t>供应商名称：</w:t>
      </w:r>
      <w:r>
        <w:rPr>
          <w:rFonts w:hAnsi="宋体"/>
          <w:sz w:val="13"/>
          <w:szCs w:val="13"/>
          <w:u w:val="single"/>
        </w:rPr>
        <w:t xml:space="preserve">                       </w:t>
      </w:r>
      <w:r>
        <w:rPr>
          <w:rFonts w:hint="eastAsia" w:hAnsi="宋体"/>
          <w:sz w:val="13"/>
          <w:szCs w:val="13"/>
        </w:rPr>
        <w:t>（</w:t>
      </w:r>
      <w:r>
        <w:rPr>
          <w:rFonts w:hint="eastAsia" w:hAnsi="宋体"/>
          <w:sz w:val="13"/>
          <w:szCs w:val="11"/>
        </w:rPr>
        <w:t>盖单位公章</w:t>
      </w:r>
      <w:r>
        <w:rPr>
          <w:rFonts w:hint="eastAsia" w:hAnsi="宋体"/>
          <w:sz w:val="13"/>
          <w:szCs w:val="13"/>
        </w:rPr>
        <w:t>）</w:t>
      </w:r>
    </w:p>
    <w:p>
      <w:pPr>
        <w:pStyle w:val="108"/>
        <w:keepNext w:val="0"/>
        <w:keepLines w:val="0"/>
        <w:pageBreakBefore w:val="0"/>
        <w:kinsoku/>
        <w:wordWrap/>
        <w:overflowPunct/>
        <w:topLinePunct w:val="0"/>
        <w:autoSpaceDE/>
        <w:autoSpaceDN/>
        <w:bidi w:val="0"/>
        <w:adjustRightInd/>
        <w:snapToGrid/>
        <w:spacing w:line="460" w:lineRule="exact"/>
        <w:ind w:firstLine="291" w:firstLineChars="224"/>
        <w:textAlignment w:val="auto"/>
        <w:rPr>
          <w:rFonts w:hAnsi="宋体"/>
          <w:sz w:val="13"/>
          <w:szCs w:val="13"/>
        </w:rPr>
      </w:pPr>
      <w:r>
        <w:rPr>
          <w:rFonts w:hint="eastAsia"/>
          <w:sz w:val="13"/>
          <w:szCs w:val="11"/>
        </w:rPr>
        <w:t>法定代表人或授权代表（签字或加盖个人名章）</w:t>
      </w:r>
      <w:r>
        <w:rPr>
          <w:rFonts w:hint="eastAsia" w:hAnsi="宋体"/>
          <w:sz w:val="13"/>
          <w:szCs w:val="13"/>
        </w:rPr>
        <w:t>：</w:t>
      </w:r>
    </w:p>
    <w:p>
      <w:pPr>
        <w:pStyle w:val="108"/>
        <w:keepNext w:val="0"/>
        <w:keepLines w:val="0"/>
        <w:pageBreakBefore w:val="0"/>
        <w:kinsoku/>
        <w:wordWrap/>
        <w:overflowPunct/>
        <w:topLinePunct w:val="0"/>
        <w:autoSpaceDE/>
        <w:autoSpaceDN/>
        <w:bidi w:val="0"/>
        <w:adjustRightInd/>
        <w:snapToGrid/>
        <w:spacing w:line="460" w:lineRule="exact"/>
        <w:ind w:firstLine="291" w:firstLineChars="224"/>
        <w:textAlignment w:val="auto"/>
        <w:rPr>
          <w:rFonts w:hAnsi="宋体"/>
          <w:sz w:val="13"/>
          <w:szCs w:val="13"/>
        </w:rPr>
      </w:pPr>
      <w:r>
        <w:rPr>
          <w:rFonts w:hint="eastAsia" w:hAnsi="宋体"/>
          <w:sz w:val="13"/>
          <w:szCs w:val="13"/>
        </w:rPr>
        <w:t>日期：</w:t>
      </w:r>
    </w:p>
    <w:p>
      <w:pPr>
        <w:keepNext w:val="0"/>
        <w:keepLines w:val="0"/>
        <w:pageBreakBefore w:val="0"/>
        <w:kinsoku/>
        <w:wordWrap/>
        <w:overflowPunct/>
        <w:topLinePunct w:val="0"/>
        <w:autoSpaceDE/>
        <w:autoSpaceDN/>
        <w:bidi w:val="0"/>
        <w:adjustRightInd/>
        <w:snapToGrid/>
        <w:spacing w:line="460" w:lineRule="exact"/>
        <w:ind w:left="381" w:leftChars="57" w:hanging="261" w:hangingChars="200"/>
        <w:textAlignment w:val="auto"/>
        <w:rPr>
          <w:rFonts w:ascii="宋体" w:hAnsi="宋体"/>
          <w:b/>
          <w:sz w:val="13"/>
          <w:szCs w:val="11"/>
        </w:rPr>
      </w:pPr>
      <w:r>
        <w:rPr>
          <w:rFonts w:hint="eastAsia" w:ascii="宋体" w:hAnsi="宋体"/>
          <w:b/>
          <w:sz w:val="13"/>
          <w:szCs w:val="11"/>
        </w:rPr>
        <w:t>注：承诺函必须按照格式要求签字（或签章），同时加盖供应商的鲜章。</w:t>
      </w:r>
    </w:p>
    <w:p>
      <w:pPr>
        <w:spacing w:line="560" w:lineRule="exact"/>
        <w:jc w:val="center"/>
        <w:rPr>
          <w:rFonts w:ascii="黑体" w:hAnsi="宋体" w:eastAsia="黑体"/>
          <w:b/>
          <w:kern w:val="0"/>
          <w:sz w:val="32"/>
          <w:szCs w:val="20"/>
        </w:rPr>
      </w:pPr>
    </w:p>
    <w:p>
      <w:pPr>
        <w:pStyle w:val="108"/>
        <w:spacing w:line="560" w:lineRule="exact"/>
        <w:jc w:val="both"/>
        <w:rPr>
          <w:rFonts w:hAnsi="宋体"/>
          <w:b/>
          <w:sz w:val="30"/>
          <w:szCs w:val="30"/>
        </w:rPr>
      </w:pPr>
    </w:p>
    <w:p>
      <w:pPr>
        <w:pStyle w:val="4"/>
        <w:spacing w:line="560" w:lineRule="exact"/>
        <w:jc w:val="center"/>
        <w:rPr>
          <w:rFonts w:ascii="黑体" w:hAnsi="宋体"/>
          <w:sz w:val="32"/>
          <w:szCs w:val="32"/>
        </w:rPr>
      </w:pPr>
      <w:r>
        <w:rPr>
          <w:rFonts w:hint="eastAsia" w:ascii="黑体" w:hAnsi="宋体"/>
          <w:sz w:val="32"/>
          <w:szCs w:val="32"/>
        </w:rPr>
        <w:t>法定代表人身份证明</w:t>
      </w:r>
    </w:p>
    <w:p>
      <w:pPr>
        <w:spacing w:line="560" w:lineRule="exact"/>
        <w:ind w:firstLine="482" w:firstLineChars="200"/>
        <w:jc w:val="center"/>
        <w:rPr>
          <w:rFonts w:ascii="宋体"/>
          <w:b/>
          <w:sz w:val="24"/>
        </w:rPr>
      </w:pPr>
      <w:r>
        <w:rPr>
          <w:rFonts w:hint="eastAsia" w:ascii="宋体"/>
          <w:b/>
          <w:sz w:val="24"/>
        </w:rPr>
        <w:t>（实质性要求）</w:t>
      </w:r>
    </w:p>
    <w:p>
      <w:pPr>
        <w:spacing w:line="560" w:lineRule="exact"/>
        <w:ind w:firstLine="1032" w:firstLineChars="430"/>
        <w:rPr>
          <w:rFonts w:ascii="宋体" w:hAnsi="宋体"/>
          <w:sz w:val="24"/>
        </w:rPr>
      </w:pPr>
      <w:r>
        <w:rPr>
          <w:rFonts w:hint="eastAsia" w:ascii="宋体" w:hAnsi="宋体"/>
          <w:sz w:val="24"/>
        </w:rPr>
        <w:t>单位名称：</w:t>
      </w:r>
      <w:r>
        <w:rPr>
          <w:rFonts w:hint="eastAsia" w:ascii="宋体" w:hAnsi="宋体"/>
          <w:sz w:val="24"/>
          <w:u w:val="single"/>
        </w:rPr>
        <w:t xml:space="preserve">                                          </w:t>
      </w:r>
    </w:p>
    <w:p>
      <w:pPr>
        <w:spacing w:line="560" w:lineRule="exact"/>
        <w:ind w:firstLine="1032" w:firstLineChars="430"/>
        <w:rPr>
          <w:rFonts w:ascii="宋体" w:hAnsi="宋体"/>
          <w:sz w:val="24"/>
        </w:rPr>
      </w:pPr>
      <w:r>
        <w:rPr>
          <w:rFonts w:hint="eastAsia" w:ascii="宋体" w:hAnsi="宋体"/>
          <w:sz w:val="24"/>
        </w:rPr>
        <w:t>单位性质：</w:t>
      </w:r>
      <w:r>
        <w:rPr>
          <w:rFonts w:hint="eastAsia" w:ascii="宋体" w:hAnsi="宋体"/>
          <w:sz w:val="24"/>
          <w:u w:val="single"/>
        </w:rPr>
        <w:t xml:space="preserve">                                          </w:t>
      </w:r>
    </w:p>
    <w:p>
      <w:pPr>
        <w:spacing w:line="560" w:lineRule="exact"/>
        <w:ind w:firstLine="1032" w:firstLineChars="430"/>
        <w:rPr>
          <w:rFonts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60" w:lineRule="exact"/>
        <w:ind w:firstLine="1032" w:firstLineChars="43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1032" w:firstLineChars="430"/>
        <w:rPr>
          <w:rFonts w:ascii="宋体" w:hAnsi="宋体"/>
          <w:sz w:val="24"/>
        </w:rPr>
      </w:pPr>
      <w:r>
        <w:rPr>
          <w:rFonts w:hint="eastAsia" w:ascii="宋体" w:hAnsi="宋体"/>
          <w:sz w:val="24"/>
        </w:rPr>
        <w:t>经营期限：</w:t>
      </w:r>
      <w:r>
        <w:rPr>
          <w:rFonts w:hint="eastAsia" w:ascii="宋体" w:hAnsi="宋体"/>
          <w:sz w:val="24"/>
          <w:u w:val="single"/>
        </w:rPr>
        <w:t xml:space="preserve">                                          </w:t>
      </w:r>
    </w:p>
    <w:p>
      <w:pPr>
        <w:spacing w:line="560" w:lineRule="exact"/>
        <w:ind w:firstLine="1032" w:firstLineChars="43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60" w:lineRule="exact"/>
        <w:ind w:firstLine="1032" w:firstLineChars="430"/>
        <w:rPr>
          <w:rFonts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1032" w:firstLineChars="430"/>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560" w:lineRule="exact"/>
        <w:ind w:firstLine="1032" w:firstLineChars="430"/>
        <w:rPr>
          <w:rFonts w:ascii="宋体" w:hAnsi="宋体"/>
          <w:sz w:val="24"/>
        </w:rPr>
      </w:pPr>
      <w:r>
        <w:rPr>
          <w:rFonts w:hint="eastAsia" w:ascii="宋体" w:hAnsi="宋体"/>
          <w:sz w:val="24"/>
        </w:rPr>
        <w:t>身份证号：</w:t>
      </w:r>
      <w:r>
        <w:rPr>
          <w:rFonts w:hint="eastAsia" w:ascii="宋体" w:hAnsi="宋体"/>
          <w:sz w:val="24"/>
          <w:u w:val="single"/>
        </w:rPr>
        <w:t xml:space="preserve">                                          </w:t>
      </w:r>
    </w:p>
    <w:p>
      <w:pPr>
        <w:spacing w:line="560" w:lineRule="exact"/>
        <w:ind w:firstLine="1032" w:firstLineChars="430"/>
        <w:rPr>
          <w:rFonts w:ascii="宋体" w:hAnsi="宋体"/>
          <w:sz w:val="24"/>
        </w:rPr>
      </w:pPr>
      <w:r>
        <w:rPr>
          <w:rFonts w:hint="eastAsia" w:ascii="宋体" w:hAnsi="宋体"/>
          <w:sz w:val="24"/>
        </w:rPr>
        <w:t>联系电话：</w:t>
      </w:r>
      <w:r>
        <w:rPr>
          <w:rFonts w:hint="eastAsia" w:ascii="宋体" w:hAnsi="宋体"/>
          <w:sz w:val="24"/>
          <w:u w:val="single"/>
        </w:rPr>
        <w:t xml:space="preserve">                                          </w:t>
      </w:r>
    </w:p>
    <w:p>
      <w:pPr>
        <w:spacing w:line="560" w:lineRule="exact"/>
        <w:ind w:firstLine="1032" w:firstLineChars="430"/>
        <w:rPr>
          <w:rFonts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60" w:lineRule="exact"/>
        <w:ind w:firstLine="912" w:firstLineChars="380"/>
        <w:rPr>
          <w:rFonts w:ascii="宋体" w:hAnsi="宋体"/>
          <w:sz w:val="24"/>
        </w:rPr>
      </w:pPr>
      <w:r>
        <w:rPr>
          <w:rFonts w:hint="eastAsia" w:ascii="宋体" w:hAnsi="宋体"/>
          <w:sz w:val="24"/>
        </w:rPr>
        <w:t>特此证明。</w:t>
      </w:r>
    </w:p>
    <w:p>
      <w:pPr>
        <w:spacing w:line="560" w:lineRule="exact"/>
        <w:ind w:firstLine="840" w:firstLineChars="350"/>
        <w:rPr>
          <w:rFonts w:ascii="宋体" w:hAnsi="宋体"/>
          <w:sz w:val="24"/>
        </w:rPr>
      </w:pPr>
      <w:r>
        <w:rPr>
          <w:rFonts w:hint="eastAsia" w:ascii="宋体" w:hAnsi="宋体"/>
          <w:sz w:val="24"/>
        </w:rPr>
        <w:t>附：法定代表人身份证复印件</w:t>
      </w:r>
    </w:p>
    <w:p>
      <w:pPr>
        <w:spacing w:line="560" w:lineRule="exact"/>
        <w:ind w:firstLine="840" w:firstLineChars="350"/>
        <w:rPr>
          <w:rFonts w:ascii="宋体" w:hAnsi="宋体"/>
          <w:sz w:val="24"/>
        </w:rPr>
      </w:pPr>
      <w:r>
        <w:rPr>
          <w:rFonts w:hint="eastAsia" w:ascii="宋体" w:hAnsi="宋体"/>
          <w:sz w:val="24"/>
        </w:rPr>
        <w:t>供应商名称：　　　　　（</w:t>
      </w:r>
      <w:r>
        <w:rPr>
          <w:rFonts w:hint="eastAsia" w:hAnsi="宋体"/>
          <w:sz w:val="24"/>
        </w:rPr>
        <w:t>盖单位公章</w:t>
      </w:r>
      <w:r>
        <w:rPr>
          <w:rFonts w:hint="eastAsia" w:ascii="宋体" w:hAnsi="宋体"/>
          <w:sz w:val="24"/>
        </w:rPr>
        <w:t>）</w:t>
      </w:r>
    </w:p>
    <w:p>
      <w:pPr>
        <w:spacing w:line="560" w:lineRule="exact"/>
        <w:ind w:right="960" w:firstLine="840" w:firstLineChars="350"/>
        <w:rPr>
          <w:rFonts w:ascii="宋体" w:hAnsi="宋体"/>
          <w:sz w:val="24"/>
        </w:rPr>
      </w:pPr>
      <w:r>
        <w:rPr>
          <w:rFonts w:hint="eastAsia" w:ascii="宋体" w:hAnsi="宋体"/>
          <w:sz w:val="24"/>
        </w:rPr>
        <w:t>日  期：</w:t>
      </w:r>
    </w:p>
    <w:p>
      <w:pPr>
        <w:spacing w:line="560" w:lineRule="exact"/>
        <w:ind w:firstLine="482" w:firstLineChars="200"/>
        <w:rPr>
          <w:rFonts w:ascii="宋体" w:hAnsi="宋体"/>
          <w:b/>
          <w:sz w:val="24"/>
        </w:rPr>
      </w:pPr>
      <w:r>
        <w:rPr>
          <w:rFonts w:hint="eastAsia" w:ascii="宋体" w:hAnsi="宋体"/>
          <w:b/>
          <w:sz w:val="24"/>
        </w:rPr>
        <w:t>说明：</w:t>
      </w:r>
    </w:p>
    <w:p>
      <w:pPr>
        <w:spacing w:line="560" w:lineRule="exact"/>
        <w:ind w:firstLine="482" w:firstLineChars="200"/>
        <w:rPr>
          <w:rFonts w:ascii="宋体" w:hAnsi="宋体"/>
          <w:b/>
          <w:sz w:val="24"/>
        </w:rPr>
      </w:pPr>
      <w:r>
        <w:rPr>
          <w:rFonts w:hint="eastAsia" w:ascii="宋体" w:hAnsi="宋体"/>
          <w:b/>
          <w:sz w:val="24"/>
        </w:rPr>
        <w:t>1、法定代表人身份证明在资格性响应文件中必须装订一份原件。</w:t>
      </w:r>
    </w:p>
    <w:p>
      <w:pPr>
        <w:spacing w:line="560" w:lineRule="exact"/>
        <w:ind w:firstLine="482" w:firstLineChars="200"/>
        <w:rPr>
          <w:rFonts w:ascii="宋体" w:hAnsi="宋体"/>
          <w:b/>
          <w:sz w:val="24"/>
        </w:rPr>
      </w:pPr>
      <w:r>
        <w:rPr>
          <w:rFonts w:hint="eastAsia" w:ascii="宋体" w:hAnsi="宋体"/>
          <w:b/>
          <w:sz w:val="24"/>
        </w:rPr>
        <w:t>2、如是法人参加招标，必须在递交招标响应文件时提供法定代表人身份证明原件一份以及本人身份证复印件一份（加盖供应商单位鲜章，查验身份证原件）。</w:t>
      </w:r>
    </w:p>
    <w:p>
      <w:pPr>
        <w:pStyle w:val="4"/>
        <w:spacing w:line="560" w:lineRule="exact"/>
        <w:jc w:val="center"/>
        <w:rPr>
          <w:rFonts w:ascii="宋体" w:hAnsi="宋体"/>
          <w:kern w:val="0"/>
          <w:sz w:val="32"/>
          <w:szCs w:val="32"/>
        </w:rPr>
      </w:pPr>
      <w:r>
        <w:rPr>
          <w:rFonts w:hint="eastAsia" w:ascii="宋体" w:hAnsi="宋体"/>
          <w:kern w:val="0"/>
          <w:sz w:val="32"/>
          <w:szCs w:val="32"/>
        </w:rPr>
        <w:t>法定代表人授权书</w:t>
      </w:r>
    </w:p>
    <w:p>
      <w:pPr>
        <w:pStyle w:val="4"/>
        <w:spacing w:line="560" w:lineRule="exact"/>
        <w:jc w:val="center"/>
        <w:rPr>
          <w:rFonts w:ascii="宋体" w:hAnsi="宋体"/>
          <w:kern w:val="0"/>
          <w:sz w:val="32"/>
          <w:szCs w:val="32"/>
        </w:rPr>
      </w:pPr>
      <w:r>
        <w:rPr>
          <w:rFonts w:hint="eastAsia" w:ascii="宋体" w:hAnsi="宋体"/>
          <w:kern w:val="0"/>
          <w:sz w:val="32"/>
          <w:szCs w:val="32"/>
        </w:rPr>
        <w:t>（格式）</w:t>
      </w:r>
    </w:p>
    <w:p>
      <w:pPr>
        <w:spacing w:line="560" w:lineRule="exact"/>
        <w:ind w:firstLine="482" w:firstLineChars="200"/>
        <w:jc w:val="center"/>
        <w:rPr>
          <w:rFonts w:ascii="宋体"/>
          <w:b/>
          <w:sz w:val="24"/>
        </w:rPr>
      </w:pPr>
      <w:r>
        <w:rPr>
          <w:rFonts w:hint="eastAsia" w:ascii="宋体"/>
          <w:b/>
          <w:sz w:val="24"/>
        </w:rPr>
        <w:t>（实质性要求）</w:t>
      </w:r>
    </w:p>
    <w:p>
      <w:pPr>
        <w:pStyle w:val="14"/>
        <w:spacing w:line="560" w:lineRule="exact"/>
        <w:rPr>
          <w:rFonts w:hAnsi="宋体"/>
          <w:b/>
          <w:bCs/>
          <w:sz w:val="24"/>
          <w:szCs w:val="24"/>
          <w:u w:val="single"/>
        </w:rPr>
      </w:pPr>
      <w:r>
        <w:rPr>
          <w:rFonts w:hint="eastAsia" w:hAnsi="宋体"/>
          <w:sz w:val="24"/>
          <w:u w:val="single"/>
        </w:rPr>
        <w:t>广安市广安区人民检察院</w:t>
      </w:r>
      <w:r>
        <w:rPr>
          <w:rFonts w:hint="eastAsia" w:hAnsi="宋体"/>
          <w:sz w:val="24"/>
          <w:szCs w:val="24"/>
          <w:u w:val="single"/>
        </w:rPr>
        <w:t>：</w:t>
      </w:r>
    </w:p>
    <w:p>
      <w:pPr>
        <w:pStyle w:val="14"/>
        <w:spacing w:line="560" w:lineRule="exact"/>
        <w:ind w:firstLine="420"/>
        <w:rPr>
          <w:rFonts w:hAnsi="宋体"/>
          <w:sz w:val="24"/>
        </w:rPr>
      </w:pPr>
      <w:r>
        <w:rPr>
          <w:rFonts w:hint="eastAsia" w:hAnsi="宋体"/>
          <w:sz w:val="24"/>
          <w:szCs w:val="24"/>
        </w:rPr>
        <w:t>本授权书声明：</w:t>
      </w:r>
      <w:r>
        <w:rPr>
          <w:rFonts w:hint="eastAsia" w:hAnsi="宋体"/>
          <w:sz w:val="24"/>
          <w:szCs w:val="24"/>
          <w:u w:val="single"/>
        </w:rPr>
        <w:t xml:space="preserve">  （供应商单位全称） </w:t>
      </w:r>
      <w:r>
        <w:rPr>
          <w:rFonts w:hint="eastAsia" w:hAnsi="宋体"/>
          <w:sz w:val="24"/>
          <w:szCs w:val="24"/>
        </w:rPr>
        <w:t>，</w:t>
      </w:r>
      <w:r>
        <w:rPr>
          <w:rFonts w:hint="eastAsia" w:hAnsi="宋体"/>
          <w:sz w:val="24"/>
          <w:szCs w:val="24"/>
          <w:u w:val="single"/>
        </w:rPr>
        <w:t>　　　　　（</w:t>
      </w:r>
      <w:r>
        <w:rPr>
          <w:rFonts w:hint="eastAsia" w:hAnsi="宋体"/>
          <w:sz w:val="24"/>
          <w:u w:val="single"/>
        </w:rPr>
        <w:t>法定代表人姓名、职务</w:t>
      </w:r>
      <w:r>
        <w:rPr>
          <w:rFonts w:hint="eastAsia" w:hAnsi="宋体"/>
          <w:sz w:val="24"/>
          <w:szCs w:val="24"/>
          <w:u w:val="single"/>
        </w:rPr>
        <w:t>）</w:t>
      </w:r>
      <w:r>
        <w:rPr>
          <w:rFonts w:hint="eastAsia" w:hAnsi="宋体"/>
          <w:sz w:val="24"/>
          <w:szCs w:val="24"/>
        </w:rPr>
        <w:t>授权</w:t>
      </w:r>
      <w:r>
        <w:rPr>
          <w:rFonts w:hint="eastAsia" w:hAnsi="宋体"/>
          <w:sz w:val="24"/>
          <w:szCs w:val="24"/>
          <w:u w:val="single"/>
        </w:rPr>
        <w:t>（</w:t>
      </w:r>
      <w:r>
        <w:rPr>
          <w:rFonts w:hint="eastAsia" w:hAnsi="宋体"/>
          <w:sz w:val="24"/>
          <w:u w:val="single"/>
        </w:rPr>
        <w:t>被授权人姓名、职务</w:t>
      </w:r>
      <w:r>
        <w:rPr>
          <w:rFonts w:hint="eastAsia" w:hAnsi="宋体"/>
          <w:sz w:val="24"/>
          <w:szCs w:val="24"/>
          <w:u w:val="single"/>
        </w:rPr>
        <w:t>）</w:t>
      </w:r>
      <w:r>
        <w:rPr>
          <w:rFonts w:hint="eastAsia" w:hAnsi="宋体"/>
          <w:sz w:val="24"/>
          <w:szCs w:val="24"/>
        </w:rPr>
        <w:t>为我方参加“</w:t>
      </w:r>
      <w:r>
        <w:rPr>
          <w:rFonts w:hint="eastAsia" w:ascii="仿宋" w:hAnsi="仿宋" w:eastAsia="仿宋" w:cs="宋体"/>
          <w:b/>
          <w:bCs/>
          <w:color w:val="372B2B"/>
          <w:kern w:val="0"/>
          <w:sz w:val="32"/>
          <w:szCs w:val="32"/>
          <w:u w:val="single"/>
          <w:lang w:val="en-US" w:eastAsia="zh-CN"/>
        </w:rPr>
        <w:t>广安市广安区人民检察院办公楼白蚁治理项目</w:t>
      </w:r>
      <w:r>
        <w:rPr>
          <w:rFonts w:hint="eastAsia" w:hAnsi="宋体"/>
          <w:sz w:val="24"/>
          <w:szCs w:val="24"/>
        </w:rPr>
        <w:t>”</w:t>
      </w:r>
      <w:r>
        <w:rPr>
          <w:rFonts w:hint="eastAsia" w:hAnsi="宋体"/>
          <w:sz w:val="24"/>
          <w:szCs w:val="24"/>
          <w:lang w:eastAsia="zh-CN"/>
        </w:rPr>
        <w:t>询价</w:t>
      </w:r>
      <w:r>
        <w:rPr>
          <w:rFonts w:hint="eastAsia" w:hAnsi="宋体"/>
          <w:sz w:val="24"/>
          <w:szCs w:val="24"/>
        </w:rPr>
        <w:t>采购活动的合法代表，</w:t>
      </w:r>
      <w:r>
        <w:rPr>
          <w:rFonts w:hint="eastAsia" w:hAnsi="宋体"/>
          <w:sz w:val="24"/>
        </w:rPr>
        <w:t>以我方名义全权处理该项目有关招标、报价、签订合同以及执行合同等一切事宜。</w:t>
      </w:r>
    </w:p>
    <w:p>
      <w:pPr>
        <w:spacing w:line="560" w:lineRule="exact"/>
        <w:ind w:firstLine="480" w:firstLineChars="200"/>
        <w:rPr>
          <w:rFonts w:ascii="宋体" w:hAnsi="宋体"/>
          <w:sz w:val="24"/>
        </w:rPr>
      </w:pPr>
      <w:r>
        <w:rPr>
          <w:rFonts w:hint="eastAsia" w:ascii="宋体" w:hAnsi="宋体"/>
          <w:sz w:val="24"/>
        </w:rPr>
        <w:t>特此声明。</w:t>
      </w:r>
    </w:p>
    <w:p>
      <w:pPr>
        <w:spacing w:line="560" w:lineRule="exact"/>
        <w:ind w:firstLine="480" w:firstLineChars="200"/>
        <w:rPr>
          <w:rFonts w:ascii="宋体" w:hAnsi="宋体"/>
          <w:sz w:val="24"/>
        </w:rPr>
      </w:pPr>
      <w:r>
        <w:rPr>
          <w:rFonts w:hint="eastAsia" w:ascii="宋体" w:hAnsi="宋体"/>
          <w:sz w:val="24"/>
        </w:rPr>
        <w:t>供应商名称：</w:t>
      </w:r>
      <w:r>
        <w:rPr>
          <w:rFonts w:hint="eastAsia" w:ascii="宋体" w:hAnsi="宋体"/>
          <w:sz w:val="24"/>
          <w:u w:val="single"/>
        </w:rPr>
        <w:t>　　　　　　　　　　</w:t>
      </w:r>
      <w:r>
        <w:rPr>
          <w:rFonts w:hint="eastAsia" w:ascii="宋体" w:hAnsi="宋体"/>
          <w:sz w:val="24"/>
        </w:rPr>
        <w:t>（盖单位公章）</w:t>
      </w:r>
    </w:p>
    <w:p>
      <w:pPr>
        <w:spacing w:line="560" w:lineRule="exact"/>
        <w:ind w:firstLine="480" w:firstLineChars="200"/>
        <w:rPr>
          <w:rFonts w:ascii="宋体" w:hAnsi="宋体"/>
          <w:sz w:val="24"/>
        </w:rPr>
      </w:pPr>
      <w:r>
        <w:rPr>
          <w:rFonts w:hint="eastAsia" w:ascii="宋体" w:hAnsi="宋体"/>
          <w:sz w:val="24"/>
        </w:rPr>
        <w:t>法定代表人</w:t>
      </w:r>
      <w:r>
        <w:rPr>
          <w:rFonts w:hint="eastAsia" w:ascii="宋体"/>
          <w:sz w:val="24"/>
        </w:rPr>
        <w:t>（签字或加盖个人名章）</w:t>
      </w:r>
      <w:r>
        <w:rPr>
          <w:rFonts w:hint="eastAsia" w:ascii="宋体" w:hAnsi="宋体"/>
          <w:sz w:val="24"/>
        </w:rPr>
        <w:t>：</w:t>
      </w:r>
    </w:p>
    <w:p>
      <w:pPr>
        <w:spacing w:line="560" w:lineRule="exact"/>
        <w:ind w:firstLine="480" w:firstLineChars="200"/>
        <w:rPr>
          <w:rFonts w:ascii="宋体" w:hAnsi="宋体"/>
          <w:sz w:val="24"/>
        </w:rPr>
      </w:pPr>
      <w:r>
        <w:rPr>
          <w:rFonts w:hint="eastAsia" w:ascii="宋体" w:hAnsi="宋体"/>
          <w:sz w:val="24"/>
        </w:rPr>
        <w:t>职    务：</w:t>
      </w:r>
    </w:p>
    <w:p>
      <w:pPr>
        <w:spacing w:line="560" w:lineRule="exact"/>
        <w:ind w:firstLine="480" w:firstLineChars="200"/>
        <w:rPr>
          <w:rFonts w:ascii="宋体" w:hAnsi="宋体"/>
          <w:sz w:val="24"/>
        </w:rPr>
      </w:pPr>
      <w:r>
        <w:rPr>
          <w:rFonts w:hint="eastAsia" w:ascii="宋体" w:hAnsi="宋体"/>
          <w:sz w:val="24"/>
        </w:rPr>
        <w:t>被授权人签字：</w:t>
      </w:r>
    </w:p>
    <w:p>
      <w:pPr>
        <w:spacing w:line="560" w:lineRule="exact"/>
        <w:ind w:firstLine="480" w:firstLineChars="200"/>
        <w:rPr>
          <w:rFonts w:ascii="宋体" w:hAnsi="宋体"/>
          <w:sz w:val="24"/>
        </w:rPr>
      </w:pPr>
      <w:r>
        <w:rPr>
          <w:rFonts w:hint="eastAsia" w:ascii="宋体" w:hAnsi="宋体"/>
          <w:sz w:val="24"/>
        </w:rPr>
        <w:t>职    务：</w:t>
      </w:r>
    </w:p>
    <w:p>
      <w:pPr>
        <w:spacing w:line="560" w:lineRule="exact"/>
        <w:ind w:firstLine="480" w:firstLineChars="200"/>
        <w:rPr>
          <w:rFonts w:ascii="宋体" w:hAnsi="宋体"/>
          <w:sz w:val="24"/>
        </w:rPr>
      </w:pPr>
      <w:r>
        <w:rPr>
          <w:rFonts w:hint="eastAsia" w:ascii="宋体" w:hAnsi="宋体"/>
          <w:sz w:val="24"/>
        </w:rPr>
        <w:t>日    期：</w:t>
      </w:r>
    </w:p>
    <w:p>
      <w:pPr>
        <w:spacing w:line="560" w:lineRule="exact"/>
        <w:ind w:firstLine="472" w:firstLineChars="196"/>
        <w:rPr>
          <w:rFonts w:ascii="宋体" w:hAnsi="宋体"/>
          <w:b/>
          <w:sz w:val="28"/>
          <w:szCs w:val="28"/>
        </w:rPr>
      </w:pPr>
      <w:r>
        <w:rPr>
          <w:rFonts w:hint="eastAsia" w:ascii="宋体" w:hAnsi="宋体"/>
          <w:b/>
          <w:sz w:val="24"/>
        </w:rPr>
        <w:t>注：后附法定代表人和被授权人二代身份证复印件（正、反两面同页，盖供应商公章）。</w:t>
      </w:r>
    </w:p>
    <w:p>
      <w:pPr>
        <w:spacing w:line="560" w:lineRule="exact"/>
        <w:ind w:firstLine="482" w:firstLineChars="200"/>
        <w:rPr>
          <w:rFonts w:ascii="宋体" w:hAnsi="宋体"/>
          <w:b/>
          <w:sz w:val="24"/>
        </w:rPr>
      </w:pPr>
      <w:r>
        <w:rPr>
          <w:rFonts w:hint="eastAsia" w:ascii="宋体" w:hAnsi="宋体"/>
          <w:b/>
          <w:sz w:val="24"/>
        </w:rPr>
        <w:t>说明：</w:t>
      </w:r>
    </w:p>
    <w:p>
      <w:pPr>
        <w:spacing w:line="560" w:lineRule="exact"/>
        <w:ind w:firstLine="482" w:firstLineChars="200"/>
        <w:rPr>
          <w:rFonts w:ascii="宋体" w:hAnsi="宋体"/>
          <w:b/>
          <w:sz w:val="24"/>
        </w:rPr>
      </w:pPr>
      <w:r>
        <w:rPr>
          <w:rFonts w:hint="eastAsia" w:ascii="宋体" w:hAnsi="宋体"/>
          <w:b/>
          <w:sz w:val="24"/>
        </w:rPr>
        <w:t>1、法定代表人授权书在资格性响应文件中必须装订一份原件。</w:t>
      </w:r>
    </w:p>
    <w:p>
      <w:pPr>
        <w:spacing w:line="560" w:lineRule="exact"/>
        <w:ind w:firstLine="482" w:firstLineChars="200"/>
        <w:rPr>
          <w:rFonts w:ascii="宋体" w:hAnsi="宋体"/>
          <w:b/>
          <w:sz w:val="24"/>
        </w:rPr>
      </w:pPr>
      <w:r>
        <w:rPr>
          <w:rFonts w:hint="eastAsia" w:ascii="宋体" w:hAnsi="宋体"/>
          <w:b/>
          <w:sz w:val="24"/>
        </w:rPr>
        <w:t>2、如是被授权代表参加招标，必须在递交招标响应文件时提供“法定人代表授权书”原件一份以及被授权代表身份证复印件一份（加盖供应商单位鲜章，查验身份证原件）。</w:t>
      </w:r>
    </w:p>
    <w:p>
      <w:pPr>
        <w:spacing w:line="560" w:lineRule="exact"/>
        <w:ind w:left="307" w:leftChars="146"/>
        <w:rPr>
          <w:sz w:val="32"/>
          <w:szCs w:val="32"/>
        </w:rPr>
      </w:pPr>
    </w:p>
    <w:p>
      <w:pPr>
        <w:pStyle w:val="4"/>
        <w:spacing w:line="560" w:lineRule="exact"/>
        <w:jc w:val="center"/>
        <w:rPr>
          <w:rFonts w:ascii="宋体" w:hAnsi="宋体"/>
          <w:kern w:val="0"/>
          <w:sz w:val="32"/>
          <w:szCs w:val="32"/>
        </w:rPr>
      </w:pPr>
      <w:r>
        <w:rPr>
          <w:rFonts w:hint="eastAsia" w:ascii="宋体" w:hAnsi="宋体"/>
          <w:kern w:val="0"/>
          <w:sz w:val="32"/>
          <w:szCs w:val="32"/>
        </w:rPr>
        <w:t>无不良行为记录</w:t>
      </w:r>
    </w:p>
    <w:p>
      <w:pPr>
        <w:pStyle w:val="4"/>
        <w:spacing w:line="560" w:lineRule="exact"/>
        <w:jc w:val="center"/>
        <w:rPr>
          <w:rFonts w:ascii="宋体" w:hAnsi="宋体"/>
          <w:kern w:val="0"/>
          <w:sz w:val="32"/>
          <w:szCs w:val="32"/>
        </w:rPr>
      </w:pPr>
      <w:r>
        <w:rPr>
          <w:rFonts w:hint="eastAsia" w:ascii="宋体" w:hAnsi="宋体"/>
          <w:kern w:val="0"/>
          <w:sz w:val="32"/>
          <w:szCs w:val="32"/>
        </w:rPr>
        <w:t>及重大违法记录承诺书</w:t>
      </w:r>
    </w:p>
    <w:p>
      <w:pPr>
        <w:spacing w:line="560" w:lineRule="exact"/>
        <w:ind w:firstLine="482" w:firstLineChars="200"/>
        <w:jc w:val="center"/>
        <w:rPr>
          <w:rFonts w:ascii="宋体"/>
          <w:b/>
          <w:sz w:val="24"/>
        </w:rPr>
      </w:pPr>
      <w:r>
        <w:rPr>
          <w:rFonts w:hint="eastAsia" w:ascii="宋体"/>
          <w:b/>
          <w:sz w:val="24"/>
        </w:rPr>
        <w:t>（实质性要求）</w:t>
      </w:r>
    </w:p>
    <w:p>
      <w:pPr>
        <w:spacing w:line="560" w:lineRule="exact"/>
      </w:pPr>
    </w:p>
    <w:p>
      <w:pPr>
        <w:pStyle w:val="14"/>
        <w:spacing w:line="560" w:lineRule="exact"/>
        <w:rPr>
          <w:rFonts w:hAnsi="宋体"/>
          <w:b/>
          <w:bCs/>
          <w:sz w:val="24"/>
          <w:szCs w:val="24"/>
          <w:u w:val="single"/>
        </w:rPr>
      </w:pPr>
      <w:r>
        <w:rPr>
          <w:rFonts w:hint="eastAsia"/>
        </w:rPr>
        <w:t>广安市广安区人民检察院</w:t>
      </w:r>
      <w:r>
        <w:rPr>
          <w:rFonts w:hint="eastAsia"/>
          <w:szCs w:val="24"/>
        </w:rPr>
        <w:t>：</w:t>
      </w:r>
    </w:p>
    <w:p>
      <w:pPr>
        <w:spacing w:line="560" w:lineRule="exact"/>
        <w:ind w:firstLine="480" w:firstLineChars="200"/>
        <w:rPr>
          <w:rFonts w:ascii="宋体" w:hAnsi="宋体"/>
          <w:sz w:val="24"/>
        </w:rPr>
      </w:pPr>
      <w:r>
        <w:rPr>
          <w:rFonts w:hint="eastAsia" w:ascii="宋体" w:hAnsi="宋体"/>
          <w:sz w:val="24"/>
        </w:rPr>
        <w:t>我公司承诺，在参加本项目投标前三年内，在政府采购及招投标活动中无不良行为记录，在经营活动中无重大违法记录。若我公司虚假承诺，将自行承担由此带来的一切后果（如取消招标成交资格、法定时间内禁止参与政府采购投标等）。</w:t>
      </w:r>
    </w:p>
    <w:p>
      <w:pPr>
        <w:spacing w:line="560" w:lineRule="exact"/>
        <w:ind w:firstLine="480" w:firstLineChars="200"/>
        <w:rPr>
          <w:rFonts w:ascii="宋体" w:hAnsi="宋体"/>
          <w:sz w:val="24"/>
        </w:rPr>
      </w:pPr>
    </w:p>
    <w:p>
      <w:pPr>
        <w:spacing w:line="560" w:lineRule="exact"/>
        <w:ind w:left="600" w:leftChars="57" w:hanging="480" w:hangingChars="200"/>
        <w:rPr>
          <w:rFonts w:ascii="宋体" w:hAnsi="宋体"/>
          <w:sz w:val="24"/>
        </w:rPr>
      </w:pPr>
    </w:p>
    <w:p>
      <w:pPr>
        <w:spacing w:line="560" w:lineRule="exact"/>
        <w:ind w:left="600" w:leftChars="57" w:hanging="480" w:hangingChars="200"/>
        <w:rPr>
          <w:rFonts w:ascii="宋体" w:hAnsi="宋体"/>
          <w:sz w:val="24"/>
        </w:rPr>
      </w:pPr>
    </w:p>
    <w:p>
      <w:pPr>
        <w:spacing w:line="560" w:lineRule="exact"/>
        <w:ind w:left="600" w:leftChars="57" w:hanging="480" w:hangingChars="200"/>
        <w:rPr>
          <w:rFonts w:ascii="宋体" w:hAnsi="宋体"/>
          <w:sz w:val="24"/>
        </w:rPr>
      </w:pPr>
    </w:p>
    <w:p>
      <w:pPr>
        <w:spacing w:line="560" w:lineRule="exact"/>
        <w:ind w:left="600" w:leftChars="57" w:hanging="480" w:hangingChars="200"/>
        <w:rPr>
          <w:rFonts w:ascii="宋体" w:hAnsi="宋体"/>
          <w:sz w:val="24"/>
        </w:rPr>
      </w:pPr>
    </w:p>
    <w:p>
      <w:pPr>
        <w:spacing w:line="560" w:lineRule="exact"/>
        <w:ind w:left="600" w:leftChars="57" w:hanging="480" w:hangingChars="200"/>
        <w:rPr>
          <w:rFonts w:ascii="宋体" w:hAnsi="宋体"/>
          <w:sz w:val="24"/>
        </w:rPr>
      </w:pPr>
      <w:r>
        <w:rPr>
          <w:rFonts w:hint="eastAsia" w:ascii="宋体" w:hAnsi="宋体"/>
          <w:sz w:val="24"/>
        </w:rPr>
        <w:t>承诺人（供应商）名称：</w:t>
      </w:r>
      <w:r>
        <w:rPr>
          <w:rFonts w:hint="eastAsia" w:ascii="宋体" w:hAnsi="宋体"/>
          <w:sz w:val="24"/>
          <w:u w:val="single"/>
        </w:rPr>
        <w:t xml:space="preserve">                         </w:t>
      </w:r>
      <w:r>
        <w:rPr>
          <w:rFonts w:hint="eastAsia" w:ascii="宋体" w:hAnsi="宋体"/>
          <w:sz w:val="24"/>
        </w:rPr>
        <w:t>（盖单位公章）</w:t>
      </w:r>
    </w:p>
    <w:p>
      <w:pPr>
        <w:spacing w:line="560" w:lineRule="exact"/>
        <w:ind w:left="600" w:leftChars="57" w:hanging="480" w:hangingChars="200"/>
        <w:rPr>
          <w:rFonts w:ascii="宋体" w:hAnsi="宋体"/>
          <w:sz w:val="24"/>
        </w:rPr>
      </w:pPr>
      <w:r>
        <w:rPr>
          <w:rFonts w:hint="eastAsia" w:ascii="宋体" w:hAnsi="宋体"/>
          <w:sz w:val="24"/>
        </w:rPr>
        <w:t>法定代表人或授权代表</w:t>
      </w:r>
      <w:r>
        <w:rPr>
          <w:rFonts w:hint="eastAsia" w:ascii="宋体"/>
          <w:sz w:val="24"/>
        </w:rPr>
        <w:t>（签字或加盖个人名章）</w:t>
      </w:r>
      <w:r>
        <w:rPr>
          <w:rFonts w:hint="eastAsia" w:ascii="宋体" w:hAnsi="宋体"/>
          <w:sz w:val="24"/>
        </w:rPr>
        <w:t>：</w:t>
      </w:r>
    </w:p>
    <w:p>
      <w:pPr>
        <w:spacing w:line="560" w:lineRule="exact"/>
        <w:ind w:left="600" w:leftChars="57" w:hanging="480" w:hangingChars="200"/>
        <w:rPr>
          <w:rFonts w:ascii="宋体" w:hAnsi="宋体"/>
          <w:sz w:val="24"/>
        </w:rPr>
      </w:pPr>
      <w:r>
        <w:rPr>
          <w:rFonts w:hint="eastAsia" w:ascii="宋体" w:hAnsi="宋体"/>
          <w:sz w:val="24"/>
        </w:rPr>
        <w:t>日期：</w:t>
      </w:r>
    </w:p>
    <w:p>
      <w:pPr>
        <w:spacing w:line="560" w:lineRule="exact"/>
        <w:ind w:left="600" w:leftChars="57" w:hanging="480" w:hangingChars="200"/>
        <w:rPr>
          <w:rFonts w:ascii="宋体" w:hAnsi="宋体"/>
          <w:sz w:val="24"/>
        </w:rPr>
      </w:pPr>
    </w:p>
    <w:p>
      <w:pPr>
        <w:spacing w:line="560" w:lineRule="exact"/>
        <w:ind w:left="600" w:leftChars="57" w:hanging="480" w:hangingChars="200"/>
        <w:rPr>
          <w:rFonts w:ascii="宋体" w:hAnsi="宋体"/>
          <w:sz w:val="24"/>
        </w:rPr>
      </w:pPr>
    </w:p>
    <w:p>
      <w:pPr>
        <w:pStyle w:val="35"/>
      </w:pPr>
    </w:p>
    <w:sectPr>
      <w:headerReference r:id="rId3" w:type="default"/>
      <w:footerReference r:id="rId4" w:type="default"/>
      <w:pgSz w:w="11906" w:h="16838"/>
      <w:pgMar w:top="2041" w:right="1531" w:bottom="1701" w:left="1531"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8"/>
      </w:rPr>
    </w:pPr>
    <w:r>
      <w:rPr>
        <w:rStyle w:val="28"/>
      </w:rPr>
      <w:t xml:space="preserve">— </w:t>
    </w: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r>
      <w:rPr>
        <w:rStyle w:val="28"/>
      </w:rPr>
      <w:t>—</w:t>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635A9"/>
    <w:multiLevelType w:val="singleLevel"/>
    <w:tmpl w:val="A80635A9"/>
    <w:lvl w:ilvl="0" w:tentative="0">
      <w:start w:val="1"/>
      <w:numFmt w:val="chineseCounting"/>
      <w:pStyle w:val="101"/>
      <w:suff w:val="nothing"/>
      <w:lvlText w:val="第%1条  "/>
      <w:lvlJc w:val="left"/>
      <w:rPr>
        <w:rFonts w:hint="eastAsia" w:cs="Times New Roman"/>
      </w:rPr>
    </w:lvl>
  </w:abstractNum>
  <w:abstractNum w:abstractNumId="1">
    <w:nsid w:val="B04D8E0A"/>
    <w:multiLevelType w:val="multilevel"/>
    <w:tmpl w:val="B04D8E0A"/>
    <w:lvl w:ilvl="0" w:tentative="0">
      <w:start w:val="1"/>
      <w:numFmt w:val="chineseCounting"/>
      <w:pStyle w:val="69"/>
      <w:suff w:val="nothing"/>
      <w:lvlText w:val="第%1章 "/>
      <w:lvlJc w:val="left"/>
      <w:pPr>
        <w:tabs>
          <w:tab w:val="left" w:pos="2880"/>
        </w:tabs>
      </w:pPr>
      <w:rPr>
        <w:rFonts w:hint="eastAsia" w:ascii="宋体" w:hAnsi="宋体" w:eastAsia="宋体" w:cs="宋体"/>
      </w:rPr>
    </w:lvl>
    <w:lvl w:ilvl="1" w:tentative="0">
      <w:start w:val="1"/>
      <w:numFmt w:val="chineseCounting"/>
      <w:pStyle w:val="67"/>
      <w:suff w:val="nothing"/>
      <w:lvlText w:val="%2、"/>
      <w:lvlJc w:val="left"/>
      <w:rPr>
        <w:rFonts w:hint="eastAsia" w:ascii="宋体" w:hAnsi="宋体" w:eastAsia="宋体" w:cs="宋体"/>
      </w:rPr>
    </w:lvl>
    <w:lvl w:ilvl="2" w:tentative="0">
      <w:start w:val="1"/>
      <w:numFmt w:val="chineseCounting"/>
      <w:pStyle w:val="70"/>
      <w:suff w:val="nothing"/>
      <w:lvlText w:val="(%3)"/>
      <w:lvlJc w:val="left"/>
      <w:pPr>
        <w:tabs>
          <w:tab w:val="left" w:pos="2880"/>
        </w:tabs>
      </w:pPr>
      <w:rPr>
        <w:rFonts w:hint="eastAsia" w:ascii="宋体" w:hAnsi="宋体" w:eastAsia="宋体" w:cs="宋体"/>
      </w:rPr>
    </w:lvl>
    <w:lvl w:ilvl="3" w:tentative="0">
      <w:start w:val="1"/>
      <w:numFmt w:val="decimal"/>
      <w:pStyle w:val="72"/>
      <w:suff w:val="nothing"/>
      <w:lvlText w:val="%4."/>
      <w:lvlJc w:val="left"/>
      <w:pPr>
        <w:tabs>
          <w:tab w:val="left" w:pos="2880"/>
        </w:tabs>
      </w:pPr>
      <w:rPr>
        <w:rFonts w:hint="eastAsia" w:ascii="宋体" w:hAnsi="宋体" w:eastAsia="宋体" w:cs="宋体"/>
      </w:rPr>
    </w:lvl>
    <w:lvl w:ilvl="4" w:tentative="0">
      <w:start w:val="1"/>
      <w:numFmt w:val="decimal"/>
      <w:pStyle w:val="73"/>
      <w:suff w:val="nothing"/>
      <w:lvlText w:val="%4.%5"/>
      <w:lvlJc w:val="left"/>
      <w:rPr>
        <w:rFonts w:hint="eastAsia" w:ascii="宋体" w:hAnsi="宋体" w:eastAsia="宋体" w:cs="宋体"/>
      </w:rPr>
    </w:lvl>
    <w:lvl w:ilvl="5" w:tentative="0">
      <w:start w:val="1"/>
      <w:numFmt w:val="decimal"/>
      <w:pStyle w:val="74"/>
      <w:suff w:val="nothing"/>
      <w:lvlText w:val="(%6)"/>
      <w:lvlJc w:val="left"/>
      <w:rPr>
        <w:rFonts w:hint="eastAsia" w:ascii="宋体" w:hAnsi="宋体" w:eastAsia="宋体" w:cs="宋体"/>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2">
    <w:nsid w:val="C7F53590"/>
    <w:multiLevelType w:val="multilevel"/>
    <w:tmpl w:val="C7F53590"/>
    <w:lvl w:ilvl="0" w:tentative="0">
      <w:start w:val="1"/>
      <w:numFmt w:val="decimal"/>
      <w:pStyle w:val="83"/>
      <w:suff w:val="nothing"/>
      <w:lvlText w:val="%1."/>
      <w:lvlJc w:val="left"/>
      <w:pPr>
        <w:tabs>
          <w:tab w:val="left" w:pos="420"/>
        </w:tabs>
      </w:pPr>
      <w:rPr>
        <w:rFonts w:hint="default" w:ascii="宋体" w:hAnsi="宋体" w:eastAsia="宋体" w:cs="宋体"/>
      </w:rPr>
    </w:lvl>
    <w:lvl w:ilvl="1" w:tentative="0">
      <w:start w:val="1"/>
      <w:numFmt w:val="decimal"/>
      <w:pStyle w:val="84"/>
      <w:suff w:val="nothing"/>
      <w:lvlText w:val="%1.%2"/>
      <w:lvlJc w:val="left"/>
      <w:pPr>
        <w:tabs>
          <w:tab w:val="left" w:pos="420"/>
        </w:tabs>
      </w:pPr>
      <w:rPr>
        <w:rFonts w:hint="default" w:ascii="宋体" w:hAnsi="宋体" w:eastAsia="宋体" w:cs="宋体"/>
      </w:rPr>
    </w:lvl>
    <w:lvl w:ilvl="2" w:tentative="0">
      <w:start w:val="1"/>
      <w:numFmt w:val="decimal"/>
      <w:pStyle w:val="85"/>
      <w:suff w:val="nothing"/>
      <w:lvlText w:val="%1.%2.%3"/>
      <w:lvlJc w:val="left"/>
      <w:pPr>
        <w:tabs>
          <w:tab w:val="left" w:pos="420"/>
        </w:tabs>
      </w:pPr>
      <w:rPr>
        <w:rFonts w:hint="default" w:ascii="宋体" w:hAnsi="宋体" w:eastAsia="宋体" w:cs="宋体"/>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3">
    <w:nsid w:val="CA240A61"/>
    <w:multiLevelType w:val="singleLevel"/>
    <w:tmpl w:val="CA240A61"/>
    <w:lvl w:ilvl="0" w:tentative="0">
      <w:start w:val="1"/>
      <w:numFmt w:val="chineseCounting"/>
      <w:pStyle w:val="105"/>
      <w:suff w:val="nothing"/>
      <w:lvlText w:val="(%1)"/>
      <w:lvlJc w:val="left"/>
      <w:rPr>
        <w:rFonts w:hint="eastAsia" w:cs="Times New Roman"/>
      </w:rPr>
    </w:lvl>
  </w:abstractNum>
  <w:abstractNum w:abstractNumId="4">
    <w:nsid w:val="E1C6327C"/>
    <w:multiLevelType w:val="multilevel"/>
    <w:tmpl w:val="E1C6327C"/>
    <w:lvl w:ilvl="0" w:tentative="0">
      <w:start w:val="1"/>
      <w:numFmt w:val="chineseCounting"/>
      <w:suff w:val="nothing"/>
      <w:lvlText w:val="%1、"/>
      <w:lvlJc w:val="left"/>
      <w:pPr>
        <w:tabs>
          <w:tab w:val="left" w:pos="0"/>
        </w:tabs>
      </w:pPr>
      <w:rPr>
        <w:rFonts w:hint="eastAsia" w:ascii="宋体" w:hAnsi="宋体" w:eastAsia="宋体" w:cs="宋体"/>
      </w:rPr>
    </w:lvl>
    <w:lvl w:ilvl="1" w:tentative="0">
      <w:start w:val="1"/>
      <w:numFmt w:val="chineseCounting"/>
      <w:pStyle w:val="79"/>
      <w:suff w:val="nothing"/>
      <w:lvlText w:val="(%2)"/>
      <w:lvlJc w:val="left"/>
      <w:rPr>
        <w:rFonts w:hint="eastAsia" w:ascii="宋体" w:hAnsi="宋体" w:eastAsia="宋体" w:cs="宋体"/>
      </w:rPr>
    </w:lvl>
    <w:lvl w:ilvl="2" w:tentative="0">
      <w:start w:val="1"/>
      <w:numFmt w:val="decimal"/>
      <w:pStyle w:val="80"/>
      <w:suff w:val="nothing"/>
      <w:lvlText w:val="%3."/>
      <w:lvlJc w:val="left"/>
      <w:rPr>
        <w:rFonts w:hint="eastAsia" w:ascii="宋体" w:hAnsi="宋体" w:eastAsia="宋体" w:cs="宋体"/>
      </w:rPr>
    </w:lvl>
    <w:lvl w:ilvl="3" w:tentative="0">
      <w:start w:val="1"/>
      <w:numFmt w:val="decimal"/>
      <w:pStyle w:val="81"/>
      <w:suff w:val="nothing"/>
      <w:lvlText w:val="%3.%4"/>
      <w:lvlJc w:val="left"/>
      <w:rPr>
        <w:rFonts w:hint="eastAsia" w:ascii="宋体" w:hAnsi="宋体" w:eastAsia="宋体" w:cs="宋体"/>
      </w:rPr>
    </w:lvl>
    <w:lvl w:ilvl="4" w:tentative="0">
      <w:start w:val="1"/>
      <w:numFmt w:val="decimal"/>
      <w:pStyle w:val="82"/>
      <w:suff w:val="nothing"/>
      <w:lvlText w:val="(%5)"/>
      <w:lvlJc w:val="left"/>
      <w:rPr>
        <w:rFonts w:hint="eastAsia" w:ascii="宋体" w:hAnsi="宋体" w:eastAsia="宋体" w:cs="宋体"/>
      </w:rPr>
    </w:lvl>
    <w:lvl w:ilvl="5" w:tentative="0">
      <w:start w:val="1"/>
      <w:numFmt w:val="decimal"/>
      <w:pStyle w:val="7"/>
      <w:suff w:val="nothing"/>
      <w:lvlText w:val="%6）"/>
      <w:lvlJc w:val="left"/>
      <w:pPr>
        <w:ind w:firstLine="402"/>
      </w:pPr>
      <w:rPr>
        <w:rFonts w:hint="eastAsia" w:cs="Times New Roman"/>
      </w:rPr>
    </w:lvl>
    <w:lvl w:ilvl="6" w:tentative="0">
      <w:start w:val="1"/>
      <w:numFmt w:val="lowerLetter"/>
      <w:pStyle w:val="8"/>
      <w:suff w:val="nothing"/>
      <w:lvlText w:val="%7．"/>
      <w:lvlJc w:val="left"/>
      <w:pPr>
        <w:ind w:firstLine="402"/>
      </w:pPr>
      <w:rPr>
        <w:rFonts w:hint="eastAsia" w:cs="Times New Roman"/>
      </w:rPr>
    </w:lvl>
    <w:lvl w:ilvl="7" w:tentative="0">
      <w:start w:val="1"/>
      <w:numFmt w:val="lowerLetter"/>
      <w:pStyle w:val="9"/>
      <w:suff w:val="nothing"/>
      <w:lvlText w:val="%8）"/>
      <w:lvlJc w:val="left"/>
      <w:pPr>
        <w:ind w:firstLine="402"/>
      </w:pPr>
      <w:rPr>
        <w:rFonts w:hint="eastAsia" w:cs="Times New Roman"/>
      </w:rPr>
    </w:lvl>
    <w:lvl w:ilvl="8" w:tentative="0">
      <w:start w:val="1"/>
      <w:numFmt w:val="lowerRoman"/>
      <w:pStyle w:val="10"/>
      <w:suff w:val="nothing"/>
      <w:lvlText w:val="%9 "/>
      <w:lvlJc w:val="left"/>
      <w:pPr>
        <w:ind w:firstLine="402"/>
      </w:pPr>
      <w:rPr>
        <w:rFonts w:hint="eastAsia" w:cs="Times New Roman"/>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Y2M3MmMzODkzMmZjYTNmY2U0NDllYWMxODI1NmEifQ=="/>
  </w:docVars>
  <w:rsids>
    <w:rsidRoot w:val="36457959"/>
    <w:rsid w:val="00006B20"/>
    <w:rsid w:val="00015300"/>
    <w:rsid w:val="00027A2F"/>
    <w:rsid w:val="000453B2"/>
    <w:rsid w:val="00046ED3"/>
    <w:rsid w:val="000472E1"/>
    <w:rsid w:val="0006734E"/>
    <w:rsid w:val="0008114B"/>
    <w:rsid w:val="0009244C"/>
    <w:rsid w:val="00093D59"/>
    <w:rsid w:val="000968A9"/>
    <w:rsid w:val="000A24F5"/>
    <w:rsid w:val="000C7FF1"/>
    <w:rsid w:val="000D1DA7"/>
    <w:rsid w:val="000D772A"/>
    <w:rsid w:val="00110C3F"/>
    <w:rsid w:val="001146BF"/>
    <w:rsid w:val="001167C5"/>
    <w:rsid w:val="00123DBD"/>
    <w:rsid w:val="0013342F"/>
    <w:rsid w:val="00137EFB"/>
    <w:rsid w:val="00146C1F"/>
    <w:rsid w:val="00155C53"/>
    <w:rsid w:val="00157CEB"/>
    <w:rsid w:val="001B3132"/>
    <w:rsid w:val="001C2A26"/>
    <w:rsid w:val="00213B0E"/>
    <w:rsid w:val="00235E50"/>
    <w:rsid w:val="00243F41"/>
    <w:rsid w:val="002505FC"/>
    <w:rsid w:val="00280786"/>
    <w:rsid w:val="0029562E"/>
    <w:rsid w:val="002A36C6"/>
    <w:rsid w:val="002B2F03"/>
    <w:rsid w:val="002B5092"/>
    <w:rsid w:val="002C4E69"/>
    <w:rsid w:val="002D2671"/>
    <w:rsid w:val="00301D37"/>
    <w:rsid w:val="00321D93"/>
    <w:rsid w:val="00326C75"/>
    <w:rsid w:val="00327D45"/>
    <w:rsid w:val="00335630"/>
    <w:rsid w:val="0034579A"/>
    <w:rsid w:val="003544EC"/>
    <w:rsid w:val="003751B5"/>
    <w:rsid w:val="00386FC0"/>
    <w:rsid w:val="003B1E69"/>
    <w:rsid w:val="003C3DA9"/>
    <w:rsid w:val="003C47BF"/>
    <w:rsid w:val="003C69D7"/>
    <w:rsid w:val="003D7609"/>
    <w:rsid w:val="003E117F"/>
    <w:rsid w:val="003E54DA"/>
    <w:rsid w:val="003E6B16"/>
    <w:rsid w:val="003F1799"/>
    <w:rsid w:val="00401DDE"/>
    <w:rsid w:val="004047BD"/>
    <w:rsid w:val="00404E08"/>
    <w:rsid w:val="00411790"/>
    <w:rsid w:val="00415ACB"/>
    <w:rsid w:val="004219E9"/>
    <w:rsid w:val="00461AFF"/>
    <w:rsid w:val="00474A57"/>
    <w:rsid w:val="00480426"/>
    <w:rsid w:val="0049021D"/>
    <w:rsid w:val="004A1ED1"/>
    <w:rsid w:val="004B56B3"/>
    <w:rsid w:val="004D1CBF"/>
    <w:rsid w:val="004F464C"/>
    <w:rsid w:val="00505D75"/>
    <w:rsid w:val="00530256"/>
    <w:rsid w:val="00533F5E"/>
    <w:rsid w:val="00534EA5"/>
    <w:rsid w:val="00547C1B"/>
    <w:rsid w:val="005A17A5"/>
    <w:rsid w:val="005D53AD"/>
    <w:rsid w:val="005E5262"/>
    <w:rsid w:val="005F1B9B"/>
    <w:rsid w:val="005F609A"/>
    <w:rsid w:val="005F7D43"/>
    <w:rsid w:val="0060625B"/>
    <w:rsid w:val="006163AE"/>
    <w:rsid w:val="00617B2D"/>
    <w:rsid w:val="00620F2C"/>
    <w:rsid w:val="00626508"/>
    <w:rsid w:val="006312F1"/>
    <w:rsid w:val="00647F27"/>
    <w:rsid w:val="00650B1C"/>
    <w:rsid w:val="00651D1C"/>
    <w:rsid w:val="00665961"/>
    <w:rsid w:val="00674C6C"/>
    <w:rsid w:val="00684193"/>
    <w:rsid w:val="00686315"/>
    <w:rsid w:val="00694CF1"/>
    <w:rsid w:val="006976A7"/>
    <w:rsid w:val="006B4B49"/>
    <w:rsid w:val="006B4F4A"/>
    <w:rsid w:val="006C07EA"/>
    <w:rsid w:val="006C2E04"/>
    <w:rsid w:val="006D636D"/>
    <w:rsid w:val="006D6ED3"/>
    <w:rsid w:val="007015EB"/>
    <w:rsid w:val="007135C2"/>
    <w:rsid w:val="00727F78"/>
    <w:rsid w:val="007306BB"/>
    <w:rsid w:val="007350B1"/>
    <w:rsid w:val="007462EB"/>
    <w:rsid w:val="00772BD9"/>
    <w:rsid w:val="00772C40"/>
    <w:rsid w:val="007972EA"/>
    <w:rsid w:val="007A4DFB"/>
    <w:rsid w:val="007C54D2"/>
    <w:rsid w:val="007C5C9A"/>
    <w:rsid w:val="007C762E"/>
    <w:rsid w:val="007E382C"/>
    <w:rsid w:val="007E66E4"/>
    <w:rsid w:val="007F2A05"/>
    <w:rsid w:val="00810686"/>
    <w:rsid w:val="00811CAB"/>
    <w:rsid w:val="00816EFA"/>
    <w:rsid w:val="00817F44"/>
    <w:rsid w:val="00852A19"/>
    <w:rsid w:val="008707A2"/>
    <w:rsid w:val="00884F2A"/>
    <w:rsid w:val="0089108E"/>
    <w:rsid w:val="008A14D4"/>
    <w:rsid w:val="008A29A6"/>
    <w:rsid w:val="008B0036"/>
    <w:rsid w:val="008D1EA4"/>
    <w:rsid w:val="0090069F"/>
    <w:rsid w:val="00922674"/>
    <w:rsid w:val="0092268B"/>
    <w:rsid w:val="009302A5"/>
    <w:rsid w:val="009521FA"/>
    <w:rsid w:val="00961D7C"/>
    <w:rsid w:val="00962A95"/>
    <w:rsid w:val="0096381D"/>
    <w:rsid w:val="00967031"/>
    <w:rsid w:val="00967D99"/>
    <w:rsid w:val="00970EFA"/>
    <w:rsid w:val="00973E3B"/>
    <w:rsid w:val="00990418"/>
    <w:rsid w:val="00991236"/>
    <w:rsid w:val="00991847"/>
    <w:rsid w:val="00993E66"/>
    <w:rsid w:val="009A7724"/>
    <w:rsid w:val="009B498C"/>
    <w:rsid w:val="009C7F31"/>
    <w:rsid w:val="009D769A"/>
    <w:rsid w:val="009D7DD8"/>
    <w:rsid w:val="009E714B"/>
    <w:rsid w:val="00A120B0"/>
    <w:rsid w:val="00A25AEF"/>
    <w:rsid w:val="00A27D24"/>
    <w:rsid w:val="00A27EC5"/>
    <w:rsid w:val="00A368F9"/>
    <w:rsid w:val="00A44DAF"/>
    <w:rsid w:val="00AB20E9"/>
    <w:rsid w:val="00AB6685"/>
    <w:rsid w:val="00AC565D"/>
    <w:rsid w:val="00B13760"/>
    <w:rsid w:val="00B20D9E"/>
    <w:rsid w:val="00B51796"/>
    <w:rsid w:val="00B51A1E"/>
    <w:rsid w:val="00B57215"/>
    <w:rsid w:val="00B63F24"/>
    <w:rsid w:val="00B77D0F"/>
    <w:rsid w:val="00B80C2F"/>
    <w:rsid w:val="00B94FA6"/>
    <w:rsid w:val="00BC78A3"/>
    <w:rsid w:val="00BD71A6"/>
    <w:rsid w:val="00C01991"/>
    <w:rsid w:val="00C036DE"/>
    <w:rsid w:val="00C24C6A"/>
    <w:rsid w:val="00C34167"/>
    <w:rsid w:val="00C557DB"/>
    <w:rsid w:val="00C70341"/>
    <w:rsid w:val="00C86E47"/>
    <w:rsid w:val="00CA2DEF"/>
    <w:rsid w:val="00CA32F3"/>
    <w:rsid w:val="00CA3846"/>
    <w:rsid w:val="00CA6A1D"/>
    <w:rsid w:val="00CB3633"/>
    <w:rsid w:val="00CC5752"/>
    <w:rsid w:val="00CC6B93"/>
    <w:rsid w:val="00CE0E40"/>
    <w:rsid w:val="00CE1FCC"/>
    <w:rsid w:val="00CE4FE0"/>
    <w:rsid w:val="00D023C6"/>
    <w:rsid w:val="00D03834"/>
    <w:rsid w:val="00D15A49"/>
    <w:rsid w:val="00D22CE7"/>
    <w:rsid w:val="00D26106"/>
    <w:rsid w:val="00D32021"/>
    <w:rsid w:val="00D34E67"/>
    <w:rsid w:val="00D40FC3"/>
    <w:rsid w:val="00D53CC3"/>
    <w:rsid w:val="00D5783A"/>
    <w:rsid w:val="00DC3FB8"/>
    <w:rsid w:val="00DC6C2C"/>
    <w:rsid w:val="00DF39C3"/>
    <w:rsid w:val="00E0511B"/>
    <w:rsid w:val="00E47822"/>
    <w:rsid w:val="00E47AD3"/>
    <w:rsid w:val="00E557B2"/>
    <w:rsid w:val="00E64868"/>
    <w:rsid w:val="00E735C1"/>
    <w:rsid w:val="00E749EF"/>
    <w:rsid w:val="00E8759C"/>
    <w:rsid w:val="00E90FD2"/>
    <w:rsid w:val="00E95BF5"/>
    <w:rsid w:val="00EA2297"/>
    <w:rsid w:val="00ED5DDC"/>
    <w:rsid w:val="00EE4AE1"/>
    <w:rsid w:val="00F053DD"/>
    <w:rsid w:val="00F05D41"/>
    <w:rsid w:val="00F060F3"/>
    <w:rsid w:val="00F0665F"/>
    <w:rsid w:val="00F06DFF"/>
    <w:rsid w:val="00F123FA"/>
    <w:rsid w:val="00F16758"/>
    <w:rsid w:val="00F44DF9"/>
    <w:rsid w:val="00F47685"/>
    <w:rsid w:val="00F5017C"/>
    <w:rsid w:val="00F5068D"/>
    <w:rsid w:val="00F842F6"/>
    <w:rsid w:val="00FB7425"/>
    <w:rsid w:val="00FC07A0"/>
    <w:rsid w:val="00FD3BE5"/>
    <w:rsid w:val="00FD7187"/>
    <w:rsid w:val="00FE322F"/>
    <w:rsid w:val="024E7005"/>
    <w:rsid w:val="04EC44CD"/>
    <w:rsid w:val="065B3B13"/>
    <w:rsid w:val="066F0F20"/>
    <w:rsid w:val="07E32B27"/>
    <w:rsid w:val="09550654"/>
    <w:rsid w:val="13150EC0"/>
    <w:rsid w:val="133F6D99"/>
    <w:rsid w:val="142923F2"/>
    <w:rsid w:val="184E0BC5"/>
    <w:rsid w:val="1886652E"/>
    <w:rsid w:val="1B2B28EA"/>
    <w:rsid w:val="1D905BC0"/>
    <w:rsid w:val="1EB74D45"/>
    <w:rsid w:val="1EF0261C"/>
    <w:rsid w:val="1F25170F"/>
    <w:rsid w:val="1F345854"/>
    <w:rsid w:val="2013715F"/>
    <w:rsid w:val="203E7B55"/>
    <w:rsid w:val="27D252E2"/>
    <w:rsid w:val="2B5F72E9"/>
    <w:rsid w:val="2D724EA0"/>
    <w:rsid w:val="2ED13C74"/>
    <w:rsid w:val="307545EC"/>
    <w:rsid w:val="30956797"/>
    <w:rsid w:val="32297DA5"/>
    <w:rsid w:val="33D80A95"/>
    <w:rsid w:val="352A5B29"/>
    <w:rsid w:val="36457959"/>
    <w:rsid w:val="368E1087"/>
    <w:rsid w:val="3B6A569C"/>
    <w:rsid w:val="3C862C4F"/>
    <w:rsid w:val="3ECA0ADA"/>
    <w:rsid w:val="44740807"/>
    <w:rsid w:val="456A0921"/>
    <w:rsid w:val="46F21730"/>
    <w:rsid w:val="4C56126B"/>
    <w:rsid w:val="4EB04E48"/>
    <w:rsid w:val="50100982"/>
    <w:rsid w:val="50EC512D"/>
    <w:rsid w:val="5147420C"/>
    <w:rsid w:val="51AC3458"/>
    <w:rsid w:val="532355E1"/>
    <w:rsid w:val="572D5C52"/>
    <w:rsid w:val="590A454B"/>
    <w:rsid w:val="5A251708"/>
    <w:rsid w:val="5B2F5419"/>
    <w:rsid w:val="5E767015"/>
    <w:rsid w:val="62A84230"/>
    <w:rsid w:val="62BE0768"/>
    <w:rsid w:val="65926DC9"/>
    <w:rsid w:val="687D6AE1"/>
    <w:rsid w:val="68A3600E"/>
    <w:rsid w:val="6D286F3D"/>
    <w:rsid w:val="6F7F512F"/>
    <w:rsid w:val="748C2CC3"/>
    <w:rsid w:val="74EF544B"/>
    <w:rsid w:val="7524023C"/>
    <w:rsid w:val="75921952"/>
    <w:rsid w:val="77187257"/>
    <w:rsid w:val="7A806394"/>
    <w:rsid w:val="7A813A3B"/>
    <w:rsid w:val="7A851E1E"/>
    <w:rsid w:val="7E5F4093"/>
    <w:rsid w:val="7F4B55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ocked="1"/>
    <w:lsdException w:qFormat="1" w:uiPriority="0" w:name="heading 4"/>
    <w:lsdException w:qFormat="1" w:uiPriority="0" w:name="heading 5"/>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ocked="1"/>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6"/>
    <w:autoRedefine/>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5"/>
    <w:link w:val="37"/>
    <w:autoRedefine/>
    <w:qFormat/>
    <w:locked/>
    <w:uiPriority w:val="99"/>
    <w:pPr>
      <w:keepNext/>
      <w:keepLines/>
      <w:tabs>
        <w:tab w:val="left" w:pos="0"/>
      </w:tabs>
      <w:adjustRightInd w:val="0"/>
      <w:snapToGrid w:val="0"/>
      <w:spacing w:line="500" w:lineRule="exact"/>
      <w:jc w:val="left"/>
      <w:outlineLvl w:val="1"/>
    </w:pPr>
    <w:rPr>
      <w:rFonts w:ascii="Arial" w:hAnsi="Arial" w:eastAsia="黑体"/>
      <w:b/>
      <w:sz w:val="28"/>
    </w:rPr>
  </w:style>
  <w:style w:type="paragraph" w:styleId="6">
    <w:name w:val="heading 3"/>
    <w:basedOn w:val="1"/>
    <w:next w:val="1"/>
    <w:link w:val="38"/>
    <w:autoRedefine/>
    <w:qFormat/>
    <w:locked/>
    <w:uiPriority w:val="99"/>
    <w:pPr>
      <w:tabs>
        <w:tab w:val="left" w:pos="0"/>
      </w:tabs>
      <w:adjustRightInd w:val="0"/>
      <w:snapToGrid w:val="0"/>
      <w:spacing w:line="440" w:lineRule="exact"/>
      <w:jc w:val="left"/>
      <w:outlineLvl w:val="2"/>
    </w:pPr>
    <w:rPr>
      <w:rFonts w:ascii="宋体" w:hAnsi="宋体"/>
      <w:b/>
      <w:kern w:val="0"/>
      <w:sz w:val="27"/>
      <w:szCs w:val="27"/>
    </w:rPr>
  </w:style>
  <w:style w:type="paragraph" w:styleId="7">
    <w:name w:val="heading 6"/>
    <w:basedOn w:val="1"/>
    <w:next w:val="1"/>
    <w:link w:val="39"/>
    <w:autoRedefine/>
    <w:qFormat/>
    <w:locked/>
    <w:uiPriority w:val="99"/>
    <w:pPr>
      <w:keepNext/>
      <w:keepLines/>
      <w:numPr>
        <w:ilvl w:val="5"/>
        <w:numId w:val="1"/>
      </w:numPr>
      <w:tabs>
        <w:tab w:val="left" w:pos="0"/>
      </w:tabs>
      <w:adjustRightInd w:val="0"/>
      <w:snapToGrid w:val="0"/>
      <w:spacing w:line="317" w:lineRule="auto"/>
      <w:jc w:val="left"/>
      <w:outlineLvl w:val="5"/>
    </w:pPr>
    <w:rPr>
      <w:rFonts w:ascii="Arial" w:hAnsi="Arial" w:eastAsia="黑体"/>
      <w:b/>
      <w:sz w:val="24"/>
    </w:rPr>
  </w:style>
  <w:style w:type="paragraph" w:styleId="8">
    <w:name w:val="heading 7"/>
    <w:basedOn w:val="1"/>
    <w:next w:val="1"/>
    <w:link w:val="40"/>
    <w:autoRedefine/>
    <w:qFormat/>
    <w:locked/>
    <w:uiPriority w:val="99"/>
    <w:pPr>
      <w:keepNext/>
      <w:keepLines/>
      <w:numPr>
        <w:ilvl w:val="6"/>
        <w:numId w:val="1"/>
      </w:numPr>
      <w:tabs>
        <w:tab w:val="left" w:pos="0"/>
      </w:tabs>
      <w:adjustRightInd w:val="0"/>
      <w:snapToGrid w:val="0"/>
      <w:spacing w:line="317" w:lineRule="auto"/>
      <w:jc w:val="left"/>
      <w:outlineLvl w:val="6"/>
    </w:pPr>
    <w:rPr>
      <w:rFonts w:ascii="宋体" w:hAnsi="宋体"/>
      <w:b/>
      <w:sz w:val="24"/>
    </w:rPr>
  </w:style>
  <w:style w:type="paragraph" w:styleId="9">
    <w:name w:val="heading 8"/>
    <w:basedOn w:val="1"/>
    <w:next w:val="1"/>
    <w:link w:val="41"/>
    <w:autoRedefine/>
    <w:qFormat/>
    <w:locked/>
    <w:uiPriority w:val="99"/>
    <w:pPr>
      <w:keepNext/>
      <w:keepLines/>
      <w:numPr>
        <w:ilvl w:val="7"/>
        <w:numId w:val="1"/>
      </w:numPr>
      <w:tabs>
        <w:tab w:val="left" w:pos="0"/>
      </w:tabs>
      <w:adjustRightInd w:val="0"/>
      <w:snapToGrid w:val="0"/>
      <w:spacing w:line="317" w:lineRule="auto"/>
      <w:jc w:val="left"/>
      <w:outlineLvl w:val="7"/>
    </w:pPr>
    <w:rPr>
      <w:rFonts w:ascii="Arial" w:hAnsi="Arial" w:eastAsia="黑体"/>
      <w:sz w:val="24"/>
    </w:rPr>
  </w:style>
  <w:style w:type="paragraph" w:styleId="10">
    <w:name w:val="heading 9"/>
    <w:basedOn w:val="1"/>
    <w:next w:val="1"/>
    <w:link w:val="42"/>
    <w:autoRedefine/>
    <w:qFormat/>
    <w:locked/>
    <w:uiPriority w:val="99"/>
    <w:pPr>
      <w:keepNext/>
      <w:keepLines/>
      <w:numPr>
        <w:ilvl w:val="8"/>
        <w:numId w:val="1"/>
      </w:numPr>
      <w:tabs>
        <w:tab w:val="left" w:pos="0"/>
      </w:tabs>
      <w:adjustRightInd w:val="0"/>
      <w:snapToGrid w:val="0"/>
      <w:spacing w:line="317" w:lineRule="auto"/>
      <w:jc w:val="left"/>
      <w:outlineLvl w:val="8"/>
    </w:pPr>
    <w:rPr>
      <w:rFonts w:ascii="Arial" w:hAnsi="Arial" w:eastAsia="黑体"/>
    </w:rPr>
  </w:style>
  <w:style w:type="character" w:default="1" w:styleId="26">
    <w:name w:val="Default Paragraph Font"/>
    <w:autoRedefine/>
    <w:semiHidden/>
    <w:qFormat/>
    <w:uiPriority w:val="99"/>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4"/>
    <w:autoRedefine/>
    <w:qFormat/>
    <w:uiPriority w:val="99"/>
    <w:pPr>
      <w:spacing w:after="120"/>
    </w:pPr>
  </w:style>
  <w:style w:type="paragraph" w:styleId="5">
    <w:name w:val="Normal Indent"/>
    <w:basedOn w:val="1"/>
    <w:qFormat/>
    <w:locked/>
    <w:uiPriority w:val="99"/>
    <w:pPr>
      <w:tabs>
        <w:tab w:val="left" w:pos="0"/>
      </w:tabs>
      <w:adjustRightInd w:val="0"/>
      <w:snapToGrid w:val="0"/>
      <w:spacing w:line="440" w:lineRule="exact"/>
      <w:ind w:firstLine="420" w:firstLineChars="200"/>
      <w:jc w:val="left"/>
    </w:pPr>
    <w:rPr>
      <w:rFonts w:ascii="宋体" w:hAnsi="宋体"/>
      <w:sz w:val="24"/>
    </w:rPr>
  </w:style>
  <w:style w:type="paragraph" w:styleId="11">
    <w:name w:val="annotation text"/>
    <w:basedOn w:val="1"/>
    <w:link w:val="43"/>
    <w:autoRedefine/>
    <w:locked/>
    <w:uiPriority w:val="99"/>
    <w:pPr>
      <w:tabs>
        <w:tab w:val="left" w:pos="0"/>
      </w:tabs>
      <w:adjustRightInd w:val="0"/>
      <w:snapToGrid w:val="0"/>
      <w:spacing w:line="440" w:lineRule="exact"/>
      <w:jc w:val="left"/>
    </w:pPr>
    <w:rPr>
      <w:rFonts w:ascii="宋体" w:hAnsi="宋体"/>
      <w:sz w:val="24"/>
    </w:rPr>
  </w:style>
  <w:style w:type="paragraph" w:styleId="12">
    <w:name w:val="Body Text Indent"/>
    <w:basedOn w:val="1"/>
    <w:link w:val="45"/>
    <w:qFormat/>
    <w:locked/>
    <w:uiPriority w:val="99"/>
    <w:pPr>
      <w:tabs>
        <w:tab w:val="left" w:pos="0"/>
      </w:tabs>
      <w:adjustRightInd w:val="0"/>
      <w:snapToGrid w:val="0"/>
      <w:spacing w:line="440" w:lineRule="exact"/>
      <w:ind w:firstLine="538" w:firstLineChars="168"/>
      <w:jc w:val="left"/>
    </w:pPr>
    <w:rPr>
      <w:rFonts w:ascii="??_GB2312" w:hAnsi="宋体" w:eastAsia="Times New Roman"/>
      <w:sz w:val="32"/>
    </w:rPr>
  </w:style>
  <w:style w:type="paragraph" w:styleId="13">
    <w:name w:val="toc 3"/>
    <w:basedOn w:val="1"/>
    <w:next w:val="1"/>
    <w:autoRedefine/>
    <w:qFormat/>
    <w:locked/>
    <w:uiPriority w:val="99"/>
    <w:pPr>
      <w:tabs>
        <w:tab w:val="left" w:pos="0"/>
      </w:tabs>
      <w:wordWrap w:val="0"/>
      <w:topLinePunct/>
      <w:adjustRightInd w:val="0"/>
      <w:snapToGrid w:val="0"/>
      <w:spacing w:line="400" w:lineRule="exact"/>
      <w:ind w:left="840" w:leftChars="400"/>
      <w:jc w:val="left"/>
    </w:pPr>
    <w:rPr>
      <w:rFonts w:ascii="宋体" w:hAnsi="宋体"/>
    </w:rPr>
  </w:style>
  <w:style w:type="paragraph" w:styleId="14">
    <w:name w:val="Plain Text"/>
    <w:basedOn w:val="1"/>
    <w:qFormat/>
    <w:locked/>
    <w:uiPriority w:val="0"/>
    <w:rPr>
      <w:rFonts w:ascii="宋体" w:hAnsi="Courier New" w:eastAsia="宋体"/>
    </w:rPr>
  </w:style>
  <w:style w:type="paragraph" w:styleId="15">
    <w:name w:val="Date"/>
    <w:basedOn w:val="1"/>
    <w:next w:val="1"/>
    <w:link w:val="46"/>
    <w:autoRedefine/>
    <w:qFormat/>
    <w:locked/>
    <w:uiPriority w:val="99"/>
    <w:pPr>
      <w:ind w:left="100" w:leftChars="2500"/>
    </w:pPr>
  </w:style>
  <w:style w:type="paragraph" w:styleId="16">
    <w:name w:val="Balloon Text"/>
    <w:basedOn w:val="1"/>
    <w:link w:val="47"/>
    <w:autoRedefine/>
    <w:qFormat/>
    <w:locked/>
    <w:uiPriority w:val="99"/>
    <w:pPr>
      <w:tabs>
        <w:tab w:val="left" w:pos="0"/>
      </w:tabs>
      <w:adjustRightInd w:val="0"/>
      <w:snapToGrid w:val="0"/>
      <w:jc w:val="left"/>
    </w:pPr>
    <w:rPr>
      <w:rFonts w:ascii="宋体" w:hAnsi="宋体"/>
      <w:sz w:val="18"/>
      <w:szCs w:val="18"/>
    </w:rPr>
  </w:style>
  <w:style w:type="paragraph" w:styleId="17">
    <w:name w:val="footer"/>
    <w:basedOn w:val="1"/>
    <w:link w:val="48"/>
    <w:autoRedefine/>
    <w:qFormat/>
    <w:uiPriority w:val="99"/>
    <w:pPr>
      <w:tabs>
        <w:tab w:val="center" w:pos="4153"/>
        <w:tab w:val="right" w:pos="8306"/>
      </w:tabs>
      <w:snapToGrid w:val="0"/>
      <w:jc w:val="left"/>
    </w:pPr>
    <w:rPr>
      <w:sz w:val="18"/>
      <w:szCs w:val="18"/>
    </w:rPr>
  </w:style>
  <w:style w:type="paragraph" w:styleId="18">
    <w:name w:val="header"/>
    <w:basedOn w:val="1"/>
    <w:link w:val="49"/>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locked/>
    <w:uiPriority w:val="99"/>
    <w:pPr>
      <w:tabs>
        <w:tab w:val="right" w:leader="dot" w:pos="0"/>
        <w:tab w:val="right" w:leader="dot" w:pos="9746"/>
      </w:tabs>
      <w:wordWrap w:val="0"/>
      <w:topLinePunct/>
      <w:adjustRightInd w:val="0"/>
      <w:snapToGrid w:val="0"/>
      <w:spacing w:line="400" w:lineRule="exact"/>
      <w:jc w:val="left"/>
    </w:pPr>
    <w:rPr>
      <w:rFonts w:ascii="宋体" w:hAnsi="宋体"/>
    </w:rPr>
  </w:style>
  <w:style w:type="paragraph" w:styleId="20">
    <w:name w:val="Subtitle"/>
    <w:basedOn w:val="1"/>
    <w:next w:val="1"/>
    <w:link w:val="50"/>
    <w:autoRedefine/>
    <w:qFormat/>
    <w:uiPriority w:val="99"/>
    <w:pPr>
      <w:spacing w:before="240" w:after="60" w:line="312" w:lineRule="auto"/>
      <w:jc w:val="center"/>
      <w:outlineLvl w:val="1"/>
    </w:pPr>
    <w:rPr>
      <w:rFonts w:ascii="宋体" w:hAnsi="宋体" w:cs="宋体"/>
      <w:b/>
      <w:bCs/>
    </w:rPr>
  </w:style>
  <w:style w:type="paragraph" w:styleId="21">
    <w:name w:val="toc 2"/>
    <w:basedOn w:val="1"/>
    <w:next w:val="1"/>
    <w:autoRedefine/>
    <w:qFormat/>
    <w:locked/>
    <w:uiPriority w:val="99"/>
    <w:pPr>
      <w:tabs>
        <w:tab w:val="left" w:pos="0"/>
      </w:tabs>
      <w:wordWrap w:val="0"/>
      <w:topLinePunct/>
      <w:adjustRightInd w:val="0"/>
      <w:snapToGrid w:val="0"/>
      <w:spacing w:line="400" w:lineRule="exact"/>
      <w:ind w:left="420" w:leftChars="200"/>
      <w:jc w:val="left"/>
    </w:pPr>
    <w:rPr>
      <w:rFonts w:ascii="宋体" w:hAnsi="宋体"/>
    </w:rPr>
  </w:style>
  <w:style w:type="paragraph" w:styleId="22">
    <w:name w:val="Normal (Web)"/>
    <w:basedOn w:val="1"/>
    <w:autoRedefine/>
    <w:qFormat/>
    <w:uiPriority w:val="99"/>
    <w:pPr>
      <w:spacing w:beforeAutospacing="1" w:afterAutospacing="1"/>
      <w:jc w:val="left"/>
    </w:pPr>
    <w:rPr>
      <w:kern w:val="0"/>
      <w:sz w:val="24"/>
    </w:rPr>
  </w:style>
  <w:style w:type="paragraph" w:styleId="23">
    <w:name w:val="Body Text First Indent"/>
    <w:basedOn w:val="2"/>
    <w:link w:val="51"/>
    <w:autoRedefine/>
    <w:qFormat/>
    <w:locked/>
    <w:uiPriority w:val="99"/>
    <w:pPr>
      <w:tabs>
        <w:tab w:val="left" w:pos="0"/>
      </w:tabs>
      <w:adjustRightInd w:val="0"/>
      <w:snapToGrid w:val="0"/>
      <w:spacing w:line="440" w:lineRule="exact"/>
      <w:ind w:firstLine="420" w:firstLineChars="100"/>
      <w:jc w:val="left"/>
    </w:pPr>
    <w:rPr>
      <w:rFonts w:ascii="Times New Roman" w:hAnsi="宋体"/>
      <w:bCs/>
      <w:sz w:val="18"/>
    </w:rPr>
  </w:style>
  <w:style w:type="table" w:styleId="25">
    <w:name w:val="Table Grid"/>
    <w:basedOn w:val="24"/>
    <w:autoRedefine/>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99"/>
    <w:rPr>
      <w:rFonts w:cs="Times New Roman"/>
      <w:b/>
    </w:rPr>
  </w:style>
  <w:style w:type="character" w:styleId="28">
    <w:name w:val="page number"/>
    <w:basedOn w:val="26"/>
    <w:autoRedefine/>
    <w:qFormat/>
    <w:locked/>
    <w:uiPriority w:val="99"/>
    <w:rPr>
      <w:rFonts w:cs="Times New Roman"/>
    </w:rPr>
  </w:style>
  <w:style w:type="character" w:styleId="29">
    <w:name w:val="FollowedHyperlink"/>
    <w:basedOn w:val="26"/>
    <w:autoRedefine/>
    <w:qFormat/>
    <w:locked/>
    <w:uiPriority w:val="99"/>
    <w:rPr>
      <w:rFonts w:cs="Times New Roman"/>
      <w:color w:val="3D3D3D"/>
      <w:u w:val="none"/>
    </w:rPr>
  </w:style>
  <w:style w:type="character" w:styleId="30">
    <w:name w:val="HTML Definition"/>
    <w:basedOn w:val="26"/>
    <w:autoRedefine/>
    <w:qFormat/>
    <w:locked/>
    <w:uiPriority w:val="99"/>
    <w:rPr>
      <w:rFonts w:cs="Times New Roman"/>
    </w:rPr>
  </w:style>
  <w:style w:type="character" w:styleId="31">
    <w:name w:val="HTML Variable"/>
    <w:basedOn w:val="26"/>
    <w:autoRedefine/>
    <w:qFormat/>
    <w:locked/>
    <w:uiPriority w:val="99"/>
    <w:rPr>
      <w:rFonts w:cs="Times New Roman"/>
    </w:rPr>
  </w:style>
  <w:style w:type="character" w:styleId="32">
    <w:name w:val="Hyperlink"/>
    <w:basedOn w:val="26"/>
    <w:autoRedefine/>
    <w:qFormat/>
    <w:uiPriority w:val="99"/>
    <w:rPr>
      <w:rFonts w:cs="Times New Roman"/>
      <w:color w:val="0000FF"/>
      <w:u w:val="single"/>
    </w:rPr>
  </w:style>
  <w:style w:type="character" w:styleId="33">
    <w:name w:val="HTML Code"/>
    <w:basedOn w:val="26"/>
    <w:autoRedefine/>
    <w:qFormat/>
    <w:locked/>
    <w:uiPriority w:val="99"/>
    <w:rPr>
      <w:rFonts w:ascii="Courier New" w:hAnsi="Courier New" w:cs="Times New Roman"/>
      <w:sz w:val="20"/>
    </w:rPr>
  </w:style>
  <w:style w:type="character" w:styleId="34">
    <w:name w:val="HTML Cite"/>
    <w:basedOn w:val="26"/>
    <w:autoRedefine/>
    <w:qFormat/>
    <w:locked/>
    <w:uiPriority w:val="99"/>
    <w:rPr>
      <w:rFonts w:cs="Times New Roman"/>
    </w:rPr>
  </w:style>
  <w:style w:type="paragraph" w:customStyle="1" w:styleId="35">
    <w:name w:val="Default"/>
    <w:next w:val="1"/>
    <w:autoRedefine/>
    <w:qFormat/>
    <w:uiPriority w:val="99"/>
    <w:pPr>
      <w:widowControl w:val="0"/>
      <w:autoSpaceDE w:val="0"/>
      <w:autoSpaceDN w:val="0"/>
      <w:adjustRightInd w:val="0"/>
    </w:pPr>
    <w:rPr>
      <w:rFonts w:ascii="Times New Roman" w:hAnsi="Times New Roman" w:eastAsia="宋体" w:cs="Times New Roman"/>
      <w:color w:val="000000"/>
      <w:kern w:val="0"/>
      <w:sz w:val="24"/>
      <w:szCs w:val="20"/>
      <w:lang w:val="en-US" w:eastAsia="zh-CN" w:bidi="ar-SA"/>
    </w:rPr>
  </w:style>
  <w:style w:type="character" w:customStyle="1" w:styleId="36">
    <w:name w:val="Heading 1 Char"/>
    <w:basedOn w:val="26"/>
    <w:link w:val="3"/>
    <w:autoRedefine/>
    <w:qFormat/>
    <w:locked/>
    <w:uiPriority w:val="99"/>
    <w:rPr>
      <w:rFonts w:ascii="宋体" w:hAnsi="宋体" w:eastAsia="宋体" w:cs="宋体"/>
      <w:b/>
      <w:bCs/>
      <w:kern w:val="36"/>
      <w:sz w:val="48"/>
      <w:szCs w:val="48"/>
      <w:lang w:val="en-US" w:eastAsia="zh-CN" w:bidi="ar-SA"/>
    </w:rPr>
  </w:style>
  <w:style w:type="character" w:customStyle="1" w:styleId="37">
    <w:name w:val="Heading 2 Char"/>
    <w:basedOn w:val="26"/>
    <w:link w:val="4"/>
    <w:autoRedefine/>
    <w:qFormat/>
    <w:locked/>
    <w:uiPriority w:val="99"/>
    <w:rPr>
      <w:rFonts w:ascii="Arial" w:hAnsi="Arial" w:eastAsia="黑体" w:cs="Times New Roman"/>
      <w:b/>
      <w:kern w:val="2"/>
      <w:sz w:val="24"/>
      <w:szCs w:val="24"/>
      <w:lang w:val="en-US" w:eastAsia="zh-CN" w:bidi="ar-SA"/>
    </w:rPr>
  </w:style>
  <w:style w:type="character" w:customStyle="1" w:styleId="38">
    <w:name w:val="Heading 3 Char"/>
    <w:basedOn w:val="26"/>
    <w:link w:val="6"/>
    <w:autoRedefine/>
    <w:semiHidden/>
    <w:qFormat/>
    <w:locked/>
    <w:uiPriority w:val="99"/>
    <w:rPr>
      <w:rFonts w:ascii="Calibri" w:hAnsi="Calibri" w:cs="Times New Roman"/>
      <w:b/>
      <w:bCs/>
      <w:sz w:val="32"/>
      <w:szCs w:val="32"/>
    </w:rPr>
  </w:style>
  <w:style w:type="character" w:customStyle="1" w:styleId="39">
    <w:name w:val="Heading 6 Char"/>
    <w:basedOn w:val="26"/>
    <w:link w:val="7"/>
    <w:autoRedefine/>
    <w:semiHidden/>
    <w:qFormat/>
    <w:locked/>
    <w:uiPriority w:val="99"/>
    <w:rPr>
      <w:rFonts w:ascii="Cambria" w:hAnsi="Cambria" w:eastAsia="宋体" w:cs="Times New Roman"/>
      <w:b/>
      <w:bCs/>
      <w:sz w:val="24"/>
      <w:szCs w:val="24"/>
    </w:rPr>
  </w:style>
  <w:style w:type="character" w:customStyle="1" w:styleId="40">
    <w:name w:val="Heading 7 Char"/>
    <w:basedOn w:val="26"/>
    <w:link w:val="8"/>
    <w:autoRedefine/>
    <w:semiHidden/>
    <w:qFormat/>
    <w:locked/>
    <w:uiPriority w:val="99"/>
    <w:rPr>
      <w:rFonts w:ascii="Calibri" w:hAnsi="Calibri" w:cs="Times New Roman"/>
      <w:b/>
      <w:bCs/>
      <w:sz w:val="24"/>
      <w:szCs w:val="24"/>
    </w:rPr>
  </w:style>
  <w:style w:type="character" w:customStyle="1" w:styleId="41">
    <w:name w:val="Heading 8 Char"/>
    <w:basedOn w:val="26"/>
    <w:link w:val="9"/>
    <w:autoRedefine/>
    <w:semiHidden/>
    <w:qFormat/>
    <w:locked/>
    <w:uiPriority w:val="99"/>
    <w:rPr>
      <w:rFonts w:ascii="Cambria" w:hAnsi="Cambria" w:eastAsia="宋体" w:cs="Times New Roman"/>
      <w:sz w:val="24"/>
      <w:szCs w:val="24"/>
    </w:rPr>
  </w:style>
  <w:style w:type="character" w:customStyle="1" w:styleId="42">
    <w:name w:val="Heading 9 Char"/>
    <w:basedOn w:val="26"/>
    <w:link w:val="10"/>
    <w:autoRedefine/>
    <w:semiHidden/>
    <w:qFormat/>
    <w:locked/>
    <w:uiPriority w:val="99"/>
    <w:rPr>
      <w:rFonts w:ascii="Cambria" w:hAnsi="Cambria" w:eastAsia="宋体" w:cs="Times New Roman"/>
      <w:sz w:val="21"/>
      <w:szCs w:val="21"/>
    </w:rPr>
  </w:style>
  <w:style w:type="character" w:customStyle="1" w:styleId="43">
    <w:name w:val="Comment Text Char"/>
    <w:basedOn w:val="26"/>
    <w:link w:val="11"/>
    <w:autoRedefine/>
    <w:semiHidden/>
    <w:qFormat/>
    <w:locked/>
    <w:uiPriority w:val="99"/>
    <w:rPr>
      <w:rFonts w:ascii="Calibri" w:hAnsi="Calibri" w:cs="Times New Roman"/>
      <w:sz w:val="24"/>
      <w:szCs w:val="24"/>
    </w:rPr>
  </w:style>
  <w:style w:type="character" w:customStyle="1" w:styleId="44">
    <w:name w:val="Body Text Char"/>
    <w:basedOn w:val="26"/>
    <w:link w:val="2"/>
    <w:autoRedefine/>
    <w:semiHidden/>
    <w:qFormat/>
    <w:locked/>
    <w:uiPriority w:val="99"/>
    <w:rPr>
      <w:rFonts w:ascii="Calibri" w:hAnsi="Calibri" w:cs="Times New Roman"/>
      <w:sz w:val="24"/>
      <w:szCs w:val="24"/>
    </w:rPr>
  </w:style>
  <w:style w:type="character" w:customStyle="1" w:styleId="45">
    <w:name w:val="Body Text Indent Char"/>
    <w:basedOn w:val="26"/>
    <w:link w:val="12"/>
    <w:autoRedefine/>
    <w:semiHidden/>
    <w:qFormat/>
    <w:locked/>
    <w:uiPriority w:val="99"/>
    <w:rPr>
      <w:rFonts w:ascii="Calibri" w:hAnsi="Calibri" w:cs="Times New Roman"/>
      <w:sz w:val="24"/>
      <w:szCs w:val="24"/>
    </w:rPr>
  </w:style>
  <w:style w:type="character" w:customStyle="1" w:styleId="46">
    <w:name w:val="Date Char"/>
    <w:basedOn w:val="26"/>
    <w:link w:val="15"/>
    <w:autoRedefine/>
    <w:semiHidden/>
    <w:qFormat/>
    <w:locked/>
    <w:uiPriority w:val="99"/>
    <w:rPr>
      <w:rFonts w:ascii="Calibri" w:hAnsi="Calibri" w:cs="Times New Roman"/>
      <w:sz w:val="24"/>
      <w:szCs w:val="24"/>
    </w:rPr>
  </w:style>
  <w:style w:type="character" w:customStyle="1" w:styleId="47">
    <w:name w:val="Balloon Text Char"/>
    <w:basedOn w:val="26"/>
    <w:link w:val="16"/>
    <w:autoRedefine/>
    <w:qFormat/>
    <w:locked/>
    <w:uiPriority w:val="99"/>
    <w:rPr>
      <w:rFonts w:ascii="宋体" w:hAnsi="宋体" w:eastAsia="宋体" w:cs="Times New Roman"/>
      <w:kern w:val="2"/>
      <w:sz w:val="18"/>
      <w:szCs w:val="18"/>
      <w:lang w:val="en-US" w:eastAsia="zh-CN" w:bidi="ar-SA"/>
    </w:rPr>
  </w:style>
  <w:style w:type="character" w:customStyle="1" w:styleId="48">
    <w:name w:val="Footer Char"/>
    <w:basedOn w:val="26"/>
    <w:link w:val="17"/>
    <w:autoRedefine/>
    <w:qFormat/>
    <w:locked/>
    <w:uiPriority w:val="99"/>
    <w:rPr>
      <w:rFonts w:ascii="Calibri" w:hAnsi="Calibri" w:eastAsia="宋体" w:cs="Times New Roman"/>
      <w:kern w:val="2"/>
      <w:sz w:val="18"/>
      <w:szCs w:val="18"/>
    </w:rPr>
  </w:style>
  <w:style w:type="character" w:customStyle="1" w:styleId="49">
    <w:name w:val="Header Char"/>
    <w:basedOn w:val="26"/>
    <w:link w:val="18"/>
    <w:autoRedefine/>
    <w:qFormat/>
    <w:locked/>
    <w:uiPriority w:val="99"/>
    <w:rPr>
      <w:rFonts w:ascii="Calibri" w:hAnsi="Calibri" w:eastAsia="宋体" w:cs="Times New Roman"/>
      <w:kern w:val="2"/>
      <w:sz w:val="18"/>
      <w:szCs w:val="18"/>
    </w:rPr>
  </w:style>
  <w:style w:type="character" w:customStyle="1" w:styleId="50">
    <w:name w:val="Subtitle Char"/>
    <w:basedOn w:val="26"/>
    <w:link w:val="20"/>
    <w:autoRedefine/>
    <w:qFormat/>
    <w:locked/>
    <w:uiPriority w:val="99"/>
    <w:rPr>
      <w:rFonts w:ascii="Cambria" w:hAnsi="Cambria" w:cs="Times New Roman"/>
      <w:b/>
      <w:bCs/>
      <w:kern w:val="28"/>
      <w:sz w:val="32"/>
      <w:szCs w:val="32"/>
    </w:rPr>
  </w:style>
  <w:style w:type="character" w:customStyle="1" w:styleId="51">
    <w:name w:val="Body Text First Indent Char"/>
    <w:basedOn w:val="44"/>
    <w:link w:val="23"/>
    <w:autoRedefine/>
    <w:semiHidden/>
    <w:qFormat/>
    <w:locked/>
    <w:uiPriority w:val="99"/>
  </w:style>
  <w:style w:type="character" w:customStyle="1" w:styleId="52">
    <w:name w:val="font91"/>
    <w:basedOn w:val="26"/>
    <w:autoRedefine/>
    <w:qFormat/>
    <w:uiPriority w:val="99"/>
    <w:rPr>
      <w:rFonts w:ascii="Times New Roman" w:hAnsi="Times New Roman" w:cs="Times New Roman"/>
      <w:color w:val="000000"/>
      <w:sz w:val="22"/>
      <w:szCs w:val="22"/>
      <w:u w:val="none"/>
    </w:rPr>
  </w:style>
  <w:style w:type="character" w:customStyle="1" w:styleId="53">
    <w:name w:val="font81"/>
    <w:basedOn w:val="26"/>
    <w:autoRedefine/>
    <w:qFormat/>
    <w:uiPriority w:val="99"/>
    <w:rPr>
      <w:rFonts w:ascii="宋体" w:hAnsi="宋体" w:eastAsia="宋体" w:cs="宋体"/>
      <w:color w:val="000000"/>
      <w:sz w:val="22"/>
      <w:szCs w:val="22"/>
      <w:u w:val="none"/>
    </w:rPr>
  </w:style>
  <w:style w:type="character" w:customStyle="1" w:styleId="54">
    <w:name w:val="font71"/>
    <w:basedOn w:val="26"/>
    <w:autoRedefine/>
    <w:qFormat/>
    <w:uiPriority w:val="99"/>
    <w:rPr>
      <w:rFonts w:ascii="Times New Roman" w:hAnsi="Times New Roman" w:cs="Times New Roman"/>
      <w:color w:val="000000"/>
      <w:sz w:val="22"/>
      <w:szCs w:val="22"/>
      <w:u w:val="none"/>
    </w:rPr>
  </w:style>
  <w:style w:type="paragraph" w:customStyle="1" w:styleId="55">
    <w:name w:val="样式"/>
    <w:autoRedefine/>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56">
    <w:name w:val="正文（绿盟科技）"/>
    <w:autoRedefine/>
    <w:qFormat/>
    <w:uiPriority w:val="99"/>
    <w:pPr>
      <w:spacing w:line="300" w:lineRule="auto"/>
    </w:pPr>
    <w:rPr>
      <w:rFonts w:ascii="Arial" w:hAnsi="Arial" w:eastAsia="宋体" w:cs="黑体"/>
      <w:kern w:val="0"/>
      <w:sz w:val="21"/>
      <w:szCs w:val="21"/>
      <w:lang w:val="en-US" w:eastAsia="zh-CN" w:bidi="ar-SA"/>
    </w:rPr>
  </w:style>
  <w:style w:type="character" w:customStyle="1" w:styleId="57">
    <w:name w:val="NormalCharacter"/>
    <w:autoRedefine/>
    <w:qFormat/>
    <w:uiPriority w:val="99"/>
  </w:style>
  <w:style w:type="paragraph" w:customStyle="1" w:styleId="58">
    <w:name w:val="UserStyle_12"/>
    <w:basedOn w:val="1"/>
    <w:autoRedefine/>
    <w:qFormat/>
    <w:uiPriority w:val="99"/>
    <w:pPr>
      <w:spacing w:line="400" w:lineRule="exact"/>
      <w:textAlignment w:val="baseline"/>
    </w:pPr>
    <w:rPr>
      <w:sz w:val="24"/>
    </w:rPr>
  </w:style>
  <w:style w:type="paragraph" w:customStyle="1" w:styleId="59">
    <w:name w:val="Heading2"/>
    <w:basedOn w:val="1"/>
    <w:next w:val="60"/>
    <w:autoRedefine/>
    <w:qFormat/>
    <w:uiPriority w:val="99"/>
    <w:pPr>
      <w:keepNext/>
      <w:keepLines/>
      <w:spacing w:before="260" w:after="260" w:line="416" w:lineRule="auto"/>
      <w:textAlignment w:val="baseline"/>
    </w:pPr>
    <w:rPr>
      <w:rFonts w:ascii="Arial" w:hAnsi="Arial" w:eastAsia="黑体"/>
      <w:b/>
      <w:bCs/>
      <w:sz w:val="32"/>
      <w:szCs w:val="32"/>
    </w:rPr>
  </w:style>
  <w:style w:type="paragraph" w:customStyle="1" w:styleId="60">
    <w:name w:val="NormalIndent"/>
    <w:basedOn w:val="1"/>
    <w:autoRedefine/>
    <w:qFormat/>
    <w:uiPriority w:val="99"/>
    <w:pPr>
      <w:ind w:firstLine="420" w:firstLineChars="200"/>
      <w:textAlignment w:val="baseline"/>
    </w:pPr>
  </w:style>
  <w:style w:type="paragraph" w:customStyle="1" w:styleId="61">
    <w:name w:val="普通(网站)1"/>
    <w:basedOn w:val="1"/>
    <w:autoRedefine/>
    <w:qFormat/>
    <w:uiPriority w:val="99"/>
    <w:pPr>
      <w:widowControl/>
      <w:spacing w:before="100" w:beforeAutospacing="1" w:after="100" w:afterAutospacing="1"/>
      <w:jc w:val="left"/>
    </w:pPr>
    <w:rPr>
      <w:rFonts w:ascii="宋体" w:hAnsi="宋体" w:cs="宋体"/>
      <w:kern w:val="0"/>
      <w:sz w:val="24"/>
    </w:rPr>
  </w:style>
  <w:style w:type="paragraph" w:styleId="62">
    <w:name w:val="List Paragraph"/>
    <w:basedOn w:val="1"/>
    <w:qFormat/>
    <w:uiPriority w:val="99"/>
    <w:pPr>
      <w:ind w:firstLine="420" w:firstLineChars="200"/>
    </w:pPr>
  </w:style>
  <w:style w:type="character" w:customStyle="1" w:styleId="63">
    <w:name w:val="opt-like"/>
    <w:basedOn w:val="26"/>
    <w:uiPriority w:val="99"/>
    <w:rPr>
      <w:rFonts w:cs="Times New Roman"/>
    </w:rPr>
  </w:style>
  <w:style w:type="character" w:customStyle="1" w:styleId="64">
    <w:name w:val="opt-unlike"/>
    <w:basedOn w:val="26"/>
    <w:uiPriority w:val="99"/>
    <w:rPr>
      <w:rFonts w:cs="Times New Roman"/>
    </w:rPr>
  </w:style>
  <w:style w:type="character" w:customStyle="1" w:styleId="65">
    <w:name w:val="ans-opt-btn"/>
    <w:basedOn w:val="26"/>
    <w:uiPriority w:val="99"/>
    <w:rPr>
      <w:rFonts w:cs="Times New Roman"/>
    </w:rPr>
  </w:style>
  <w:style w:type="paragraph" w:customStyle="1" w:styleId="66">
    <w:name w:val="13、表格内居中正文"/>
    <w:basedOn w:val="1"/>
    <w:uiPriority w:val="99"/>
    <w:pPr>
      <w:tabs>
        <w:tab w:val="left" w:pos="0"/>
      </w:tabs>
      <w:wordWrap w:val="0"/>
      <w:topLinePunct/>
      <w:adjustRightInd w:val="0"/>
      <w:snapToGrid w:val="0"/>
      <w:spacing w:line="360" w:lineRule="exact"/>
      <w:jc w:val="center"/>
    </w:pPr>
    <w:rPr>
      <w:rFonts w:ascii="宋体" w:hAnsi="宋体"/>
    </w:rPr>
  </w:style>
  <w:style w:type="paragraph" w:customStyle="1" w:styleId="67">
    <w:name w:val="15、“一、”二级标题"/>
    <w:basedOn w:val="1"/>
    <w:uiPriority w:val="99"/>
    <w:pPr>
      <w:numPr>
        <w:ilvl w:val="1"/>
        <w:numId w:val="2"/>
      </w:numPr>
      <w:tabs>
        <w:tab w:val="left" w:pos="0"/>
      </w:tabs>
      <w:wordWrap w:val="0"/>
      <w:topLinePunct/>
      <w:adjustRightInd w:val="0"/>
      <w:snapToGrid w:val="0"/>
      <w:spacing w:line="440" w:lineRule="exact"/>
      <w:ind w:firstLine="803" w:firstLineChars="200"/>
      <w:jc w:val="left"/>
      <w:outlineLvl w:val="1"/>
    </w:pPr>
    <w:rPr>
      <w:rFonts w:ascii="宋体" w:hAnsi="宋体"/>
      <w:b/>
      <w:sz w:val="24"/>
    </w:rPr>
  </w:style>
  <w:style w:type="paragraph" w:customStyle="1" w:styleId="68">
    <w:name w:val="12、表格内左对齐正文"/>
    <w:basedOn w:val="1"/>
    <w:link w:val="71"/>
    <w:uiPriority w:val="99"/>
    <w:pPr>
      <w:tabs>
        <w:tab w:val="left" w:pos="0"/>
      </w:tabs>
      <w:wordWrap w:val="0"/>
      <w:topLinePunct/>
      <w:adjustRightInd w:val="0"/>
      <w:snapToGrid w:val="0"/>
      <w:spacing w:line="360" w:lineRule="exact"/>
      <w:ind w:left="48" w:leftChars="20"/>
      <w:jc w:val="left"/>
    </w:pPr>
    <w:rPr>
      <w:rFonts w:ascii="宋体" w:hAnsi="宋体"/>
      <w:kern w:val="0"/>
      <w:szCs w:val="20"/>
    </w:rPr>
  </w:style>
  <w:style w:type="paragraph" w:customStyle="1" w:styleId="69">
    <w:name w:val="14、“第一章”一级标题"/>
    <w:basedOn w:val="1"/>
    <w:uiPriority w:val="99"/>
    <w:pPr>
      <w:numPr>
        <w:ilvl w:val="0"/>
        <w:numId w:val="2"/>
      </w:numPr>
      <w:wordWrap w:val="0"/>
      <w:topLinePunct/>
      <w:adjustRightInd w:val="0"/>
      <w:snapToGrid w:val="0"/>
      <w:spacing w:beforeLines="50" w:afterLines="50"/>
      <w:jc w:val="center"/>
      <w:outlineLvl w:val="0"/>
    </w:pPr>
    <w:rPr>
      <w:rFonts w:ascii="宋体" w:hAnsi="宋体"/>
      <w:b/>
      <w:kern w:val="0"/>
      <w:sz w:val="36"/>
      <w:szCs w:val="20"/>
    </w:rPr>
  </w:style>
  <w:style w:type="paragraph" w:customStyle="1" w:styleId="70">
    <w:name w:val="16、“(一)”三级标题"/>
    <w:basedOn w:val="1"/>
    <w:link w:val="75"/>
    <w:uiPriority w:val="99"/>
    <w:pPr>
      <w:numPr>
        <w:ilvl w:val="2"/>
        <w:numId w:val="2"/>
      </w:numPr>
      <w:wordWrap w:val="0"/>
      <w:topLinePunct/>
      <w:adjustRightInd w:val="0"/>
      <w:snapToGrid w:val="0"/>
      <w:spacing w:line="440" w:lineRule="exact"/>
      <w:ind w:firstLine="803" w:firstLineChars="200"/>
      <w:jc w:val="left"/>
      <w:outlineLvl w:val="2"/>
    </w:pPr>
    <w:rPr>
      <w:rFonts w:ascii="宋体" w:hAnsi="宋体"/>
      <w:b/>
      <w:kern w:val="0"/>
      <w:sz w:val="20"/>
      <w:szCs w:val="20"/>
    </w:rPr>
  </w:style>
  <w:style w:type="character" w:customStyle="1" w:styleId="71">
    <w:name w:val="12、表格内左对齐正文 Char"/>
    <w:link w:val="68"/>
    <w:locked/>
    <w:uiPriority w:val="99"/>
    <w:rPr>
      <w:rFonts w:ascii="宋体" w:hAnsi="宋体" w:eastAsia="宋体"/>
      <w:sz w:val="21"/>
      <w:lang w:val="en-US" w:eastAsia="zh-CN"/>
    </w:rPr>
  </w:style>
  <w:style w:type="paragraph" w:customStyle="1" w:styleId="72">
    <w:name w:val="17“1.”四级标题"/>
    <w:basedOn w:val="1"/>
    <w:link w:val="102"/>
    <w:autoRedefine/>
    <w:uiPriority w:val="99"/>
    <w:pPr>
      <w:numPr>
        <w:ilvl w:val="3"/>
        <w:numId w:val="2"/>
      </w:numPr>
      <w:wordWrap w:val="0"/>
      <w:topLinePunct/>
      <w:adjustRightInd w:val="0"/>
      <w:snapToGrid w:val="0"/>
      <w:spacing w:line="440" w:lineRule="exact"/>
      <w:ind w:firstLine="803" w:firstLineChars="200"/>
      <w:jc w:val="left"/>
    </w:pPr>
    <w:rPr>
      <w:rFonts w:ascii="宋体" w:hAnsi="宋体"/>
      <w:kern w:val="0"/>
      <w:sz w:val="20"/>
      <w:szCs w:val="20"/>
    </w:rPr>
  </w:style>
  <w:style w:type="paragraph" w:customStyle="1" w:styleId="73">
    <w:name w:val="18、“1.1”五级标题"/>
    <w:basedOn w:val="72"/>
    <w:uiPriority w:val="99"/>
    <w:pPr>
      <w:numPr>
        <w:ilvl w:val="4"/>
      </w:numPr>
    </w:pPr>
  </w:style>
  <w:style w:type="paragraph" w:customStyle="1" w:styleId="74">
    <w:name w:val="19、“(1)”六级标题"/>
    <w:basedOn w:val="72"/>
    <w:uiPriority w:val="99"/>
    <w:pPr>
      <w:numPr>
        <w:ilvl w:val="5"/>
      </w:numPr>
    </w:pPr>
  </w:style>
  <w:style w:type="character" w:customStyle="1" w:styleId="75">
    <w:name w:val="16、“(一)”三级标题 Char"/>
    <w:link w:val="70"/>
    <w:qFormat/>
    <w:locked/>
    <w:uiPriority w:val="99"/>
    <w:rPr>
      <w:rFonts w:ascii="宋体" w:hAnsi="宋体" w:eastAsia="宋体"/>
      <w:b/>
      <w:lang w:val="en-US" w:eastAsia="zh-CN"/>
    </w:rPr>
  </w:style>
  <w:style w:type="paragraph" w:customStyle="1" w:styleId="76">
    <w:name w:val="Table Paragraph"/>
    <w:basedOn w:val="1"/>
    <w:uiPriority w:val="99"/>
    <w:pPr>
      <w:tabs>
        <w:tab w:val="left" w:pos="0"/>
      </w:tabs>
      <w:autoSpaceDE w:val="0"/>
      <w:autoSpaceDN w:val="0"/>
      <w:adjustRightInd w:val="0"/>
      <w:snapToGrid w:val="0"/>
      <w:spacing w:line="440" w:lineRule="exact"/>
      <w:jc w:val="left"/>
    </w:pPr>
    <w:rPr>
      <w:rFonts w:ascii="宋体" w:hAnsi="宋体" w:cs="宋体"/>
      <w:kern w:val="0"/>
      <w:sz w:val="22"/>
      <w:szCs w:val="22"/>
      <w:lang w:val="zh-CN"/>
    </w:rPr>
  </w:style>
  <w:style w:type="paragraph" w:customStyle="1" w:styleId="77">
    <w:name w:val="00、封面正文(与其他内容无关的格式)"/>
    <w:basedOn w:val="1"/>
    <w:uiPriority w:val="99"/>
    <w:pPr>
      <w:tabs>
        <w:tab w:val="left" w:pos="0"/>
      </w:tabs>
      <w:adjustRightInd w:val="0"/>
      <w:snapToGrid w:val="0"/>
      <w:spacing w:line="440" w:lineRule="exact"/>
      <w:jc w:val="left"/>
    </w:pPr>
    <w:rPr>
      <w:rFonts w:ascii="宋体" w:hAnsi="宋体"/>
      <w:sz w:val="24"/>
    </w:rPr>
  </w:style>
  <w:style w:type="paragraph" w:customStyle="1" w:styleId="78">
    <w:name w:val="标题 5（有编号）（绿盟科技）"/>
    <w:basedOn w:val="1"/>
    <w:next w:val="56"/>
    <w:uiPriority w:val="99"/>
    <w:pPr>
      <w:keepNext/>
      <w:keepLines/>
      <w:numPr>
        <w:ilvl w:val="4"/>
        <w:numId w:val="3"/>
      </w:numPr>
      <w:tabs>
        <w:tab w:val="left" w:pos="0"/>
      </w:tabs>
      <w:adjustRightInd w:val="0"/>
      <w:snapToGrid w:val="0"/>
      <w:spacing w:before="280" w:after="156" w:line="377" w:lineRule="auto"/>
      <w:jc w:val="left"/>
      <w:outlineLvl w:val="4"/>
    </w:pPr>
    <w:rPr>
      <w:rFonts w:ascii="Arial" w:hAnsi="Arial" w:eastAsia="黑体"/>
      <w:b/>
      <w:kern w:val="0"/>
      <w:sz w:val="24"/>
      <w:szCs w:val="28"/>
    </w:rPr>
  </w:style>
  <w:style w:type="paragraph" w:customStyle="1" w:styleId="79">
    <w:name w:val="05、“(一)”正文三级标题"/>
    <w:basedOn w:val="1"/>
    <w:link w:val="97"/>
    <w:uiPriority w:val="99"/>
    <w:pPr>
      <w:numPr>
        <w:ilvl w:val="1"/>
        <w:numId w:val="1"/>
      </w:numPr>
      <w:tabs>
        <w:tab w:val="left" w:pos="0"/>
      </w:tabs>
      <w:wordWrap w:val="0"/>
      <w:topLinePunct/>
      <w:adjustRightInd w:val="0"/>
      <w:snapToGrid w:val="0"/>
      <w:spacing w:line="440" w:lineRule="exact"/>
      <w:ind w:firstLine="803" w:firstLineChars="200"/>
      <w:jc w:val="left"/>
    </w:pPr>
    <w:rPr>
      <w:rFonts w:ascii="宋体" w:hAnsi="宋体"/>
      <w:kern w:val="0"/>
      <w:sz w:val="20"/>
      <w:szCs w:val="20"/>
    </w:rPr>
  </w:style>
  <w:style w:type="paragraph" w:customStyle="1" w:styleId="80">
    <w:name w:val="06、“1.”正文四级标题"/>
    <w:basedOn w:val="1"/>
    <w:link w:val="99"/>
    <w:uiPriority w:val="99"/>
    <w:pPr>
      <w:numPr>
        <w:ilvl w:val="2"/>
        <w:numId w:val="1"/>
      </w:numPr>
      <w:tabs>
        <w:tab w:val="left" w:pos="0"/>
      </w:tabs>
      <w:wordWrap w:val="0"/>
      <w:topLinePunct/>
      <w:adjustRightInd w:val="0"/>
      <w:snapToGrid w:val="0"/>
      <w:spacing w:line="440" w:lineRule="exact"/>
      <w:ind w:firstLine="803" w:firstLineChars="200"/>
      <w:jc w:val="left"/>
    </w:pPr>
    <w:rPr>
      <w:rFonts w:ascii="宋体" w:hAnsi="宋体"/>
      <w:kern w:val="0"/>
      <w:sz w:val="20"/>
      <w:szCs w:val="20"/>
    </w:rPr>
  </w:style>
  <w:style w:type="paragraph" w:customStyle="1" w:styleId="81">
    <w:name w:val="07、“1.1”正文五级标题"/>
    <w:basedOn w:val="1"/>
    <w:link w:val="92"/>
    <w:uiPriority w:val="99"/>
    <w:pPr>
      <w:numPr>
        <w:ilvl w:val="3"/>
        <w:numId w:val="1"/>
      </w:numPr>
      <w:tabs>
        <w:tab w:val="left" w:pos="0"/>
      </w:tabs>
      <w:adjustRightInd w:val="0"/>
      <w:snapToGrid w:val="0"/>
      <w:spacing w:line="440" w:lineRule="exact"/>
      <w:jc w:val="left"/>
    </w:pPr>
    <w:rPr>
      <w:rFonts w:ascii="宋体" w:hAnsi="宋体"/>
      <w:kern w:val="0"/>
      <w:sz w:val="20"/>
      <w:szCs w:val="20"/>
    </w:rPr>
  </w:style>
  <w:style w:type="paragraph" w:customStyle="1" w:styleId="82">
    <w:name w:val="08、“(1)”正文六级标题"/>
    <w:basedOn w:val="1"/>
    <w:link w:val="100"/>
    <w:uiPriority w:val="99"/>
    <w:pPr>
      <w:numPr>
        <w:ilvl w:val="4"/>
        <w:numId w:val="1"/>
      </w:numPr>
      <w:tabs>
        <w:tab w:val="left" w:pos="0"/>
      </w:tabs>
      <w:adjustRightInd w:val="0"/>
      <w:snapToGrid w:val="0"/>
      <w:spacing w:line="440" w:lineRule="exact"/>
      <w:ind w:firstLine="803" w:firstLineChars="200"/>
      <w:jc w:val="left"/>
    </w:pPr>
    <w:rPr>
      <w:rFonts w:ascii="宋体" w:hAnsi="宋体"/>
      <w:kern w:val="0"/>
      <w:sz w:val="20"/>
      <w:szCs w:val="20"/>
    </w:rPr>
  </w:style>
  <w:style w:type="paragraph" w:customStyle="1" w:styleId="83">
    <w:name w:val="09、“1.”表格内一级标题"/>
    <w:basedOn w:val="1"/>
    <w:uiPriority w:val="99"/>
    <w:pPr>
      <w:numPr>
        <w:ilvl w:val="0"/>
        <w:numId w:val="4"/>
      </w:numPr>
      <w:tabs>
        <w:tab w:val="left" w:pos="0"/>
      </w:tabs>
      <w:wordWrap w:val="0"/>
      <w:topLinePunct/>
      <w:adjustRightInd w:val="0"/>
      <w:snapToGrid w:val="0"/>
      <w:spacing w:line="360" w:lineRule="exact"/>
      <w:ind w:left="48" w:leftChars="20"/>
      <w:jc w:val="left"/>
    </w:pPr>
    <w:rPr>
      <w:rFonts w:ascii="宋体" w:hAnsi="宋体"/>
    </w:rPr>
  </w:style>
  <w:style w:type="paragraph" w:customStyle="1" w:styleId="84">
    <w:name w:val="10、“1.1”表格内二级标题"/>
    <w:basedOn w:val="1"/>
    <w:link w:val="91"/>
    <w:autoRedefine/>
    <w:qFormat/>
    <w:uiPriority w:val="99"/>
    <w:pPr>
      <w:numPr>
        <w:ilvl w:val="1"/>
        <w:numId w:val="4"/>
      </w:numPr>
      <w:tabs>
        <w:tab w:val="left" w:pos="0"/>
      </w:tabs>
      <w:wordWrap w:val="0"/>
      <w:topLinePunct/>
      <w:adjustRightInd w:val="0"/>
      <w:snapToGrid w:val="0"/>
      <w:spacing w:line="360" w:lineRule="exact"/>
      <w:ind w:left="48" w:leftChars="20"/>
      <w:jc w:val="left"/>
    </w:pPr>
    <w:rPr>
      <w:rFonts w:ascii="宋体" w:hAnsi="宋体"/>
      <w:kern w:val="0"/>
      <w:szCs w:val="20"/>
    </w:rPr>
  </w:style>
  <w:style w:type="paragraph" w:customStyle="1" w:styleId="85">
    <w:name w:val="11、“1.1.1”表格内三级标题"/>
    <w:basedOn w:val="1"/>
    <w:uiPriority w:val="99"/>
    <w:pPr>
      <w:numPr>
        <w:ilvl w:val="2"/>
        <w:numId w:val="4"/>
      </w:numPr>
      <w:tabs>
        <w:tab w:val="left" w:pos="0"/>
      </w:tabs>
      <w:wordWrap w:val="0"/>
      <w:topLinePunct/>
      <w:adjustRightInd w:val="0"/>
      <w:snapToGrid w:val="0"/>
      <w:spacing w:line="360" w:lineRule="exact"/>
      <w:ind w:left="48" w:leftChars="20"/>
      <w:jc w:val="left"/>
    </w:pPr>
    <w:rPr>
      <w:rFonts w:ascii="宋体" w:hAnsi="宋体"/>
    </w:rPr>
  </w:style>
  <w:style w:type="paragraph" w:customStyle="1" w:styleId="86">
    <w:name w:val="01、普通正文"/>
    <w:basedOn w:val="1"/>
    <w:link w:val="95"/>
    <w:uiPriority w:val="99"/>
    <w:pPr>
      <w:tabs>
        <w:tab w:val="left" w:pos="0"/>
      </w:tabs>
      <w:wordWrap w:val="0"/>
      <w:topLinePunct/>
      <w:adjustRightInd w:val="0"/>
      <w:snapToGrid w:val="0"/>
      <w:spacing w:line="440" w:lineRule="exact"/>
      <w:jc w:val="left"/>
    </w:pPr>
    <w:rPr>
      <w:rFonts w:ascii="宋体" w:hAnsi="宋体"/>
      <w:kern w:val="0"/>
      <w:sz w:val="20"/>
      <w:szCs w:val="20"/>
    </w:rPr>
  </w:style>
  <w:style w:type="paragraph" w:customStyle="1" w:styleId="87">
    <w:name w:val="20、第五章“(一)”三级标题"/>
    <w:basedOn w:val="86"/>
    <w:link w:val="93"/>
    <w:uiPriority w:val="99"/>
    <w:pPr>
      <w:pageBreakBefore/>
      <w:spacing w:beforeLines="50" w:afterLines="50"/>
      <w:jc w:val="center"/>
      <w:outlineLvl w:val="2"/>
    </w:pPr>
    <w:rPr>
      <w:b/>
      <w:kern w:val="2"/>
      <w:sz w:val="24"/>
    </w:rPr>
  </w:style>
  <w:style w:type="paragraph" w:customStyle="1" w:styleId="88">
    <w:name w:val="02、首行缩进2字符正文"/>
    <w:basedOn w:val="1"/>
    <w:link w:val="94"/>
    <w:qFormat/>
    <w:uiPriority w:val="99"/>
    <w:pPr>
      <w:tabs>
        <w:tab w:val="left" w:pos="0"/>
      </w:tabs>
      <w:wordWrap w:val="0"/>
      <w:topLinePunct/>
      <w:adjustRightInd w:val="0"/>
      <w:snapToGrid w:val="0"/>
      <w:spacing w:line="440" w:lineRule="exact"/>
      <w:ind w:firstLine="480" w:firstLineChars="200"/>
      <w:jc w:val="left"/>
    </w:pPr>
    <w:rPr>
      <w:rFonts w:ascii="宋体" w:hAnsi="宋体"/>
      <w:kern w:val="0"/>
      <w:sz w:val="20"/>
      <w:szCs w:val="20"/>
    </w:rPr>
  </w:style>
  <w:style w:type="paragraph" w:customStyle="1" w:styleId="89">
    <w:name w:val="03、“注：”正文(加粗，首行缩进2字符)"/>
    <w:basedOn w:val="86"/>
    <w:link w:val="96"/>
    <w:qFormat/>
    <w:uiPriority w:val="99"/>
    <w:pPr>
      <w:ind w:firstLine="480" w:firstLineChars="200"/>
    </w:pPr>
    <w:rPr>
      <w:rFonts w:ascii="Times New Roman" w:hAnsi="Times New Roman"/>
      <w:b/>
    </w:rPr>
  </w:style>
  <w:style w:type="paragraph" w:customStyle="1" w:styleId="90">
    <w:name w:val="04“一、”正文二级标题"/>
    <w:basedOn w:val="86"/>
    <w:link w:val="98"/>
    <w:uiPriority w:val="99"/>
    <w:pPr>
      <w:ind w:firstLine="803" w:firstLineChars="200"/>
    </w:pPr>
  </w:style>
  <w:style w:type="character" w:customStyle="1" w:styleId="91">
    <w:name w:val="10、“1.1”表格内二级标题 Char"/>
    <w:link w:val="84"/>
    <w:locked/>
    <w:uiPriority w:val="99"/>
    <w:rPr>
      <w:rFonts w:ascii="宋体" w:hAnsi="宋体" w:eastAsia="宋体"/>
      <w:sz w:val="21"/>
      <w:lang w:val="en-US" w:eastAsia="zh-CN"/>
    </w:rPr>
  </w:style>
  <w:style w:type="character" w:customStyle="1" w:styleId="92">
    <w:name w:val="07、“1.1”正文五级标题 Char"/>
    <w:link w:val="81"/>
    <w:autoRedefine/>
    <w:qFormat/>
    <w:locked/>
    <w:uiPriority w:val="99"/>
    <w:rPr>
      <w:rFonts w:ascii="宋体" w:hAnsi="宋体" w:eastAsia="宋体"/>
      <w:lang w:val="en-US" w:eastAsia="zh-CN"/>
    </w:rPr>
  </w:style>
  <w:style w:type="character" w:customStyle="1" w:styleId="93">
    <w:name w:val="18、第三章“(一)”三级标题 Char"/>
    <w:link w:val="87"/>
    <w:autoRedefine/>
    <w:qFormat/>
    <w:locked/>
    <w:uiPriority w:val="99"/>
    <w:rPr>
      <w:rFonts w:ascii="宋体" w:hAnsi="宋体" w:eastAsia="宋体"/>
      <w:b/>
      <w:kern w:val="2"/>
      <w:sz w:val="24"/>
      <w:lang w:val="en-US" w:eastAsia="zh-CN"/>
    </w:rPr>
  </w:style>
  <w:style w:type="character" w:customStyle="1" w:styleId="94">
    <w:name w:val="02、首行缩进2字符正文 Char"/>
    <w:link w:val="88"/>
    <w:autoRedefine/>
    <w:qFormat/>
    <w:locked/>
    <w:uiPriority w:val="99"/>
    <w:rPr>
      <w:rFonts w:ascii="宋体" w:hAnsi="宋体" w:eastAsia="宋体"/>
      <w:lang w:val="en-US" w:eastAsia="zh-CN"/>
    </w:rPr>
  </w:style>
  <w:style w:type="character" w:customStyle="1" w:styleId="95">
    <w:name w:val="01、普通正文 Char"/>
    <w:link w:val="86"/>
    <w:autoRedefine/>
    <w:qFormat/>
    <w:locked/>
    <w:uiPriority w:val="99"/>
    <w:rPr>
      <w:rFonts w:ascii="宋体" w:hAnsi="宋体" w:eastAsia="宋体"/>
      <w:lang w:val="en-US" w:eastAsia="zh-CN"/>
    </w:rPr>
  </w:style>
  <w:style w:type="character" w:customStyle="1" w:styleId="96">
    <w:name w:val="03、“注：”正文(加粗，首行缩进2字符) Char"/>
    <w:link w:val="89"/>
    <w:autoRedefine/>
    <w:qFormat/>
    <w:locked/>
    <w:uiPriority w:val="99"/>
    <w:rPr>
      <w:rFonts w:eastAsia="宋体"/>
      <w:b/>
      <w:lang w:val="en-US" w:eastAsia="zh-CN"/>
    </w:rPr>
  </w:style>
  <w:style w:type="character" w:customStyle="1" w:styleId="97">
    <w:name w:val="05、“(一)”正文三级标题 Char"/>
    <w:link w:val="79"/>
    <w:autoRedefine/>
    <w:qFormat/>
    <w:locked/>
    <w:uiPriority w:val="99"/>
    <w:rPr>
      <w:rFonts w:ascii="宋体" w:hAnsi="宋体" w:eastAsia="宋体"/>
      <w:lang w:val="en-US" w:eastAsia="zh-CN"/>
    </w:rPr>
  </w:style>
  <w:style w:type="character" w:customStyle="1" w:styleId="98">
    <w:name w:val="04“一、”正文二级标题 Char"/>
    <w:link w:val="90"/>
    <w:autoRedefine/>
    <w:qFormat/>
    <w:locked/>
    <w:uiPriority w:val="99"/>
    <w:rPr>
      <w:rFonts w:ascii="宋体" w:hAnsi="宋体" w:eastAsia="宋体"/>
      <w:lang w:val="en-US" w:eastAsia="zh-CN"/>
    </w:rPr>
  </w:style>
  <w:style w:type="character" w:customStyle="1" w:styleId="99">
    <w:name w:val="06、“1.”正文四级标题 Char"/>
    <w:link w:val="80"/>
    <w:autoRedefine/>
    <w:qFormat/>
    <w:locked/>
    <w:uiPriority w:val="99"/>
    <w:rPr>
      <w:rFonts w:ascii="宋体" w:hAnsi="宋体" w:eastAsia="宋体"/>
      <w:lang w:val="en-US" w:eastAsia="zh-CN"/>
    </w:rPr>
  </w:style>
  <w:style w:type="character" w:customStyle="1" w:styleId="100">
    <w:name w:val="08、“(1)”正文六级标题 Char"/>
    <w:link w:val="82"/>
    <w:autoRedefine/>
    <w:qFormat/>
    <w:locked/>
    <w:uiPriority w:val="99"/>
    <w:rPr>
      <w:rFonts w:ascii="宋体" w:hAnsi="宋体" w:eastAsia="宋体"/>
      <w:lang w:val="en-US" w:eastAsia="zh-CN"/>
    </w:rPr>
  </w:style>
  <w:style w:type="paragraph" w:customStyle="1" w:styleId="101">
    <w:name w:val="21、合同二级标题序号"/>
    <w:basedOn w:val="86"/>
    <w:autoRedefine/>
    <w:qFormat/>
    <w:uiPriority w:val="99"/>
    <w:pPr>
      <w:numPr>
        <w:ilvl w:val="0"/>
        <w:numId w:val="5"/>
      </w:numPr>
      <w:tabs>
        <w:tab w:val="left" w:pos="1620"/>
      </w:tabs>
      <w:ind w:left="1620" w:leftChars="600" w:firstLine="803" w:firstLineChars="200"/>
      <w:outlineLvl w:val="1"/>
    </w:pPr>
    <w:rPr>
      <w:b/>
    </w:rPr>
  </w:style>
  <w:style w:type="character" w:customStyle="1" w:styleId="102">
    <w:name w:val="17“1.”四级标题 Char"/>
    <w:link w:val="72"/>
    <w:autoRedefine/>
    <w:qFormat/>
    <w:locked/>
    <w:uiPriority w:val="99"/>
    <w:rPr>
      <w:rFonts w:ascii="宋体" w:hAnsi="宋体" w:eastAsia="宋体"/>
      <w:lang w:val="en-US" w:eastAsia="zh-CN"/>
    </w:rPr>
  </w:style>
  <w:style w:type="paragraph" w:customStyle="1" w:styleId="103">
    <w:name w:val="正文首行缩进两字符"/>
    <w:basedOn w:val="1"/>
    <w:autoRedefine/>
    <w:qFormat/>
    <w:uiPriority w:val="99"/>
    <w:pPr>
      <w:tabs>
        <w:tab w:val="left" w:pos="0"/>
      </w:tabs>
      <w:adjustRightInd w:val="0"/>
      <w:snapToGrid w:val="0"/>
      <w:spacing w:line="360" w:lineRule="auto"/>
      <w:ind w:firstLine="200" w:firstLineChars="200"/>
    </w:pPr>
    <w:rPr>
      <w:rFonts w:ascii="宋体" w:hAnsi="宋体"/>
      <w:szCs w:val="20"/>
    </w:rPr>
  </w:style>
  <w:style w:type="paragraph" w:customStyle="1" w:styleId="104">
    <w:name w:val="样式 首行缩进:  2 字符"/>
    <w:basedOn w:val="1"/>
    <w:uiPriority w:val="99"/>
    <w:pPr>
      <w:tabs>
        <w:tab w:val="left" w:pos="0"/>
      </w:tabs>
      <w:adjustRightInd w:val="0"/>
      <w:snapToGrid w:val="0"/>
      <w:spacing w:line="440" w:lineRule="exact"/>
      <w:ind w:firstLine="420" w:firstLineChars="200"/>
    </w:pPr>
    <w:rPr>
      <w:rFonts w:ascii="宋体" w:hAnsi="宋体" w:cs="宋体"/>
      <w:szCs w:val="20"/>
    </w:rPr>
  </w:style>
  <w:style w:type="paragraph" w:customStyle="1" w:styleId="105">
    <w:name w:val="21、第三章“(一)”三级标题"/>
    <w:basedOn w:val="86"/>
    <w:uiPriority w:val="99"/>
    <w:pPr>
      <w:pageBreakBefore/>
      <w:numPr>
        <w:ilvl w:val="0"/>
        <w:numId w:val="6"/>
      </w:numPr>
      <w:tabs>
        <w:tab w:val="left" w:pos="2040"/>
      </w:tabs>
      <w:spacing w:beforeLines="50" w:afterLines="50"/>
      <w:ind w:left="2040" w:leftChars="800" w:hanging="360" w:hangingChars="200"/>
      <w:jc w:val="center"/>
      <w:outlineLvl w:val="2"/>
    </w:pPr>
    <w:rPr>
      <w:b/>
      <w:sz w:val="28"/>
    </w:rPr>
  </w:style>
  <w:style w:type="character" w:customStyle="1" w:styleId="106">
    <w:name w:val="img"/>
    <w:basedOn w:val="26"/>
    <w:uiPriority w:val="99"/>
    <w:rPr>
      <w:rFonts w:cs="Times New Roman"/>
    </w:rPr>
  </w:style>
  <w:style w:type="character" w:customStyle="1" w:styleId="107">
    <w:name w:val="img1"/>
    <w:basedOn w:val="26"/>
    <w:autoRedefine/>
    <w:uiPriority w:val="99"/>
    <w:rPr>
      <w:rFonts w:cs="Times New Roman"/>
    </w:rPr>
  </w:style>
  <w:style w:type="paragraph" w:customStyle="1" w:styleId="108">
    <w:name w:val="纯文本1"/>
    <w:basedOn w:val="1"/>
    <w:autoRedefine/>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MS</Company>
  <Pages>9</Pages>
  <Words>640</Words>
  <Characters>3649</Characters>
  <Lines>0</Lines>
  <Paragraphs>0</Paragraphs>
  <TotalTime>849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2023-10-25T12:35:00Z</dcterms:created>
  <dc:creator>Administrator</dc:creator>
  <cp:lastModifiedBy>刘华</cp:lastModifiedBy>
  <cp:lastPrinted>2024-04-11T09:28:41Z</cp:lastPrinted>
  <dcterms:modified xsi:type="dcterms:W3CDTF">2024-04-11T23:20:42Z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908BB75744D64359B4F0A5F814BC6993_13</vt:lpwstr>
  </property>
</Properties>
</file>