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lang w:eastAsia="zh-CN"/>
        </w:rPr>
        <w:t>关于海南物管海南地区部分项目</w:t>
      </w:r>
      <w:r>
        <w:rPr>
          <w:rFonts w:hint="eastAsia" w:ascii="华文中宋" w:hAnsi="华文中宋" w:eastAsia="华文中宋" w:cs="华文中宋"/>
          <w:b w:val="0"/>
          <w:bCs w:val="0"/>
          <w:sz w:val="44"/>
          <w:szCs w:val="44"/>
          <w:lang w:eastAsia="zh-CN"/>
        </w:rPr>
        <w:t>灭四害及白蚁防治服务外包项目</w:t>
      </w:r>
      <w:r>
        <w:rPr>
          <w:rFonts w:hint="eastAsia" w:ascii="华文中宋" w:hAnsi="华文中宋" w:eastAsia="华文中宋" w:cs="华文中宋"/>
          <w:color w:val="000000"/>
          <w:sz w:val="44"/>
          <w:szCs w:val="44"/>
        </w:rPr>
        <w:t>的供应商招募公告</w:t>
      </w:r>
    </w:p>
    <w:p>
      <w:pPr>
        <w:rPr>
          <w:rFonts w:hint="eastAsia" w:ascii="仿宋" w:hAnsi="仿宋" w:eastAsia="仿宋" w:cs="仿宋"/>
        </w:rPr>
      </w:pP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海南物管集团股份有限公司（以下简称海南物管）</w:t>
      </w:r>
      <w:r>
        <w:rPr>
          <w:rFonts w:hint="eastAsia" w:ascii="仿宋" w:hAnsi="仿宋" w:eastAsia="仿宋" w:cs="仿宋"/>
          <w:color w:val="000000"/>
          <w:sz w:val="32"/>
          <w:szCs w:val="32"/>
          <w:lang w:eastAsia="zh-CN"/>
        </w:rPr>
        <w:t>，现其招标采购海南物管海南地区部分项目灭四害及白蚁防治服务外包</w:t>
      </w:r>
      <w:r>
        <w:rPr>
          <w:rFonts w:hint="eastAsia" w:ascii="仿宋" w:hAnsi="仿宋" w:eastAsia="仿宋" w:cs="仿宋"/>
          <w:color w:val="000000"/>
          <w:sz w:val="32"/>
          <w:szCs w:val="32"/>
        </w:rPr>
        <w:t>，诚邀有意向供应商参与，相关事项如下：</w:t>
      </w:r>
    </w:p>
    <w:p>
      <w:pPr>
        <w:spacing w:line="360" w:lineRule="auto"/>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一、项目简介</w:t>
      </w:r>
    </w:p>
    <w:p>
      <w:pPr>
        <w:spacing w:line="360" w:lineRule="auto"/>
        <w:ind w:firstLine="640" w:firstLineChars="200"/>
        <w:jc w:val="left"/>
        <w:rPr>
          <w:rFonts w:hint="default"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项目名称：</w:t>
      </w:r>
      <w:r>
        <w:rPr>
          <w:rFonts w:hint="eastAsia" w:ascii="仿宋" w:hAnsi="仿宋" w:eastAsia="仿宋" w:cs="仿宋"/>
          <w:color w:val="000000"/>
          <w:sz w:val="32"/>
          <w:szCs w:val="32"/>
          <w:lang w:eastAsia="zh-CN"/>
        </w:rPr>
        <w:t>海南物管海南地区部分项目灭四害及白蚁防治服务外包项目</w:t>
      </w:r>
      <w:r>
        <w:rPr>
          <w:rFonts w:hint="eastAsia" w:ascii="仿宋" w:hAnsi="仿宋" w:eastAsia="仿宋" w:cs="仿宋"/>
          <w:color w:val="000000"/>
          <w:sz w:val="32"/>
          <w:szCs w:val="32"/>
          <w:lang w:val="en-US" w:eastAsia="zh-CN"/>
        </w:rPr>
        <w:t xml:space="preserve"> </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项目类别：服务类</w:t>
      </w:r>
    </w:p>
    <w:p>
      <w:pPr>
        <w:spacing w:line="360" w:lineRule="auto"/>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项目标的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详细见附件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4.招标控制价：</w:t>
      </w:r>
      <w:r>
        <w:rPr>
          <w:rFonts w:hint="eastAsia" w:ascii="仿宋" w:hAnsi="仿宋" w:eastAsia="仿宋" w:cs="仿宋"/>
          <w:color w:val="auto"/>
          <w:kern w:val="0"/>
          <w:sz w:val="32"/>
          <w:szCs w:val="32"/>
          <w:highlight w:val="none"/>
          <w:lang w:val="en-US" w:eastAsia="zh-CN" w:bidi="ar"/>
        </w:rPr>
        <w:t>964222.00</w:t>
      </w:r>
      <w:r>
        <w:rPr>
          <w:rFonts w:hint="eastAsia" w:ascii="仿宋" w:hAnsi="仿宋" w:eastAsia="仿宋" w:cs="仿宋"/>
          <w:color w:val="auto"/>
          <w:kern w:val="0"/>
          <w:sz w:val="32"/>
          <w:szCs w:val="32"/>
          <w:lang w:val="en-US" w:eastAsia="zh-CN" w:bidi="ar"/>
        </w:rPr>
        <w:t>元/21个月</w:t>
      </w:r>
      <w:r>
        <w:rPr>
          <w:rFonts w:hint="eastAsia" w:ascii="仿宋" w:hAnsi="仿宋" w:eastAsia="仿宋" w:cs="仿宋"/>
          <w:color w:val="000000"/>
          <w:sz w:val="32"/>
          <w:szCs w:val="32"/>
          <w:lang w:val="en-US" w:eastAsia="zh-CN"/>
        </w:rPr>
        <w:t>（不含税）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投标费用</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投标人应承担其标书准备与递交等涉及的一切费用，不管投标结果如何，全部费用由投标人负担，全部投标文件、资料、图纸及其所涉及的知识产权归招标人所有，投标人的投标文件均不退回。</w:t>
      </w:r>
    </w:p>
    <w:p>
      <w:pPr>
        <w:spacing w:line="360" w:lineRule="auto"/>
        <w:ind w:firstLine="640" w:firstLineChars="200"/>
        <w:jc w:val="left"/>
        <w:rPr>
          <w:rFonts w:hint="eastAsia" w:ascii="仿宋" w:hAnsi="仿宋" w:eastAsia="仿宋" w:cs="仿宋"/>
          <w:i/>
          <w:color w:val="558ED5" w:themeColor="text2" w:themeTint="99"/>
          <w:sz w:val="32"/>
          <w:szCs w:val="32"/>
          <w:lang w:eastAsia="zh-CN"/>
          <w14:textFill>
            <w14:solidFill>
              <w14:schemeClr w14:val="tx2">
                <w14:lumMod w14:val="60000"/>
                <w14:lumOff w14:val="40000"/>
              </w14:schemeClr>
            </w14:solidFill>
          </w14:textFill>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付款方式</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6.1支付服务费用方式为银行转账、银行承兑汇票、商业承兑汇票、电子债权凭证（云信）。</w:t>
      </w:r>
    </w:p>
    <w:p>
      <w:pPr>
        <w:keepNext w:val="0"/>
        <w:keepLines w:val="0"/>
        <w:pageBreakBefore w:val="0"/>
        <w:tabs>
          <w:tab w:val="left" w:pos="1560"/>
        </w:tabs>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6.2</w:t>
      </w:r>
      <w:r>
        <w:rPr>
          <w:rFonts w:hint="eastAsia" w:ascii="仿宋" w:hAnsi="仿宋" w:eastAsia="仿宋" w:cs="仿宋"/>
          <w:color w:val="auto"/>
          <w:sz w:val="32"/>
          <w:szCs w:val="32"/>
        </w:rPr>
        <w:t>甲方依据乙方提供合法有效增值税专用发票及项目验收清单或考核报告经审核通过后在</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日内支付服务费用。乙方应就本合同约定之业务向甲方开具增值税专用发票，若因乙方自身原因或所开增值税专用发票本身之问题造成甲方日后发生税收风险而产生的经济损失，应由乙方承担，甲方保持进一步提起法律诉讼之权</w:t>
      </w:r>
      <w:r>
        <w:rPr>
          <w:rFonts w:hint="eastAsia" w:ascii="仿宋" w:hAnsi="仿宋" w:eastAsia="仿宋" w:cs="仿宋"/>
          <w:color w:val="auto"/>
          <w:sz w:val="32"/>
          <w:szCs w:val="32"/>
          <w:lang w:eastAsia="zh-CN"/>
        </w:rPr>
        <w:t>利。</w:t>
      </w:r>
    </w:p>
    <w:p>
      <w:pPr>
        <w:spacing w:line="360" w:lineRule="auto"/>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发票要求</w:t>
      </w:r>
      <w:r>
        <w:rPr>
          <w:rFonts w:hint="eastAsia" w:ascii="仿宋" w:hAnsi="仿宋" w:eastAsia="仿宋" w:cs="仿宋"/>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kern w:val="0"/>
          <w:sz w:val="32"/>
          <w:szCs w:val="32"/>
          <w:lang w:val="en-US" w:eastAsia="zh-CN" w:bidi="ar"/>
        </w:rPr>
        <w:t>中标方须提供全额增值税专用发票，并明确税点，中标方不得以任何理由拒开发票或开具虚假发票。如经我方查验发现虚假现象，中标方应按发票金额进行双倍赔偿。如项目投标或合同执行期间，因国家税率调整且未全额付款的货物，在符合税法规定的情况下，应按照最新的税率计算含税价格并开具相应的增值税专用发票。</w:t>
      </w:r>
    </w:p>
    <w:p>
      <w:pPr>
        <w:spacing w:line="360" w:lineRule="auto"/>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二、招投标形式</w:t>
      </w:r>
    </w:p>
    <w:p>
      <w:pPr>
        <w:spacing w:line="360" w:lineRule="auto"/>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招标形式</w:t>
      </w:r>
      <w:r>
        <w:rPr>
          <w:rFonts w:hint="eastAsia" w:ascii="仿宋" w:hAnsi="仿宋" w:eastAsia="仿宋" w:cs="仿宋"/>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olor w:val="auto"/>
          <w:kern w:val="0"/>
          <w:sz w:val="32"/>
          <w:szCs w:val="32"/>
          <w:lang w:val="en-US" w:eastAsia="zh-CN" w:bidi="ar"/>
        </w:rPr>
      </w:pPr>
      <w:r>
        <w:rPr>
          <w:rFonts w:hint="eastAsia" w:ascii="仿宋" w:hAnsi="仿宋" w:eastAsia="仿宋" w:cs="仿宋"/>
          <w:i w:val="0"/>
          <w:iCs w:val="0"/>
          <w:color w:val="auto"/>
          <w:kern w:val="0"/>
          <w:sz w:val="32"/>
          <w:szCs w:val="32"/>
          <w:lang w:val="en-US" w:eastAsia="zh-CN" w:bidi="ar"/>
        </w:rPr>
        <w:t>自主公开招标，即各有意向供应商在规定时间内完成报名及提交相关资料，经招标方审核通过后通知供应商在“海南机场云采购管理平台”完成注册，招采平台审批通过定向发布标书。</w:t>
      </w:r>
    </w:p>
    <w:p>
      <w:pPr>
        <w:spacing w:line="360" w:lineRule="auto"/>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三、资格要求</w:t>
      </w:r>
    </w:p>
    <w:p>
      <w:pPr>
        <w:pStyle w:val="16"/>
        <w:widowControl w:val="0"/>
        <w:spacing w:before="0" w:beforeAutospacing="0" w:after="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kern w:val="0"/>
          <w:sz w:val="32"/>
          <w:szCs w:val="32"/>
        </w:rPr>
        <w:t>（一）</w:t>
      </w:r>
      <w:r>
        <w:rPr>
          <w:rFonts w:hint="eastAsia" w:ascii="仿宋" w:hAnsi="仿宋" w:eastAsia="仿宋" w:cs="仿宋"/>
          <w:kern w:val="0"/>
          <w:sz w:val="32"/>
          <w:szCs w:val="32"/>
          <w:lang w:val="en-US" w:eastAsia="zh-CN"/>
        </w:rPr>
        <w:t>投标单位</w:t>
      </w:r>
      <w:r>
        <w:rPr>
          <w:rFonts w:hint="eastAsia" w:ascii="仿宋" w:hAnsi="仿宋" w:eastAsia="仿宋" w:cs="仿宋"/>
          <w:kern w:val="0"/>
          <w:sz w:val="32"/>
          <w:szCs w:val="32"/>
        </w:rPr>
        <w:t>必须是中华人民共和国境内注册，具有独立承担民事责任能力的独立法人组织，持有工商行政管理部门核发的有效的三证合一营业执照（或事业单位法人证书）；如授权分公司参与项目投标，须出具总公司授权委托书（按模板提供授权委托书并加盖单位公章）；（银行、保险、石油石化、电力、电信运营商等有行业特殊情况的，其依法设立的分支机构无须出具授权可参与投标）文件中如要求提供“法定代表人”授权或签字的文书可以调整为其分支机构“负责人”授权或签字</w:t>
      </w:r>
      <w:r>
        <w:rPr>
          <w:rFonts w:hint="eastAsia" w:ascii="仿宋" w:hAnsi="仿宋" w:eastAsia="仿宋" w:cs="仿宋"/>
          <w:kern w:val="0"/>
          <w:sz w:val="32"/>
          <w:szCs w:val="32"/>
          <w:lang w:val="en-US" w:eastAsia="zh-CN"/>
        </w:rPr>
        <w:t>；</w:t>
      </w:r>
      <w:r>
        <w:rPr>
          <w:rFonts w:hint="eastAsia" w:ascii="仿宋" w:hAnsi="仿宋" w:eastAsia="仿宋" w:cs="仿宋"/>
          <w:sz w:val="32"/>
          <w:szCs w:val="32"/>
          <w:lang w:eastAsia="zh-CN"/>
        </w:rPr>
        <w:t>【提供</w:t>
      </w:r>
      <w:r>
        <w:rPr>
          <w:rFonts w:hint="eastAsia" w:ascii="仿宋" w:hAnsi="仿宋" w:eastAsia="仿宋" w:cs="仿宋"/>
          <w:sz w:val="32"/>
          <w:szCs w:val="32"/>
          <w:lang w:val="en-US" w:eastAsia="zh-CN"/>
        </w:rPr>
        <w:t>营业执照扫描件</w:t>
      </w:r>
      <w:r>
        <w:rPr>
          <w:rFonts w:hint="eastAsia" w:ascii="仿宋" w:hAnsi="仿宋" w:eastAsia="仿宋" w:cs="仿宋"/>
          <w:sz w:val="32"/>
          <w:szCs w:val="32"/>
          <w:lang w:eastAsia="zh-CN"/>
        </w:rPr>
        <w:t>并加盖单位公章】</w:t>
      </w:r>
    </w:p>
    <w:p>
      <w:pPr>
        <w:keepNext w:val="0"/>
        <w:keepLines w:val="0"/>
        <w:widowControl/>
        <w:suppressLineNumbers w:val="0"/>
        <w:spacing w:before="75" w:beforeAutospacing="0" w:after="75" w:afterAutospacing="0"/>
        <w:ind w:left="0" w:right="0" w:firstLine="64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shd w:val="clear" w:color="auto" w:fill="FFFFFF"/>
        </w:rPr>
        <w:t>（二）</w:t>
      </w:r>
      <w:r>
        <w:rPr>
          <w:rFonts w:ascii="仿宋" w:hAnsi="仿宋" w:eastAsia="仿宋" w:cs="仿宋"/>
          <w:kern w:val="0"/>
          <w:sz w:val="32"/>
          <w:szCs w:val="32"/>
          <w:shd w:val="clear" w:fill="FFFFFF"/>
          <w:lang w:val="en-US" w:eastAsia="zh-CN" w:bidi="ar"/>
        </w:rPr>
        <w:t>投标单位须</w:t>
      </w:r>
      <w:r>
        <w:rPr>
          <w:rFonts w:hint="eastAsia" w:ascii="仿宋" w:hAnsi="仿宋" w:eastAsia="仿宋" w:cs="仿宋"/>
          <w:b w:val="0"/>
          <w:bCs w:val="0"/>
          <w:sz w:val="32"/>
          <w:szCs w:val="32"/>
          <w:lang w:eastAsia="zh-CN"/>
        </w:rPr>
        <w:t>需提供202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年至今签订四害消杀、白蚁防治类业绩合同</w:t>
      </w:r>
      <w:r>
        <w:rPr>
          <w:rFonts w:hint="eastAsia" w:ascii="仿宋" w:hAnsi="仿宋" w:eastAsia="仿宋" w:cs="仿宋"/>
          <w:b w:val="0"/>
          <w:bCs w:val="0"/>
          <w:sz w:val="32"/>
          <w:szCs w:val="32"/>
          <w:lang w:val="en-US" w:eastAsia="zh-CN"/>
        </w:rPr>
        <w:t>各1</w:t>
      </w:r>
      <w:r>
        <w:rPr>
          <w:rFonts w:hint="eastAsia" w:ascii="仿宋" w:hAnsi="仿宋" w:eastAsia="仿宋" w:cs="仿宋"/>
          <w:b w:val="0"/>
          <w:bCs w:val="0"/>
          <w:sz w:val="32"/>
          <w:szCs w:val="32"/>
          <w:lang w:eastAsia="zh-CN"/>
        </w:rPr>
        <w:t>份</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【提供合同封面、合同日期、双方用印页、合同标的等关键页扫描件</w:t>
      </w:r>
      <w:r>
        <w:rPr>
          <w:rFonts w:hint="eastAsia" w:ascii="仿宋" w:hAnsi="仿宋" w:eastAsia="仿宋" w:cs="仿宋"/>
          <w:b w:val="0"/>
          <w:bCs w:val="0"/>
          <w:sz w:val="32"/>
          <w:szCs w:val="32"/>
          <w:lang w:val="en-US" w:eastAsia="zh-CN"/>
        </w:rPr>
        <w:t>及该合同的发票扫描件和发票验真截图</w:t>
      </w:r>
      <w:r>
        <w:rPr>
          <w:rFonts w:hint="eastAsia" w:ascii="仿宋" w:hAnsi="仿宋" w:eastAsia="仿宋" w:cs="仿宋"/>
          <w:b w:val="0"/>
          <w:bCs w:val="0"/>
          <w:sz w:val="32"/>
          <w:szCs w:val="32"/>
          <w:lang w:eastAsia="zh-CN"/>
        </w:rPr>
        <w:t>】</w:t>
      </w:r>
    </w:p>
    <w:p>
      <w:pPr>
        <w:keepNext w:val="0"/>
        <w:keepLines w:val="0"/>
        <w:widowControl/>
        <w:suppressLineNumbers w:val="0"/>
        <w:ind w:firstLine="640" w:firstLineChars="200"/>
        <w:jc w:val="left"/>
        <w:rPr>
          <w:rFonts w:ascii="仿宋" w:hAnsi="仿宋" w:eastAsia="仿宋" w:cs="仿宋"/>
          <w:color w:val="000000"/>
          <w:kern w:val="0"/>
          <w:sz w:val="31"/>
          <w:szCs w:val="31"/>
          <w:lang w:val="en-US" w:eastAsia="zh-CN" w:bidi="ar"/>
        </w:rPr>
      </w:pPr>
      <w:r>
        <w:rPr>
          <w:rFonts w:hint="eastAsia" w:ascii="仿宋" w:hAnsi="仿宋" w:eastAsia="仿宋" w:cs="仿宋"/>
          <w:sz w:val="32"/>
          <w:szCs w:val="32"/>
          <w:shd w:val="clear" w:color="auto" w:fill="FFFFFF"/>
        </w:rPr>
        <w:t>（三）</w:t>
      </w:r>
      <w:r>
        <w:rPr>
          <w:rFonts w:hint="eastAsia" w:ascii="仿宋" w:hAnsi="仿宋" w:eastAsia="仿宋" w:cs="仿宋"/>
          <w:b w:val="0"/>
          <w:bCs w:val="0"/>
          <w:sz w:val="32"/>
          <w:szCs w:val="32"/>
          <w:lang w:eastAsia="zh-CN"/>
        </w:rPr>
        <w:t>投标单位持有</w:t>
      </w:r>
      <w:r>
        <w:rPr>
          <w:rFonts w:ascii="仿宋" w:hAnsi="仿宋" w:eastAsia="仿宋" w:cs="仿宋"/>
          <w:color w:val="000000"/>
          <w:kern w:val="0"/>
          <w:sz w:val="31"/>
          <w:szCs w:val="31"/>
          <w:lang w:val="en-US" w:eastAsia="zh-CN" w:bidi="ar"/>
        </w:rPr>
        <w:t>病媒生物预防控制备案书等相关证件；</w:t>
      </w:r>
      <w:r>
        <w:rPr>
          <w:rFonts w:hint="eastAsia" w:ascii="仿宋" w:hAnsi="仿宋" w:eastAsia="仿宋" w:cs="仿宋"/>
          <w:sz w:val="32"/>
          <w:szCs w:val="32"/>
          <w:lang w:eastAsia="zh-CN"/>
        </w:rPr>
        <w:t>【提供相关资质证明材料扫描件并加盖单位公章】</w:t>
      </w:r>
    </w:p>
    <w:p>
      <w:pPr>
        <w:pStyle w:val="16"/>
        <w:widowControl w:val="0"/>
        <w:shd w:val="clear"/>
        <w:spacing w:before="0" w:beforeAutospacing="0" w:after="0" w:afterAutospacing="0" w:line="60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shd w:val="clear" w:color="auto" w:fill="FFFFFF"/>
        </w:rPr>
        <w:t>单位负责人为同一人或者存在控股、管理关系的不同单位，不得参加同一项目投标，法定代表人及主要高管为同一个人的两个及两个以上的母公司、全资子公司及其控股公司，不得同时参加同一项目投标</w:t>
      </w:r>
      <w:r>
        <w:rPr>
          <w:rFonts w:hint="eastAsia" w:ascii="仿宋" w:hAnsi="仿宋" w:eastAsia="仿宋" w:cs="仿宋"/>
          <w:color w:val="auto"/>
          <w:sz w:val="32"/>
          <w:szCs w:val="32"/>
          <w:highlight w:val="none"/>
          <w:lang w:eastAsia="zh-CN"/>
        </w:rPr>
        <w:t>。【按模板提供承诺函并加盖单位公章】</w:t>
      </w:r>
    </w:p>
    <w:p>
      <w:pPr>
        <w:pStyle w:val="16"/>
        <w:widowControl w:val="0"/>
        <w:spacing w:before="0" w:beforeAutospacing="0" w:after="0" w:afterAutospacing="0" w:line="60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w:t>
      </w:r>
      <w:r>
        <w:rPr>
          <w:rFonts w:hint="eastAsia" w:ascii="仿宋" w:hAnsi="仿宋" w:eastAsia="仿宋" w:cs="仿宋"/>
          <w:color w:val="auto"/>
          <w:sz w:val="32"/>
          <w:szCs w:val="32"/>
          <w:highlight w:val="none"/>
          <w:lang w:eastAsia="zh-CN"/>
        </w:rPr>
        <w:t>投标单位近3年未被吊销营业执照，经营状况良好，具有良好的银行信用和商业信誉，没有处于被责令停业、财产被接管、冻结，破产状态。【提供会计师事务所出具的2023年年度（如2023年审计中未出则顺延至2022年）财务审计报告或2023年至今任意1个月的财务报表，需体现出现金流量表、资产负债表、利润表或损益表，扫描件加盖单位公章】</w:t>
      </w:r>
    </w:p>
    <w:p>
      <w:pPr>
        <w:pStyle w:val="16"/>
        <w:widowControl w:val="0"/>
        <w:spacing w:before="0" w:beforeAutospacing="0" w:after="0" w:afterAutospacing="0" w:line="600" w:lineRule="exact"/>
        <w:ind w:firstLine="640" w:firstLineChars="20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投标单位具有依法缴纳税收和社会保障资金的良好记录。【投标单位需提供2023年1月1日至今连续3个月的增值税税收完税证明和社会保险费缴纳证明，依法免税或依法不需要缴纳社会保障资金的投标单位应提供相关文件证明。（1.提供税务局税收通用缴款书凭证或税务局出具纳税情况的相关证明；2.成立未满三个月的提供成立以来的税收缴纳证明材料）】</w:t>
      </w:r>
    </w:p>
    <w:p>
      <w:pPr>
        <w:pStyle w:val="16"/>
        <w:widowControl w:val="0"/>
        <w:spacing w:before="0" w:beforeAutospacing="0" w:after="0" w:afterAutospacing="0" w:line="600" w:lineRule="exact"/>
        <w:ind w:firstLine="640" w:firstLineChars="200"/>
        <w:jc w:val="both"/>
        <w:outlineLvl w:val="1"/>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lang w:eastAsia="zh-CN"/>
        </w:rPr>
        <w:t>通过</w:t>
      </w:r>
      <w:r>
        <w:rPr>
          <w:rFonts w:hint="eastAsia" w:ascii="仿宋" w:hAnsi="仿宋" w:eastAsia="仿宋" w:cs="仿宋"/>
          <w:b/>
          <w:bCs/>
          <w:sz w:val="32"/>
          <w:szCs w:val="32"/>
          <w:lang w:eastAsia="zh-CN"/>
        </w:rPr>
        <w:t>信用中国网站（www.creditchina.gov.cn）</w:t>
      </w:r>
      <w:r>
        <w:rPr>
          <w:rFonts w:hint="eastAsia" w:ascii="仿宋" w:hAnsi="仿宋" w:eastAsia="仿宋" w:cs="仿宋"/>
          <w:sz w:val="32"/>
          <w:szCs w:val="32"/>
          <w:lang w:eastAsia="zh-CN"/>
        </w:rPr>
        <w:t>的“信用服务”里面没有列入“重大税收违法失信主体”的投标单位；在</w:t>
      </w:r>
      <w:r>
        <w:rPr>
          <w:rFonts w:hint="eastAsia" w:ascii="仿宋" w:hAnsi="仿宋" w:eastAsia="仿宋" w:cs="仿宋"/>
          <w:b/>
          <w:bCs/>
          <w:sz w:val="32"/>
          <w:szCs w:val="32"/>
          <w:lang w:eastAsia="zh-CN"/>
        </w:rPr>
        <w:t>中国政府采购网（www.ccgp.gov.cn）</w:t>
      </w:r>
      <w:r>
        <w:rPr>
          <w:rFonts w:hint="eastAsia" w:ascii="仿宋" w:hAnsi="仿宋" w:eastAsia="仿宋" w:cs="仿宋"/>
          <w:sz w:val="32"/>
          <w:szCs w:val="32"/>
          <w:lang w:eastAsia="zh-CN"/>
        </w:rPr>
        <w:t>没有列入“政府采购严重违法失信行为记录名单”的投标单位；在</w:t>
      </w:r>
      <w:r>
        <w:rPr>
          <w:rFonts w:hint="eastAsia" w:ascii="仿宋" w:hAnsi="仿宋" w:eastAsia="仿宋" w:cs="仿宋"/>
          <w:b/>
          <w:bCs/>
          <w:sz w:val="32"/>
          <w:szCs w:val="32"/>
          <w:lang w:eastAsia="zh-CN"/>
        </w:rPr>
        <w:t>中国执行信息公开网（http://zxgk.court.gov.cn/）</w:t>
      </w:r>
      <w:r>
        <w:rPr>
          <w:rFonts w:hint="eastAsia" w:ascii="仿宋" w:hAnsi="仿宋" w:eastAsia="仿宋" w:cs="仿宋"/>
          <w:sz w:val="32"/>
          <w:szCs w:val="32"/>
          <w:lang w:eastAsia="zh-CN"/>
        </w:rPr>
        <w:t>没有列</w:t>
      </w:r>
      <w:r>
        <w:rPr>
          <w:rFonts w:hint="eastAsia" w:ascii="仿宋" w:hAnsi="仿宋" w:eastAsia="仿宋" w:cs="仿宋"/>
          <w:sz w:val="32"/>
          <w:szCs w:val="32"/>
          <w:highlight w:val="none"/>
          <w:lang w:eastAsia="zh-CN"/>
        </w:rPr>
        <w:t>入“失信被执行人”的投标单位。【</w:t>
      </w:r>
      <w:r>
        <w:rPr>
          <w:rFonts w:hint="eastAsia" w:ascii="仿宋" w:hAnsi="仿宋" w:eastAsia="仿宋" w:cs="仿宋"/>
          <w:i w:val="0"/>
          <w:iCs w:val="0"/>
          <w:sz w:val="32"/>
          <w:szCs w:val="32"/>
          <w:highlight w:val="none"/>
          <w:lang w:val="en-US" w:eastAsia="zh-CN"/>
        </w:rPr>
        <w:t>招标人在</w:t>
      </w:r>
      <w:r>
        <w:rPr>
          <w:rFonts w:hint="eastAsia" w:ascii="仿宋" w:hAnsi="仿宋" w:eastAsia="仿宋" w:cs="仿宋"/>
          <w:b/>
          <w:bCs/>
          <w:i w:val="0"/>
          <w:iCs w:val="0"/>
          <w:sz w:val="32"/>
          <w:szCs w:val="32"/>
          <w:highlight w:val="none"/>
          <w:lang w:val="en-US" w:eastAsia="zh-CN"/>
        </w:rPr>
        <w:t>报名截止日</w:t>
      </w:r>
      <w:r>
        <w:rPr>
          <w:rFonts w:hint="eastAsia" w:ascii="仿宋" w:hAnsi="仿宋" w:eastAsia="仿宋" w:cs="仿宋"/>
          <w:i w:val="0"/>
          <w:iCs w:val="0"/>
          <w:sz w:val="32"/>
          <w:szCs w:val="32"/>
          <w:highlight w:val="none"/>
          <w:lang w:val="en-US" w:eastAsia="zh-CN"/>
        </w:rPr>
        <w:t>自行查询，投标单位无需提供此材料</w:t>
      </w:r>
      <w:r>
        <w:rPr>
          <w:rFonts w:hint="eastAsia" w:ascii="仿宋" w:hAnsi="仿宋" w:eastAsia="仿宋" w:cs="仿宋"/>
          <w:sz w:val="32"/>
          <w:szCs w:val="32"/>
          <w:highlight w:val="none"/>
          <w:lang w:eastAsia="zh-CN"/>
        </w:rPr>
        <w:t>】</w:t>
      </w:r>
    </w:p>
    <w:p>
      <w:pPr>
        <w:pStyle w:val="16"/>
        <w:widowControl w:val="0"/>
        <w:shd w:val="clear"/>
        <w:spacing w:before="0" w:beforeAutospacing="0" w:after="0" w:afterAutospacing="0" w:line="600" w:lineRule="exact"/>
        <w:ind w:firstLine="640" w:firstLineChars="200"/>
        <w:jc w:val="both"/>
        <w:outlineLvl w:val="1"/>
        <w:rPr>
          <w:rFonts w:hint="eastAsia" w:ascii="仿宋" w:hAnsi="仿宋" w:eastAsia="仿宋" w:cs="仿宋"/>
          <w:color w:val="auto"/>
          <w:kern w:val="0"/>
          <w:sz w:val="32"/>
          <w:szCs w:val="32"/>
          <w:highlight w:val="none"/>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八</w:t>
      </w:r>
      <w:r>
        <w:rPr>
          <w:rFonts w:hint="eastAsia" w:ascii="仿宋" w:hAnsi="仿宋" w:eastAsia="仿宋" w:cs="仿宋"/>
          <w:sz w:val="32"/>
          <w:szCs w:val="32"/>
          <w:shd w:val="clear" w:color="auto" w:fill="FFFFFF"/>
          <w:lang w:eastAsia="zh-CN"/>
        </w:rPr>
        <w:t>）</w:t>
      </w:r>
      <w:r>
        <w:rPr>
          <w:rFonts w:hint="eastAsia" w:ascii="仿宋" w:hAnsi="仿宋" w:eastAsia="仿宋" w:cs="仿宋"/>
          <w:color w:val="auto"/>
          <w:sz w:val="32"/>
          <w:szCs w:val="32"/>
          <w:highlight w:val="none"/>
          <w:lang w:val="en-US" w:eastAsia="zh-CN"/>
        </w:rPr>
        <w:t>投标单位被列入海南机场“供应商黑名单”及相关法人或其他组织、仍在限制期内的供应商不得参与本次投标</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i w:val="0"/>
          <w:iCs w:val="0"/>
          <w:color w:val="auto"/>
          <w:sz w:val="32"/>
          <w:szCs w:val="32"/>
          <w:highlight w:val="none"/>
          <w:lang w:val="en-US" w:eastAsia="zh-CN"/>
        </w:rPr>
        <w:t>招标人自行查询，投标单位无需提供此材料</w:t>
      </w:r>
      <w:r>
        <w:rPr>
          <w:rFonts w:hint="eastAsia" w:ascii="仿宋" w:hAnsi="仿宋" w:eastAsia="仿宋" w:cs="仿宋"/>
          <w:color w:val="auto"/>
          <w:kern w:val="0"/>
          <w:sz w:val="32"/>
          <w:szCs w:val="32"/>
          <w:highlight w:val="none"/>
          <w:lang w:eastAsia="zh-CN"/>
        </w:rPr>
        <w:t>】</w:t>
      </w:r>
    </w:p>
    <w:p>
      <w:pPr>
        <w:spacing w:line="600" w:lineRule="exact"/>
        <w:ind w:firstLine="640" w:firstLineChars="200"/>
        <w:rPr>
          <w:rFonts w:hint="default" w:ascii="仿宋" w:hAnsi="仿宋" w:eastAsia="仿宋" w:cs="仿宋"/>
          <w:iCs/>
          <w:sz w:val="32"/>
          <w:szCs w:val="32"/>
          <w:lang w:val="en-US"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lang w:eastAsia="zh-CN"/>
        </w:rPr>
        <w:t>）</w:t>
      </w:r>
      <w:r>
        <w:rPr>
          <w:rFonts w:hint="eastAsia" w:ascii="仿宋" w:hAnsi="仿宋" w:eastAsia="仿宋" w:cs="仿宋"/>
          <w:iCs/>
          <w:sz w:val="32"/>
          <w:szCs w:val="32"/>
          <w:lang w:val="en-US" w:eastAsia="zh-CN"/>
        </w:rPr>
        <w:t>本项目不接受联合体投标。</w:t>
      </w:r>
    </w:p>
    <w:p>
      <w:pPr>
        <w:spacing w:line="360" w:lineRule="auto"/>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未通过上述资格要求审查的</w:t>
      </w:r>
      <w:r>
        <w:rPr>
          <w:rFonts w:hint="eastAsia" w:ascii="仿宋" w:hAnsi="仿宋" w:eastAsia="仿宋" w:cs="仿宋"/>
          <w:b w:val="0"/>
          <w:bCs w:val="0"/>
          <w:sz w:val="32"/>
          <w:szCs w:val="32"/>
          <w:lang w:eastAsia="zh-CN"/>
        </w:rPr>
        <w:t>投标单位</w:t>
      </w:r>
      <w:r>
        <w:rPr>
          <w:rFonts w:hint="eastAsia" w:ascii="仿宋" w:hAnsi="仿宋" w:eastAsia="仿宋" w:cs="仿宋"/>
          <w:b w:val="0"/>
          <w:bCs w:val="0"/>
          <w:sz w:val="32"/>
          <w:szCs w:val="32"/>
        </w:rPr>
        <w:t>不具备投标资格，采购方有权认定其不具备投标参与资格；任何时候发现投标人提交的相关文件、证明材料或承诺系伪造、变造或捏造的，将取消其投标/中标资格并</w:t>
      </w:r>
      <w:r>
        <w:rPr>
          <w:rFonts w:hint="eastAsia" w:ascii="仿宋" w:hAnsi="仿宋" w:eastAsia="仿宋" w:cs="仿宋"/>
          <w:b w:val="0"/>
          <w:bCs w:val="0"/>
          <w:sz w:val="32"/>
          <w:szCs w:val="32"/>
          <w:lang w:val="en-US" w:eastAsia="zh-CN"/>
        </w:rPr>
        <w:t>视情况</w:t>
      </w:r>
      <w:r>
        <w:rPr>
          <w:rFonts w:hint="eastAsia" w:ascii="仿宋" w:hAnsi="仿宋" w:eastAsia="仿宋" w:cs="仿宋"/>
          <w:b w:val="0"/>
          <w:bCs w:val="0"/>
          <w:sz w:val="32"/>
          <w:szCs w:val="32"/>
        </w:rPr>
        <w:t>列入</w:t>
      </w:r>
      <w:r>
        <w:rPr>
          <w:rFonts w:hint="eastAsia" w:ascii="仿宋" w:hAnsi="仿宋" w:eastAsia="仿宋" w:cs="仿宋"/>
          <w:b w:val="0"/>
          <w:bCs w:val="0"/>
          <w:sz w:val="32"/>
          <w:szCs w:val="32"/>
          <w:lang w:eastAsia="zh-CN"/>
        </w:rPr>
        <w:t>海南物管供应商不良案例。</w:t>
      </w:r>
    </w:p>
    <w:p>
      <w:pPr>
        <w:spacing w:line="360" w:lineRule="auto"/>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四、报名时间及联系方式</w:t>
      </w:r>
    </w:p>
    <w:p>
      <w:pPr>
        <w:spacing w:line="360" w:lineRule="auto"/>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报名时间</w:t>
      </w:r>
      <w:r>
        <w:rPr>
          <w:rFonts w:hint="eastAsia" w:ascii="仿宋" w:hAnsi="仿宋" w:eastAsia="仿宋" w:cs="仿宋"/>
          <w:color w:val="000000"/>
          <w:sz w:val="32"/>
          <w:szCs w:val="32"/>
          <w:lang w:val="en-US" w:eastAsia="zh-CN"/>
        </w:rPr>
        <w:t>及提交资料时间</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（1）报名截止时间为</w:t>
      </w:r>
      <w:r>
        <w:rPr>
          <w:rFonts w:hint="eastAsia" w:ascii="仿宋" w:hAnsi="仿宋" w:eastAsia="仿宋" w:cs="仿宋"/>
          <w:color w:val="FF0000"/>
          <w:sz w:val="32"/>
          <w:szCs w:val="32"/>
          <w:lang w:val="en-US" w:eastAsia="zh-CN"/>
        </w:rPr>
        <w:t>2024年04月10日17时30分</w:t>
      </w:r>
      <w:r>
        <w:rPr>
          <w:rFonts w:hint="eastAsia" w:ascii="仿宋" w:hAnsi="仿宋" w:eastAsia="仿宋" w:cs="仿宋"/>
          <w:color w:val="000000"/>
          <w:sz w:val="32"/>
          <w:szCs w:val="32"/>
          <w:lang w:val="en-US" w:eastAsia="zh-CN"/>
        </w:rPr>
        <w:t>，各意向人应在报名截止时间前登录https://srm.hainanairport.net网站，点击此公告页面上的</w:t>
      </w:r>
      <w:r>
        <w:rPr>
          <w:rFonts w:hint="eastAsia" w:ascii="仿宋" w:hAnsi="仿宋" w:eastAsia="仿宋" w:cs="仿宋"/>
          <w:iCs/>
          <w:color w:val="0000FF"/>
          <w:sz w:val="32"/>
          <w:szCs w:val="32"/>
        </w:rPr>
        <w:t>点击【点击报名】填写报名信息后</w:t>
      </w:r>
      <w:r>
        <w:rPr>
          <w:rFonts w:hint="eastAsia" w:ascii="仿宋" w:hAnsi="仿宋" w:eastAsia="仿宋" w:cs="仿宋"/>
          <w:iCs/>
          <w:color w:val="auto"/>
          <w:sz w:val="32"/>
          <w:szCs w:val="32"/>
        </w:rPr>
        <w:t>，</w:t>
      </w:r>
      <w:r>
        <w:rPr>
          <w:rFonts w:hint="default" w:ascii="仿宋" w:hAnsi="仿宋" w:eastAsia="仿宋" w:cs="仿宋"/>
          <w:bCs/>
          <w:iCs/>
          <w:kern w:val="2"/>
          <w:sz w:val="32"/>
          <w:szCs w:val="32"/>
          <w:lang w:val="en-US" w:eastAsia="zh-CN" w:bidi="ar-SA"/>
        </w:rPr>
        <w:t>并通过电子邮件</w:t>
      </w:r>
      <w:r>
        <w:rPr>
          <w:rFonts w:hint="eastAsia" w:ascii="仿宋" w:hAnsi="仿宋" w:eastAsia="仿宋" w:cs="仿宋"/>
          <w:iCs/>
          <w:color w:val="auto"/>
          <w:sz w:val="32"/>
          <w:szCs w:val="32"/>
        </w:rPr>
        <w:t>通过电子邮件</w:t>
      </w:r>
      <w:r>
        <w:rPr>
          <w:rFonts w:hint="eastAsia" w:ascii="仿宋" w:hAnsi="仿宋" w:eastAsia="仿宋" w:cs="仿宋"/>
          <w:bCs/>
          <w:iCs/>
          <w:sz w:val="32"/>
          <w:szCs w:val="32"/>
          <w:lang w:val="en-US" w:eastAsia="zh-CN"/>
        </w:rPr>
        <w:t>形式</w:t>
      </w:r>
      <w:r>
        <w:rPr>
          <w:rFonts w:hint="eastAsia" w:ascii="仿宋" w:hAnsi="仿宋" w:eastAsia="仿宋" w:cs="仿宋"/>
          <w:bCs/>
          <w:iCs/>
          <w:sz w:val="32"/>
          <w:szCs w:val="32"/>
        </w:rPr>
        <w:t>提交</w:t>
      </w:r>
      <w:r>
        <w:rPr>
          <w:rFonts w:hint="eastAsia" w:ascii="仿宋" w:hAnsi="仿宋" w:eastAsia="仿宋" w:cs="仿宋"/>
          <w:b/>
          <w:iCs/>
          <w:sz w:val="32"/>
          <w:szCs w:val="32"/>
        </w:rPr>
        <w:t>“三、</w:t>
      </w:r>
      <w:r>
        <w:rPr>
          <w:rFonts w:hint="eastAsia" w:ascii="仿宋" w:hAnsi="仿宋" w:eastAsia="仿宋" w:cs="仿宋"/>
          <w:b/>
          <w:iCs/>
          <w:color w:val="000000"/>
          <w:sz w:val="32"/>
          <w:szCs w:val="32"/>
          <w:lang w:val="en-US" w:eastAsia="zh-CN"/>
        </w:rPr>
        <w:t>报名</w:t>
      </w:r>
      <w:r>
        <w:rPr>
          <w:rFonts w:hint="eastAsia" w:ascii="仿宋" w:hAnsi="仿宋" w:eastAsia="仿宋" w:cs="仿宋"/>
          <w:b/>
          <w:iCs/>
          <w:color w:val="000000"/>
          <w:sz w:val="32"/>
          <w:szCs w:val="32"/>
        </w:rPr>
        <w:t>资格</w:t>
      </w:r>
      <w:r>
        <w:rPr>
          <w:rFonts w:hint="eastAsia" w:ascii="仿宋" w:hAnsi="仿宋" w:eastAsia="仿宋" w:cs="仿宋"/>
          <w:b/>
          <w:iCs/>
          <w:color w:val="000000"/>
          <w:sz w:val="32"/>
          <w:szCs w:val="32"/>
          <w:lang w:val="en-US" w:eastAsia="zh-CN"/>
        </w:rPr>
        <w:t>要求</w:t>
      </w:r>
      <w:r>
        <w:rPr>
          <w:rFonts w:hint="eastAsia" w:ascii="仿宋" w:hAnsi="仿宋" w:eastAsia="仿宋" w:cs="仿宋"/>
          <w:b/>
          <w:iCs/>
          <w:sz w:val="32"/>
          <w:szCs w:val="32"/>
        </w:rPr>
        <w:t>”</w:t>
      </w:r>
      <w:r>
        <w:rPr>
          <w:rFonts w:hint="eastAsia" w:ascii="仿宋" w:hAnsi="仿宋" w:eastAsia="仿宋" w:cs="仿宋"/>
          <w:bCs/>
          <w:iCs/>
          <w:sz w:val="32"/>
          <w:szCs w:val="32"/>
        </w:rPr>
        <w:t>中的所有的报名资料</w:t>
      </w:r>
      <w:r>
        <w:rPr>
          <w:rFonts w:hint="eastAsia" w:ascii="仿宋" w:hAnsi="仿宋" w:eastAsia="仿宋" w:cs="仿宋"/>
          <w:color w:val="000000"/>
          <w:sz w:val="32"/>
          <w:szCs w:val="32"/>
          <w:lang w:val="en-US" w:eastAsia="zh-CN"/>
        </w:rPr>
        <w:t>。</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（2）提交资料截止时间为</w:t>
      </w:r>
      <w:r>
        <w:rPr>
          <w:rFonts w:hint="eastAsia" w:ascii="仿宋" w:hAnsi="仿宋" w:eastAsia="仿宋" w:cs="仿宋"/>
          <w:color w:val="FF0000"/>
          <w:sz w:val="32"/>
          <w:szCs w:val="32"/>
          <w:lang w:val="en-US" w:eastAsia="zh-CN"/>
        </w:rPr>
        <w:t>2024年04月10</w:t>
      </w:r>
      <w:bookmarkStart w:id="0" w:name="_GoBack"/>
      <w:bookmarkEnd w:id="0"/>
      <w:r>
        <w:rPr>
          <w:rFonts w:hint="eastAsia" w:ascii="仿宋" w:hAnsi="仿宋" w:eastAsia="仿宋" w:cs="仿宋"/>
          <w:color w:val="FF0000"/>
          <w:sz w:val="32"/>
          <w:szCs w:val="32"/>
          <w:lang w:val="en-US" w:eastAsia="zh-CN"/>
        </w:rPr>
        <w:t>日17时30分</w:t>
      </w:r>
      <w:r>
        <w:rPr>
          <w:rFonts w:hint="eastAsia" w:ascii="仿宋" w:hAnsi="仿宋" w:eastAsia="仿宋" w:cs="仿宋"/>
          <w:color w:val="auto"/>
          <w:sz w:val="32"/>
          <w:szCs w:val="32"/>
          <w:lang w:val="en-US" w:eastAsia="zh-CN"/>
        </w:rPr>
        <w:t>，</w:t>
      </w:r>
      <w:r>
        <w:rPr>
          <w:rFonts w:hint="eastAsia" w:ascii="仿宋" w:hAnsi="仿宋" w:eastAsia="仿宋" w:cs="仿宋"/>
          <w:color w:val="000000"/>
          <w:sz w:val="32"/>
          <w:szCs w:val="32"/>
          <w:lang w:val="en-US" w:eastAsia="zh-CN"/>
        </w:rPr>
        <w:t>请各意向人通过电子邮件提交资格要求中的所有的报名资料，并在邮件主题写明公司名称。</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（3）以下几种情形视为淘汰：</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a.报名截止时间后想要继续报名的；</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b.资料提交截止时间后进行提交的；</w:t>
      </w:r>
    </w:p>
    <w:p>
      <w:pPr>
        <w:spacing w:line="36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c.资料提交截止时间后补充报名资料的。</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报名联系人及联系方式</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联 系 人：</w:t>
      </w:r>
      <w:r>
        <w:rPr>
          <w:rFonts w:hint="eastAsia" w:ascii="仿宋" w:hAnsi="仿宋" w:eastAsia="仿宋" w:cs="仿宋"/>
          <w:color w:val="000000"/>
          <w:sz w:val="32"/>
          <w:szCs w:val="32"/>
          <w:lang w:eastAsia="zh-CN"/>
        </w:rPr>
        <w:t>李</w:t>
      </w:r>
      <w:r>
        <w:rPr>
          <w:rFonts w:hint="eastAsia" w:ascii="仿宋" w:hAnsi="仿宋" w:eastAsia="仿宋" w:cs="仿宋"/>
          <w:color w:val="000000"/>
          <w:sz w:val="32"/>
          <w:szCs w:val="32"/>
        </w:rPr>
        <w:t>女士</w:t>
      </w:r>
    </w:p>
    <w:p>
      <w:pPr>
        <w:spacing w:line="360" w:lineRule="auto"/>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18689576060</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电子邮箱：</w:t>
      </w:r>
      <w:r>
        <w:rPr>
          <w:rFonts w:hint="eastAsia" w:ascii="仿宋" w:hAnsi="仿宋" w:eastAsia="仿宋" w:cs="仿宋"/>
          <w:color w:val="000000"/>
          <w:sz w:val="32"/>
          <w:szCs w:val="32"/>
          <w:lang w:val="en-US" w:eastAsia="zh-CN"/>
        </w:rPr>
        <w:t>xh.li3</w:t>
      </w:r>
      <w:r>
        <w:rPr>
          <w:rFonts w:hint="eastAsia" w:ascii="仿宋" w:hAnsi="仿宋" w:eastAsia="仿宋" w:cs="仿宋"/>
          <w:color w:val="000000"/>
          <w:sz w:val="32"/>
          <w:szCs w:val="32"/>
        </w:rPr>
        <w:t>@hnaport.com</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注：海南机场各单位更多招标信息，敬请关注：海南机场云采购平台https://srm.hainanairport.net。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pPr>
        <w:spacing w:line="500" w:lineRule="exac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spacing w:line="240" w:lineRule="auto"/>
        <w:ind w:firstLine="0" w:firstLineChars="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一</w:t>
      </w:r>
      <w:r>
        <w:rPr>
          <w:rFonts w:hint="eastAsia" w:ascii="华文中宋" w:hAnsi="华文中宋" w:eastAsia="华文中宋" w:cs="华文中宋"/>
          <w:b/>
          <w:bCs/>
          <w:sz w:val="44"/>
          <w:szCs w:val="44"/>
        </w:rPr>
        <w:t>、投标承诺函</w:t>
      </w:r>
    </w:p>
    <w:p>
      <w:pPr>
        <w:spacing w:line="600" w:lineRule="exact"/>
        <w:ind w:firstLine="0" w:firstLineChars="0"/>
        <w:rPr>
          <w:rFonts w:ascii="仿宋" w:hAnsi="仿宋" w:eastAsia="仿宋" w:cs="仿宋"/>
          <w:b/>
          <w:bCs/>
          <w:sz w:val="32"/>
          <w:szCs w:val="32"/>
        </w:rPr>
      </w:pPr>
      <w:r>
        <w:rPr>
          <w:rFonts w:hint="eastAsia" w:ascii="仿宋" w:hAnsi="仿宋" w:eastAsia="仿宋" w:cs="仿宋"/>
          <w:b/>
          <w:bCs/>
          <w:sz w:val="32"/>
          <w:szCs w:val="32"/>
        </w:rPr>
        <w:t>致：</w:t>
      </w:r>
      <w:r>
        <w:rPr>
          <w:rFonts w:hint="eastAsia" w:ascii="仿宋" w:hAnsi="仿宋" w:eastAsia="仿宋" w:cs="仿宋"/>
          <w:b/>
          <w:bCs/>
          <w:sz w:val="32"/>
          <w:szCs w:val="32"/>
          <w:u w:val="single"/>
        </w:rPr>
        <w:t>（</w:t>
      </w:r>
      <w:r>
        <w:rPr>
          <w:rFonts w:hint="eastAsia" w:ascii="仿宋" w:hAnsi="仿宋" w:eastAsia="仿宋" w:cs="仿宋"/>
          <w:b/>
          <w:bCs/>
          <w:sz w:val="32"/>
          <w:szCs w:val="32"/>
          <w:u w:val="single"/>
          <w:lang w:eastAsia="zh-CN"/>
        </w:rPr>
        <w:t>招标人全称</w:t>
      </w:r>
      <w:r>
        <w:rPr>
          <w:rFonts w:hint="eastAsia" w:ascii="仿宋" w:hAnsi="仿宋" w:eastAsia="仿宋" w:cs="仿宋"/>
          <w:b/>
          <w:bCs/>
          <w:sz w:val="32"/>
          <w:szCs w:val="32"/>
          <w:u w:val="single"/>
        </w:rPr>
        <w:t>）</w:t>
      </w:r>
    </w:p>
    <w:p>
      <w:pPr>
        <w:spacing w:line="600" w:lineRule="exact"/>
        <w:ind w:firstLine="560"/>
        <w:rPr>
          <w:rFonts w:ascii="仿宋" w:hAnsi="仿宋" w:eastAsia="仿宋" w:cs="仿宋"/>
          <w:sz w:val="32"/>
          <w:szCs w:val="32"/>
        </w:rPr>
      </w:pPr>
      <w:r>
        <w:rPr>
          <w:rFonts w:hint="eastAsia" w:ascii="仿宋" w:hAnsi="仿宋" w:eastAsia="仿宋" w:cs="仿宋"/>
          <w:sz w:val="32"/>
          <w:szCs w:val="32"/>
        </w:rPr>
        <w:t>我司对参与的</w:t>
      </w:r>
      <w:r>
        <w:rPr>
          <w:rFonts w:hint="eastAsia" w:ascii="仿宋" w:hAnsi="仿宋" w:eastAsia="仿宋" w:cs="仿宋"/>
          <w:color w:val="FF0000"/>
          <w:sz w:val="32"/>
          <w:szCs w:val="32"/>
          <w:u w:val="single"/>
        </w:rPr>
        <w:t>（采购项目</w:t>
      </w:r>
      <w:r>
        <w:rPr>
          <w:rFonts w:hint="eastAsia" w:ascii="仿宋" w:hAnsi="仿宋" w:eastAsia="仿宋" w:cs="仿宋"/>
          <w:color w:val="FF0000"/>
          <w:sz w:val="32"/>
          <w:szCs w:val="32"/>
          <w:u w:val="single"/>
          <w:lang w:val="en-US" w:eastAsia="zh-CN"/>
        </w:rPr>
        <w:t>名称</w:t>
      </w:r>
      <w:r>
        <w:rPr>
          <w:rFonts w:hint="eastAsia" w:ascii="仿宋" w:hAnsi="仿宋" w:eastAsia="仿宋" w:cs="仿宋"/>
          <w:color w:val="FF0000"/>
          <w:sz w:val="32"/>
          <w:szCs w:val="32"/>
          <w:u w:val="single"/>
        </w:rPr>
        <w:t>）</w:t>
      </w:r>
      <w:r>
        <w:rPr>
          <w:rFonts w:hint="eastAsia" w:ascii="仿宋" w:hAnsi="仿宋" w:eastAsia="仿宋" w:cs="仿宋"/>
          <w:sz w:val="32"/>
          <w:szCs w:val="32"/>
        </w:rPr>
        <w:t>作出以下承诺：</w:t>
      </w:r>
    </w:p>
    <w:p>
      <w:pPr>
        <w:spacing w:line="600" w:lineRule="exact"/>
        <w:ind w:firstLine="560"/>
        <w:rPr>
          <w:rFonts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、我司在本次项目中为独立投标而非联合体投标，承诺中标后不转包、不分包，不借用他人资质、业绩等材料投标，不参与任何围标、串标等活动。</w:t>
      </w:r>
    </w:p>
    <w:p>
      <w:pPr>
        <w:spacing w:line="600" w:lineRule="exact"/>
        <w:ind w:firstLine="560"/>
        <w:rPr>
          <w:rFonts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、我司在近3年未被吊销营业执照，经营状况良好，具有良好的银行信用和商业信誉，没有处于被责令停业、财产被接管、冻结，破产状态。</w:t>
      </w:r>
    </w:p>
    <w:p>
      <w:pPr>
        <w:spacing w:line="600" w:lineRule="exact"/>
        <w:ind w:firstLine="560"/>
        <w:rPr>
          <w:rFonts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、我司未与单位负责人是同一人的不同</w:t>
      </w:r>
      <w:r>
        <w:rPr>
          <w:rFonts w:hint="eastAsia" w:ascii="仿宋" w:hAnsi="仿宋" w:eastAsia="仿宋" w:cs="仿宋"/>
          <w:sz w:val="32"/>
          <w:szCs w:val="32"/>
          <w:lang w:eastAsia="zh-CN"/>
        </w:rPr>
        <w:t>投标单位</w:t>
      </w:r>
      <w:r>
        <w:rPr>
          <w:rFonts w:hint="eastAsia" w:ascii="仿宋" w:hAnsi="仿宋" w:eastAsia="仿宋" w:cs="仿宋"/>
          <w:sz w:val="32"/>
          <w:szCs w:val="32"/>
        </w:rPr>
        <w:t>同时参与此项目投标的情况；未与存在直接控股、管理关系的不同</w:t>
      </w:r>
      <w:r>
        <w:rPr>
          <w:rFonts w:hint="eastAsia" w:ascii="仿宋" w:hAnsi="仿宋" w:eastAsia="仿宋" w:cs="仿宋"/>
          <w:sz w:val="32"/>
          <w:szCs w:val="32"/>
          <w:lang w:eastAsia="zh-CN"/>
        </w:rPr>
        <w:t>投标单位</w:t>
      </w:r>
      <w:r>
        <w:rPr>
          <w:rFonts w:hint="eastAsia" w:ascii="仿宋" w:hAnsi="仿宋" w:eastAsia="仿宋" w:cs="仿宋"/>
          <w:sz w:val="32"/>
          <w:szCs w:val="32"/>
        </w:rPr>
        <w:t>同时参与此项目投标的情况。</w:t>
      </w:r>
    </w:p>
    <w:p>
      <w:pPr>
        <w:spacing w:line="600" w:lineRule="exact"/>
        <w:ind w:firstLine="560"/>
        <w:rPr>
          <w:rFonts w:ascii="仿宋" w:hAnsi="仿宋" w:eastAsia="仿宋" w:cs="仿宋"/>
          <w:sz w:val="32"/>
          <w:szCs w:val="32"/>
        </w:rPr>
      </w:pPr>
      <w:r>
        <w:rPr>
          <w:rFonts w:hint="eastAsia" w:ascii="仿宋" w:hAnsi="仿宋" w:eastAsia="仿宋" w:cs="仿宋"/>
          <w:sz w:val="32"/>
          <w:szCs w:val="32"/>
        </w:rPr>
        <w:t>以上承诺，能够经受来自任何方面的审查和监督。如有虚假或背离，我司愿承担由此引发的一切不利后果，无条件接受</w:t>
      </w:r>
      <w:r>
        <w:rPr>
          <w:rFonts w:hint="eastAsia" w:ascii="仿宋" w:hAnsi="仿宋" w:eastAsia="仿宋" w:cs="仿宋"/>
          <w:sz w:val="32"/>
          <w:szCs w:val="32"/>
          <w:lang w:eastAsia="zh-CN"/>
        </w:rPr>
        <w:t>招标人</w:t>
      </w:r>
      <w:r>
        <w:rPr>
          <w:rFonts w:hint="eastAsia" w:ascii="仿宋" w:hAnsi="仿宋" w:eastAsia="仿宋" w:cs="仿宋"/>
          <w:sz w:val="32"/>
          <w:szCs w:val="32"/>
        </w:rPr>
        <w:t>的处置和采购监管单位的处罚。</w:t>
      </w:r>
    </w:p>
    <w:p>
      <w:pPr>
        <w:spacing w:line="600" w:lineRule="exact"/>
        <w:ind w:firstLine="560"/>
        <w:rPr>
          <w:rFonts w:ascii="仿宋" w:hAnsi="仿宋" w:eastAsia="仿宋" w:cs="仿宋"/>
          <w:sz w:val="32"/>
          <w:szCs w:val="32"/>
        </w:rPr>
      </w:pPr>
    </w:p>
    <w:p>
      <w:pPr>
        <w:keepNext w:val="0"/>
        <w:keepLines w:val="0"/>
        <w:pageBreakBefore w:val="0"/>
        <w:widowControl/>
        <w:kinsoku/>
        <w:overflowPunct/>
        <w:topLinePunct w:val="0"/>
        <w:autoSpaceDE/>
        <w:autoSpaceDN/>
        <w:bidi w:val="0"/>
        <w:adjustRightInd/>
        <w:snapToGrid/>
        <w:spacing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eastAsia="zh-CN"/>
        </w:rPr>
        <w:t>投标单位</w:t>
      </w:r>
      <w:r>
        <w:rPr>
          <w:rFonts w:hint="eastAsia" w:ascii="仿宋" w:hAnsi="仿宋" w:eastAsia="仿宋" w:cs="仿宋"/>
          <w:sz w:val="32"/>
          <w:szCs w:val="32"/>
        </w:rPr>
        <w:t>名称：</w:t>
      </w:r>
      <w:r>
        <w:rPr>
          <w:rFonts w:hint="eastAsia" w:ascii="仿宋" w:hAnsi="仿宋" w:eastAsia="仿宋" w:cs="仿宋"/>
          <w:sz w:val="32"/>
          <w:szCs w:val="32"/>
          <w:u w:val="single"/>
        </w:rPr>
        <w:t xml:space="preserve">                      （盖章）</w:t>
      </w:r>
    </w:p>
    <w:p>
      <w:pPr>
        <w:keepNext w:val="0"/>
        <w:keepLines w:val="0"/>
        <w:pageBreakBefore w:val="0"/>
        <w:widowControl/>
        <w:kinsoku/>
        <w:wordWrap w:val="0"/>
        <w:overflowPunct/>
        <w:topLinePunct w:val="0"/>
        <w:autoSpaceDE/>
        <w:autoSpaceDN/>
        <w:bidi w:val="0"/>
        <w:adjustRightInd/>
        <w:snapToGrid/>
        <w:spacing w:line="600" w:lineRule="exact"/>
        <w:ind w:left="0" w:leftChars="0" w:firstLine="640" w:firstLineChars="200"/>
        <w:jc w:val="both"/>
        <w:textAlignment w:val="auto"/>
        <w:rPr>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（签字</w:t>
      </w:r>
      <w:r>
        <w:rPr>
          <w:rFonts w:hint="eastAsia" w:ascii="仿宋" w:hAnsi="仿宋" w:eastAsia="仿宋" w:cs="仿宋"/>
          <w:sz w:val="32"/>
          <w:szCs w:val="32"/>
          <w:u w:val="single"/>
          <w:lang w:val="en-US" w:eastAsia="zh-CN"/>
        </w:rPr>
        <w:t>或盖章</w:t>
      </w:r>
      <w:r>
        <w:rPr>
          <w:rFonts w:hint="eastAsia" w:ascii="仿宋" w:hAnsi="仿宋" w:eastAsia="仿宋" w:cs="仿宋"/>
          <w:sz w:val="32"/>
          <w:szCs w:val="32"/>
          <w:u w:val="single"/>
        </w:rPr>
        <w:t>）</w:t>
      </w:r>
    </w:p>
    <w:p>
      <w:pPr>
        <w:keepNext w:val="0"/>
        <w:keepLines w:val="0"/>
        <w:pageBreakBefore w:val="0"/>
        <w:widowControl/>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承诺日期：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keepNext w:val="0"/>
        <w:keepLines w:val="0"/>
        <w:pageBreakBefore w:val="0"/>
        <w:widowControl/>
        <w:kinsoku/>
        <w:wordWrap w:val="0"/>
        <w:overflowPunct/>
        <w:topLinePunct w:val="0"/>
        <w:autoSpaceDE/>
        <w:autoSpaceDN/>
        <w:bidi w:val="0"/>
        <w:adjustRightInd/>
        <w:snapToGrid/>
        <w:spacing w:line="600" w:lineRule="exact"/>
        <w:ind w:left="0" w:leftChars="0" w:firstLine="600" w:firstLineChars="200"/>
        <w:jc w:val="both"/>
        <w:textAlignment w:val="auto"/>
        <w:rPr>
          <w:rFonts w:hint="eastAsia" w:ascii="仿宋" w:hAnsi="仿宋" w:eastAsia="仿宋" w:cs="仿宋"/>
          <w:sz w:val="30"/>
          <w:szCs w:val="30"/>
        </w:rPr>
        <w:sectPr>
          <w:pgSz w:w="11906" w:h="16838"/>
          <w:pgMar w:top="1440" w:right="1800" w:bottom="1440" w:left="1800" w:header="851" w:footer="992" w:gutter="0"/>
          <w:cols w:space="720" w:num="1"/>
          <w:docGrid w:type="lines" w:linePitch="312" w:charSpace="0"/>
        </w:sectPr>
      </w:pPr>
    </w:p>
    <w:p>
      <w:pPr>
        <w:spacing w:line="240" w:lineRule="auto"/>
        <w:ind w:firstLine="0" w:firstLineChars="0"/>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二、</w:t>
      </w:r>
      <w:r>
        <w:rPr>
          <w:rFonts w:hint="default" w:ascii="华文中宋" w:hAnsi="华文中宋" w:eastAsia="华文中宋" w:cs="华文中宋"/>
          <w:b/>
          <w:bCs/>
          <w:sz w:val="44"/>
          <w:szCs w:val="44"/>
          <w:lang w:val="en-US" w:eastAsia="zh-CN"/>
        </w:rPr>
        <w:t>项目投标</w:t>
      </w:r>
      <w:r>
        <w:rPr>
          <w:rFonts w:hint="eastAsia" w:ascii="华文中宋" w:hAnsi="华文中宋" w:eastAsia="华文中宋" w:cs="华文中宋"/>
          <w:b/>
          <w:bCs/>
          <w:sz w:val="44"/>
          <w:szCs w:val="44"/>
          <w:lang w:val="en-US" w:eastAsia="zh-CN"/>
        </w:rPr>
        <w:t>授权委托书</w:t>
      </w:r>
    </w:p>
    <w:p>
      <w:pPr>
        <w:spacing w:line="240" w:lineRule="auto"/>
        <w:ind w:firstLine="0" w:firstLineChars="0"/>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(总公司授权分支机构参加投标项目）</w:t>
      </w:r>
    </w:p>
    <w:p>
      <w:pPr>
        <w:pStyle w:val="5"/>
        <w:ind w:left="0" w:leftChars="0" w:firstLine="0" w:firstLineChars="0"/>
        <w:rPr>
          <w:rFonts w:hint="default"/>
          <w:lang w:val="en-US" w:eastAsia="zh-CN"/>
        </w:rPr>
      </w:pPr>
    </w:p>
    <w:p>
      <w:pPr>
        <w:pStyle w:val="5"/>
        <w:ind w:left="0" w:leftChars="0" w:firstLine="0" w:firstLineChars="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致:</w:t>
      </w:r>
      <w:r>
        <w:rPr>
          <w:rFonts w:hint="eastAsia" w:ascii="仿宋" w:hAnsi="仿宋" w:eastAsia="仿宋" w:cs="仿宋"/>
          <w:kern w:val="2"/>
          <w:sz w:val="32"/>
          <w:szCs w:val="32"/>
          <w:lang w:val="en-US" w:eastAsia="zh-CN" w:bidi="ar-SA"/>
        </w:rPr>
        <w:t>海南物管集团股份有限公司：</w:t>
      </w:r>
    </w:p>
    <w:p>
      <w:pPr>
        <w:rPr>
          <w:rFonts w:hint="default" w:ascii="仿宋" w:hAnsi="仿宋" w:eastAsia="仿宋" w:cs="仿宋"/>
          <w:kern w:val="2"/>
          <w:sz w:val="32"/>
          <w:szCs w:val="32"/>
          <w:lang w:val="en-US" w:eastAsia="zh-CN" w:bidi="ar-SA"/>
        </w:rPr>
      </w:pP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我方</w:t>
      </w:r>
      <w:r>
        <w:rPr>
          <w:rFonts w:hint="default" w:ascii="仿宋" w:hAnsi="仿宋" w:eastAsia="仿宋" w:cs="仿宋"/>
          <w:kern w:val="2"/>
          <w:sz w:val="32"/>
          <w:szCs w:val="32"/>
          <w:u w:val="single"/>
          <w:lang w:val="en-US" w:eastAsia="zh-CN" w:bidi="ar-SA"/>
        </w:rPr>
        <w:t>(所属法人单位名称)</w:t>
      </w:r>
      <w:r>
        <w:rPr>
          <w:rFonts w:hint="default" w:ascii="仿宋" w:hAnsi="仿宋" w:eastAsia="仿宋" w:cs="仿宋"/>
          <w:kern w:val="2"/>
          <w:sz w:val="32"/>
          <w:szCs w:val="32"/>
          <w:lang w:val="en-US" w:eastAsia="zh-CN" w:bidi="ar-SA"/>
        </w:rPr>
        <w:t>现授权同意我方附属机构</w:t>
      </w:r>
      <w:r>
        <w:rPr>
          <w:rFonts w:hint="default" w:ascii="仿宋" w:hAnsi="仿宋" w:eastAsia="仿宋" w:cs="仿宋"/>
          <w:kern w:val="2"/>
          <w:sz w:val="32"/>
          <w:szCs w:val="32"/>
          <w:u w:val="single"/>
          <w:lang w:val="en-US" w:eastAsia="zh-CN" w:bidi="ar-SA"/>
        </w:rPr>
        <w:t>(被授权分支机构名称)</w:t>
      </w:r>
      <w:r>
        <w:rPr>
          <w:rFonts w:hint="default" w:ascii="仿宋" w:hAnsi="仿宋" w:eastAsia="仿宋" w:cs="仿宋"/>
          <w:kern w:val="2"/>
          <w:sz w:val="32"/>
          <w:szCs w:val="32"/>
          <w:lang w:val="en-US" w:eastAsia="zh-CN" w:bidi="ar-SA"/>
        </w:rPr>
        <w:t>参加</w:t>
      </w:r>
      <w:r>
        <w:rPr>
          <w:rFonts w:hint="eastAsia" w:ascii="仿宋" w:hAnsi="仿宋" w:eastAsia="仿宋" w:cs="仿宋"/>
          <w:kern w:val="2"/>
          <w:sz w:val="32"/>
          <w:szCs w:val="32"/>
          <w:u w:val="single"/>
          <w:lang w:val="en-US" w:eastAsia="zh-CN" w:bidi="ar-SA"/>
        </w:rPr>
        <w:t>（采购项目名称）</w:t>
      </w:r>
      <w:r>
        <w:rPr>
          <w:rFonts w:hint="default" w:ascii="仿宋" w:hAnsi="仿宋" w:eastAsia="仿宋" w:cs="仿宋"/>
          <w:kern w:val="2"/>
          <w:sz w:val="32"/>
          <w:szCs w:val="32"/>
          <w:lang w:val="en-US" w:eastAsia="zh-CN" w:bidi="ar-SA"/>
        </w:rPr>
        <w:t>项目的采购活动及合同履约，并愿意为我方附属机构(被授权分支机构名称)承担其民事责任能力。</w:t>
      </w: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本授权书自本单位盖章之日起生效，有效期限至本次项目采购活动及合同履约结束止。</w:t>
      </w: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特此授权!</w:t>
      </w: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附:</w:t>
      </w: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所属法人单位取得登记管理机关依法给核准登记或者备案的有效凭证副本，例如:营业执照、事业单位法人证书、社会团体法人登记证书等</w:t>
      </w:r>
    </w:p>
    <w:p>
      <w:pPr>
        <w:pStyle w:val="5"/>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被授权分支机构取得登记管理机关依法给核准登记或者备案的有效凭证副本，例如:营业执照、事业单位法人证书、社会团体法人登记证书等</w:t>
      </w:r>
    </w:p>
    <w:p>
      <w:pPr>
        <w:pStyle w:val="5"/>
        <w:rPr>
          <w:rFonts w:hint="default" w:ascii="仿宋" w:hAnsi="仿宋" w:eastAsia="仿宋" w:cs="仿宋"/>
          <w:kern w:val="2"/>
          <w:sz w:val="32"/>
          <w:szCs w:val="32"/>
          <w:lang w:val="en-US" w:eastAsia="zh-CN" w:bidi="ar-SA"/>
        </w:rPr>
      </w:pPr>
    </w:p>
    <w:p>
      <w:pPr>
        <w:pStyle w:val="5"/>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授权人(盖章):(所属法人单位名称)</w:t>
      </w:r>
    </w:p>
    <w:p>
      <w:pPr>
        <w:pStyle w:val="5"/>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法定代表人(签字或盖章):</w:t>
      </w:r>
    </w:p>
    <w:p>
      <w:pPr>
        <w:pStyle w:val="5"/>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被授权人(盖章):(被授权分支机构名称)</w:t>
      </w:r>
    </w:p>
    <w:p>
      <w:pPr>
        <w:pStyle w:val="5"/>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负责人(签字或盖章):</w:t>
      </w:r>
    </w:p>
    <w:p>
      <w:pPr>
        <w:pStyle w:val="5"/>
        <w:rPr>
          <w:rFonts w:hint="eastAsia"/>
        </w:rPr>
      </w:pPr>
      <w:r>
        <w:rPr>
          <w:rFonts w:hint="default" w:ascii="仿宋" w:hAnsi="仿宋" w:eastAsia="仿宋" w:cs="仿宋"/>
          <w:kern w:val="2"/>
          <w:sz w:val="32"/>
          <w:szCs w:val="32"/>
          <w:lang w:val="en-US" w:eastAsia="zh-CN" w:bidi="ar-SA"/>
        </w:rPr>
        <w:t>授权日期:年月日</w:t>
      </w:r>
    </w:p>
    <w:sectPr>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ZTllNGI4NmNhZWJlNjlhNzMxMDE1NjJmOTczNGMifQ=="/>
  </w:docVars>
  <w:rsids>
    <w:rsidRoot w:val="007E05AC"/>
    <w:rsid w:val="00105695"/>
    <w:rsid w:val="001133DF"/>
    <w:rsid w:val="00143C76"/>
    <w:rsid w:val="00180BC2"/>
    <w:rsid w:val="001B4310"/>
    <w:rsid w:val="0027120C"/>
    <w:rsid w:val="00272139"/>
    <w:rsid w:val="003F42F6"/>
    <w:rsid w:val="00445033"/>
    <w:rsid w:val="00635905"/>
    <w:rsid w:val="0074260D"/>
    <w:rsid w:val="007509B7"/>
    <w:rsid w:val="00785828"/>
    <w:rsid w:val="007A4769"/>
    <w:rsid w:val="007E05AC"/>
    <w:rsid w:val="00851742"/>
    <w:rsid w:val="008744FD"/>
    <w:rsid w:val="008946DE"/>
    <w:rsid w:val="008C5884"/>
    <w:rsid w:val="0091634F"/>
    <w:rsid w:val="00935D19"/>
    <w:rsid w:val="00AC604E"/>
    <w:rsid w:val="00AE36BD"/>
    <w:rsid w:val="00D15A2B"/>
    <w:rsid w:val="00D40D9B"/>
    <w:rsid w:val="00D52BBC"/>
    <w:rsid w:val="00EC7B9A"/>
    <w:rsid w:val="00F8165D"/>
    <w:rsid w:val="00FD36DB"/>
    <w:rsid w:val="00FD439D"/>
    <w:rsid w:val="01F571E8"/>
    <w:rsid w:val="02CA08C2"/>
    <w:rsid w:val="046441B2"/>
    <w:rsid w:val="05AF4090"/>
    <w:rsid w:val="062664C4"/>
    <w:rsid w:val="070A5308"/>
    <w:rsid w:val="07B56801"/>
    <w:rsid w:val="08D137C9"/>
    <w:rsid w:val="09BB6C68"/>
    <w:rsid w:val="0BA61553"/>
    <w:rsid w:val="0D471E0C"/>
    <w:rsid w:val="0EFF09AB"/>
    <w:rsid w:val="0F8D170C"/>
    <w:rsid w:val="12B56D12"/>
    <w:rsid w:val="14B87A76"/>
    <w:rsid w:val="154D67D0"/>
    <w:rsid w:val="18BB1A83"/>
    <w:rsid w:val="1AA570FD"/>
    <w:rsid w:val="1B2E51FC"/>
    <w:rsid w:val="1C717D88"/>
    <w:rsid w:val="1CAE3C08"/>
    <w:rsid w:val="1DA91EAE"/>
    <w:rsid w:val="1DB042FE"/>
    <w:rsid w:val="1E7C3896"/>
    <w:rsid w:val="1F120F82"/>
    <w:rsid w:val="1FE54F21"/>
    <w:rsid w:val="20AD3990"/>
    <w:rsid w:val="21520B5A"/>
    <w:rsid w:val="237C6070"/>
    <w:rsid w:val="23D83219"/>
    <w:rsid w:val="23E45646"/>
    <w:rsid w:val="24315E72"/>
    <w:rsid w:val="25826E5D"/>
    <w:rsid w:val="2718197E"/>
    <w:rsid w:val="27750300"/>
    <w:rsid w:val="27872775"/>
    <w:rsid w:val="27C920E7"/>
    <w:rsid w:val="27E43BAE"/>
    <w:rsid w:val="28D61729"/>
    <w:rsid w:val="290B25D3"/>
    <w:rsid w:val="2BCA6741"/>
    <w:rsid w:val="2C5867E1"/>
    <w:rsid w:val="2D2B2CC3"/>
    <w:rsid w:val="2F4405D4"/>
    <w:rsid w:val="313D33E3"/>
    <w:rsid w:val="325356E2"/>
    <w:rsid w:val="334D46B4"/>
    <w:rsid w:val="342B5C4A"/>
    <w:rsid w:val="35EA3C29"/>
    <w:rsid w:val="3615247C"/>
    <w:rsid w:val="3A022014"/>
    <w:rsid w:val="3AB34D86"/>
    <w:rsid w:val="3AEB08BC"/>
    <w:rsid w:val="3D6E1CE4"/>
    <w:rsid w:val="3D89020A"/>
    <w:rsid w:val="3DD84CED"/>
    <w:rsid w:val="41AA058F"/>
    <w:rsid w:val="41EE7AF7"/>
    <w:rsid w:val="42AB2C1D"/>
    <w:rsid w:val="434B751D"/>
    <w:rsid w:val="442E5FAE"/>
    <w:rsid w:val="444255B6"/>
    <w:rsid w:val="45A27E37"/>
    <w:rsid w:val="45D65BEE"/>
    <w:rsid w:val="45FC7254"/>
    <w:rsid w:val="48481A0D"/>
    <w:rsid w:val="491D766A"/>
    <w:rsid w:val="49E20625"/>
    <w:rsid w:val="4A511B1F"/>
    <w:rsid w:val="4B1307D7"/>
    <w:rsid w:val="4D3A612A"/>
    <w:rsid w:val="4EEE6D99"/>
    <w:rsid w:val="509C44F9"/>
    <w:rsid w:val="538351D5"/>
    <w:rsid w:val="548806AB"/>
    <w:rsid w:val="565952BB"/>
    <w:rsid w:val="58B2421E"/>
    <w:rsid w:val="58CD39FE"/>
    <w:rsid w:val="59687255"/>
    <w:rsid w:val="5B2A40C6"/>
    <w:rsid w:val="5D3C742B"/>
    <w:rsid w:val="5EC26CC9"/>
    <w:rsid w:val="632223E3"/>
    <w:rsid w:val="63ED0A52"/>
    <w:rsid w:val="64CB3C1C"/>
    <w:rsid w:val="6701753A"/>
    <w:rsid w:val="67096D20"/>
    <w:rsid w:val="68F44821"/>
    <w:rsid w:val="691D773F"/>
    <w:rsid w:val="69C801BB"/>
    <w:rsid w:val="6D5451DF"/>
    <w:rsid w:val="6DB45D6C"/>
    <w:rsid w:val="6FC4259C"/>
    <w:rsid w:val="6FC630F2"/>
    <w:rsid w:val="7320675D"/>
    <w:rsid w:val="74FB07E0"/>
    <w:rsid w:val="75272A0A"/>
    <w:rsid w:val="75CC2E8E"/>
    <w:rsid w:val="76371C9A"/>
    <w:rsid w:val="77DE1622"/>
    <w:rsid w:val="79627966"/>
    <w:rsid w:val="7A476AE9"/>
    <w:rsid w:val="7C6F3BA2"/>
    <w:rsid w:val="7E3525E8"/>
    <w:rsid w:val="7EF2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2">
    <w:name w:val="heading 2"/>
    <w:basedOn w:val="1"/>
    <w:next w:val="1"/>
    <w:link w:val="25"/>
    <w:autoRedefine/>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4"/>
    <w:basedOn w:val="1"/>
    <w:next w:val="1"/>
    <w:autoRedefine/>
    <w:qFormat/>
    <w:uiPriority w:val="9"/>
    <w:pPr>
      <w:keepNext/>
      <w:keepLines/>
      <w:spacing w:before="280" w:beforeLines="0" w:after="290" w:afterLines="0" w:line="374" w:lineRule="auto"/>
      <w:outlineLvl w:val="3"/>
    </w:pPr>
    <w:rPr>
      <w:rFonts w:ascii="Arial" w:hAnsi="Arial" w:eastAsia="黑体"/>
      <w:b/>
      <w:bCs/>
      <w:kern w:val="0"/>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Normal Indent"/>
    <w:basedOn w:val="1"/>
    <w:autoRedefine/>
    <w:qFormat/>
    <w:uiPriority w:val="0"/>
    <w:pPr>
      <w:widowControl/>
      <w:ind w:firstLine="420"/>
      <w:jc w:val="left"/>
    </w:pPr>
    <w:rPr>
      <w:kern w:val="0"/>
      <w:sz w:val="20"/>
      <w:szCs w:val="20"/>
    </w:rPr>
  </w:style>
  <w:style w:type="paragraph" w:styleId="7">
    <w:name w:val="Body Text"/>
    <w:basedOn w:val="1"/>
    <w:next w:val="1"/>
    <w:autoRedefine/>
    <w:qFormat/>
    <w:uiPriority w:val="0"/>
    <w:rPr>
      <w:rFonts w:ascii="仿宋_GB2312" w:eastAsia="仿宋_GB2312"/>
      <w:sz w:val="28"/>
      <w:szCs w:val="20"/>
    </w:rPr>
  </w:style>
  <w:style w:type="paragraph" w:styleId="8">
    <w:name w:val="Body Text Indent"/>
    <w:basedOn w:val="1"/>
    <w:next w:val="9"/>
    <w:autoRedefine/>
    <w:qFormat/>
    <w:uiPriority w:val="0"/>
    <w:pPr>
      <w:spacing w:after="120"/>
      <w:ind w:left="420" w:leftChars="200"/>
    </w:pPr>
    <w:rPr>
      <w:rFonts w:ascii="Calibri" w:hAnsi="Calibri" w:cs="Times New Roman"/>
    </w:rPr>
  </w:style>
  <w:style w:type="paragraph" w:styleId="9">
    <w:name w:val="envelope return"/>
    <w:basedOn w:val="1"/>
    <w:autoRedefine/>
    <w:qFormat/>
    <w:uiPriority w:val="0"/>
    <w:pPr>
      <w:snapToGrid w:val="0"/>
    </w:pPr>
    <w:rPr>
      <w:rFonts w:ascii="Arial" w:hAnsi="Arial"/>
      <w:szCs w:val="24"/>
    </w:rPr>
  </w:style>
  <w:style w:type="paragraph" w:styleId="10">
    <w:name w:val="Plain Text"/>
    <w:basedOn w:val="1"/>
    <w:autoRedefine/>
    <w:qFormat/>
    <w:uiPriority w:val="0"/>
    <w:rPr>
      <w:rFonts w:ascii="宋体" w:hAnsi="Courier New"/>
      <w:szCs w:val="20"/>
    </w:rPr>
  </w:style>
  <w:style w:type="paragraph" w:styleId="11">
    <w:name w:val="footer"/>
    <w:basedOn w:val="1"/>
    <w:link w:val="28"/>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ind w:left="210"/>
      <w:jc w:val="left"/>
    </w:pPr>
    <w:rPr>
      <w:smallCaps/>
      <w:sz w:val="20"/>
      <w:szCs w:val="20"/>
    </w:rPr>
  </w:style>
  <w:style w:type="paragraph" w:styleId="14">
    <w:name w:val="Message Header"/>
    <w:basedOn w:val="1"/>
    <w:next w:val="1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15">
    <w:name w:val="[宋四中]"/>
    <w:basedOn w:val="10"/>
    <w:autoRedefine/>
    <w:qFormat/>
    <w:uiPriority w:val="0"/>
    <w:pPr>
      <w:keepNext w:val="0"/>
      <w:keepLines w:val="0"/>
      <w:widowControl w:val="0"/>
      <w:suppressLineNumbers w:val="0"/>
      <w:spacing w:before="0" w:beforeAutospacing="0" w:after="0" w:afterAutospacing="0" w:line="360" w:lineRule="auto"/>
      <w:ind w:left="0" w:right="0"/>
      <w:jc w:val="center"/>
    </w:pPr>
    <w:rPr>
      <w:rFonts w:ascii="Courier New" w:hAnsi="Courier New" w:eastAsia="宋体" w:cs="Times New Roman"/>
      <w:kern w:val="2"/>
      <w:sz w:val="24"/>
      <w:szCs w:val="24"/>
      <w:lang w:val="en-US" w:eastAsia="zh-CN" w:bidi="ar"/>
    </w:rPr>
  </w:style>
  <w:style w:type="paragraph" w:styleId="16">
    <w:name w:val="Normal (Web)"/>
    <w:basedOn w:val="1"/>
    <w:autoRedefine/>
    <w:semiHidden/>
    <w:unhideWhenUsed/>
    <w:qFormat/>
    <w:uiPriority w:val="99"/>
    <w:pPr>
      <w:widowControl/>
      <w:spacing w:line="432" w:lineRule="auto"/>
      <w:jc w:val="left"/>
    </w:pPr>
    <w:rPr>
      <w:rFonts w:ascii="宋体" w:hAnsi="宋体" w:eastAsia="宋体" w:cs="宋体"/>
      <w:kern w:val="0"/>
      <w:sz w:val="24"/>
      <w:szCs w:val="24"/>
    </w:rPr>
  </w:style>
  <w:style w:type="paragraph" w:styleId="17">
    <w:name w:val="Body Text First Indent"/>
    <w:basedOn w:val="7"/>
    <w:next w:val="14"/>
    <w:autoRedefine/>
    <w:qFormat/>
    <w:uiPriority w:val="0"/>
    <w:pPr>
      <w:ind w:left="240" w:leftChars="100" w:firstLine="141" w:firstLineChars="50"/>
      <w:jc w:val="left"/>
    </w:pPr>
    <w:rPr>
      <w:rFonts w:ascii="Times New Roman" w:hAnsi="Times New Roman" w:eastAsia="宋体"/>
      <w:sz w:val="21"/>
    </w:rPr>
  </w:style>
  <w:style w:type="paragraph" w:styleId="18">
    <w:name w:val="Body Text First Indent 2"/>
    <w:basedOn w:val="8"/>
    <w:next w:val="7"/>
    <w:autoRedefine/>
    <w:qFormat/>
    <w:uiPriority w:val="0"/>
    <w:pPr>
      <w:spacing w:line="240" w:lineRule="auto"/>
      <w:ind w:firstLine="420"/>
    </w:pPr>
    <w:rPr>
      <w:rFonts w:ascii="Times New Roman" w:hAnsi="Times New Roman" w:eastAsia="宋体"/>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5">
    <w:name w:val="标题 2 Char"/>
    <w:basedOn w:val="21"/>
    <w:link w:val="2"/>
    <w:autoRedefine/>
    <w:qFormat/>
    <w:uiPriority w:val="0"/>
    <w:rPr>
      <w:rFonts w:ascii="Arial" w:hAnsi="Arial" w:eastAsia="黑体" w:cs="Times New Roman"/>
      <w:b/>
      <w:bCs/>
      <w:sz w:val="32"/>
      <w:szCs w:val="32"/>
    </w:rPr>
  </w:style>
  <w:style w:type="paragraph" w:styleId="26">
    <w:name w:val="List Paragraph"/>
    <w:basedOn w:val="1"/>
    <w:autoRedefine/>
    <w:qFormat/>
    <w:uiPriority w:val="34"/>
    <w:pPr>
      <w:ind w:firstLine="420" w:firstLineChars="200"/>
    </w:pPr>
  </w:style>
  <w:style w:type="character" w:customStyle="1" w:styleId="27">
    <w:name w:val="页眉 Char"/>
    <w:basedOn w:val="21"/>
    <w:link w:val="12"/>
    <w:autoRedefine/>
    <w:semiHidden/>
    <w:qFormat/>
    <w:uiPriority w:val="99"/>
    <w:rPr>
      <w:sz w:val="18"/>
      <w:szCs w:val="18"/>
    </w:rPr>
  </w:style>
  <w:style w:type="character" w:customStyle="1" w:styleId="28">
    <w:name w:val="页脚 Char"/>
    <w:basedOn w:val="21"/>
    <w:link w:val="11"/>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902</Words>
  <Characters>974</Characters>
  <Lines>11</Lines>
  <Paragraphs>3</Paragraphs>
  <TotalTime>45</TotalTime>
  <ScaleCrop>false</ScaleCrop>
  <LinksUpToDate>false</LinksUpToDate>
  <CharactersWithSpaces>976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2020-09-21T07:25:00Z</dcterms:created>
  <dc:creator>Windows 用户</dc:creator>
  <cp:lastModifiedBy>荼白</cp:lastModifiedBy>
  <dcterms:modified xsi:type="dcterms:W3CDTF">2024-04-07T01:11:37Z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0EB026B1FB5642D78F749B7810F00A41_13</vt:lpwstr>
  </property>
</Properties>
</file>