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bookmarkStart w:id="0" w:name="_GoBack"/>
      <w:bookmarkEnd w:id="0"/>
    </w:p>
    <w:p>
      <w:pPr>
        <w:pStyle w:val="4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报价表</w:t>
      </w:r>
    </w:p>
    <w:p>
      <w:pPr>
        <w:pStyle w:val="4"/>
        <w:spacing w:line="500" w:lineRule="exact"/>
        <w:jc w:val="center"/>
        <w:rPr>
          <w:rFonts w:hAnsi="宋体"/>
          <w:b/>
          <w:bCs/>
          <w:szCs w:val="21"/>
        </w:rPr>
      </w:pPr>
    </w:p>
    <w:tbl>
      <w:tblPr>
        <w:tblStyle w:val="5"/>
        <w:tblW w:w="907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07"/>
        <w:gridCol w:w="2065"/>
        <w:gridCol w:w="875"/>
        <w:gridCol w:w="1465"/>
        <w:gridCol w:w="1517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3" w:hRule="atLeast"/>
          <w:jc w:val="righ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服务名称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服务内容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单价(元)②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单项合价（元）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③＝①×②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righ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righ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righ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...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right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报价合计（包含税费等所有费用）：（大写）人民币         （￥     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right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分标（此处有分标时填写具体分标号，无分标时填写“无”）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right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供应商名称（盖单位公章）：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right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法定代表人或其委托代理人（签字或盖章）：</w:t>
            </w:r>
          </w:p>
        </w:tc>
      </w:tr>
    </w:tbl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注：表格内容均需按要求填写并盖章，不得留空，</w:t>
      </w:r>
      <w:r>
        <w:rPr>
          <w:rFonts w:hint="eastAsia" w:ascii="仿宋_GB2312" w:hAnsi="仿宋_GB2312" w:eastAsia="仿宋_GB2312" w:cs="仿宋_GB2312"/>
          <w:bCs/>
          <w:szCs w:val="21"/>
        </w:rPr>
        <w:t>否则按竞标无效处理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p/>
    <w:sectPr>
      <w:pgSz w:w="11906" w:h="16838"/>
      <w:pgMar w:top="141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YzZmZmVhYTQyYWRkNTlkOTkyZDRlMTRiNjYyMzYifQ=="/>
  </w:docVars>
  <w:rsids>
    <w:rsidRoot w:val="49D21A02"/>
    <w:rsid w:val="16334AA2"/>
    <w:rsid w:val="49D21A02"/>
    <w:rsid w:val="5FAA191C"/>
    <w:rsid w:val="71D1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next w:val="2"/>
    <w:qFormat/>
    <w:uiPriority w:val="0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162</Characters>
  <Lines>0</Lines>
  <Paragraphs>0</Paragraphs>
  <TotalTime>8</TotalTime>
  <ScaleCrop>false</ScaleCrop>
  <LinksUpToDate>false</LinksUpToDate>
  <CharactersWithSpaces>189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2023-02-13T08:04:00Z</dcterms:created>
  <dc:creator>总务王刚</dc:creator>
  <cp:lastModifiedBy>耀</cp:lastModifiedBy>
  <dcterms:modified xsi:type="dcterms:W3CDTF">2024-03-14T08:21:39Z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75D03ABF137D484C9ED3C54A47D409F0</vt:lpwstr>
  </property>
</Properties>
</file>