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bookmarkStart w:id="391" w:name="_GoBack"/>
    </w:p>
    <w:p>
      <w:pPr>
        <w:adjustRightInd/>
        <w:spacing w:line="360" w:lineRule="auto"/>
        <w:jc w:val="center"/>
        <w:rPr>
          <w:rFonts w:ascii="仿宋_GB2312" w:hAnsi="仿宋" w:eastAsia="仿宋_GB2312" w:cs="仿宋_GB2312"/>
          <w:b/>
          <w:color w:val="auto"/>
          <w:sz w:val="48"/>
          <w:szCs w:val="48"/>
          <w:highlight w:val="none"/>
        </w:rPr>
      </w:pPr>
    </w:p>
    <w:p>
      <w:pPr>
        <w:adjustRightInd/>
        <w:spacing w:line="360" w:lineRule="auto"/>
        <w:jc w:val="center"/>
        <w:rPr>
          <w:rFonts w:hint="eastAsia" w:ascii="仿宋" w:hAnsi="仿宋" w:eastAsia="仿宋" w:cs="仿宋_GB2312"/>
          <w:b/>
          <w:bCs/>
          <w:color w:val="auto"/>
          <w:sz w:val="48"/>
          <w:szCs w:val="48"/>
          <w:highlight w:val="none"/>
          <w:lang w:eastAsia="zh-CN"/>
        </w:rPr>
      </w:pPr>
      <w:r>
        <w:rPr>
          <w:rFonts w:hint="eastAsia" w:ascii="仿宋" w:hAnsi="仿宋" w:eastAsia="仿宋" w:cs="仿宋_GB2312"/>
          <w:b/>
          <w:bCs/>
          <w:color w:val="auto"/>
          <w:sz w:val="48"/>
          <w:szCs w:val="48"/>
          <w:highlight w:val="none"/>
          <w:lang w:eastAsia="zh-CN"/>
        </w:rPr>
        <w:t>浙江自然博物院</w:t>
      </w:r>
    </w:p>
    <w:p>
      <w:pPr>
        <w:adjustRightInd/>
        <w:spacing w:line="360" w:lineRule="auto"/>
        <w:jc w:val="center"/>
        <w:rPr>
          <w:rFonts w:ascii="仿宋" w:hAnsi="仿宋" w:eastAsia="仿宋" w:cs="仿宋_GB2312"/>
          <w:b/>
          <w:bCs/>
          <w:color w:val="auto"/>
          <w:sz w:val="48"/>
          <w:szCs w:val="48"/>
          <w:highlight w:val="none"/>
        </w:rPr>
      </w:pPr>
      <w:r>
        <w:rPr>
          <w:rFonts w:hint="eastAsia" w:ascii="仿宋" w:hAnsi="仿宋" w:eastAsia="仿宋" w:cs="仿宋_GB2312"/>
          <w:b/>
          <w:bCs/>
          <w:color w:val="auto"/>
          <w:sz w:val="48"/>
          <w:szCs w:val="48"/>
          <w:highlight w:val="none"/>
          <w:lang w:eastAsia="zh-CN"/>
        </w:rPr>
        <w:t>常设展区及库区虫害消杀</w:t>
      </w:r>
      <w:r>
        <w:rPr>
          <w:rFonts w:hint="eastAsia" w:ascii="仿宋" w:hAnsi="仿宋" w:eastAsia="仿宋" w:cs="仿宋_GB2312"/>
          <w:b/>
          <w:bCs/>
          <w:color w:val="auto"/>
          <w:sz w:val="48"/>
          <w:szCs w:val="48"/>
          <w:highlight w:val="none"/>
        </w:rPr>
        <w:t>项目</w:t>
      </w:r>
    </w:p>
    <w:p>
      <w:pPr>
        <w:adjustRightInd/>
        <w:spacing w:line="360" w:lineRule="auto"/>
        <w:jc w:val="center"/>
        <w:rPr>
          <w:rFonts w:ascii="仿宋" w:hAnsi="仿宋" w:eastAsia="仿宋" w:cs="仿宋_GB2312"/>
          <w:b/>
          <w:bCs/>
          <w:color w:val="auto"/>
          <w:sz w:val="48"/>
          <w:szCs w:val="48"/>
          <w:highlight w:val="none"/>
        </w:rPr>
      </w:pPr>
      <w:r>
        <w:rPr>
          <w:rFonts w:hint="eastAsia" w:ascii="仿宋" w:hAnsi="仿宋" w:eastAsia="仿宋" w:cs="仿宋_GB2312"/>
          <w:b/>
          <w:bCs/>
          <w:color w:val="auto"/>
          <w:sz w:val="48"/>
          <w:szCs w:val="48"/>
          <w:highlight w:val="none"/>
        </w:rPr>
        <w:t>招标文件</w:t>
      </w:r>
    </w:p>
    <w:p>
      <w:pPr>
        <w:adjustRightInd/>
        <w:spacing w:line="360" w:lineRule="auto"/>
        <w:jc w:val="center"/>
        <w:rPr>
          <w:rFonts w:ascii="仿宋" w:hAnsi="仿宋" w:eastAsia="仿宋" w:cs="仿宋_GB2312"/>
          <w:b/>
          <w:bCs/>
          <w:color w:val="auto"/>
          <w:sz w:val="48"/>
          <w:szCs w:val="48"/>
          <w:highlight w:val="none"/>
        </w:rPr>
      </w:pPr>
      <w:r>
        <w:rPr>
          <w:rFonts w:hint="eastAsia" w:ascii="仿宋" w:hAnsi="仿宋" w:eastAsia="仿宋" w:cs="仿宋_GB2312"/>
          <w:b/>
          <w:bCs/>
          <w:color w:val="auto"/>
          <w:sz w:val="48"/>
          <w:szCs w:val="48"/>
          <w:highlight w:val="none"/>
        </w:rPr>
        <w:t xml:space="preserve"> （电子招投标）</w:t>
      </w:r>
    </w:p>
    <w:p>
      <w:pPr>
        <w:adjustRightInd/>
        <w:spacing w:line="360" w:lineRule="auto"/>
        <w:jc w:val="center"/>
        <w:rPr>
          <w:rFonts w:hint="eastAsia" w:ascii="仿宋" w:hAnsi="仿宋" w:eastAsia="仿宋" w:cs="仿宋_GB2312"/>
          <w:b/>
          <w:bCs/>
          <w:color w:val="auto"/>
          <w:sz w:val="48"/>
          <w:szCs w:val="48"/>
          <w:highlight w:val="none"/>
          <w:lang w:eastAsia="zh-CN"/>
        </w:rPr>
      </w:pPr>
      <w:r>
        <w:rPr>
          <w:rFonts w:hint="eastAsia" w:ascii="仿宋" w:hAnsi="仿宋" w:eastAsia="仿宋" w:cs="仿宋_GB2312"/>
          <w:b/>
          <w:bCs/>
          <w:color w:val="auto"/>
          <w:sz w:val="48"/>
          <w:szCs w:val="48"/>
          <w:highlight w:val="none"/>
        </w:rPr>
        <w:t>编号:</w:t>
      </w:r>
      <w:r>
        <w:rPr>
          <w:rFonts w:hint="eastAsia" w:ascii="仿宋" w:hAnsi="仿宋" w:eastAsia="仿宋" w:cs="仿宋_GB2312"/>
          <w:b/>
          <w:bCs/>
          <w:color w:val="auto"/>
          <w:sz w:val="48"/>
          <w:szCs w:val="48"/>
          <w:highlight w:val="none"/>
          <w:lang w:eastAsia="zh-CN"/>
        </w:rPr>
        <w:t>BSZB2024-CZZG018</w:t>
      </w:r>
    </w:p>
    <w:p>
      <w:pPr>
        <w:adjustRightInd/>
        <w:spacing w:line="360" w:lineRule="auto"/>
        <w:rPr>
          <w:rFonts w:ascii="仿宋" w:hAnsi="仿宋" w:eastAsia="仿宋" w:cs="仿宋_GB2312"/>
          <w:b/>
          <w:bCs/>
          <w:color w:val="auto"/>
          <w:sz w:val="28"/>
          <w:szCs w:val="20"/>
          <w:highlight w:val="none"/>
        </w:rPr>
      </w:pPr>
    </w:p>
    <w:p>
      <w:pPr>
        <w:spacing w:line="360" w:lineRule="auto"/>
        <w:jc w:val="center"/>
        <w:rPr>
          <w:rFonts w:ascii="仿宋" w:hAnsi="仿宋" w:eastAsia="仿宋" w:cs="仿宋_GB2312"/>
          <w:b/>
          <w:bCs/>
          <w:color w:val="auto"/>
          <w:sz w:val="44"/>
          <w:szCs w:val="44"/>
          <w:highlight w:val="none"/>
        </w:rPr>
      </w:pPr>
      <w:r>
        <w:rPr>
          <w:rFonts w:ascii="仿宋" w:hAnsi="仿宋" w:eastAsia="仿宋" w:cs="仿宋_GB2312"/>
          <w:b/>
          <w:bCs/>
          <w:color w:val="auto"/>
          <w:sz w:val="44"/>
          <w:szCs w:val="44"/>
          <w:highlight w:val="none"/>
        </w:rPr>
        <w:t xml:space="preserve"> </w:t>
      </w:r>
    </w:p>
    <w:p>
      <w:pPr>
        <w:spacing w:line="360" w:lineRule="auto"/>
        <w:jc w:val="center"/>
        <w:rPr>
          <w:rFonts w:ascii="仿宋" w:hAnsi="仿宋" w:eastAsia="仿宋" w:cs="仿宋_GB2312"/>
          <w:b/>
          <w:bCs/>
          <w:color w:val="auto"/>
          <w:sz w:val="44"/>
          <w:szCs w:val="44"/>
          <w:highlight w:val="none"/>
        </w:rPr>
      </w:pPr>
    </w:p>
    <w:p>
      <w:pPr>
        <w:spacing w:line="360" w:lineRule="auto"/>
        <w:jc w:val="center"/>
        <w:rPr>
          <w:rFonts w:ascii="仿宋" w:hAnsi="仿宋" w:eastAsia="仿宋" w:cs="仿宋_GB2312"/>
          <w:b/>
          <w:bCs/>
          <w:color w:val="auto"/>
          <w:sz w:val="24"/>
          <w:highlight w:val="none"/>
        </w:rPr>
      </w:pPr>
    </w:p>
    <w:p>
      <w:pPr>
        <w:spacing w:line="360" w:lineRule="auto"/>
        <w:jc w:val="center"/>
        <w:rPr>
          <w:rFonts w:ascii="仿宋" w:hAnsi="仿宋" w:eastAsia="仿宋" w:cs="仿宋_GB2312"/>
          <w:b/>
          <w:bCs/>
          <w:color w:val="auto"/>
          <w:sz w:val="24"/>
          <w:highlight w:val="none"/>
        </w:rPr>
      </w:pPr>
    </w:p>
    <w:p>
      <w:pPr>
        <w:spacing w:line="360" w:lineRule="auto"/>
        <w:rPr>
          <w:rFonts w:ascii="仿宋" w:hAnsi="仿宋" w:eastAsia="仿宋" w:cs="仿宋_GB2312"/>
          <w:b/>
          <w:bCs/>
          <w:color w:val="auto"/>
          <w:sz w:val="32"/>
          <w:szCs w:val="32"/>
          <w:highlight w:val="none"/>
        </w:rPr>
      </w:pPr>
    </w:p>
    <w:p>
      <w:pPr>
        <w:pStyle w:val="80"/>
        <w:ind w:firstLine="643"/>
        <w:rPr>
          <w:rFonts w:ascii="仿宋" w:hAnsi="仿宋" w:eastAsia="仿宋" w:cs="仿宋_GB2312"/>
          <w:b/>
          <w:bCs/>
          <w:color w:val="auto"/>
          <w:sz w:val="32"/>
          <w:szCs w:val="32"/>
          <w:highlight w:val="none"/>
        </w:rPr>
      </w:pPr>
    </w:p>
    <w:p>
      <w:pPr>
        <w:pStyle w:val="80"/>
        <w:ind w:firstLine="643"/>
        <w:rPr>
          <w:rFonts w:ascii="仿宋" w:hAnsi="仿宋" w:eastAsia="仿宋" w:cs="仿宋_GB2312"/>
          <w:b/>
          <w:bCs/>
          <w:color w:val="auto"/>
          <w:sz w:val="32"/>
          <w:szCs w:val="32"/>
          <w:highlight w:val="none"/>
        </w:rPr>
      </w:pPr>
    </w:p>
    <w:p>
      <w:pPr>
        <w:spacing w:line="360" w:lineRule="auto"/>
        <w:jc w:val="center"/>
        <w:rPr>
          <w:rFonts w:hint="eastAsia" w:ascii="仿宋" w:hAnsi="仿宋" w:eastAsia="仿宋" w:cs="仿宋_GB2312"/>
          <w:b/>
          <w:bCs/>
          <w:color w:val="auto"/>
          <w:sz w:val="32"/>
          <w:szCs w:val="32"/>
          <w:highlight w:val="none"/>
          <w:lang w:eastAsia="zh-CN"/>
        </w:rPr>
      </w:pPr>
      <w:r>
        <w:rPr>
          <w:rFonts w:hint="eastAsia" w:ascii="仿宋" w:hAnsi="仿宋" w:eastAsia="仿宋" w:cs="仿宋_GB2312"/>
          <w:b/>
          <w:bCs/>
          <w:color w:val="auto"/>
          <w:sz w:val="32"/>
          <w:szCs w:val="32"/>
          <w:highlight w:val="none"/>
        </w:rPr>
        <w:t>采购人：</w:t>
      </w:r>
      <w:r>
        <w:rPr>
          <w:rFonts w:hint="eastAsia" w:ascii="仿宋" w:hAnsi="仿宋" w:eastAsia="仿宋" w:cs="仿宋_GB2312"/>
          <w:b/>
          <w:bCs/>
          <w:color w:val="auto"/>
          <w:sz w:val="32"/>
          <w:szCs w:val="32"/>
          <w:highlight w:val="none"/>
          <w:lang w:eastAsia="zh-CN"/>
        </w:rPr>
        <w:t>浙江自然博物院</w:t>
      </w:r>
    </w:p>
    <w:p>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采购代理机构：杭州博实招标代理有限公司</w:t>
      </w:r>
    </w:p>
    <w:p>
      <w:pPr>
        <w:spacing w:line="360" w:lineRule="auto"/>
        <w:jc w:val="center"/>
        <w:rPr>
          <w:rFonts w:ascii="仿宋" w:hAnsi="仿宋" w:eastAsia="仿宋" w:cs="仿宋_GB2312"/>
          <w:color w:val="auto"/>
          <w:sz w:val="24"/>
          <w:highlight w:val="none"/>
        </w:rPr>
      </w:pPr>
      <w:r>
        <w:rPr>
          <w:rFonts w:hint="eastAsia" w:ascii="仿宋_GB2312" w:hAnsi="仿宋_GB2312" w:eastAsia="仿宋_GB2312" w:cs="仿宋_GB2312"/>
          <w:b/>
          <w:bCs/>
          <w:color w:val="auto"/>
          <w:sz w:val="32"/>
          <w:szCs w:val="32"/>
          <w:highlight w:val="none"/>
          <w:lang w:eastAsia="zh-CN"/>
        </w:rPr>
        <w:t>2024年</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月</w:t>
      </w:r>
      <w:r>
        <w:rPr>
          <w:rFonts w:ascii="仿宋" w:hAnsi="仿宋" w:eastAsia="仿宋" w:cs="仿宋_GB2312"/>
          <w:b/>
          <w:bCs/>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b/>
          <w:color w:val="auto"/>
          <w:sz w:val="32"/>
          <w:szCs w:val="32"/>
          <w:highlight w:val="none"/>
        </w:rPr>
      </w:pPr>
    </w:p>
    <w:p>
      <w:pPr>
        <w:spacing w:line="360" w:lineRule="auto"/>
        <w:rPr>
          <w:rFonts w:ascii="仿宋" w:hAnsi="仿宋" w:eastAsia="仿宋" w:cs="仿宋_GB2312"/>
          <w:b/>
          <w:color w:val="auto"/>
          <w:sz w:val="32"/>
          <w:szCs w:val="32"/>
          <w:highlight w:val="none"/>
        </w:rPr>
      </w:pPr>
    </w:p>
    <w:p>
      <w:pPr>
        <w:spacing w:line="360" w:lineRule="auto"/>
        <w:ind w:firstLine="1285" w:firstLineChars="400"/>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第一部分</w:t>
      </w:r>
      <w:r>
        <w:rPr>
          <w:rFonts w:ascii="仿宋" w:hAnsi="仿宋" w:eastAsia="仿宋" w:cs="仿宋_GB2312"/>
          <w:b/>
          <w:color w:val="auto"/>
          <w:sz w:val="32"/>
          <w:szCs w:val="32"/>
          <w:highlight w:val="none"/>
        </w:rPr>
        <w:t xml:space="preserve">      </w:t>
      </w:r>
      <w:r>
        <w:rPr>
          <w:rFonts w:hint="eastAsia" w:ascii="仿宋" w:hAnsi="仿宋" w:eastAsia="仿宋" w:cs="仿宋_GB2312"/>
          <w:b/>
          <w:color w:val="auto"/>
          <w:sz w:val="32"/>
          <w:szCs w:val="32"/>
          <w:highlight w:val="none"/>
        </w:rPr>
        <w:t>招标公告</w:t>
      </w:r>
    </w:p>
    <w:p>
      <w:pPr>
        <w:spacing w:line="360" w:lineRule="auto"/>
        <w:ind w:firstLine="1285" w:firstLineChars="400"/>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第二部分</w:t>
      </w:r>
      <w:r>
        <w:rPr>
          <w:rFonts w:ascii="仿宋" w:hAnsi="仿宋" w:eastAsia="仿宋" w:cs="仿宋_GB2312"/>
          <w:b/>
          <w:color w:val="auto"/>
          <w:sz w:val="32"/>
          <w:szCs w:val="32"/>
          <w:highlight w:val="none"/>
        </w:rPr>
        <w:t xml:space="preserve">      </w:t>
      </w:r>
      <w:r>
        <w:rPr>
          <w:rFonts w:hint="eastAsia" w:ascii="仿宋" w:hAnsi="仿宋" w:eastAsia="仿宋" w:cs="仿宋_GB2312"/>
          <w:b/>
          <w:color w:val="auto"/>
          <w:sz w:val="32"/>
          <w:szCs w:val="32"/>
          <w:highlight w:val="none"/>
        </w:rPr>
        <w:t>投标人须知</w:t>
      </w:r>
    </w:p>
    <w:p>
      <w:pPr>
        <w:spacing w:line="360" w:lineRule="auto"/>
        <w:ind w:firstLine="1285" w:firstLineChars="400"/>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第三部分</w:t>
      </w:r>
      <w:r>
        <w:rPr>
          <w:rFonts w:ascii="仿宋" w:hAnsi="仿宋" w:eastAsia="仿宋" w:cs="仿宋_GB2312"/>
          <w:b/>
          <w:color w:val="auto"/>
          <w:sz w:val="32"/>
          <w:szCs w:val="32"/>
          <w:highlight w:val="none"/>
        </w:rPr>
        <w:t xml:space="preserve">      </w:t>
      </w:r>
      <w:r>
        <w:rPr>
          <w:rFonts w:hint="eastAsia" w:ascii="仿宋" w:hAnsi="仿宋" w:eastAsia="仿宋" w:cs="仿宋_GB2312"/>
          <w:b/>
          <w:color w:val="auto"/>
          <w:sz w:val="32"/>
          <w:szCs w:val="32"/>
          <w:highlight w:val="none"/>
        </w:rPr>
        <w:t>采购需求</w:t>
      </w:r>
    </w:p>
    <w:p>
      <w:pPr>
        <w:spacing w:line="360" w:lineRule="auto"/>
        <w:ind w:firstLine="1285" w:firstLineChars="400"/>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第四部分</w:t>
      </w:r>
      <w:r>
        <w:rPr>
          <w:rFonts w:ascii="仿宋" w:hAnsi="仿宋" w:eastAsia="仿宋" w:cs="仿宋_GB2312"/>
          <w:b/>
          <w:color w:val="auto"/>
          <w:sz w:val="32"/>
          <w:szCs w:val="32"/>
          <w:highlight w:val="none"/>
        </w:rPr>
        <w:t xml:space="preserve">      </w:t>
      </w:r>
      <w:r>
        <w:rPr>
          <w:rFonts w:hint="eastAsia" w:ascii="仿宋" w:hAnsi="仿宋" w:eastAsia="仿宋" w:cs="仿宋_GB2312"/>
          <w:b/>
          <w:color w:val="auto"/>
          <w:sz w:val="32"/>
          <w:szCs w:val="32"/>
          <w:highlight w:val="none"/>
        </w:rPr>
        <w:t>评标办法</w:t>
      </w:r>
    </w:p>
    <w:p>
      <w:pPr>
        <w:spacing w:line="360" w:lineRule="auto"/>
        <w:ind w:firstLine="1285" w:firstLineChars="400"/>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第五部分</w:t>
      </w:r>
      <w:r>
        <w:rPr>
          <w:rFonts w:ascii="仿宋" w:hAnsi="仿宋" w:eastAsia="仿宋" w:cs="仿宋_GB2312"/>
          <w:b/>
          <w:color w:val="auto"/>
          <w:sz w:val="32"/>
          <w:szCs w:val="32"/>
          <w:highlight w:val="none"/>
        </w:rPr>
        <w:t xml:space="preserve">      </w:t>
      </w:r>
      <w:r>
        <w:rPr>
          <w:rFonts w:hint="eastAsia" w:ascii="仿宋" w:hAnsi="仿宋" w:eastAsia="仿宋" w:cs="仿宋_GB2312"/>
          <w:b/>
          <w:color w:val="auto"/>
          <w:sz w:val="32"/>
          <w:szCs w:val="32"/>
          <w:highlight w:val="none"/>
        </w:rPr>
        <w:t>拟签订的合同文本</w:t>
      </w:r>
    </w:p>
    <w:p>
      <w:pPr>
        <w:spacing w:line="360" w:lineRule="auto"/>
        <w:ind w:firstLine="1285" w:firstLineChars="400"/>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第六部分</w:t>
      </w:r>
      <w:r>
        <w:rPr>
          <w:rFonts w:ascii="仿宋" w:hAnsi="仿宋" w:eastAsia="仿宋" w:cs="仿宋_GB2312"/>
          <w:b/>
          <w:color w:val="auto"/>
          <w:sz w:val="32"/>
          <w:szCs w:val="32"/>
          <w:highlight w:val="none"/>
        </w:rPr>
        <w:t xml:space="preserve">      </w:t>
      </w:r>
      <w:r>
        <w:rPr>
          <w:rFonts w:hint="eastAsia" w:ascii="仿宋" w:hAnsi="仿宋" w:eastAsia="仿宋" w:cs="仿宋_GB2312"/>
          <w:b/>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浙江自然博物院常设展区及库区虫害消杀</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lang w:eastAsia="zh-CN"/>
        </w:rPr>
        <w:t>2024年</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15</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点00分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adjustRightInd/>
        <w:spacing w:line="360" w:lineRule="auto"/>
        <w:jc w:val="left"/>
        <w:rPr>
          <w:rFonts w:hint="eastAsia" w:ascii="仿宋" w:hAnsi="仿宋" w:eastAsia="仿宋_GB2312" w:cs="仿宋_GB2312"/>
          <w:color w:val="auto"/>
          <w:sz w:val="48"/>
          <w:szCs w:val="48"/>
          <w:highlight w:val="none"/>
          <w:lang w:eastAsia="zh-CN"/>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s="仿宋_GB2312"/>
          <w:color w:val="auto"/>
          <w:sz w:val="24"/>
          <w:highlight w:val="none"/>
          <w:lang w:eastAsia="zh-CN"/>
        </w:rPr>
        <w:t>BSZB2024-CZZG018</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lang w:eastAsia="zh-CN"/>
        </w:rPr>
        <w:t>浙江自然博物院常设展区及库区虫害消杀</w:t>
      </w:r>
      <w:r>
        <w:rPr>
          <w:rFonts w:hint="eastAsia" w:ascii="仿宋_GB2312" w:hAnsi="仿宋" w:eastAsia="仿宋_GB2312" w:cs="仿宋_GB2312"/>
          <w:color w:val="auto"/>
          <w:sz w:val="24"/>
          <w:highlight w:val="none"/>
        </w:rPr>
        <w:t>项目</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_GB2312" w:hAnsi="仿宋" w:eastAsia="仿宋_GB2312"/>
          <w:bCs/>
          <w:color w:val="auto"/>
          <w:sz w:val="24"/>
          <w:highlight w:val="none"/>
          <w:lang w:val="en-US" w:eastAsia="zh-CN"/>
        </w:rPr>
        <w:t>1100000</w:t>
      </w:r>
    </w:p>
    <w:p>
      <w:pPr>
        <w:spacing w:line="360" w:lineRule="auto"/>
        <w:ind w:firstLine="480"/>
        <w:rPr>
          <w:rFonts w:hint="default" w:ascii="仿宋_GB2312" w:hAnsi="仿宋" w:eastAsia="仿宋_GB2312"/>
          <w:color w:val="auto"/>
          <w:sz w:val="24"/>
          <w:highlight w:val="none"/>
          <w:lang w:val="en-US" w:eastAsia="zh-CN"/>
        </w:rPr>
      </w:pPr>
      <w:r>
        <w:rPr>
          <w:rFonts w:hint="eastAsia" w:ascii="仿宋_GB2312" w:hAnsi="仿宋" w:eastAsia="仿宋_GB2312"/>
          <w:b/>
          <w:color w:val="auto"/>
          <w:sz w:val="24"/>
          <w:highlight w:val="none"/>
        </w:rPr>
        <w:t>最高限价（元）：</w:t>
      </w:r>
      <w:r>
        <w:rPr>
          <w:rFonts w:hint="eastAsia" w:ascii="仿宋_GB2312" w:hAnsi="仿宋" w:eastAsia="仿宋_GB2312"/>
          <w:bCs/>
          <w:color w:val="auto"/>
          <w:sz w:val="24"/>
          <w:highlight w:val="none"/>
          <w:lang w:val="en-US" w:eastAsia="zh-CN"/>
        </w:rPr>
        <w:t>1100000</w:t>
      </w:r>
    </w:p>
    <w:p>
      <w:pPr>
        <w:pStyle w:val="5"/>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 w:val="0"/>
          <w:bCs/>
          <w:color w:val="auto"/>
          <w:sz w:val="24"/>
          <w:highlight w:val="none"/>
        </w:rPr>
        <w:t>展厅及标本整体消毒熏蒸服务</w:t>
      </w:r>
      <w:r>
        <w:rPr>
          <w:rFonts w:hint="eastAsia" w:ascii="仿宋_GB2312" w:hAnsi="仿宋" w:eastAsia="仿宋_GB2312"/>
          <w:b w:val="0"/>
          <w:bCs/>
          <w:color w:val="auto"/>
          <w:sz w:val="24"/>
          <w:highlight w:val="none"/>
          <w:lang w:eastAsia="zh-CN"/>
        </w:rPr>
        <w:t>，</w:t>
      </w:r>
      <w:r>
        <w:rPr>
          <w:rFonts w:hint="eastAsia" w:ascii="仿宋_GB2312" w:hAnsi="仿宋" w:eastAsia="仿宋_GB2312" w:cs="仿宋_GB2312"/>
          <w:color w:val="auto"/>
          <w:sz w:val="24"/>
          <w:highlight w:val="none"/>
        </w:rPr>
        <w:t>详见招标文件第三部分采购需求。</w:t>
      </w:r>
    </w:p>
    <w:p>
      <w:pPr>
        <w:pStyle w:val="5"/>
        <w:spacing w:line="360" w:lineRule="auto"/>
        <w:ind w:firstLine="480"/>
        <w:rPr>
          <w:rFonts w:hint="default" w:ascii="仿宋_GB2312" w:hAnsi="仿宋" w:eastAsia="仿宋_GB2312"/>
          <w:bCs/>
          <w:color w:val="auto"/>
          <w:sz w:val="24"/>
          <w:highlight w:val="none"/>
          <w:lang w:val="en-US" w:eastAsia="zh-CN"/>
        </w:rPr>
      </w:pPr>
      <w:r>
        <w:rPr>
          <w:rFonts w:hint="eastAsia" w:ascii="仿宋_GB2312" w:hAnsi="仿宋" w:eastAsia="仿宋_GB2312"/>
          <w:b/>
          <w:snapToGrid/>
          <w:color w:val="auto"/>
          <w:kern w:val="2"/>
          <w:sz w:val="24"/>
          <w:szCs w:val="24"/>
          <w:highlight w:val="none"/>
        </w:rPr>
        <w:t>合同履约期限：</w:t>
      </w:r>
      <w:r>
        <w:rPr>
          <w:rFonts w:hint="eastAsia" w:ascii="仿宋_GB2312" w:hAnsi="仿宋" w:eastAsia="仿宋_GB2312"/>
          <w:bCs/>
          <w:color w:val="auto"/>
          <w:sz w:val="24"/>
          <w:highlight w:val="none"/>
          <w:lang w:val="en-US" w:eastAsia="zh-CN"/>
        </w:rPr>
        <w:t>合同签订后2年</w:t>
      </w:r>
    </w:p>
    <w:p>
      <w:pPr>
        <w:pStyle w:val="5"/>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2" w:firstLineChars="200"/>
        <w:rPr>
          <w:rFonts w:ascii="仿宋" w:hAnsi="仿宋" w:eastAsia="仿宋" w:cs="仿宋_GB2312"/>
          <w:snapToGrid w:val="0"/>
          <w:color w:val="auto"/>
          <w:kern w:val="28"/>
          <w:sz w:val="24"/>
          <w:szCs w:val="20"/>
          <w:highlight w:val="none"/>
        </w:rPr>
      </w:pPr>
      <w:r>
        <w:rPr>
          <w:rFonts w:hint="eastAsia" w:ascii="仿宋" w:hAnsi="仿宋" w:eastAsia="仿宋" w:cs="仿宋_GB2312"/>
          <w:b/>
          <w:bCs/>
          <w:snapToGrid w:val="0"/>
          <w:color w:val="auto"/>
          <w:kern w:val="28"/>
          <w:sz w:val="24"/>
          <w:szCs w:val="20"/>
          <w:highlight w:val="none"/>
        </w:rPr>
        <w:t>2.落实政府采购政策需满足的资格要求：</w:t>
      </w:r>
      <w:r>
        <w:rPr>
          <w:rFonts w:hint="eastAsia" w:ascii="仿宋" w:hAnsi="仿宋" w:eastAsia="仿宋" w:cs="仿宋_GB2312"/>
          <w:b/>
          <w:bCs/>
          <w:snapToGrid w:val="0"/>
          <w:color w:val="auto"/>
          <w:kern w:val="28"/>
          <w:sz w:val="24"/>
          <w:szCs w:val="20"/>
          <w:highlight w:val="none"/>
        </w:rPr>
        <w:t>专门面向中小企业</w:t>
      </w:r>
      <w:r>
        <w:rPr>
          <w:rFonts w:hint="eastAsia" w:ascii="仿宋" w:hAnsi="仿宋" w:eastAsia="仿宋" w:cs="仿宋_GB2312"/>
          <w:b/>
          <w:bCs/>
          <w:snapToGrid w:val="0"/>
          <w:color w:val="auto"/>
          <w:kern w:val="28"/>
          <w:sz w:val="24"/>
          <w:szCs w:val="20"/>
          <w:highlight w:val="none"/>
          <w:lang w:eastAsia="zh-CN"/>
        </w:rPr>
        <w:t>，服务全部由符合政策要求的中小企业承接，提供中小企业声明函</w:t>
      </w:r>
      <w:r>
        <w:rPr>
          <w:rFonts w:hint="eastAsia" w:ascii="仿宋" w:hAnsi="仿宋" w:eastAsia="仿宋" w:cs="仿宋_GB2312"/>
          <w:b/>
          <w:bCs/>
          <w:snapToGrid w:val="0"/>
          <w:color w:val="auto"/>
          <w:kern w:val="28"/>
          <w:sz w:val="24"/>
          <w:szCs w:val="20"/>
          <w:highlight w:val="none"/>
        </w:rPr>
        <w:t>；</w:t>
      </w:r>
    </w:p>
    <w:p>
      <w:pPr>
        <w:spacing w:line="360" w:lineRule="auto"/>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3.本项目的特定资格要求：</w:t>
      </w:r>
      <w:r>
        <w:rPr>
          <w:rFonts w:hint="eastAsia" w:ascii="仿宋" w:hAnsi="仿宋" w:eastAsia="仿宋"/>
          <w:b/>
          <w:bCs/>
          <w:color w:val="auto"/>
          <w:sz w:val="24"/>
          <w:highlight w:val="none"/>
          <w:lang w:val="en-US" w:eastAsia="zh-CN"/>
        </w:rPr>
        <w:t>无</w:t>
      </w:r>
      <w:r>
        <w:rPr>
          <w:rFonts w:hint="eastAsia" w:ascii="仿宋" w:hAnsi="仿宋" w:eastAsia="仿宋"/>
          <w:b/>
          <w:bCs/>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2024年</w:t>
      </w:r>
      <w:r>
        <w:rPr>
          <w:rFonts w:hint="eastAsia" w:ascii="仿宋_GB2312" w:hAnsi="仿宋" w:eastAsia="仿宋_GB2312"/>
          <w:color w:val="auto"/>
          <w:sz w:val="24"/>
          <w:highlight w:val="none"/>
          <w:u w:val="single"/>
          <w:lang w:val="en-US" w:eastAsia="zh-CN"/>
        </w:rPr>
        <w:t>4</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15</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eastAsia="zh-CN"/>
        </w:rPr>
        <w:t>2024年</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15</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点00分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2024年</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15</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点00分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color w:val="auto"/>
          <w:highlight w:val="none"/>
        </w:rPr>
      </w:pPr>
      <w:r>
        <w:rPr>
          <w:rFonts w:hint="eastAsia" w:ascii="仿宋_GB2312" w:hAnsi="仿宋" w:eastAsia="仿宋_GB2312"/>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w:t>
      </w:r>
      <w:r>
        <w:rPr>
          <w:rFonts w:hint="eastAsia" w:ascii="仿宋_GB2312" w:hAnsi="仿宋" w:eastAsia="仿宋_GB2312"/>
          <w:color w:val="auto"/>
          <w:sz w:val="24"/>
          <w:highlight w:val="none"/>
          <w:lang w:val="en-US" w:eastAsia="zh-CN"/>
        </w:rPr>
        <w:t>顺丰等</w:t>
      </w:r>
      <w:r>
        <w:rPr>
          <w:rFonts w:hint="eastAsia" w:ascii="仿宋_GB2312" w:hAnsi="仿宋" w:eastAsia="仿宋_GB2312"/>
          <w:color w:val="auto"/>
          <w:sz w:val="24"/>
          <w:highlight w:val="none"/>
        </w:rPr>
        <w:t>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1.采购人信息</w:t>
      </w:r>
    </w:p>
    <w:p>
      <w:pPr>
        <w:spacing w:line="360" w:lineRule="auto"/>
        <w:rPr>
          <w:rFonts w:hint="eastAsia" w:ascii="仿宋_GB2312" w:hAnsi="仿宋" w:eastAsia="仿宋_GB2312" w:cs="Times New Roman"/>
          <w:color w:val="auto"/>
          <w:sz w:val="24"/>
          <w:highlight w:val="none"/>
          <w:lang w:eastAsia="zh-CN"/>
        </w:rPr>
      </w:pPr>
      <w:r>
        <w:rPr>
          <w:rFonts w:hint="eastAsia" w:ascii="仿宋_GB2312" w:hAnsi="仿宋" w:eastAsia="仿宋_GB2312" w:cs="Times New Roman"/>
          <w:color w:val="auto"/>
          <w:sz w:val="24"/>
          <w:highlight w:val="none"/>
        </w:rPr>
        <w:t xml:space="preserve">  </w:t>
      </w:r>
      <w:r>
        <w:rPr>
          <w:rFonts w:hint="eastAsia" w:ascii="仿宋_GB2312" w:hAnsi="仿宋" w:eastAsia="仿宋_GB2312" w:cs="Times New Roman"/>
          <w:color w:val="auto"/>
          <w:sz w:val="24"/>
          <w:highlight w:val="none"/>
          <w:lang w:val="en-US" w:eastAsia="zh-CN"/>
        </w:rPr>
        <w:t xml:space="preserve">  </w:t>
      </w:r>
      <w:r>
        <w:rPr>
          <w:rFonts w:hint="eastAsia" w:ascii="仿宋_GB2312" w:hAnsi="仿宋" w:eastAsia="仿宋_GB2312" w:cs="Times New Roman"/>
          <w:color w:val="auto"/>
          <w:sz w:val="24"/>
          <w:highlight w:val="none"/>
        </w:rPr>
        <w:t>名    称：</w:t>
      </w:r>
      <w:r>
        <w:rPr>
          <w:rFonts w:hint="eastAsia" w:ascii="仿宋_GB2312" w:hAnsi="仿宋" w:eastAsia="仿宋_GB2312" w:cs="Times New Roman"/>
          <w:color w:val="auto"/>
          <w:sz w:val="24"/>
          <w:highlight w:val="none"/>
          <w:lang w:eastAsia="zh-CN"/>
        </w:rPr>
        <w:t>浙江自然博物院</w:t>
      </w:r>
    </w:p>
    <w:p>
      <w:pPr>
        <w:spacing w:line="360" w:lineRule="auto"/>
        <w:rPr>
          <w:rFonts w:hint="default"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rPr>
        <w:t xml:space="preserve">    地    址：</w:t>
      </w:r>
      <w:r>
        <w:rPr>
          <w:rFonts w:hint="eastAsia" w:ascii="仿宋_GB2312" w:hAnsi="仿宋" w:eastAsia="仿宋_GB2312" w:cs="Times New Roman"/>
          <w:color w:val="auto"/>
          <w:sz w:val="24"/>
          <w:highlight w:val="none"/>
          <w:lang w:val="en-US" w:eastAsia="zh-CN"/>
        </w:rPr>
        <w:t>杭州市西湖文化广场6号</w:t>
      </w:r>
    </w:p>
    <w:p>
      <w:pPr>
        <w:spacing w:line="360" w:lineRule="auto"/>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 xml:space="preserve">    传    真： /</w:t>
      </w:r>
    </w:p>
    <w:p>
      <w:pPr>
        <w:spacing w:line="360" w:lineRule="auto"/>
        <w:ind w:firstLine="480" w:firstLineChars="200"/>
        <w:rPr>
          <w:rFonts w:hint="eastAsia" w:ascii="仿宋_GB2312" w:hAnsi="仿宋" w:eastAsia="仿宋_GB2312" w:cs="Times New Roman"/>
          <w:color w:val="auto"/>
          <w:sz w:val="24"/>
          <w:lang w:eastAsia="zh-CN"/>
        </w:rPr>
      </w:pPr>
      <w:r>
        <w:rPr>
          <w:rFonts w:hint="eastAsia" w:ascii="仿宋_GB2312" w:hAnsi="仿宋" w:eastAsia="仿宋_GB2312" w:cs="Times New Roman"/>
          <w:color w:val="auto"/>
          <w:sz w:val="24"/>
        </w:rPr>
        <w:t>项目联系人（询问）：彭</w:t>
      </w:r>
      <w:r>
        <w:rPr>
          <w:rFonts w:hint="eastAsia" w:ascii="仿宋_GB2312" w:hAnsi="仿宋" w:eastAsia="仿宋_GB2312" w:cs="Times New Roman"/>
          <w:color w:val="auto"/>
          <w:sz w:val="24"/>
          <w:lang w:val="en-US" w:eastAsia="zh-CN"/>
        </w:rPr>
        <w:t>老师</w:t>
      </w:r>
    </w:p>
    <w:p>
      <w:pPr>
        <w:spacing w:line="360" w:lineRule="auto"/>
        <w:rPr>
          <w:rFonts w:ascii="仿宋_GB2312" w:hAnsi="仿宋" w:eastAsia="仿宋_GB2312" w:cs="Times New Roman"/>
          <w:color w:val="auto"/>
          <w:sz w:val="24"/>
        </w:rPr>
      </w:pPr>
      <w:r>
        <w:rPr>
          <w:rFonts w:ascii="仿宋_GB2312" w:hAnsi="仿宋" w:eastAsia="仿宋_GB2312" w:cs="Times New Roman"/>
          <w:color w:val="auto"/>
          <w:sz w:val="24"/>
        </w:rPr>
        <w:t xml:space="preserve"> </w:t>
      </w:r>
      <w:r>
        <w:rPr>
          <w:rFonts w:hint="eastAsia" w:ascii="仿宋_GB2312" w:hAnsi="仿宋" w:eastAsia="仿宋_GB2312" w:cs="Times New Roman"/>
          <w:color w:val="auto"/>
          <w:sz w:val="24"/>
          <w:lang w:val="en-US" w:eastAsia="zh-CN"/>
        </w:rPr>
        <w:t xml:space="preserve">   </w:t>
      </w:r>
      <w:r>
        <w:rPr>
          <w:rFonts w:ascii="仿宋_GB2312" w:hAnsi="仿宋" w:eastAsia="仿宋_GB2312" w:cs="Times New Roman"/>
          <w:color w:val="auto"/>
          <w:sz w:val="24"/>
        </w:rPr>
        <w:t>项目联系方式（询问）：</w:t>
      </w:r>
      <w:r>
        <w:rPr>
          <w:rFonts w:hint="eastAsia" w:ascii="仿宋_GB2312" w:hAnsi="仿宋" w:eastAsia="仿宋_GB2312" w:cs="Times New Roman"/>
          <w:color w:val="auto"/>
          <w:sz w:val="24"/>
        </w:rPr>
        <w:t xml:space="preserve"> 0571-85395160</w:t>
      </w:r>
    </w:p>
    <w:p>
      <w:pPr>
        <w:spacing w:line="360" w:lineRule="auto"/>
        <w:ind w:firstLine="480" w:firstLineChars="200"/>
        <w:rPr>
          <w:rFonts w:hint="eastAsia" w:ascii="仿宋_GB2312" w:hAnsi="仿宋" w:eastAsia="仿宋_GB2312" w:cs="Times New Roman"/>
          <w:color w:val="auto"/>
          <w:sz w:val="24"/>
          <w:lang w:val="en-US" w:eastAsia="zh-CN"/>
        </w:rPr>
      </w:pPr>
      <w:r>
        <w:rPr>
          <w:rFonts w:ascii="仿宋_GB2312" w:hAnsi="仿宋" w:eastAsia="仿宋_GB2312" w:cs="Times New Roman"/>
          <w:color w:val="auto"/>
          <w:sz w:val="24"/>
        </w:rPr>
        <w:t>质疑联系人：</w:t>
      </w:r>
      <w:r>
        <w:rPr>
          <w:rFonts w:hint="eastAsia" w:ascii="仿宋_GB2312" w:hAnsi="仿宋" w:eastAsia="仿宋_GB2312" w:cs="Times New Roman"/>
          <w:color w:val="auto"/>
          <w:sz w:val="24"/>
        </w:rPr>
        <w:t>杨</w:t>
      </w:r>
      <w:r>
        <w:rPr>
          <w:rFonts w:hint="eastAsia" w:ascii="仿宋_GB2312" w:hAnsi="仿宋" w:eastAsia="仿宋_GB2312" w:cs="Times New Roman"/>
          <w:color w:val="auto"/>
          <w:sz w:val="24"/>
          <w:lang w:val="en-US" w:eastAsia="zh-CN"/>
        </w:rPr>
        <w:t>老师</w:t>
      </w:r>
    </w:p>
    <w:p>
      <w:pPr>
        <w:spacing w:line="360" w:lineRule="auto"/>
        <w:ind w:firstLine="480" w:firstLineChars="200"/>
        <w:rPr>
          <w:rFonts w:ascii="仿宋_GB2312" w:hAnsi="仿宋" w:eastAsia="仿宋_GB2312" w:cs="Times New Roman"/>
          <w:color w:val="auto"/>
          <w:sz w:val="24"/>
        </w:rPr>
      </w:pPr>
      <w:r>
        <w:rPr>
          <w:rFonts w:ascii="仿宋_GB2312" w:hAnsi="仿宋" w:eastAsia="仿宋_GB2312" w:cs="Times New Roman"/>
          <w:color w:val="auto"/>
          <w:sz w:val="24"/>
        </w:rPr>
        <w:t>质疑联系方式：</w:t>
      </w:r>
      <w:r>
        <w:rPr>
          <w:rFonts w:hint="eastAsia" w:ascii="仿宋_GB2312" w:hAnsi="仿宋" w:eastAsia="仿宋_GB2312" w:cs="Times New Roman"/>
          <w:color w:val="auto"/>
          <w:sz w:val="24"/>
        </w:rPr>
        <w:t>0571-88212787</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2.采购代理机构信息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称：杭州博实招标代理有限公司</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址：杭州市西湖区振华路200号瑞鼎大厦B座606室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传    真：/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 xml:space="preserve"> 刘春萍</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 0571-56928850</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 xml:space="preserve"> 潘树鸣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 xml:space="preserve"> 0571-87916090</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邮    箱：boshizb@126.com</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3.同级政府采购监督管理部门            </w:t>
      </w:r>
    </w:p>
    <w:p>
      <w:pPr>
        <w:spacing w:line="360" w:lineRule="auto"/>
        <w:rPr>
          <w:rFonts w:ascii="仿宋" w:hAnsi="仿宋" w:eastAsia="仿宋" w:cs="仿宋"/>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r>
        <w:rPr>
          <w:rFonts w:hint="eastAsia" w:ascii="仿宋" w:hAnsi="仿宋" w:eastAsia="仿宋" w:cs="仿宋"/>
          <w:color w:val="auto"/>
          <w:sz w:val="24"/>
          <w:highlight w:val="none"/>
        </w:rPr>
        <w:t>名    称：浙江省财政厅政府采购监管处、浙江省政府采购行政裁决服务中心（杭州）</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地    址：杭州市上城区四季青街道新业路市民之家G03办公室（快递仅限ems或顺丰）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 系 人：朱女士、王女士</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政策咨询：何一平、冯华，0571-87058424、87055741</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预算金额未达100万元的采购项目，由采购人处理采购争议。</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hint="eastAsia" w:ascii="仿宋_GB2312" w:hAnsi="仿宋" w:eastAsia="仿宋_GB2312"/>
          <w:color w:val="auto"/>
          <w:sz w:val="24"/>
          <w:lang w:val="en-US" w:eastAsia="zh-CN"/>
        </w:rPr>
        <w:t>0571-95763</w:t>
      </w:r>
      <w:r>
        <w:rPr>
          <w:rFonts w:ascii="仿宋_GB2312" w:hAnsi="仿宋" w:eastAsia="仿宋_GB2312"/>
          <w:color w:val="auto"/>
          <w:sz w:val="24"/>
          <w:highlight w:val="none"/>
        </w:rPr>
        <w:t>获取热线服务帮助。</w:t>
      </w:r>
    </w:p>
    <w:p>
      <w:pPr>
        <w:spacing w:line="360" w:lineRule="auto"/>
        <w:ind w:firstLine="480" w:firstLineChars="200"/>
        <w:rPr>
          <w:rFonts w:ascii="仿宋" w:hAnsi="仿宋" w:eastAsia="仿宋" w:cs="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r>
        <w:rPr>
          <w:rFonts w:ascii="仿宋" w:hAnsi="仿宋" w:eastAsia="仿宋" w:cs="仿宋_GB2312"/>
          <w:color w:val="auto"/>
          <w:sz w:val="24"/>
          <w:highlight w:val="none"/>
        </w:rPr>
        <w:t xml:space="preserve">                       </w:t>
      </w:r>
    </w:p>
    <w:p>
      <w:pP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pPr>
        <w:adjustRightInd/>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3"/>
        <w:tblW w:w="9175" w:type="dxa"/>
        <w:tblInd w:w="-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61"/>
        <w:gridCol w:w="1891"/>
        <w:gridCol w:w="65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91" w:type="dxa"/>
            <w:tcBorders>
              <w:top w:val="single" w:color="000000" w:sz="8" w:space="0"/>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523"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91" w:type="dxa"/>
            <w:tcBorders>
              <w:top w:val="single" w:color="000000" w:sz="8" w:space="0"/>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523"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8"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color w:val="auto"/>
                <w:sz w:val="24"/>
                <w:highlight w:val="none"/>
              </w:rPr>
            </w:pPr>
          </w:p>
          <w:p>
            <w:pPr>
              <w:pageBreakBefore w:val="0"/>
              <w:kinsoku/>
              <w:wordWrap/>
              <w:overflowPunct/>
              <w:topLinePunct w:val="0"/>
              <w:autoSpaceDE/>
              <w:autoSpaceDN/>
              <w:bidi w:val="0"/>
              <w:snapToGrid w:val="0"/>
              <w:spacing w:line="288"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91" w:type="dxa"/>
            <w:tcBorders>
              <w:top w:val="single" w:color="000000" w:sz="8" w:space="0"/>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523" w:type="dxa"/>
            <w:tcBorders>
              <w:top w:val="single" w:color="000000" w:sz="8" w:space="0"/>
              <w:left w:val="single" w:color="000000" w:sz="2" w:space="0"/>
              <w:bottom w:val="single" w:color="000000" w:sz="8" w:space="0"/>
              <w:right w:val="single" w:color="000000" w:sz="8" w:space="0"/>
            </w:tcBorders>
            <w:vAlign w:val="center"/>
          </w:tcPr>
          <w:p>
            <w:pPr>
              <w:pStyle w:val="2"/>
              <w:pageBreakBefore w:val="0"/>
              <w:kinsoku/>
              <w:wordWrap/>
              <w:overflowPunct/>
              <w:topLinePunct w:val="0"/>
              <w:autoSpaceDE/>
              <w:autoSpaceDN/>
              <w:bidi w:val="0"/>
              <w:spacing w:line="288" w:lineRule="auto"/>
              <w:textAlignment w:val="auto"/>
              <w:rPr>
                <w:rFonts w:ascii="仿宋" w:eastAsia="仿宋" w:cs="仿宋"/>
                <w:color w:val="auto"/>
                <w:sz w:val="24"/>
                <w:szCs w:val="24"/>
                <w:highlight w:val="none"/>
                <w:lang w:val="en-US"/>
              </w:rPr>
            </w:pPr>
            <w:r>
              <w:rPr>
                <w:rFonts w:hint="eastAsia" w:cs="Arial"/>
                <w:b w:val="0"/>
                <w:bCs w:val="0"/>
                <w:color w:val="auto"/>
                <w:kern w:val="0"/>
                <w:sz w:val="24"/>
                <w:highlight w:val="none"/>
              </w:rPr>
              <w:t>（</w:t>
            </w:r>
            <w:r>
              <w:rPr>
                <w:rFonts w:cs="Arial"/>
                <w:b w:val="0"/>
                <w:bCs w:val="0"/>
                <w:color w:val="auto"/>
                <w:kern w:val="0"/>
                <w:sz w:val="24"/>
                <w:highlight w:val="none"/>
              </w:rPr>
              <w:t>1</w:t>
            </w:r>
            <w:r>
              <w:rPr>
                <w:rFonts w:hint="eastAsia" w:cs="Arial"/>
                <w:b w:val="0"/>
                <w:bCs w:val="0"/>
                <w:color w:val="auto"/>
                <w:kern w:val="0"/>
                <w:sz w:val="24"/>
                <w:highlight w:val="none"/>
              </w:rPr>
              <w:t>）标的：</w:t>
            </w:r>
            <w:r>
              <w:rPr>
                <w:rFonts w:hint="eastAsia" w:cs="Arial"/>
                <w:b w:val="0"/>
                <w:bCs w:val="0"/>
                <w:color w:val="auto"/>
                <w:kern w:val="0"/>
                <w:sz w:val="24"/>
                <w:highlight w:val="none"/>
                <w:u w:val="single"/>
                <w:lang w:val="en-US" w:eastAsia="zh-CN"/>
              </w:rPr>
              <w:t>浙江自然博物院</w:t>
            </w:r>
            <w:r>
              <w:rPr>
                <w:rFonts w:hint="eastAsia" w:cs="Arial"/>
                <w:b w:val="0"/>
                <w:bCs w:val="0"/>
                <w:color w:val="auto"/>
                <w:kern w:val="0"/>
                <w:sz w:val="24"/>
                <w:highlight w:val="none"/>
                <w:u w:val="single"/>
                <w:lang w:eastAsia="zh-CN"/>
              </w:rPr>
              <w:t>常设展区及库区虫害消杀</w:t>
            </w:r>
            <w:r>
              <w:rPr>
                <w:rFonts w:hint="eastAsia" w:cs="Arial"/>
                <w:b w:val="0"/>
                <w:bCs w:val="0"/>
                <w:color w:val="auto"/>
                <w:kern w:val="0"/>
                <w:sz w:val="24"/>
                <w:highlight w:val="none"/>
                <w:u w:val="single"/>
                <w:lang w:val="en-US"/>
              </w:rPr>
              <w:t>项目</w:t>
            </w:r>
            <w:r>
              <w:rPr>
                <w:rFonts w:hint="eastAsia" w:cs="Arial"/>
                <w:b w:val="0"/>
                <w:bCs w:val="0"/>
                <w:color w:val="auto"/>
                <w:kern w:val="0"/>
                <w:sz w:val="24"/>
                <w:highlight w:val="none"/>
              </w:rPr>
              <w:t>，属于</w:t>
            </w:r>
            <w:r>
              <w:rPr>
                <w:rFonts w:hint="eastAsia" w:cs="Arial"/>
                <w:b w:val="0"/>
                <w:bCs w:val="0"/>
                <w:color w:val="auto"/>
                <w:kern w:val="0"/>
                <w:sz w:val="24"/>
                <w:highlight w:val="none"/>
                <w:u w:val="single"/>
              </w:rPr>
              <w:t xml:space="preserve"> </w:t>
            </w:r>
            <w:r>
              <w:rPr>
                <w:rFonts w:hint="eastAsia" w:cs="Arial"/>
                <w:b w:val="0"/>
                <w:bCs w:val="0"/>
                <w:color w:val="auto"/>
                <w:kern w:val="0"/>
                <w:sz w:val="24"/>
                <w:highlight w:val="none"/>
                <w:u w:val="single"/>
                <w:lang w:val="en-US" w:eastAsia="zh-CN"/>
              </w:rPr>
              <w:t xml:space="preserve">其他未列明  </w:t>
            </w:r>
            <w:r>
              <w:rPr>
                <w:rFonts w:hint="eastAsia" w:cs="Arial"/>
                <w:b w:val="0"/>
                <w:bCs w:val="0"/>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91" w:type="dxa"/>
            <w:tcBorders>
              <w:top w:val="single" w:color="000000" w:sz="8" w:space="0"/>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523"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288"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☑本项目不允许采购进口产品。</w:t>
            </w:r>
          </w:p>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0"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91" w:type="dxa"/>
            <w:tcBorders>
              <w:top w:val="single" w:color="000000" w:sz="8" w:space="0"/>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288"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523"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w:t>
            </w:r>
          </w:p>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91" w:type="dxa"/>
            <w:tcBorders>
              <w:top w:val="single" w:color="000000" w:sz="8" w:space="0"/>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523"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91" w:type="dxa"/>
            <w:tcBorders>
              <w:top w:val="single" w:color="000000" w:sz="8" w:space="0"/>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523"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pageBreakBefore w:val="0"/>
              <w:kinsoku/>
              <w:wordWrap/>
              <w:overflowPunct/>
              <w:topLinePunct w:val="0"/>
              <w:autoSpaceDE/>
              <w:autoSpaceDN/>
              <w:bidi w:val="0"/>
              <w:spacing w:line="288"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pPr>
              <w:pageBreakBefore w:val="0"/>
              <w:kinsoku/>
              <w:wordWrap/>
              <w:overflowPunct/>
              <w:topLinePunct w:val="0"/>
              <w:autoSpaceDE/>
              <w:autoSpaceDN/>
              <w:bidi w:val="0"/>
              <w:spacing w:line="288"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pageBreakBefore w:val="0"/>
              <w:kinsoku/>
              <w:wordWrap/>
              <w:overflowPunct/>
              <w:topLinePunct w:val="0"/>
              <w:autoSpaceDE/>
              <w:autoSpaceDN/>
              <w:bidi w:val="0"/>
              <w:spacing w:line="288"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pageBreakBefore w:val="0"/>
              <w:kinsoku/>
              <w:wordWrap/>
              <w:overflowPunct/>
              <w:topLinePunct w:val="0"/>
              <w:autoSpaceDE/>
              <w:autoSpaceDN/>
              <w:bidi w:val="0"/>
              <w:spacing w:line="288"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pageBreakBefore w:val="0"/>
              <w:kinsoku/>
              <w:wordWrap/>
              <w:overflowPunct/>
              <w:topLinePunct w:val="0"/>
              <w:autoSpaceDE/>
              <w:autoSpaceDN/>
              <w:bidi w:val="0"/>
              <w:spacing w:line="288"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pageBreakBefore w:val="0"/>
              <w:kinsoku/>
              <w:wordWrap/>
              <w:overflowPunct/>
              <w:topLinePunct w:val="0"/>
              <w:autoSpaceDE/>
              <w:autoSpaceDN/>
              <w:bidi w:val="0"/>
              <w:spacing w:line="288" w:lineRule="auto"/>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91" w:type="dxa"/>
            <w:tcBorders>
              <w:top w:val="single" w:color="000000" w:sz="8" w:space="0"/>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523"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pageBreakBefore w:val="0"/>
              <w:kinsoku/>
              <w:wordWrap/>
              <w:overflowPunct/>
              <w:topLinePunct w:val="0"/>
              <w:autoSpaceDE/>
              <w:autoSpaceDN/>
              <w:bidi w:val="0"/>
              <w:spacing w:line="288"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□B组织。</w:t>
            </w:r>
          </w:p>
          <w:p>
            <w:pPr>
              <w:pageBreakBefore w:val="0"/>
              <w:kinsoku/>
              <w:wordWrap/>
              <w:overflowPunct/>
              <w:topLinePunct w:val="0"/>
              <w:autoSpaceDE/>
              <w:autoSpaceDN/>
              <w:bidi w:val="0"/>
              <w:snapToGrid w:val="0"/>
              <w:spacing w:line="288" w:lineRule="auto"/>
              <w:textAlignment w:val="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在评标时安排每个投标人进行方案讲解演示。每个投标人时间不超过</w:t>
            </w:r>
            <w:r>
              <w:rPr>
                <w:rFonts w:hint="eastAsia" w:ascii="仿宋" w:hAnsi="仿宋" w:eastAsia="仿宋" w:cs="仿宋"/>
                <w:color w:val="auto"/>
                <w:kern w:val="0"/>
                <w:sz w:val="24"/>
                <w:highlight w:val="none"/>
                <w:u w:val="single"/>
              </w:rPr>
              <w:t>20（编制时可根据项目情况进行调整）</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3（编制时可根据项目情况进行调整）</w:t>
            </w:r>
            <w:r>
              <w:rPr>
                <w:rFonts w:hint="eastAsia" w:ascii="仿宋" w:hAnsi="仿宋" w:eastAsia="仿宋" w:cs="仿宋"/>
                <w:color w:val="auto"/>
                <w:kern w:val="0"/>
                <w:sz w:val="24"/>
                <w:highlight w:val="none"/>
              </w:rPr>
              <w:t>人。讲解演示结束后按要求解答评标委员会提问。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61"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91" w:type="dxa"/>
            <w:vMerge w:val="restart"/>
            <w:tcBorders>
              <w:top w:val="single" w:color="000000" w:sz="8" w:space="0"/>
              <w:left w:val="single" w:color="auto" w:sz="4" w:space="0"/>
              <w:right w:val="single" w:color="000000" w:sz="8"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523" w:type="dxa"/>
            <w:tcBorders>
              <w:top w:val="single" w:color="000000" w:sz="8" w:space="0"/>
              <w:left w:val="single" w:color="000000" w:sz="2" w:space="0"/>
              <w:bottom w:val="single" w:color="auto" w:sz="4" w:space="0"/>
              <w:right w:val="single" w:color="000000" w:sz="8" w:space="0"/>
            </w:tcBorders>
            <w:vAlign w:val="center"/>
          </w:tcPr>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pageBreakBefore w:val="0"/>
              <w:kinsoku/>
              <w:wordWrap/>
              <w:overflowPunct/>
              <w:topLinePunct w:val="0"/>
              <w:autoSpaceDE/>
              <w:autoSpaceDN/>
              <w:bidi w:val="0"/>
              <w:spacing w:line="288" w:lineRule="auto"/>
              <w:textAlignment w:val="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761" w:type="dxa"/>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color w:val="auto"/>
                <w:sz w:val="24"/>
                <w:highlight w:val="none"/>
              </w:rPr>
            </w:pPr>
          </w:p>
        </w:tc>
        <w:tc>
          <w:tcPr>
            <w:tcW w:w="1891" w:type="dxa"/>
            <w:vMerge w:val="continue"/>
            <w:tcBorders>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
                <w:color w:val="auto"/>
                <w:sz w:val="24"/>
                <w:highlight w:val="none"/>
              </w:rPr>
            </w:pPr>
          </w:p>
        </w:tc>
        <w:tc>
          <w:tcPr>
            <w:tcW w:w="6523" w:type="dxa"/>
            <w:tcBorders>
              <w:top w:val="single" w:color="auto" w:sz="4"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1" w:type="dxa"/>
            <w:tcBorders>
              <w:top w:val="single" w:color="auto" w:sz="4" w:space="0"/>
              <w:left w:val="single" w:color="000000" w:sz="8" w:space="0"/>
              <w:bottom w:val="single" w:color="auto" w:sz="4" w:space="0"/>
              <w:right w:val="single" w:color="000000" w:sz="2"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91"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（本项目不适用）</w:t>
            </w:r>
          </w:p>
        </w:tc>
        <w:tc>
          <w:tcPr>
            <w:tcW w:w="6523"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1" w:type="dxa"/>
            <w:tcBorders>
              <w:top w:val="single" w:color="auto" w:sz="4" w:space="0"/>
              <w:left w:val="single" w:color="000000" w:sz="8" w:space="0"/>
              <w:bottom w:val="single" w:color="auto" w:sz="4" w:space="0"/>
              <w:right w:val="single" w:color="000000" w:sz="2"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91"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523"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288"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pageBreakBefore w:val="0"/>
              <w:kinsoku/>
              <w:wordWrap/>
              <w:overflowPunct/>
              <w:topLinePunct w:val="0"/>
              <w:autoSpaceDE/>
              <w:autoSpaceDN/>
              <w:bidi w:val="0"/>
              <w:snapToGrid w:val="0"/>
              <w:spacing w:line="288"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pageBreakBefore w:val="0"/>
              <w:kinsoku/>
              <w:wordWrap/>
              <w:overflowPunct/>
              <w:topLinePunct w:val="0"/>
              <w:autoSpaceDE/>
              <w:autoSpaceDN/>
              <w:bidi w:val="0"/>
              <w:snapToGrid w:val="0"/>
              <w:spacing w:line="288" w:lineRule="auto"/>
              <w:ind w:firstLine="241" w:firstLineChars="100"/>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pageBreakBefore w:val="0"/>
              <w:kinsoku/>
              <w:wordWrap/>
              <w:overflowPunct/>
              <w:topLinePunct w:val="0"/>
              <w:autoSpaceDE/>
              <w:autoSpaceDN/>
              <w:bidi w:val="0"/>
              <w:snapToGrid w:val="0"/>
              <w:spacing w:line="288" w:lineRule="auto"/>
              <w:ind w:firstLine="241" w:firstLineChars="100"/>
              <w:jc w:val="left"/>
              <w:textAlignment w:val="auto"/>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pageBreakBefore w:val="0"/>
              <w:kinsoku/>
              <w:wordWrap/>
              <w:overflowPunct/>
              <w:topLinePunct w:val="0"/>
              <w:autoSpaceDE/>
              <w:autoSpaceDN/>
              <w:bidi w:val="0"/>
              <w:spacing w:line="288" w:lineRule="auto"/>
              <w:ind w:firstLine="241" w:firstLineChars="100"/>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pPr>
              <w:pageBreakBefore w:val="0"/>
              <w:kinsoku/>
              <w:wordWrap/>
              <w:overflowPunct/>
              <w:topLinePunct w:val="0"/>
              <w:autoSpaceDE/>
              <w:autoSpaceDN/>
              <w:bidi w:val="0"/>
              <w:spacing w:line="288" w:lineRule="auto"/>
              <w:ind w:firstLine="241" w:firstLineChars="100"/>
              <w:textAlignment w:val="auto"/>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6" w:hRule="atLeast"/>
          <w:tblHeader/>
        </w:trPr>
        <w:tc>
          <w:tcPr>
            <w:tcW w:w="761" w:type="dxa"/>
            <w:tcBorders>
              <w:top w:val="single" w:color="auto" w:sz="4" w:space="0"/>
              <w:left w:val="single" w:color="000000" w:sz="8" w:space="0"/>
              <w:right w:val="single" w:color="000000" w:sz="2"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91" w:type="dxa"/>
            <w:tcBorders>
              <w:top w:val="single" w:color="000000" w:sz="8" w:space="0"/>
              <w:left w:val="single" w:color="000000" w:sz="2" w:space="0"/>
              <w:right w:val="single" w:color="000000" w:sz="8"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523" w:type="dxa"/>
            <w:tcBorders>
              <w:top w:val="single" w:color="000000" w:sz="8" w:space="0"/>
              <w:left w:val="single" w:color="000000" w:sz="2" w:space="0"/>
              <w:right w:val="single" w:color="000000" w:sz="8" w:space="0"/>
            </w:tcBorders>
            <w:vAlign w:val="center"/>
          </w:tcPr>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761" w:type="dxa"/>
            <w:tcBorders>
              <w:top w:val="single" w:color="auto" w:sz="4" w:space="0"/>
              <w:left w:val="single" w:color="000000" w:sz="8" w:space="0"/>
              <w:bottom w:val="single" w:color="auto" w:sz="4" w:space="0"/>
              <w:right w:val="single" w:color="000000" w:sz="2"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91"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523" w:type="dxa"/>
            <w:tcBorders>
              <w:top w:val="single" w:color="000000" w:sz="8" w:space="0"/>
              <w:left w:val="single" w:color="000000" w:sz="2" w:space="0"/>
              <w:bottom w:val="single" w:color="000000" w:sz="8" w:space="0"/>
              <w:right w:val="single" w:color="000000" w:sz="8" w:space="0"/>
            </w:tcBorders>
            <w:vAlign w:val="center"/>
          </w:tcPr>
          <w:p>
            <w:pPr>
              <w:pStyle w:val="33"/>
              <w:pageBreakBefore w:val="0"/>
              <w:kinsoku/>
              <w:wordWrap/>
              <w:overflowPunct/>
              <w:topLinePunct w:val="0"/>
              <w:autoSpaceDE/>
              <w:autoSpaceDN/>
              <w:bidi w:val="0"/>
              <w:spacing w:line="288" w:lineRule="auto"/>
              <w:textAlignment w:val="auto"/>
              <w:rPr>
                <w:rFonts w:ascii="仿宋" w:hAnsi="仿宋" w:eastAsia="仿宋" w:cs="仿宋"/>
                <w:color w:val="auto"/>
                <w:kern w:val="28"/>
                <w:sz w:val="24"/>
                <w:szCs w:val="24"/>
                <w:highlight w:val="none"/>
              </w:rPr>
            </w:pPr>
            <w:r>
              <w:rPr>
                <w:rFonts w:hint="eastAsia" w:ascii="仿宋_GB2312" w:hAnsi="仿宋" w:eastAsia="仿宋_GB2312" w:cs="Times New Roman"/>
                <w:color w:val="auto"/>
                <w:kern w:val="28"/>
                <w:sz w:val="24"/>
                <w:szCs w:val="24"/>
                <w:highlight w:val="none"/>
              </w:rPr>
              <w:t xml:space="preserve">备份投标文件送达地点： </w:t>
            </w:r>
            <w:r>
              <w:rPr>
                <w:rFonts w:hint="eastAsia" w:ascii="仿宋_GB2312" w:hAnsi="仿宋" w:eastAsia="仿宋_GB2312" w:cs="Times New Roman"/>
                <w:color w:val="auto"/>
                <w:kern w:val="28"/>
                <w:sz w:val="24"/>
                <w:szCs w:val="24"/>
                <w:highlight w:val="none"/>
                <w:u w:val="single"/>
              </w:rPr>
              <w:t>杭州市拱墅区登云路518号恒策西城时代（云合中心）3幢1706室</w:t>
            </w:r>
            <w:r>
              <w:rPr>
                <w:rFonts w:ascii="仿宋_GB2312" w:hAnsi="仿宋" w:eastAsia="仿宋_GB2312"/>
                <w:color w:val="auto"/>
                <w:sz w:val="24"/>
                <w:highlight w:val="none"/>
                <w:u w:val="single"/>
              </w:rPr>
              <w:t xml:space="preserve"> </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olor w:val="auto"/>
                <w:sz w:val="24"/>
                <w:highlight w:val="none"/>
                <w:u w:val="single"/>
              </w:rPr>
              <w:t xml:space="preserve"> 邓瑞银、</w:t>
            </w:r>
            <w:r>
              <w:rPr>
                <w:rFonts w:hint="eastAsia" w:ascii="仿宋_GB2312" w:hAnsi="仿宋" w:eastAsia="仿宋_GB2312" w:cs="Times New Roman"/>
                <w:color w:val="auto"/>
                <w:kern w:val="28"/>
                <w:sz w:val="24"/>
                <w:szCs w:val="24"/>
                <w:highlight w:val="none"/>
                <w:u w:val="single"/>
              </w:rPr>
              <w:t>13645711835、0571-86035851</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61" w:type="dxa"/>
            <w:vMerge w:val="restart"/>
            <w:tcBorders>
              <w:top w:val="single" w:color="auto" w:sz="4" w:space="0"/>
              <w:left w:val="single" w:color="000000" w:sz="8" w:space="0"/>
              <w:right w:val="single" w:color="000000" w:sz="2"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91" w:type="dxa"/>
            <w:vMerge w:val="restart"/>
            <w:tcBorders>
              <w:top w:val="single" w:color="000000" w:sz="8" w:space="0"/>
              <w:left w:val="single" w:color="000000" w:sz="2" w:space="0"/>
              <w:right w:val="single" w:color="000000" w:sz="8"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523"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288" w:lineRule="auto"/>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61" w:type="dxa"/>
            <w:vMerge w:val="continue"/>
            <w:tcBorders>
              <w:left w:val="single" w:color="000000" w:sz="8" w:space="0"/>
              <w:bottom w:val="single" w:color="auto" w:sz="4" w:space="0"/>
              <w:right w:val="single" w:color="000000" w:sz="2"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color w:val="auto"/>
                <w:sz w:val="24"/>
                <w:highlight w:val="none"/>
              </w:rPr>
            </w:pPr>
          </w:p>
        </w:tc>
        <w:tc>
          <w:tcPr>
            <w:tcW w:w="1891" w:type="dxa"/>
            <w:vMerge w:val="continue"/>
            <w:tcBorders>
              <w:left w:val="single" w:color="000000" w:sz="2" w:space="0"/>
              <w:bottom w:val="single" w:color="auto" w:sz="4" w:space="0"/>
              <w:right w:val="single" w:color="000000" w:sz="8"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b/>
                <w:color w:val="auto"/>
                <w:sz w:val="24"/>
                <w:highlight w:val="none"/>
              </w:rPr>
            </w:pPr>
          </w:p>
        </w:tc>
        <w:tc>
          <w:tcPr>
            <w:tcW w:w="6523"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288" w:lineRule="auto"/>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pPr>
              <w:pageBreakBefore w:val="0"/>
              <w:kinsoku/>
              <w:wordWrap/>
              <w:overflowPunct/>
              <w:topLinePunct w:val="0"/>
              <w:autoSpaceDE/>
              <w:autoSpaceDN/>
              <w:bidi w:val="0"/>
              <w:spacing w:line="288" w:lineRule="auto"/>
              <w:textAlignment w:val="auto"/>
              <w:rPr>
                <w:rFonts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61" w:type="dxa"/>
            <w:tcBorders>
              <w:top w:val="single" w:color="auto" w:sz="4" w:space="0"/>
              <w:left w:val="single" w:color="000000" w:sz="8" w:space="0"/>
              <w:bottom w:val="single" w:color="auto" w:sz="4" w:space="0"/>
              <w:right w:val="single" w:color="000000" w:sz="2" w:space="0"/>
            </w:tcBorders>
            <w:vAlign w:val="center"/>
          </w:tcPr>
          <w:p>
            <w:pPr>
              <w:pageBreakBefore w:val="0"/>
              <w:kinsoku/>
              <w:wordWrap/>
              <w:overflowPunct/>
              <w:topLinePunct w:val="0"/>
              <w:autoSpaceDE/>
              <w:autoSpaceDN/>
              <w:bidi w:val="0"/>
              <w:snapToGrid w:val="0"/>
              <w:spacing w:line="288" w:lineRule="auto"/>
              <w:jc w:val="center"/>
              <w:textAlignment w:val="auto"/>
              <w:rPr>
                <w:rFonts w:ascii="仿宋" w:hAnsi="仿宋" w:eastAsia="仿宋" w:cs="仿宋"/>
                <w:color w:val="auto"/>
                <w:sz w:val="24"/>
                <w:highlight w:val="none"/>
              </w:rPr>
            </w:pPr>
            <w:r>
              <w:rPr>
                <w:rFonts w:hint="eastAsia" w:ascii="仿宋_GB2312" w:hAnsi="仿宋" w:eastAsia="仿宋_GB2312" w:cs="仿宋_GB2312"/>
                <w:color w:val="auto"/>
                <w:sz w:val="24"/>
                <w:highlight w:val="none"/>
              </w:rPr>
              <w:t>14</w:t>
            </w:r>
          </w:p>
        </w:tc>
        <w:tc>
          <w:tcPr>
            <w:tcW w:w="1891" w:type="dxa"/>
            <w:tcBorders>
              <w:top w:val="single" w:color="auto" w:sz="4"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bCs/>
                <w:snapToGrid w:val="0"/>
                <w:color w:val="auto"/>
                <w:spacing w:val="6"/>
                <w:kern w:val="0"/>
                <w:sz w:val="24"/>
                <w:highlight w:val="none"/>
              </w:rPr>
              <w:t>招标代理服务费</w:t>
            </w:r>
          </w:p>
        </w:tc>
        <w:tc>
          <w:tcPr>
            <w:tcW w:w="6523" w:type="dxa"/>
            <w:tcBorders>
              <w:top w:val="single" w:color="000000" w:sz="8" w:space="0"/>
              <w:left w:val="single" w:color="000000" w:sz="2" w:space="0"/>
              <w:bottom w:val="single" w:color="000000" w:sz="8" w:space="0"/>
              <w:right w:val="single" w:color="000000" w:sz="8" w:space="0"/>
            </w:tcBorders>
            <w:vAlign w:val="center"/>
          </w:tcPr>
          <w:p>
            <w:pPr>
              <w:pageBreakBefore w:val="0"/>
              <w:numPr>
                <w:ilvl w:val="0"/>
                <w:numId w:val="1"/>
              </w:numPr>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按</w:t>
            </w:r>
            <w:r>
              <w:rPr>
                <w:rFonts w:hint="eastAsia" w:ascii="仿宋" w:hAnsi="仿宋" w:eastAsia="仿宋" w:cs="仿宋"/>
                <w:snapToGrid w:val="0"/>
                <w:color w:val="auto"/>
                <w:sz w:val="24"/>
                <w:highlight w:val="none"/>
              </w:rPr>
              <w:t>照浙价服[2003]77号文规定的服务类收费标准中标</w:t>
            </w:r>
            <w:r>
              <w:rPr>
                <w:rFonts w:hint="eastAsia" w:ascii="仿宋" w:hAnsi="仿宋" w:eastAsia="仿宋" w:cs="仿宋"/>
                <w:color w:val="auto"/>
                <w:sz w:val="24"/>
                <w:highlight w:val="none"/>
              </w:rPr>
              <w:t>单位收取</w:t>
            </w:r>
            <w:r>
              <w:rPr>
                <w:rFonts w:hint="eastAsia" w:ascii="仿宋" w:hAnsi="仿宋" w:eastAsia="仿宋" w:cs="仿宋"/>
                <w:color w:val="auto"/>
                <w:sz w:val="24"/>
                <w:highlight w:val="none"/>
                <w:lang w:eastAsia="zh-CN"/>
              </w:rPr>
              <w:t>，不足6000元按6000元收取。</w:t>
            </w:r>
          </w:p>
          <w:tbl>
            <w:tblPr>
              <w:tblStyle w:val="63"/>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102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211" w:type="dxa"/>
                  <w:shd w:val="clear" w:color="auto" w:fill="auto"/>
                </w:tcPr>
                <w:p>
                  <w:pPr>
                    <w:pageBreakBefore w:val="0"/>
                    <w:widowControl/>
                    <w:kinsoku/>
                    <w:wordWrap/>
                    <w:overflowPunct/>
                    <w:topLinePunct w:val="0"/>
                    <w:autoSpaceDE/>
                    <w:autoSpaceDN/>
                    <w:bidi w:val="0"/>
                    <w:spacing w:line="288" w:lineRule="auto"/>
                    <w:jc w:val="center"/>
                    <w:textAlignment w:val="auto"/>
                    <w:rPr>
                      <w:rStyle w:val="71"/>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1270</wp:posOffset>
                            </wp:positionV>
                            <wp:extent cx="2056130" cy="751840"/>
                            <wp:effectExtent l="1905" t="4445" r="14605" b="5715"/>
                            <wp:wrapNone/>
                            <wp:docPr id="5" name="直接连接符 5"/>
                            <wp:cNvGraphicFramePr/>
                            <a:graphic xmlns:a="http://schemas.openxmlformats.org/drawingml/2006/main">
                              <a:graphicData uri="http://schemas.microsoft.com/office/word/2010/wordprocessingShape">
                                <wps:wsp>
                                  <wps:cNvCnPr/>
                                  <wps:spPr>
                                    <a:xfrm>
                                      <a:off x="0" y="0"/>
                                      <a:ext cx="2056130" cy="7518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0.1pt;height:59.2pt;width:161.9pt;z-index:251662336;mso-width-relative:page;mso-height-relative:page;" filled="f" stroked="t" coordsize="21600,21600" o:gfxdata="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WLLWAAAACAEAAA8AAAAAAAAAAQAgAAAAIgAAAGRycy9kb3ducmV2LnhtbFBL&#10;AQIUABQAAAAIAIdO4kA8yKSb+AEAAOsDAAAOAAAAAAAAAAEAIAAAACU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1217295</wp:posOffset>
                            </wp:positionH>
                            <wp:positionV relativeFrom="paragraph">
                              <wp:posOffset>10160</wp:posOffset>
                            </wp:positionV>
                            <wp:extent cx="781050" cy="733425"/>
                            <wp:effectExtent l="3175" t="3175" r="8255" b="10160"/>
                            <wp:wrapNone/>
                            <wp:docPr id="6" name="直接箭头连接符 6"/>
                            <wp:cNvGraphicFramePr/>
                            <a:graphic xmlns:a="http://schemas.openxmlformats.org/drawingml/2006/main">
                              <a:graphicData uri="http://schemas.microsoft.com/office/word/2010/wordprocessingShape">
                                <wps:wsp>
                                  <wps:cNvCnPr/>
                                  <wps:spPr>
                                    <a:xfrm>
                                      <a:off x="0" y="0"/>
                                      <a:ext cx="781050" cy="73342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95.85pt;margin-top:0.8pt;height:57.75pt;width:61.5pt;z-index:251661312;mso-width-relative:page;mso-height-relative:page;" filled="f" stroked="t" coordsize="21600,21600" o:gfxdata="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Rtwg1gAAAAkBAAAPAAAAAAAAAAEAIAAAACIAAABkcnMv&#10;ZG93bnJldi54bWxQSwECFAAUAAAACACHTuJA46HEzAUCAAD6AwAADgAAAAAAAAABACAAAAAlAQAA&#10;ZHJzL2Uyb0RvYy54bWxQSwUGAAAAAAYABgBZAQAAnAUAAAAA&#10;">
                            <v:fill on="f" focussize="0,0"/>
                            <v:stroke color="#000000" joinstyle="round"/>
                            <v:imagedata o:title=""/>
                            <o:lock v:ext="edit" aspectratio="f"/>
                          </v:shape>
                        </w:pict>
                      </mc:Fallback>
                    </mc:AlternateContent>
                  </w:r>
                  <w:r>
                    <w:rPr>
                      <w:rStyle w:val="71"/>
                      <w:rFonts w:hint="eastAsia" w:ascii="仿宋" w:hAnsi="仿宋" w:eastAsia="仿宋" w:cs="仿宋"/>
                      <w:b w:val="0"/>
                      <w:bCs w:val="0"/>
                      <w:color w:val="auto"/>
                      <w:kern w:val="0"/>
                      <w:sz w:val="24"/>
                      <w:highlight w:val="none"/>
                      <w:shd w:val="clear" w:color="auto" w:fill="FFFFFF"/>
                    </w:rPr>
                    <w:t xml:space="preserve">               类型</w:t>
                  </w:r>
                </w:p>
                <w:p>
                  <w:pPr>
                    <w:pageBreakBefore w:val="0"/>
                    <w:widowControl/>
                    <w:kinsoku/>
                    <w:wordWrap/>
                    <w:overflowPunct/>
                    <w:topLinePunct w:val="0"/>
                    <w:autoSpaceDE/>
                    <w:autoSpaceDN/>
                    <w:bidi w:val="0"/>
                    <w:spacing w:line="288" w:lineRule="auto"/>
                    <w:jc w:val="center"/>
                    <w:textAlignment w:val="auto"/>
                    <w:rPr>
                      <w:rStyle w:val="71"/>
                      <w:rFonts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 xml:space="preserve">          费率</w:t>
                  </w:r>
                </w:p>
                <w:p>
                  <w:pPr>
                    <w:pageBreakBefore w:val="0"/>
                    <w:widowControl/>
                    <w:kinsoku/>
                    <w:wordWrap/>
                    <w:overflowPunct/>
                    <w:topLinePunct w:val="0"/>
                    <w:autoSpaceDE/>
                    <w:autoSpaceDN/>
                    <w:bidi w:val="0"/>
                    <w:spacing w:line="288" w:lineRule="auto"/>
                    <w:textAlignment w:val="auto"/>
                    <w:rPr>
                      <w:rStyle w:val="71"/>
                      <w:rFonts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中标金额（万元）</w:t>
                  </w:r>
                </w:p>
              </w:tc>
              <w:tc>
                <w:tcPr>
                  <w:tcW w:w="1020" w:type="dxa"/>
                  <w:shd w:val="clear" w:color="auto" w:fill="auto"/>
                  <w:vAlign w:val="center"/>
                </w:tcPr>
                <w:p>
                  <w:pPr>
                    <w:pageBreakBefore w:val="0"/>
                    <w:widowControl/>
                    <w:kinsoku/>
                    <w:wordWrap/>
                    <w:overflowPunct/>
                    <w:topLinePunct w:val="0"/>
                    <w:autoSpaceDE/>
                    <w:autoSpaceDN/>
                    <w:bidi w:val="0"/>
                    <w:spacing w:line="288" w:lineRule="auto"/>
                    <w:jc w:val="center"/>
                    <w:textAlignment w:val="auto"/>
                    <w:rPr>
                      <w:rStyle w:val="71"/>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960" w:type="dxa"/>
                  <w:shd w:val="clear" w:color="auto" w:fill="FFFFFF"/>
                  <w:vAlign w:val="center"/>
                </w:tcPr>
                <w:p>
                  <w:pPr>
                    <w:pageBreakBefore w:val="0"/>
                    <w:widowControl/>
                    <w:kinsoku/>
                    <w:wordWrap/>
                    <w:overflowPunct/>
                    <w:topLinePunct w:val="0"/>
                    <w:autoSpaceDE/>
                    <w:autoSpaceDN/>
                    <w:bidi w:val="0"/>
                    <w:spacing w:line="288" w:lineRule="auto"/>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960" w:type="dxa"/>
                  <w:shd w:val="clear" w:color="auto" w:fill="FFFFFF"/>
                  <w:vAlign w:val="center"/>
                </w:tcPr>
                <w:p>
                  <w:pPr>
                    <w:pageBreakBefore w:val="0"/>
                    <w:widowControl/>
                    <w:kinsoku/>
                    <w:wordWrap/>
                    <w:overflowPunct/>
                    <w:topLinePunct w:val="0"/>
                    <w:autoSpaceDE/>
                    <w:autoSpaceDN/>
                    <w:bidi w:val="0"/>
                    <w:spacing w:line="288" w:lineRule="auto"/>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11" w:type="dxa"/>
                  <w:shd w:val="clear" w:color="auto" w:fill="FFFFFF"/>
                  <w:vAlign w:val="center"/>
                </w:tcPr>
                <w:p>
                  <w:pPr>
                    <w:pageBreakBefore w:val="0"/>
                    <w:widowControl/>
                    <w:kinsoku/>
                    <w:wordWrap/>
                    <w:overflowPunct/>
                    <w:topLinePunct w:val="0"/>
                    <w:autoSpaceDE/>
                    <w:autoSpaceDN/>
                    <w:bidi w:val="0"/>
                    <w:spacing w:line="288" w:lineRule="auto"/>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100万元以下部分</w:t>
                  </w:r>
                </w:p>
              </w:tc>
              <w:tc>
                <w:tcPr>
                  <w:tcW w:w="1020" w:type="dxa"/>
                  <w:shd w:val="clear" w:color="auto" w:fill="FFFFFF"/>
                  <w:vAlign w:val="center"/>
                </w:tcPr>
                <w:p>
                  <w:pPr>
                    <w:pageBreakBefore w:val="0"/>
                    <w:widowControl/>
                    <w:kinsoku/>
                    <w:wordWrap/>
                    <w:overflowPunct/>
                    <w:topLinePunct w:val="0"/>
                    <w:autoSpaceDE/>
                    <w:autoSpaceDN/>
                    <w:bidi w:val="0"/>
                    <w:spacing w:line="288"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60" w:type="dxa"/>
                  <w:shd w:val="clear" w:color="auto" w:fill="FFFFFF"/>
                  <w:vAlign w:val="center"/>
                </w:tcPr>
                <w:p>
                  <w:pPr>
                    <w:pageBreakBefore w:val="0"/>
                    <w:widowControl/>
                    <w:kinsoku/>
                    <w:wordWrap/>
                    <w:overflowPunct/>
                    <w:topLinePunct w:val="0"/>
                    <w:autoSpaceDE/>
                    <w:autoSpaceDN/>
                    <w:bidi w:val="0"/>
                    <w:spacing w:line="288"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60" w:type="dxa"/>
                  <w:shd w:val="clear" w:color="auto" w:fill="FFFFFF"/>
                  <w:vAlign w:val="center"/>
                </w:tcPr>
                <w:p>
                  <w:pPr>
                    <w:pageBreakBefore w:val="0"/>
                    <w:widowControl/>
                    <w:kinsoku/>
                    <w:wordWrap/>
                    <w:overflowPunct/>
                    <w:topLinePunct w:val="0"/>
                    <w:autoSpaceDE/>
                    <w:autoSpaceDN/>
                    <w:bidi w:val="0"/>
                    <w:spacing w:line="288"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11" w:type="dxa"/>
                  <w:shd w:val="clear" w:color="auto" w:fill="FFFFFF"/>
                  <w:vAlign w:val="center"/>
                </w:tcPr>
                <w:p>
                  <w:pPr>
                    <w:pageBreakBefore w:val="0"/>
                    <w:widowControl/>
                    <w:kinsoku/>
                    <w:wordWrap/>
                    <w:overflowPunct/>
                    <w:topLinePunct w:val="0"/>
                    <w:autoSpaceDE/>
                    <w:autoSpaceDN/>
                    <w:bidi w:val="0"/>
                    <w:spacing w:line="288" w:lineRule="auto"/>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100-500万元部分</w:t>
                  </w:r>
                </w:p>
              </w:tc>
              <w:tc>
                <w:tcPr>
                  <w:tcW w:w="1020" w:type="dxa"/>
                  <w:shd w:val="clear" w:color="auto" w:fill="FFFFFF"/>
                  <w:vAlign w:val="center"/>
                </w:tcPr>
                <w:p>
                  <w:pPr>
                    <w:pageBreakBefore w:val="0"/>
                    <w:widowControl/>
                    <w:kinsoku/>
                    <w:wordWrap/>
                    <w:overflowPunct/>
                    <w:topLinePunct w:val="0"/>
                    <w:autoSpaceDE/>
                    <w:autoSpaceDN/>
                    <w:bidi w:val="0"/>
                    <w:spacing w:line="288"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960" w:type="dxa"/>
                  <w:shd w:val="clear" w:color="auto" w:fill="FFFFFF"/>
                  <w:vAlign w:val="center"/>
                </w:tcPr>
                <w:p>
                  <w:pPr>
                    <w:pageBreakBefore w:val="0"/>
                    <w:widowControl/>
                    <w:kinsoku/>
                    <w:wordWrap/>
                    <w:overflowPunct/>
                    <w:topLinePunct w:val="0"/>
                    <w:autoSpaceDE/>
                    <w:autoSpaceDN/>
                    <w:bidi w:val="0"/>
                    <w:spacing w:line="288"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960" w:type="dxa"/>
                  <w:shd w:val="clear" w:color="auto" w:fill="FFFFFF"/>
                  <w:vAlign w:val="center"/>
                </w:tcPr>
                <w:p>
                  <w:pPr>
                    <w:pageBreakBefore w:val="0"/>
                    <w:widowControl/>
                    <w:kinsoku/>
                    <w:wordWrap/>
                    <w:overflowPunct/>
                    <w:topLinePunct w:val="0"/>
                    <w:autoSpaceDE/>
                    <w:autoSpaceDN/>
                    <w:bidi w:val="0"/>
                    <w:spacing w:line="288"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211" w:type="dxa"/>
                  <w:shd w:val="clear" w:color="auto" w:fill="FFFFFF"/>
                  <w:vAlign w:val="center"/>
                </w:tcPr>
                <w:p>
                  <w:pPr>
                    <w:pageBreakBefore w:val="0"/>
                    <w:widowControl/>
                    <w:kinsoku/>
                    <w:wordWrap/>
                    <w:overflowPunct/>
                    <w:topLinePunct w:val="0"/>
                    <w:autoSpaceDE/>
                    <w:autoSpaceDN/>
                    <w:bidi w:val="0"/>
                    <w:spacing w:line="288" w:lineRule="auto"/>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500-1000万元部分</w:t>
                  </w:r>
                </w:p>
              </w:tc>
              <w:tc>
                <w:tcPr>
                  <w:tcW w:w="1020" w:type="dxa"/>
                  <w:shd w:val="clear" w:color="auto" w:fill="FFFFFF"/>
                  <w:vAlign w:val="center"/>
                </w:tcPr>
                <w:p>
                  <w:pPr>
                    <w:pageBreakBefore w:val="0"/>
                    <w:widowControl/>
                    <w:kinsoku/>
                    <w:wordWrap/>
                    <w:overflowPunct/>
                    <w:topLinePunct w:val="0"/>
                    <w:autoSpaceDE/>
                    <w:autoSpaceDN/>
                    <w:bidi w:val="0"/>
                    <w:spacing w:line="288"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960" w:type="dxa"/>
                  <w:shd w:val="clear" w:color="auto" w:fill="FFFFFF"/>
                  <w:vAlign w:val="center"/>
                </w:tcPr>
                <w:p>
                  <w:pPr>
                    <w:pageBreakBefore w:val="0"/>
                    <w:widowControl/>
                    <w:kinsoku/>
                    <w:wordWrap/>
                    <w:overflowPunct/>
                    <w:topLinePunct w:val="0"/>
                    <w:autoSpaceDE/>
                    <w:autoSpaceDN/>
                    <w:bidi w:val="0"/>
                    <w:spacing w:line="288"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960" w:type="dxa"/>
                  <w:shd w:val="clear" w:color="auto" w:fill="FFFFFF"/>
                  <w:vAlign w:val="center"/>
                </w:tcPr>
                <w:p>
                  <w:pPr>
                    <w:pageBreakBefore w:val="0"/>
                    <w:widowControl/>
                    <w:kinsoku/>
                    <w:wordWrap/>
                    <w:overflowPunct/>
                    <w:topLinePunct w:val="0"/>
                    <w:autoSpaceDE/>
                    <w:autoSpaceDN/>
                    <w:bidi w:val="0"/>
                    <w:spacing w:line="288"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（2）招标代理服务费可以是现金、支票或汇票。</w:t>
            </w:r>
          </w:p>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（3）收取时间：中标通知书发出后3个工作日内。</w:t>
            </w:r>
          </w:p>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（4）汇款信息：</w:t>
            </w:r>
          </w:p>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pPr>
              <w:pageBreakBefore w:val="0"/>
              <w:kinsoku/>
              <w:wordWrap/>
              <w:overflowPunct/>
              <w:topLinePunct w:val="0"/>
              <w:autoSpaceDE/>
              <w:autoSpaceDN/>
              <w:bidi w:val="0"/>
              <w:spacing w:line="288"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pPr>
              <w:pageBreakBefore w:val="0"/>
              <w:kinsoku/>
              <w:wordWrap/>
              <w:overflowPunct/>
              <w:topLinePunct w:val="0"/>
              <w:autoSpaceDE/>
              <w:autoSpaceDN/>
              <w:bidi w:val="0"/>
              <w:spacing w:line="288" w:lineRule="auto"/>
              <w:jc w:val="left"/>
              <w:textAlignment w:val="auto"/>
              <w:rPr>
                <w:rFonts w:ascii="仿宋" w:hAnsi="仿宋" w:eastAsia="仿宋" w:cs="仿宋"/>
                <w:snapToGrid w:val="0"/>
                <w:color w:val="auto"/>
                <w:kern w:val="28"/>
                <w:sz w:val="24"/>
                <w:highlight w:val="none"/>
              </w:rPr>
            </w:pPr>
            <w:r>
              <w:rPr>
                <w:rFonts w:hint="eastAsia" w:ascii="仿宋" w:hAnsi="仿宋" w:eastAsia="仿宋" w:cs="仿宋"/>
                <w:color w:val="auto"/>
                <w:sz w:val="24"/>
                <w:highlight w:val="none"/>
              </w:rPr>
              <w:t>账号：201000069514479</w:t>
            </w:r>
          </w:p>
        </w:tc>
      </w:tr>
    </w:tbl>
    <w:p>
      <w:pPr>
        <w:pStyle w:val="2"/>
        <w:rPr>
          <w:rFonts w:ascii="仿宋" w:eastAsia="仿宋" w:cs="仿宋_GB2312"/>
          <w:color w:val="auto"/>
          <w:szCs w:val="20"/>
          <w:highlight w:val="none"/>
        </w:rPr>
      </w:pPr>
    </w:p>
    <w:p>
      <w:pPr>
        <w:rPr>
          <w:rFonts w:ascii="仿宋" w:hAnsi="仿宋" w:eastAsia="仿宋" w:cs="仿宋_GB2312"/>
          <w:b/>
          <w:color w:val="auto"/>
          <w:sz w:val="32"/>
          <w:szCs w:val="20"/>
          <w:highlight w:val="none"/>
        </w:rPr>
      </w:pPr>
    </w:p>
    <w:p>
      <w:pPr>
        <w:pStyle w:val="2"/>
        <w:rPr>
          <w:rFonts w:ascii="仿宋" w:eastAsia="仿宋" w:cs="仿宋_GB2312"/>
          <w:color w:val="auto"/>
          <w:szCs w:val="20"/>
          <w:highlight w:val="none"/>
        </w:rPr>
      </w:pPr>
    </w:p>
    <w:p>
      <w:pPr>
        <w:rPr>
          <w:rFonts w:ascii="仿宋" w:hAnsi="仿宋" w:eastAsia="仿宋" w:cs="仿宋_GB2312"/>
          <w:b/>
          <w:color w:val="auto"/>
          <w:sz w:val="32"/>
          <w:szCs w:val="20"/>
          <w:highlight w:val="none"/>
        </w:rPr>
      </w:pPr>
    </w:p>
    <w:bookmarkEnd w:id="10"/>
    <w:p>
      <w:pPr>
        <w:rPr>
          <w:rFonts w:ascii="仿宋_GB2312" w:hAnsi="仿宋" w:eastAsia="仿宋_GB2312" w:cs="仿宋_GB2312"/>
          <w:b/>
          <w:color w:val="auto"/>
          <w:sz w:val="32"/>
          <w:szCs w:val="20"/>
          <w:highlight w:val="none"/>
        </w:rPr>
      </w:pPr>
      <w:bookmarkStart w:id="11" w:name="第四部分"/>
      <w:r>
        <w:rPr>
          <w:rFonts w:hint="eastAsia" w:ascii="仿宋_GB2312" w:hAnsi="仿宋" w:eastAsia="仿宋_GB2312" w:cs="仿宋_GB2312"/>
          <w:b/>
          <w:color w:val="auto"/>
          <w:sz w:val="32"/>
          <w:szCs w:val="20"/>
          <w:highlight w:val="none"/>
        </w:rPr>
        <w:br w:type="page"/>
      </w:r>
    </w:p>
    <w:p>
      <w:pPr>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本招标文件适用于该项目的招标、投标、开标、资格审查及信用信息查询、评标、定标、合同、验收等行为（法律、法规另有规定的，从其规定）。</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 “采购人”系指招标公告中载明的本项目的采购人。</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 “采购代理机构”系指招标公告中载明的本项目的采购代理机构。</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2.6“电子交易平台”系指本项目政府采购活动所依托的政府采购云平台（https://www.zcygov.cn/）。</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2.7 “▲” 系指实质性要求条款，“</w:t>
      </w:r>
      <w:r>
        <w:rPr>
          <w:rFonts w:hint="eastAsia" w:ascii="仿宋" w:hAnsi="仿宋" w:eastAsia="仿宋" w:cs="仿宋"/>
          <w:color w:val="auto"/>
          <w:kern w:val="0"/>
          <w:sz w:val="24"/>
          <w:highlight w:val="none"/>
        </w:rPr>
        <w:t>☑</w:t>
      </w:r>
      <w:r>
        <w:rPr>
          <w:rFonts w:hint="eastAsia" w:ascii="仿宋" w:hAnsi="仿宋" w:eastAsia="仿宋" w:cs="仿宋"/>
          <w:bCs/>
          <w:color w:val="auto"/>
          <w:sz w:val="24"/>
          <w:highlight w:val="none"/>
        </w:rPr>
        <w:t>” 系指适用本项目的要求，“☐” 系指不适用本项目的要求。</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highlight w:val="none"/>
        </w:rPr>
        <w:t xml:space="preserve"> </w:t>
      </w:r>
      <w:r>
        <w:rPr>
          <w:rFonts w:hint="eastAsia" w:ascii="仿宋" w:hAnsi="仿宋" w:eastAsia="仿宋" w:cs="仿宋"/>
          <w:b/>
          <w:color w:val="auto"/>
          <w:sz w:val="24"/>
          <w:highlight w:val="none"/>
        </w:rPr>
        <w:t>采购项目需要落实的政府采购政策</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 支持绿色发展</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3.3支持中小企业发展</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3.4支持创新发展</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3.4.1 采购人优先采购被认定为首台套产品和“制造精品”的自主创新产品。</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平等对待内外资企业和符合条件的破产重整企业，切实保障企业公平竞争，平等维护企业的合法利益。</w:t>
      </w:r>
    </w:p>
    <w:p>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4. 询问、质疑、投诉</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4.2供应商询问</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4.3供应商质疑</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4.3.1提出质疑的供应商应当是参与所质疑项目采购活动的供应商。潜在供应商已依法获取其可质疑的招标文件的，可以对该文件提出质疑。</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4.3.2.1对招标文件提出质疑的，质疑期限为供应商获得招标文件之日或者招标文件公告期限届满之日起计算。</w:t>
      </w:r>
    </w:p>
    <w:p>
      <w:pPr>
        <w:pStyle w:val="130"/>
        <w:snapToGrid w:val="0"/>
        <w:spacing w:before="0"/>
        <w:ind w:left="479" w:leftChars="228" w:firstLine="0" w:firstLineChars="0"/>
        <w:rPr>
          <w:rFonts w:ascii="仿宋" w:hAnsi="仿宋" w:eastAsia="仿宋" w:cs="仿宋"/>
          <w:color w:val="auto"/>
          <w:highlight w:val="none"/>
        </w:rPr>
      </w:pPr>
      <w:r>
        <w:rPr>
          <w:rFonts w:hint="eastAsia" w:ascii="仿宋" w:hAnsi="仿宋" w:eastAsia="仿宋" w:cs="仿宋"/>
          <w:color w:val="auto"/>
          <w:highlight w:val="none"/>
        </w:rPr>
        <w:t>4.3.2.2对采购过程提出质疑的，质疑期限为各采购程序环节结束之日起计算。4.3.2.3对采购结果提出质疑的，质疑期限自采购结果公告期限届满之日起计算。</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4.3.3供应商提出质疑应当提交质疑函和必要的证明材料。质疑函应当包括下列内容：</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4.3.3.1供应商的姓名或者名称、地址、邮编、联系人及联系电话；</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4.3.3.2质疑项目的名称、编号；</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4.3.3.3具体、明确的质疑事项和与质疑事项相关的请求；</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4.3.3.4事实依据；</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4.3.3.5必要的法律依据；</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4.3.3.6提出质疑的日期。</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4.3.6询问或者质疑事项可能影响采购结果的，采购人应当暂停签订合同，已经签订合同的，应当中止履行合同。</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4.4供应商投诉</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4.4.2供应商投诉的事项不得超出已质疑事项的范围，基于质疑答复内容提出的投诉事项除外。</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130"/>
        <w:snapToGrid w:val="0"/>
        <w:spacing w:before="0"/>
        <w:ind w:firstLine="480"/>
        <w:rPr>
          <w:rFonts w:ascii="仿宋" w:hAnsi="仿宋" w:eastAsia="仿宋" w:cs="仿宋"/>
          <w:color w:val="auto"/>
          <w:sz w:val="18"/>
          <w:szCs w:val="18"/>
          <w:highlight w:val="none"/>
        </w:rPr>
      </w:pPr>
      <w:r>
        <w:rPr>
          <w:rFonts w:hint="eastAsia" w:ascii="仿宋" w:hAnsi="仿宋" w:eastAsia="仿宋" w:cs="仿宋"/>
          <w:color w:val="auto"/>
          <w:highlight w:val="none"/>
        </w:rPr>
        <w:t>投诉书范本及制作说明详见附件3。</w:t>
      </w: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jc w:val="center"/>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ind w:firstLine="482" w:firstLineChars="200"/>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11.1.2联合协议（如果有)；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11.1.3落实政府采购政策需满足的资格要求（如果有)；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11.1.4本项目的特定资格要求（如果有)。</w:t>
      </w:r>
    </w:p>
    <w:p>
      <w:pPr>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11.2.6投标标的清单；</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商务技术偏离表；</w:t>
      </w:r>
    </w:p>
    <w:p>
      <w:pPr>
        <w:snapToGrid w:val="0"/>
        <w:spacing w:line="360" w:lineRule="auto"/>
        <w:ind w:firstLine="960" w:firstLineChars="4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w:t>
      </w:r>
    </w:p>
    <w:p>
      <w:pPr>
        <w:snapToGrid w:val="0"/>
        <w:spacing w:line="360" w:lineRule="auto"/>
        <w:ind w:firstLine="482" w:firstLineChars="200"/>
        <w:rPr>
          <w:rFonts w:ascii="仿宋" w:hAnsi="仿宋" w:eastAsia="仿宋" w:cs="仿宋"/>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12. 投标文件的编制</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12.3使用“政采云电子交易客户端”需要提前申领CA数字证书，申领流程请自行前往“浙江政府采购网-下载专区-电子交易客户端-CA驱动和申领流程”进行查阅。</w:t>
      </w:r>
    </w:p>
    <w:p>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13.投标文件的签署、盖章</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13.1投标文件按照招标文件第六部分格式要求进行签署、盖章。▲投标人的投标文件未按照招标文件要求签署、盖章的，其投标无效。</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14. 投标文件的提交、补充、修改、撤回</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15.备份投标文件</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15.1投标人在电子交易平台传输递交投标文件后，还可以在投标截止时间前直接提交或者以</w:t>
      </w:r>
      <w:r>
        <w:rPr>
          <w:rFonts w:hint="eastAsia" w:ascii="仿宋" w:hAnsi="仿宋" w:eastAsia="仿宋" w:cs="仿宋"/>
          <w:color w:val="auto"/>
          <w:highlight w:val="none"/>
          <w:lang w:val="en-US" w:eastAsia="zh-CN"/>
        </w:rPr>
        <w:t>顺丰等</w:t>
      </w:r>
      <w:r>
        <w:rPr>
          <w:rFonts w:hint="eastAsia" w:ascii="仿宋" w:hAnsi="仿宋" w:eastAsia="仿宋" w:cs="仿宋"/>
          <w:color w:val="auto"/>
          <w:highlight w:val="none"/>
        </w:rPr>
        <w:t>快递方式递交备份投标文件1份，但采购人、采购代理机构不强制或变相强制投标人提交备份投标文件。</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15.2备份投标文件须在“政采云投标客户端”制作生成，并储存在</w:t>
      </w:r>
      <w:r>
        <w:rPr>
          <w:rFonts w:hint="eastAsia" w:ascii="仿宋" w:hAnsi="仿宋" w:eastAsia="仿宋" w:cs="仿宋"/>
          <w:color w:val="auto"/>
          <w:highlight w:val="none"/>
          <w:lang w:val="en-US" w:eastAsia="zh-CN"/>
        </w:rPr>
        <w:t>U盘</w:t>
      </w:r>
      <w:r>
        <w:rPr>
          <w:rFonts w:hint="eastAsia" w:ascii="仿宋" w:hAnsi="仿宋" w:eastAsia="仿宋" w:cs="仿宋"/>
          <w:color w:val="auto"/>
          <w:highlight w:val="none"/>
        </w:rPr>
        <w:t>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15.4以</w:t>
      </w:r>
      <w:r>
        <w:rPr>
          <w:rFonts w:hint="eastAsia" w:ascii="仿宋" w:hAnsi="仿宋" w:eastAsia="仿宋" w:cs="仿宋"/>
          <w:color w:val="auto"/>
          <w:highlight w:val="none"/>
          <w:lang w:val="en-US" w:eastAsia="zh-CN"/>
        </w:rPr>
        <w:t>顺丰等</w:t>
      </w:r>
      <w:r>
        <w:rPr>
          <w:rFonts w:hint="eastAsia" w:ascii="仿宋" w:hAnsi="仿宋" w:eastAsia="仿宋" w:cs="仿宋"/>
          <w:color w:val="auto"/>
          <w:highlight w:val="none"/>
        </w:rPr>
        <w:t>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15.5投标人仅提交备份投标文件，未在电子交易平台传输递交投标文件的，投标无效。</w:t>
      </w:r>
    </w:p>
    <w:p>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16.投标文件的无效处理</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17.投标有效期</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17.1投标有效期为从提交投标文件的截止之日起90天。▲投标人的投标文件中承诺的投标有效期少于招标文件中载明的投标有效期的，投标无效。</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 xml:space="preserve">18.开标 </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18.1采购代理机构按照招标文件规定的时间通过电子交易平台组织开标，所有投标人均应当准时在线参加。投标人不足3家的，不得开标。</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18.3投标文件未按时解密，投标人提供了备份投标文件的，以备份投标文件作为依据，否则视为投标文件撤回。投标文件已按时解密的，备份投标文件自动失效。</w:t>
      </w:r>
    </w:p>
    <w:p>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19、资格审查</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19.1采购人或采购代理机构依据法律法规和招标文件的规定，对投标人的资格进行审查。</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19.2投标人未按照招标文件要求提供与资格条件相应的有效资格证明材料的，视为投标人不具备招标文件中规定的资格要求，其投标无效。</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19.3对未通过资格审查的投标人，采购人或采购代理机构告知其未通过的原因。</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19.4合格投标人不足3家的，不再评标。</w:t>
      </w:r>
    </w:p>
    <w:p>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20、信用信息查询</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20.1信用信息查询渠道及截止时间：采购代理机构将在资格审查时通过“信用中国”网站(www.creditchina.gov.cn)、中国政府采购网(www.ccgp.gov.cn)渠道查询投标人接受资格时的信用记录。</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20.2信用信息查询记录和证据留存的具体方式：现场查询的投标人的信用记录、查询结果经确认后将与采购文件一起存档。</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20.3信用信息的使用规则：经查询列入失信被执行人名单、重大税收违法案件当事人名单、政府采购严重违法失信行为记录名单的投标人将被拒绝参与政府采购活动。</w:t>
      </w:r>
    </w:p>
    <w:p>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五、评标</w:t>
      </w:r>
    </w:p>
    <w:p>
      <w:pPr>
        <w:snapToGrid w:val="0"/>
        <w:spacing w:line="360" w:lineRule="auto"/>
        <w:jc w:val="center"/>
        <w:outlineLvl w:val="0"/>
        <w:rPr>
          <w:rFonts w:ascii="仿宋" w:hAnsi="仿宋" w:eastAsia="仿宋" w:cs="仿宋"/>
          <w:b/>
          <w:color w:val="auto"/>
          <w:sz w:val="36"/>
          <w:szCs w:val="36"/>
          <w:highlight w:val="none"/>
        </w:rPr>
      </w:pPr>
      <w:bookmarkStart w:id="12" w:name="_Toc91899903"/>
      <w:r>
        <w:rPr>
          <w:rFonts w:hint="eastAsia" w:ascii="仿宋" w:hAnsi="仿宋" w:eastAsia="仿宋" w:cs="仿宋"/>
          <w:b/>
          <w:color w:val="auto"/>
          <w:sz w:val="36"/>
          <w:szCs w:val="36"/>
          <w:highlight w:val="none"/>
        </w:rPr>
        <w:t>五、评标</w:t>
      </w:r>
    </w:p>
    <w:p>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21.</w:t>
      </w: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highlight w:val="none"/>
        </w:rPr>
        <w:t>详见招标文件第四部分评标办法。</w:t>
      </w: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 确定中标供应商</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23. 中标通知与中标结果公告</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23.1自中标人确定之日起2个工作日内，采购代理机构通过电子交易平台向中标人发出中标通知书，同时编制发布采购结果公告。采购代理机构也可以以纸质形式进行中标通知。</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23.3公告期限为1个工作日。</w:t>
      </w: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24. 合同主要条款详见第五部分拟签订的合同文本。</w:t>
      </w:r>
    </w:p>
    <w:p>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25. 合同的签订</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25.2中标人按规定的日期、时间、地点，由法定代表人或其授权代表与采购人代表签订合同。如中标人为联合体的，由联合体成员各方法定代表人或其授权代表与采购人代表签订合同。</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25.3如签订合同并生效后，供应商无故拒绝或延期，除按照合同条款处理外，列入不良行为记录一次，并给予通报。</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25.4中标供应商拒绝与采购人签订合同的，采购人可以按照评审报告推荐的中标或者成交候选人名单排序，确定下一候选人为中标供应商，也可以重新开展政府采购活动。</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25.5采购合同由采购人与中标供应商根据招标文件、投标文件等内容通过政府采购电子交易平台在线签订，自动备案。</w:t>
      </w:r>
    </w:p>
    <w:p>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26. 履约保证金</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27.预付款</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28. 电子交易活动的中止。</w:t>
      </w: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28.1电子交易平台发生故障而无法登录访问的； </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28.2电子交易平台应用或数据库出现错误，不能进行正常操作的；</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28.3电子交易平台发现严重安全漏洞，有潜在泄密危险的；</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28.4病毒发作导致不能进行正常操作的； </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28.5其他无法保证电子交易的公平、公正和安全的情况。</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29.</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bookmarkEnd w:id="12"/>
    <w:p>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30.验收</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pPr>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Style w:val="965"/>
          <w:rFonts w:hint="eastAsia" w:ascii="仿宋" w:hAnsi="仿宋" w:eastAsia="仿宋" w:cs="仿宋"/>
          <w:b/>
          <w:bCs/>
          <w:color w:val="auto"/>
          <w:sz w:val="24"/>
          <w:szCs w:val="24"/>
          <w:highlight w:val="none"/>
        </w:rPr>
      </w:pPr>
      <w:r>
        <w:rPr>
          <w:rStyle w:val="965"/>
          <w:rFonts w:hint="eastAsia" w:ascii="仿宋" w:hAnsi="仿宋" w:eastAsia="仿宋" w:cs="仿宋"/>
          <w:b/>
          <w:bCs/>
          <w:color w:val="auto"/>
          <w:sz w:val="24"/>
          <w:szCs w:val="24"/>
          <w:highlight w:val="none"/>
        </w:rPr>
        <w:t>一、招标项目说明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本项目为展厅及标本整体消毒熏蒸服务；投标人须对所投内容全部响应，报价若有遗漏则视为对招标人让利，投标人均应免费提供。</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Style w:val="965"/>
          <w:rFonts w:hint="eastAsia" w:ascii="仿宋" w:hAnsi="仿宋" w:eastAsia="仿宋" w:cs="仿宋"/>
          <w:b/>
          <w:bCs/>
          <w:color w:val="auto"/>
          <w:sz w:val="24"/>
          <w:szCs w:val="24"/>
          <w:highlight w:val="none"/>
        </w:rPr>
      </w:pPr>
      <w:r>
        <w:rPr>
          <w:rStyle w:val="965"/>
          <w:rFonts w:hint="eastAsia" w:ascii="仿宋" w:hAnsi="仿宋" w:eastAsia="仿宋" w:cs="仿宋"/>
          <w:b/>
          <w:bCs/>
          <w:color w:val="auto"/>
          <w:sz w:val="24"/>
          <w:szCs w:val="24"/>
          <w:highlight w:val="none"/>
        </w:rPr>
        <w:t>二、项目概况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浙江自然博物院始建于1929年，目前形成一院两馆格局，杭州馆位于杭州西湖文化广场，2009年建成开放。馆舍面积2.6万平方米，常设展厅面积9000平方米，临展厅面积2500平方米，藏品库房5000平方米，馆藏30万余件（组），年接待观众210余万人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安吉馆位于安吉县，总建筑面积6.1万平方米，展览面积2.7万平方米。基本陈列定位以“休闲体验”为主，以专题展为特色，由序厅、地质馆、生态馆、贝林馆、恐龙馆、自然艺术馆、海洋馆和临特展馆等组成。按照“国内一流，国际领先”的建设目标，着力打造集科普教育、收藏研究、文化交流、休闲体验于一体的现代自然博物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浙江自然博物院自然标本数量大、种类多样、来源复杂。标本有孳生、感染、携带有大量的虫害及病霉生物进入展区可能性。特别是安吉馆区二面环山周边还有湖泊水塘等外部环境因素，利于虫害生存繁衍，故外源性虫害较多，需要重点防范。需要根据不同虫害种类、不同虫害密度、不同虫态、不同质地标本及展厅环境、不同温湿条件，拟采取不同的防治方式。由于馆区体量大，时间紧，专业性高，药剂种类多，为保证工作顺利进行，利于标本保护，拟公开招标专业公司进行该项目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Style w:val="965"/>
          <w:rFonts w:hint="eastAsia" w:ascii="仿宋" w:hAnsi="仿宋" w:eastAsia="仿宋" w:cs="仿宋"/>
          <w:b/>
          <w:bCs/>
          <w:color w:val="auto"/>
          <w:sz w:val="24"/>
          <w:szCs w:val="24"/>
          <w:highlight w:val="none"/>
        </w:rPr>
      </w:pPr>
      <w:r>
        <w:rPr>
          <w:rStyle w:val="965"/>
          <w:rFonts w:hint="eastAsia" w:ascii="仿宋" w:hAnsi="仿宋" w:eastAsia="仿宋" w:cs="仿宋"/>
          <w:b/>
          <w:bCs/>
          <w:color w:val="auto"/>
          <w:sz w:val="24"/>
          <w:szCs w:val="24"/>
          <w:highlight w:val="none"/>
        </w:rPr>
        <w:t>三、招标内容及服务要求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Style w:val="965"/>
          <w:rFonts w:hint="eastAsia" w:ascii="仿宋" w:hAnsi="仿宋" w:eastAsia="仿宋" w:cs="仿宋"/>
          <w:b/>
          <w:bCs/>
          <w:color w:val="auto"/>
          <w:sz w:val="24"/>
          <w:szCs w:val="24"/>
          <w:highlight w:val="none"/>
        </w:rPr>
      </w:pPr>
      <w:r>
        <w:rPr>
          <w:rStyle w:val="965"/>
          <w:rFonts w:hint="eastAsia" w:ascii="仿宋" w:hAnsi="仿宋" w:eastAsia="仿宋" w:cs="仿宋"/>
          <w:b/>
          <w:bCs/>
          <w:color w:val="auto"/>
          <w:sz w:val="24"/>
          <w:szCs w:val="24"/>
          <w:highlight w:val="none"/>
        </w:rPr>
        <w:t>（一）虫害防治的对象包括：</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1、各类标本害虫：包括成虫、幼虫、蛹、卵等各种虫态。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2、整体展馆及环境害虫。</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对于不同虫害种类、不同虫害密度、不同虫态、不同质地标本及库房环境、不同温湿条件，所采取的防治方式，选用药剂种类、剂量、处理时间等都有不同，稍有不慎就可能对标本产生不良影响和损坏，这将要求防治处理施工过程必须严格、谨慎。中标人须了解各种标本特性和保护规则，掌握各种虫害的为害规律；熟练运用各种标本虫害的防治方法；并且要有丰富的标本虫害防治经验和较高的专业技术水平。</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Style w:val="965"/>
          <w:rFonts w:hint="eastAsia" w:ascii="仿宋" w:hAnsi="仿宋" w:eastAsia="仿宋" w:cs="仿宋"/>
          <w:b/>
          <w:bCs/>
          <w:color w:val="auto"/>
          <w:sz w:val="24"/>
          <w:szCs w:val="24"/>
          <w:highlight w:val="none"/>
        </w:rPr>
      </w:pPr>
      <w:r>
        <w:rPr>
          <w:rStyle w:val="965"/>
          <w:rFonts w:hint="eastAsia" w:ascii="仿宋" w:hAnsi="仿宋" w:eastAsia="仿宋" w:cs="仿宋"/>
          <w:b/>
          <w:bCs/>
          <w:color w:val="auto"/>
          <w:sz w:val="24"/>
          <w:szCs w:val="24"/>
          <w:highlight w:val="none"/>
        </w:rPr>
        <w:t>（二）防治数量及范围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消杀范围及方式如下表：</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1701"/>
        <w:gridCol w:w="1418"/>
        <w:gridCol w:w="1123"/>
        <w:gridCol w:w="2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732" w:type="dxa"/>
            <w:vAlign w:val="center"/>
          </w:tcPr>
          <w:p>
            <w:pPr>
              <w:widowControl/>
              <w:spacing w:line="500" w:lineRule="exact"/>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1701" w:type="dxa"/>
            <w:vAlign w:val="center"/>
          </w:tcPr>
          <w:p>
            <w:pPr>
              <w:widowControl/>
              <w:spacing w:line="500" w:lineRule="exact"/>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名称</w:t>
            </w:r>
          </w:p>
        </w:tc>
        <w:tc>
          <w:tcPr>
            <w:tcW w:w="1418" w:type="dxa"/>
            <w:vAlign w:val="center"/>
          </w:tcPr>
          <w:p>
            <w:pPr>
              <w:widowControl/>
              <w:spacing w:line="500" w:lineRule="exact"/>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面积（㎡）</w:t>
            </w:r>
          </w:p>
        </w:tc>
        <w:tc>
          <w:tcPr>
            <w:tcW w:w="1123" w:type="dxa"/>
            <w:vAlign w:val="center"/>
          </w:tcPr>
          <w:p>
            <w:pPr>
              <w:widowControl/>
              <w:spacing w:line="500" w:lineRule="exact"/>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层高（m）</w:t>
            </w:r>
          </w:p>
        </w:tc>
        <w:tc>
          <w:tcPr>
            <w:tcW w:w="2387" w:type="dxa"/>
            <w:tcBorders>
              <w:left w:val="single" w:color="auto" w:sz="4" w:space="0"/>
            </w:tcBorders>
          </w:tcPr>
          <w:p>
            <w:pPr>
              <w:widowControl/>
              <w:spacing w:line="500" w:lineRule="exact"/>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消杀方式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32"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701"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生态馆</w:t>
            </w:r>
          </w:p>
        </w:tc>
        <w:tc>
          <w:tcPr>
            <w:tcW w:w="1418"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3100</w:t>
            </w:r>
          </w:p>
        </w:tc>
        <w:tc>
          <w:tcPr>
            <w:tcW w:w="1123"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2387" w:type="dxa"/>
            <w:tcBorders>
              <w:left w:val="single" w:color="auto" w:sz="4" w:space="0"/>
            </w:tcBorders>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密闭一体熏蒸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732"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701"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贝林馆</w:t>
            </w:r>
          </w:p>
        </w:tc>
        <w:tc>
          <w:tcPr>
            <w:tcW w:w="1418"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1900</w:t>
            </w:r>
          </w:p>
        </w:tc>
        <w:tc>
          <w:tcPr>
            <w:tcW w:w="1123"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2387" w:type="dxa"/>
            <w:tcBorders>
              <w:left w:val="single" w:color="auto" w:sz="4" w:space="0"/>
            </w:tcBorders>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密闭一体熏蒸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732"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701"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地质馆</w:t>
            </w:r>
          </w:p>
        </w:tc>
        <w:tc>
          <w:tcPr>
            <w:tcW w:w="1418"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1650</w:t>
            </w:r>
          </w:p>
        </w:tc>
        <w:tc>
          <w:tcPr>
            <w:tcW w:w="1123"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2387" w:type="dxa"/>
            <w:tcBorders>
              <w:left w:val="single" w:color="auto" w:sz="4" w:space="0"/>
            </w:tcBorders>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超微雾化喷洒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732"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701"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恐龙馆</w:t>
            </w:r>
          </w:p>
        </w:tc>
        <w:tc>
          <w:tcPr>
            <w:tcW w:w="1418"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2400</w:t>
            </w:r>
          </w:p>
        </w:tc>
        <w:tc>
          <w:tcPr>
            <w:tcW w:w="1123"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2387" w:type="dxa"/>
            <w:tcBorders>
              <w:left w:val="single" w:color="auto" w:sz="4" w:space="0"/>
            </w:tcBorders>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超微雾化喷洒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732"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701"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海洋馆</w:t>
            </w:r>
          </w:p>
        </w:tc>
        <w:tc>
          <w:tcPr>
            <w:tcW w:w="1418"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2400</w:t>
            </w:r>
          </w:p>
        </w:tc>
        <w:tc>
          <w:tcPr>
            <w:tcW w:w="1123"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2387" w:type="dxa"/>
            <w:tcBorders>
              <w:left w:val="single" w:color="auto" w:sz="4" w:space="0"/>
            </w:tcBorders>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超微雾化喷洒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732"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1701"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自然艺术馆</w:t>
            </w:r>
          </w:p>
        </w:tc>
        <w:tc>
          <w:tcPr>
            <w:tcW w:w="1418"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1900</w:t>
            </w:r>
          </w:p>
        </w:tc>
        <w:tc>
          <w:tcPr>
            <w:tcW w:w="1123"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2387" w:type="dxa"/>
            <w:tcBorders>
              <w:left w:val="single" w:color="auto" w:sz="4" w:space="0"/>
            </w:tcBorders>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超微雾化喷洒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732"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1701"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荒漠场景</w:t>
            </w:r>
          </w:p>
        </w:tc>
        <w:tc>
          <w:tcPr>
            <w:tcW w:w="1418" w:type="dxa"/>
            <w:vAlign w:val="center"/>
          </w:tcPr>
          <w:p>
            <w:pPr>
              <w:widowControl/>
              <w:spacing w:line="600" w:lineRule="exact"/>
              <w:jc w:val="center"/>
              <w:rPr>
                <w:rFonts w:ascii="仿宋" w:hAnsi="仿宋" w:eastAsia="仿宋" w:cs="仿宋"/>
                <w:color w:val="auto"/>
                <w:kern w:val="0"/>
                <w:sz w:val="24"/>
                <w:szCs w:val="24"/>
              </w:rPr>
            </w:pPr>
          </w:p>
        </w:tc>
        <w:tc>
          <w:tcPr>
            <w:tcW w:w="1123" w:type="dxa"/>
            <w:vAlign w:val="center"/>
          </w:tcPr>
          <w:p>
            <w:pPr>
              <w:widowControl/>
              <w:spacing w:line="600" w:lineRule="exact"/>
              <w:jc w:val="center"/>
              <w:rPr>
                <w:rFonts w:ascii="仿宋" w:hAnsi="仿宋" w:eastAsia="仿宋" w:cs="仿宋"/>
                <w:color w:val="auto"/>
                <w:kern w:val="0"/>
                <w:sz w:val="24"/>
                <w:szCs w:val="24"/>
              </w:rPr>
            </w:pPr>
          </w:p>
        </w:tc>
        <w:tc>
          <w:tcPr>
            <w:tcW w:w="2387" w:type="dxa"/>
            <w:tcBorders>
              <w:left w:val="single" w:color="auto" w:sz="4" w:space="0"/>
            </w:tcBorders>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密闭一体熏蒸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732"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1701"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动物大逃亡</w:t>
            </w:r>
          </w:p>
        </w:tc>
        <w:tc>
          <w:tcPr>
            <w:tcW w:w="1418" w:type="dxa"/>
            <w:vAlign w:val="center"/>
          </w:tcPr>
          <w:p>
            <w:pPr>
              <w:widowControl/>
              <w:spacing w:line="600" w:lineRule="exact"/>
              <w:jc w:val="center"/>
              <w:rPr>
                <w:rFonts w:ascii="仿宋" w:hAnsi="仿宋" w:eastAsia="仿宋" w:cs="仿宋"/>
                <w:color w:val="auto"/>
                <w:kern w:val="0"/>
                <w:sz w:val="24"/>
                <w:szCs w:val="24"/>
              </w:rPr>
            </w:pPr>
          </w:p>
        </w:tc>
        <w:tc>
          <w:tcPr>
            <w:tcW w:w="1123" w:type="dxa"/>
            <w:vAlign w:val="center"/>
          </w:tcPr>
          <w:p>
            <w:pPr>
              <w:widowControl/>
              <w:spacing w:line="600" w:lineRule="exact"/>
              <w:jc w:val="center"/>
              <w:rPr>
                <w:rFonts w:ascii="仿宋" w:hAnsi="仿宋" w:eastAsia="仿宋" w:cs="仿宋"/>
                <w:color w:val="auto"/>
                <w:kern w:val="0"/>
                <w:sz w:val="24"/>
                <w:szCs w:val="24"/>
              </w:rPr>
            </w:pPr>
          </w:p>
        </w:tc>
        <w:tc>
          <w:tcPr>
            <w:tcW w:w="2387" w:type="dxa"/>
            <w:tcBorders>
              <w:left w:val="single" w:color="auto" w:sz="4" w:space="0"/>
            </w:tcBorders>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密闭一体熏蒸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exact"/>
          <w:jc w:val="center"/>
        </w:trPr>
        <w:tc>
          <w:tcPr>
            <w:tcW w:w="732" w:type="dxa"/>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1701" w:type="dxa"/>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四楼贝林展厅生态场景</w:t>
            </w:r>
          </w:p>
        </w:tc>
        <w:tc>
          <w:tcPr>
            <w:tcW w:w="1418" w:type="dxa"/>
          </w:tcPr>
          <w:p>
            <w:pPr>
              <w:widowControl/>
              <w:spacing w:line="600" w:lineRule="exact"/>
              <w:rPr>
                <w:rFonts w:ascii="仿宋" w:hAnsi="仿宋" w:eastAsia="仿宋" w:cs="仿宋"/>
                <w:color w:val="auto"/>
                <w:kern w:val="0"/>
                <w:sz w:val="24"/>
                <w:szCs w:val="24"/>
              </w:rPr>
            </w:pPr>
          </w:p>
        </w:tc>
        <w:tc>
          <w:tcPr>
            <w:tcW w:w="1123" w:type="dxa"/>
          </w:tcPr>
          <w:p>
            <w:pPr>
              <w:widowControl/>
              <w:spacing w:line="600" w:lineRule="exact"/>
              <w:rPr>
                <w:rFonts w:ascii="仿宋" w:hAnsi="仿宋" w:eastAsia="仿宋" w:cs="仿宋"/>
                <w:color w:val="auto"/>
                <w:kern w:val="0"/>
                <w:sz w:val="24"/>
                <w:szCs w:val="24"/>
              </w:rPr>
            </w:pPr>
          </w:p>
        </w:tc>
        <w:tc>
          <w:tcPr>
            <w:tcW w:w="2387" w:type="dxa"/>
            <w:tcBorders>
              <w:left w:val="single" w:color="auto" w:sz="4" w:space="0"/>
            </w:tcBorders>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密闭一体熏蒸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732" w:type="dxa"/>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1701" w:type="dxa"/>
            <w:vAlign w:val="center"/>
          </w:tcPr>
          <w:p>
            <w:pPr>
              <w:widowControl/>
              <w:jc w:val="center"/>
              <w:rPr>
                <w:rFonts w:asciiTheme="minorEastAsia" w:hAnsiTheme="minorEastAsia"/>
                <w:color w:val="auto"/>
                <w:sz w:val="28"/>
                <w:szCs w:val="28"/>
              </w:rPr>
            </w:pPr>
            <w:r>
              <w:rPr>
                <w:rFonts w:hint="eastAsia" w:ascii="仿宋" w:hAnsi="仿宋" w:eastAsia="仿宋" w:cs="仿宋"/>
                <w:color w:val="auto"/>
                <w:kern w:val="0"/>
                <w:sz w:val="24"/>
                <w:szCs w:val="24"/>
              </w:rPr>
              <w:t>三楼生态等</w:t>
            </w:r>
          </w:p>
        </w:tc>
        <w:tc>
          <w:tcPr>
            <w:tcW w:w="1418" w:type="dxa"/>
            <w:vAlign w:val="center"/>
          </w:tcPr>
          <w:p>
            <w:pPr>
              <w:widowControl/>
              <w:spacing w:line="600" w:lineRule="exact"/>
              <w:jc w:val="center"/>
              <w:rPr>
                <w:rFonts w:ascii="仿宋" w:hAnsi="仿宋" w:eastAsia="仿宋" w:cs="仿宋"/>
                <w:color w:val="auto"/>
                <w:kern w:val="0"/>
                <w:sz w:val="24"/>
                <w:szCs w:val="24"/>
              </w:rPr>
            </w:pPr>
          </w:p>
        </w:tc>
        <w:tc>
          <w:tcPr>
            <w:tcW w:w="1123" w:type="dxa"/>
            <w:vAlign w:val="center"/>
          </w:tcPr>
          <w:p>
            <w:pPr>
              <w:widowControl/>
              <w:spacing w:line="600" w:lineRule="exact"/>
              <w:jc w:val="center"/>
              <w:rPr>
                <w:rFonts w:ascii="仿宋" w:hAnsi="仿宋" w:eastAsia="仿宋" w:cs="仿宋"/>
                <w:color w:val="auto"/>
                <w:kern w:val="0"/>
                <w:sz w:val="24"/>
                <w:szCs w:val="24"/>
              </w:rPr>
            </w:pPr>
          </w:p>
        </w:tc>
        <w:tc>
          <w:tcPr>
            <w:tcW w:w="2387" w:type="dxa"/>
            <w:tcBorders>
              <w:left w:val="single" w:color="auto" w:sz="4" w:space="0"/>
            </w:tcBorders>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超微雾化喷洒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732"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1701" w:type="dxa"/>
          </w:tcPr>
          <w:p>
            <w:pPr>
              <w:widowControl/>
              <w:jc w:val="center"/>
              <w:rPr>
                <w:rFonts w:asciiTheme="minorEastAsia" w:hAnsiTheme="minorEastAsia"/>
                <w:color w:val="auto"/>
                <w:sz w:val="28"/>
                <w:szCs w:val="28"/>
              </w:rPr>
            </w:pPr>
            <w:r>
              <w:rPr>
                <w:rFonts w:hint="eastAsia" w:ascii="仿宋" w:hAnsi="仿宋" w:eastAsia="仿宋" w:cs="仿宋"/>
                <w:color w:val="auto"/>
                <w:kern w:val="0"/>
                <w:sz w:val="24"/>
                <w:szCs w:val="24"/>
              </w:rPr>
              <w:t>二楼恐龙生态场景等</w:t>
            </w:r>
          </w:p>
        </w:tc>
        <w:tc>
          <w:tcPr>
            <w:tcW w:w="1418" w:type="dxa"/>
            <w:vAlign w:val="center"/>
          </w:tcPr>
          <w:p>
            <w:pPr>
              <w:widowControl/>
              <w:spacing w:line="600" w:lineRule="exact"/>
              <w:jc w:val="center"/>
              <w:rPr>
                <w:rFonts w:ascii="仿宋" w:hAnsi="仿宋" w:eastAsia="仿宋" w:cs="仿宋"/>
                <w:color w:val="auto"/>
                <w:kern w:val="0"/>
                <w:sz w:val="24"/>
                <w:szCs w:val="24"/>
              </w:rPr>
            </w:pPr>
          </w:p>
        </w:tc>
        <w:tc>
          <w:tcPr>
            <w:tcW w:w="1123" w:type="dxa"/>
            <w:vAlign w:val="center"/>
          </w:tcPr>
          <w:p>
            <w:pPr>
              <w:widowControl/>
              <w:spacing w:line="600" w:lineRule="exact"/>
              <w:jc w:val="center"/>
              <w:rPr>
                <w:rFonts w:ascii="仿宋" w:hAnsi="仿宋" w:eastAsia="仿宋" w:cs="仿宋"/>
                <w:color w:val="auto"/>
                <w:kern w:val="0"/>
                <w:sz w:val="24"/>
                <w:szCs w:val="24"/>
              </w:rPr>
            </w:pPr>
          </w:p>
        </w:tc>
        <w:tc>
          <w:tcPr>
            <w:tcW w:w="2387" w:type="dxa"/>
            <w:tcBorders>
              <w:left w:val="single" w:color="auto" w:sz="4" w:space="0"/>
            </w:tcBorders>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超微雾化喷洒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732"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1701" w:type="dxa"/>
            <w:vAlign w:val="center"/>
          </w:tcPr>
          <w:p>
            <w:pPr>
              <w:widowControl/>
              <w:jc w:val="center"/>
              <w:rPr>
                <w:rFonts w:asciiTheme="minorEastAsia" w:hAnsiTheme="minorEastAsia"/>
                <w:color w:val="auto"/>
                <w:sz w:val="28"/>
                <w:szCs w:val="28"/>
              </w:rPr>
            </w:pPr>
            <w:r>
              <w:rPr>
                <w:rFonts w:hint="eastAsia" w:ascii="仿宋" w:hAnsi="仿宋" w:eastAsia="仿宋" w:cs="仿宋"/>
                <w:color w:val="auto"/>
                <w:kern w:val="0"/>
                <w:sz w:val="24"/>
                <w:szCs w:val="24"/>
              </w:rPr>
              <w:t>场景内机房等</w:t>
            </w:r>
          </w:p>
        </w:tc>
        <w:tc>
          <w:tcPr>
            <w:tcW w:w="1418" w:type="dxa"/>
            <w:vAlign w:val="center"/>
          </w:tcPr>
          <w:p>
            <w:pPr>
              <w:widowControl/>
              <w:spacing w:line="600" w:lineRule="exact"/>
              <w:jc w:val="center"/>
              <w:rPr>
                <w:rFonts w:ascii="仿宋" w:hAnsi="仿宋" w:eastAsia="仿宋" w:cs="仿宋"/>
                <w:color w:val="auto"/>
                <w:kern w:val="0"/>
                <w:sz w:val="24"/>
                <w:szCs w:val="24"/>
              </w:rPr>
            </w:pPr>
          </w:p>
        </w:tc>
        <w:tc>
          <w:tcPr>
            <w:tcW w:w="1123" w:type="dxa"/>
            <w:vAlign w:val="center"/>
          </w:tcPr>
          <w:p>
            <w:pPr>
              <w:widowControl/>
              <w:spacing w:line="600" w:lineRule="exact"/>
              <w:jc w:val="center"/>
              <w:rPr>
                <w:rFonts w:ascii="仿宋" w:hAnsi="仿宋" w:eastAsia="仿宋" w:cs="仿宋"/>
                <w:color w:val="auto"/>
                <w:kern w:val="0"/>
                <w:sz w:val="24"/>
                <w:szCs w:val="24"/>
              </w:rPr>
            </w:pPr>
          </w:p>
        </w:tc>
        <w:tc>
          <w:tcPr>
            <w:tcW w:w="2387" w:type="dxa"/>
            <w:tcBorders>
              <w:left w:val="single" w:color="auto" w:sz="4" w:space="0"/>
            </w:tcBorders>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超微雾化喷洒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732"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13</w:t>
            </w:r>
          </w:p>
        </w:tc>
        <w:tc>
          <w:tcPr>
            <w:tcW w:w="1701" w:type="dxa"/>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地下一层库区</w:t>
            </w:r>
          </w:p>
        </w:tc>
        <w:tc>
          <w:tcPr>
            <w:tcW w:w="1418"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4000</w:t>
            </w:r>
          </w:p>
        </w:tc>
        <w:tc>
          <w:tcPr>
            <w:tcW w:w="1123" w:type="dxa"/>
            <w:vAlign w:val="center"/>
          </w:tcPr>
          <w:p>
            <w:pPr>
              <w:widowControl/>
              <w:spacing w:line="600" w:lineRule="exact"/>
              <w:jc w:val="center"/>
              <w:rPr>
                <w:rFonts w:ascii="仿宋" w:hAnsi="仿宋" w:eastAsia="仿宋" w:cs="仿宋"/>
                <w:color w:val="auto"/>
                <w:kern w:val="0"/>
                <w:sz w:val="24"/>
                <w:szCs w:val="24"/>
              </w:rPr>
            </w:pPr>
          </w:p>
        </w:tc>
        <w:tc>
          <w:tcPr>
            <w:tcW w:w="2387" w:type="dxa"/>
            <w:tcBorders>
              <w:left w:val="single" w:color="auto" w:sz="4" w:space="0"/>
            </w:tcBorders>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超微雾化喷洒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732"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1701" w:type="dxa"/>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藏品楼负一楼</w:t>
            </w:r>
          </w:p>
        </w:tc>
        <w:tc>
          <w:tcPr>
            <w:tcW w:w="1418" w:type="dxa"/>
            <w:vAlign w:val="center"/>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3000</w:t>
            </w:r>
          </w:p>
        </w:tc>
        <w:tc>
          <w:tcPr>
            <w:tcW w:w="1123" w:type="dxa"/>
            <w:vAlign w:val="center"/>
          </w:tcPr>
          <w:p>
            <w:pPr>
              <w:widowControl/>
              <w:spacing w:line="600" w:lineRule="exact"/>
              <w:jc w:val="center"/>
              <w:rPr>
                <w:rFonts w:ascii="仿宋" w:hAnsi="仿宋" w:eastAsia="仿宋" w:cs="仿宋"/>
                <w:color w:val="auto"/>
                <w:kern w:val="0"/>
                <w:sz w:val="24"/>
                <w:szCs w:val="24"/>
              </w:rPr>
            </w:pPr>
          </w:p>
        </w:tc>
        <w:tc>
          <w:tcPr>
            <w:tcW w:w="2387" w:type="dxa"/>
            <w:tcBorders>
              <w:left w:val="single" w:color="auto" w:sz="4" w:space="0"/>
            </w:tcBorders>
          </w:tcPr>
          <w:p>
            <w:pPr>
              <w:widowControl/>
              <w:spacing w:line="6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超微雾化喷洒</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Style w:val="965"/>
          <w:rFonts w:hint="eastAsia" w:ascii="仿宋" w:hAnsi="仿宋" w:eastAsia="仿宋" w:cs="仿宋"/>
          <w:b/>
          <w:bCs/>
          <w:color w:val="auto"/>
          <w:sz w:val="24"/>
          <w:szCs w:val="24"/>
          <w:highlight w:val="none"/>
        </w:rPr>
      </w:pPr>
      <w:r>
        <w:rPr>
          <w:rStyle w:val="965"/>
          <w:rFonts w:hint="eastAsia" w:ascii="仿宋" w:hAnsi="仿宋" w:eastAsia="仿宋" w:cs="仿宋"/>
          <w:b/>
          <w:bCs/>
          <w:color w:val="auto"/>
          <w:sz w:val="24"/>
          <w:szCs w:val="24"/>
          <w:highlight w:val="none"/>
        </w:rPr>
        <w:t>（三）技术要求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有害生物防治首先要绝对保证标本安全，其次要保证防治效果，同时还要确保防治处理不会对工作人员及环境产生任何不良影响，具体要求如下：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1、提供详细的熏蒸防治方案，方案须包括以下内容（但不仅限于此内容）：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（1）总体规划。</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（2）防治技术及方法。</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（3）主要药剂及使用情况。（密闭一体熏蒸的药剂必须为纯度99.8%以上硫酰氟）</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（4）施工计划及工期安排。</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（5）验收方案及办法。</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2、提供安全防护措施及注意事项要求（包括熏蒸前对整体消毒区域进行建筑密封性测试，防止气体外溢）。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3、制定并提供应急预案。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4、保证绝对安全、保证质量、技术先进并符合本项目要求。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5、项目实施要有严格的安全技术保障，所有药剂、材料、设备符合安全环保要求。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Style w:val="965"/>
          <w:rFonts w:hint="eastAsia" w:ascii="仿宋" w:hAnsi="仿宋" w:eastAsia="仿宋" w:cs="仿宋"/>
          <w:b/>
          <w:bCs/>
          <w:color w:val="auto"/>
          <w:sz w:val="24"/>
          <w:szCs w:val="24"/>
          <w:highlight w:val="none"/>
        </w:rPr>
      </w:pPr>
      <w:r>
        <w:rPr>
          <w:rStyle w:val="965"/>
          <w:rFonts w:hint="eastAsia" w:ascii="仿宋" w:hAnsi="仿宋" w:eastAsia="仿宋" w:cs="仿宋"/>
          <w:b/>
          <w:bCs/>
          <w:color w:val="auto"/>
          <w:sz w:val="24"/>
          <w:szCs w:val="24"/>
          <w:highlight w:val="none"/>
        </w:rPr>
        <w:t>（四）服务要求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1、投标人须了解各种标本特性和保护规则，掌握各种有害生物的为害规律；熟练运用各种标本有害生物的防治方法；并且要有丰富的标本有害生物防治经验和较高的专业技术水平；项目实施要有严格的安全技术保障，所有药剂、材料、设备符合安全环保要求。主要专业人员应具有国家安全生产监督管理部门核发的高危行业安全生产知识和管理能力考核合格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2、中标人必须保护展馆及标本原状，保证展馆及标本防治前后的一致性。施工之前，招标人会以取样、拍照等方式留证；施工结束后，招标人将对标本进行比较确认，如有任何改变标本原性质状态的情况出现，中标人须承担全部责任。招标人将依据《中华人民共和国文物保护法》规定，以故意或者过失损毁国家保护的珍贵文物罪论处，追究中标人及相关施工人员刑事责任，并予以全价赔偿全部损失（包括但不限于文物市场估值、文物修复费等；对于国家一级文物等无法估价文物造成的损伤，除依法追究刑事责任外，还需按国家规定的最高处罚金额进行处罚，并赔偿馆方全部损失）。</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3、中标人须提供最佳的售前售后服务，提供全天候应急服务及维护服务，具备完善的售后服务保障体系，为招标人相关部门和人员配备防毒安全设备等。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4、投标人应严格遵守相关法律、法规，加强安全教育，规范作业，做好安全防范工作，投标人雇佣从事本项目的所有工作人员在服务期间或服务时间之外发生任何人身伤亡、人身疾病及财产损失或涉及其他法律问题，与招标人无关，均由投标人承担全部责任并自行负责解决，招标人不承担任何法律责任和费用。因此给招标人造成恶劣影响的，招标人有权解除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Style w:val="965"/>
          <w:rFonts w:hint="eastAsia" w:ascii="仿宋" w:hAnsi="仿宋" w:eastAsia="仿宋" w:cs="仿宋"/>
          <w:b/>
          <w:bCs/>
          <w:color w:val="auto"/>
          <w:sz w:val="24"/>
          <w:szCs w:val="24"/>
          <w:highlight w:val="none"/>
        </w:rPr>
      </w:pPr>
      <w:r>
        <w:rPr>
          <w:rStyle w:val="965"/>
          <w:rFonts w:hint="eastAsia" w:ascii="仿宋" w:hAnsi="仿宋" w:eastAsia="仿宋" w:cs="仿宋"/>
          <w:b/>
          <w:bCs/>
          <w:color w:val="auto"/>
          <w:sz w:val="24"/>
          <w:szCs w:val="24"/>
          <w:highlight w:val="none"/>
        </w:rPr>
        <w:t>（五）防治效果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熏蒸防治：杀灭率达100%。彻底杀灭展馆标本及环境中的各种害虫和有害生物。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Style w:val="965"/>
          <w:rFonts w:hint="eastAsia" w:ascii="仿宋" w:hAnsi="仿宋" w:eastAsia="仿宋" w:cs="仿宋"/>
          <w:b/>
          <w:bCs/>
          <w:color w:val="auto"/>
          <w:sz w:val="24"/>
          <w:szCs w:val="24"/>
          <w:highlight w:val="none"/>
        </w:rPr>
      </w:pPr>
      <w:r>
        <w:rPr>
          <w:rStyle w:val="965"/>
          <w:rFonts w:hint="eastAsia" w:ascii="仿宋" w:hAnsi="仿宋" w:eastAsia="仿宋" w:cs="仿宋"/>
          <w:b/>
          <w:bCs/>
          <w:color w:val="auto"/>
          <w:sz w:val="24"/>
          <w:szCs w:val="24"/>
          <w:highlight w:val="none"/>
        </w:rPr>
        <w:t>四、质量及验收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1、招标人将严格按招标文件、中标人投标文件、中标人有关承诺等要求进行验收；若未发现害虫活体，则通过验收；若发现害虫活体，则验收不合格的，中标人应无条件进行重新熏蒸，若再次不合格，招标人则有权单方面解除合同，因此造成的一切损失由中标人自行承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2、中标人应遵守现场的一切规章制度，应自行负责现场的安全管理，进行安全、文明施工。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3、未经招标人许可，本项目投入人员不得擅自更换。在</w:t>
      </w:r>
      <w:r>
        <w:rPr>
          <w:rStyle w:val="965"/>
          <w:rFonts w:hint="eastAsia" w:ascii="仿宋" w:hAnsi="仿宋" w:eastAsia="仿宋" w:cs="仿宋"/>
          <w:b w:val="0"/>
          <w:bCs w:val="0"/>
          <w:color w:val="auto"/>
          <w:sz w:val="24"/>
          <w:szCs w:val="24"/>
          <w:highlight w:val="none"/>
          <w:lang w:val="en-US" w:eastAsia="zh-CN"/>
        </w:rPr>
        <w:t>服务</w:t>
      </w:r>
      <w:r>
        <w:rPr>
          <w:rStyle w:val="965"/>
          <w:rFonts w:hint="eastAsia" w:ascii="仿宋" w:hAnsi="仿宋" w:eastAsia="仿宋" w:cs="仿宋"/>
          <w:b w:val="0"/>
          <w:bCs w:val="0"/>
          <w:color w:val="auto"/>
          <w:sz w:val="24"/>
          <w:szCs w:val="24"/>
          <w:highlight w:val="none"/>
        </w:rPr>
        <w:t>期</w:t>
      </w:r>
      <w:r>
        <w:rPr>
          <w:rStyle w:val="965"/>
          <w:rFonts w:hint="eastAsia" w:ascii="仿宋" w:hAnsi="仿宋" w:eastAsia="仿宋" w:cs="仿宋"/>
          <w:b w:val="0"/>
          <w:bCs w:val="0"/>
          <w:color w:val="auto"/>
          <w:sz w:val="24"/>
          <w:szCs w:val="24"/>
          <w:highlight w:val="none"/>
        </w:rPr>
        <w:t>内出现的任何质量问题，应以优良的服务态度、便利、快捷的方式立即响应，如遇质量问题2小时内响应，24小时内赶到现场解决问题。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Style w:val="965"/>
          <w:rFonts w:hint="eastAsia" w:ascii="仿宋" w:hAnsi="仿宋" w:eastAsia="仿宋" w:cs="仿宋"/>
          <w:b/>
          <w:bCs/>
          <w:color w:val="auto"/>
          <w:sz w:val="24"/>
          <w:szCs w:val="24"/>
          <w:highlight w:val="none"/>
        </w:rPr>
      </w:pPr>
      <w:r>
        <w:rPr>
          <w:rStyle w:val="965"/>
          <w:rFonts w:hint="eastAsia" w:ascii="仿宋" w:hAnsi="仿宋" w:eastAsia="仿宋" w:cs="仿宋"/>
          <w:b/>
          <w:bCs/>
          <w:color w:val="auto"/>
          <w:sz w:val="24"/>
          <w:szCs w:val="24"/>
          <w:highlight w:val="none"/>
          <w:lang w:val="en-US" w:eastAsia="zh-CN"/>
        </w:rPr>
        <w:t>五</w:t>
      </w:r>
      <w:r>
        <w:rPr>
          <w:rStyle w:val="965"/>
          <w:rFonts w:hint="eastAsia" w:ascii="仿宋" w:hAnsi="仿宋" w:eastAsia="仿宋" w:cs="仿宋"/>
          <w:b/>
          <w:bCs/>
          <w:color w:val="auto"/>
          <w:sz w:val="24"/>
          <w:szCs w:val="24"/>
          <w:highlight w:val="none"/>
        </w:rPr>
        <w:t>、商务要求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lang w:val="en-US" w:eastAsia="zh-CN"/>
        </w:rPr>
      </w:pPr>
      <w:r>
        <w:rPr>
          <w:rStyle w:val="965"/>
          <w:rFonts w:hint="eastAsia" w:ascii="仿宋" w:hAnsi="仿宋" w:eastAsia="仿宋" w:cs="仿宋"/>
          <w:b w:val="0"/>
          <w:bCs w:val="0"/>
          <w:color w:val="auto"/>
          <w:sz w:val="24"/>
          <w:szCs w:val="24"/>
          <w:highlight w:val="none"/>
          <w:lang w:val="en-US" w:eastAsia="zh-CN"/>
        </w:rPr>
        <w:t>1、</w:t>
      </w:r>
      <w:r>
        <w:rPr>
          <w:rFonts w:hint="eastAsia" w:ascii="仿宋_GB2312" w:hAnsi="仿宋" w:eastAsia="仿宋_GB2312" w:cs="Helvetica"/>
          <w:color w:val="auto"/>
          <w:kern w:val="0"/>
          <w:sz w:val="24"/>
        </w:rPr>
        <w:t>合同履约期限</w:t>
      </w:r>
      <w:r>
        <w:rPr>
          <w:rFonts w:hint="eastAsia" w:ascii="仿宋_GB2312" w:hAnsi="仿宋" w:eastAsia="仿宋_GB2312" w:cs="Helvetica"/>
          <w:color w:val="auto"/>
          <w:kern w:val="0"/>
          <w:sz w:val="24"/>
          <w:lang w:eastAsia="zh-CN"/>
        </w:rPr>
        <w:t>（</w:t>
      </w:r>
      <w:r>
        <w:rPr>
          <w:rFonts w:hint="eastAsia" w:ascii="仿宋_GB2312" w:hAnsi="仿宋" w:eastAsia="仿宋_GB2312" w:cs="Helvetica"/>
          <w:color w:val="auto"/>
          <w:kern w:val="0"/>
          <w:sz w:val="24"/>
          <w:lang w:val="en-US" w:eastAsia="zh-CN"/>
        </w:rPr>
        <w:t>服务期</w:t>
      </w:r>
      <w:r>
        <w:rPr>
          <w:rFonts w:hint="eastAsia" w:ascii="仿宋_GB2312" w:hAnsi="仿宋" w:eastAsia="仿宋_GB2312" w:cs="Helvetica"/>
          <w:color w:val="auto"/>
          <w:kern w:val="0"/>
          <w:sz w:val="24"/>
          <w:lang w:eastAsia="zh-CN"/>
        </w:rPr>
        <w:t>）</w:t>
      </w:r>
      <w:r>
        <w:rPr>
          <w:rFonts w:hint="eastAsia" w:ascii="仿宋_GB2312" w:hAnsi="仿宋" w:eastAsia="仿宋_GB2312" w:cs="Helvetica"/>
          <w:color w:val="auto"/>
          <w:kern w:val="0"/>
          <w:sz w:val="24"/>
        </w:rPr>
        <w:t>：</w:t>
      </w:r>
      <w:r>
        <w:rPr>
          <w:rFonts w:hint="eastAsia" w:ascii="仿宋_GB2312" w:hAnsi="仿宋" w:eastAsia="仿宋_GB2312" w:cs="Helvetica"/>
          <w:color w:val="auto"/>
          <w:kern w:val="0"/>
          <w:sz w:val="24"/>
          <w:lang w:val="en-US" w:eastAsia="zh-CN"/>
        </w:rPr>
        <w:t>合同签订后2年。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lang w:val="en-US" w:eastAsia="zh-CN"/>
        </w:rPr>
        <w:t>2</w:t>
      </w:r>
      <w:r>
        <w:rPr>
          <w:rStyle w:val="965"/>
          <w:rFonts w:hint="eastAsia" w:ascii="仿宋" w:hAnsi="仿宋" w:eastAsia="仿宋" w:cs="仿宋"/>
          <w:b w:val="0"/>
          <w:bCs w:val="0"/>
          <w:color w:val="auto"/>
          <w:sz w:val="24"/>
          <w:szCs w:val="24"/>
          <w:highlight w:val="none"/>
        </w:rPr>
        <w:t>、履约保证金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rPr>
        <w:t xml:space="preserve">合同签订后7个工作日内，中标人应以支票/汇票/电汇/或金融机构、担保机构出具的保函等非现金形式，向采购人提交合同金额1%的履约保证金；合同履约完毕，经采购人相关部门验收合格后，按合同约定扣除相关款项（如有）后7个工作日内无息退还。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Style w:val="965"/>
          <w:rFonts w:hint="eastAsia" w:ascii="仿宋" w:hAnsi="仿宋" w:eastAsia="仿宋" w:cs="仿宋"/>
          <w:b w:val="0"/>
          <w:bCs w:val="0"/>
          <w:color w:val="auto"/>
          <w:sz w:val="24"/>
          <w:szCs w:val="24"/>
          <w:highlight w:val="none"/>
        </w:rPr>
      </w:pPr>
      <w:r>
        <w:rPr>
          <w:rStyle w:val="965"/>
          <w:rFonts w:hint="eastAsia" w:ascii="仿宋" w:hAnsi="仿宋" w:eastAsia="仿宋" w:cs="仿宋"/>
          <w:b w:val="0"/>
          <w:bCs w:val="0"/>
          <w:color w:val="auto"/>
          <w:sz w:val="24"/>
          <w:szCs w:val="24"/>
          <w:highlight w:val="none"/>
          <w:lang w:val="en-US" w:eastAsia="zh-CN"/>
        </w:rPr>
        <w:t>3</w:t>
      </w:r>
      <w:r>
        <w:rPr>
          <w:rStyle w:val="965"/>
          <w:rFonts w:hint="eastAsia" w:ascii="仿宋" w:hAnsi="仿宋" w:eastAsia="仿宋" w:cs="仿宋"/>
          <w:b w:val="0"/>
          <w:bCs w:val="0"/>
          <w:color w:val="auto"/>
          <w:sz w:val="24"/>
          <w:szCs w:val="24"/>
          <w:highlight w:val="none"/>
        </w:rPr>
        <w:t>、合同款的支付</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合同生效以及具备实施条件后7个工作日内，</w:t>
      </w:r>
      <w:r>
        <w:rPr>
          <w:rFonts w:hint="eastAsia" w:ascii="仿宋" w:hAnsi="仿宋" w:eastAsia="仿宋" w:cs="仿宋"/>
          <w:color w:val="auto"/>
          <w:sz w:val="24"/>
          <w:highlight w:val="none"/>
          <w:lang w:val="en-US" w:eastAsia="zh-CN"/>
        </w:rPr>
        <w:t>招标人支付合同总价40%预付款；2024年11月30日前，付至合同金额的50%；2025年6月30日前付至合同金额的75%；2025年11月30日前付至合同金额的100%。</w:t>
      </w:r>
    </w:p>
    <w:p>
      <w:pP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13" w:name="_Toc184310320"/>
      <w:bookmarkEnd w:id="13"/>
      <w:bookmarkStart w:id="14" w:name="_Toc184312119"/>
      <w:bookmarkEnd w:id="14"/>
      <w:bookmarkStart w:id="15" w:name="_Toc184313248"/>
      <w:bookmarkEnd w:id="15"/>
      <w:bookmarkStart w:id="16" w:name="_Toc184310273"/>
      <w:bookmarkEnd w:id="16"/>
      <w:bookmarkStart w:id="17" w:name="_Toc184310280"/>
      <w:bookmarkEnd w:id="17"/>
      <w:bookmarkStart w:id="18" w:name="_Toc184312133"/>
      <w:bookmarkEnd w:id="18"/>
      <w:bookmarkStart w:id="19" w:name="_Toc184308044"/>
      <w:bookmarkEnd w:id="19"/>
      <w:bookmarkStart w:id="20" w:name="_Toc184310301"/>
      <w:bookmarkEnd w:id="20"/>
      <w:bookmarkStart w:id="21" w:name="_Toc184308090"/>
      <w:bookmarkEnd w:id="21"/>
      <w:bookmarkStart w:id="22" w:name="_Toc184310343"/>
      <w:bookmarkEnd w:id="22"/>
      <w:bookmarkStart w:id="23" w:name="_Toc184313266"/>
      <w:bookmarkEnd w:id="23"/>
      <w:bookmarkStart w:id="24" w:name="_Toc184310322"/>
      <w:bookmarkEnd w:id="24"/>
      <w:bookmarkStart w:id="25" w:name="_Toc184310325"/>
      <w:bookmarkEnd w:id="25"/>
      <w:bookmarkStart w:id="26" w:name="_Toc184314480"/>
      <w:bookmarkEnd w:id="26"/>
      <w:bookmarkStart w:id="27" w:name="_Toc184313259"/>
      <w:bookmarkEnd w:id="27"/>
      <w:bookmarkStart w:id="28" w:name="_Toc184314441"/>
      <w:bookmarkEnd w:id="28"/>
      <w:bookmarkStart w:id="29" w:name="_Toc184310284"/>
      <w:bookmarkEnd w:id="29"/>
      <w:bookmarkStart w:id="30" w:name="_Toc184308058"/>
      <w:bookmarkEnd w:id="30"/>
      <w:bookmarkStart w:id="31" w:name="_Toc184312105"/>
      <w:bookmarkEnd w:id="31"/>
      <w:bookmarkStart w:id="32" w:name="_Toc184308093"/>
      <w:bookmarkEnd w:id="32"/>
      <w:bookmarkStart w:id="33" w:name="_Toc184308072"/>
      <w:bookmarkEnd w:id="33"/>
      <w:bookmarkStart w:id="34" w:name="_Toc184314458"/>
      <w:bookmarkEnd w:id="34"/>
      <w:bookmarkStart w:id="35" w:name="_Toc184308060"/>
      <w:bookmarkEnd w:id="35"/>
      <w:bookmarkStart w:id="36" w:name="_Toc184308107"/>
      <w:bookmarkEnd w:id="36"/>
      <w:bookmarkStart w:id="37" w:name="_Toc184312087"/>
      <w:bookmarkEnd w:id="37"/>
      <w:bookmarkStart w:id="38" w:name="_Toc184308100"/>
      <w:bookmarkEnd w:id="38"/>
      <w:bookmarkStart w:id="39" w:name="_Toc184312090"/>
      <w:bookmarkEnd w:id="39"/>
      <w:bookmarkStart w:id="40" w:name="_Toc184310334"/>
      <w:bookmarkEnd w:id="40"/>
      <w:bookmarkStart w:id="41" w:name="_Toc184313279"/>
      <w:bookmarkEnd w:id="41"/>
      <w:bookmarkStart w:id="42" w:name="_Toc184313290"/>
      <w:bookmarkEnd w:id="42"/>
      <w:bookmarkStart w:id="43" w:name="_Toc184312118"/>
      <w:bookmarkEnd w:id="43"/>
      <w:bookmarkStart w:id="44" w:name="_Toc184313265"/>
      <w:bookmarkEnd w:id="44"/>
      <w:bookmarkStart w:id="45" w:name="_Toc184312093"/>
      <w:bookmarkEnd w:id="45"/>
      <w:bookmarkStart w:id="46" w:name="_Toc184314419"/>
      <w:bookmarkEnd w:id="46"/>
      <w:bookmarkStart w:id="47" w:name="_Toc184314451"/>
      <w:bookmarkEnd w:id="47"/>
      <w:bookmarkStart w:id="48" w:name="_Toc184308095"/>
      <w:bookmarkEnd w:id="48"/>
      <w:bookmarkStart w:id="49" w:name="_Toc184313258"/>
      <w:bookmarkEnd w:id="49"/>
      <w:bookmarkStart w:id="50" w:name="_Toc184313257"/>
      <w:bookmarkEnd w:id="50"/>
      <w:bookmarkStart w:id="51" w:name="_Toc184314431"/>
      <w:bookmarkEnd w:id="51"/>
      <w:bookmarkStart w:id="52" w:name="_Toc184308075"/>
      <w:bookmarkEnd w:id="52"/>
      <w:bookmarkStart w:id="53" w:name="_Toc184308039"/>
      <w:bookmarkEnd w:id="53"/>
      <w:bookmarkStart w:id="54" w:name="_Toc184312071"/>
      <w:bookmarkEnd w:id="54"/>
      <w:bookmarkStart w:id="55" w:name="_Toc184310297"/>
      <w:bookmarkEnd w:id="55"/>
      <w:bookmarkStart w:id="56" w:name="_Toc184312131"/>
      <w:bookmarkEnd w:id="56"/>
      <w:bookmarkStart w:id="57" w:name="_Toc184313296"/>
      <w:bookmarkEnd w:id="57"/>
      <w:bookmarkStart w:id="58" w:name="_Toc184313246"/>
      <w:bookmarkEnd w:id="58"/>
      <w:bookmarkStart w:id="59" w:name="_Toc184314476"/>
      <w:bookmarkEnd w:id="59"/>
      <w:bookmarkStart w:id="60" w:name="_Toc184313298"/>
      <w:bookmarkEnd w:id="60"/>
      <w:bookmarkStart w:id="61" w:name="_Toc184313253"/>
      <w:bookmarkEnd w:id="61"/>
      <w:bookmarkStart w:id="62" w:name="_Toc184314447"/>
      <w:bookmarkEnd w:id="62"/>
      <w:bookmarkStart w:id="63" w:name="_Toc184310318"/>
      <w:bookmarkEnd w:id="63"/>
      <w:bookmarkStart w:id="64" w:name="_Toc184312124"/>
      <w:bookmarkEnd w:id="64"/>
      <w:bookmarkStart w:id="65" w:name="_Toc184310298"/>
      <w:bookmarkEnd w:id="65"/>
      <w:bookmarkStart w:id="66" w:name="_Toc184310330"/>
      <w:bookmarkEnd w:id="66"/>
      <w:bookmarkStart w:id="67" w:name="_Toc184312139"/>
      <w:bookmarkEnd w:id="67"/>
      <w:bookmarkStart w:id="68" w:name="_Toc184308065"/>
      <w:bookmarkEnd w:id="68"/>
      <w:bookmarkStart w:id="69" w:name="_Toc184312123"/>
      <w:bookmarkEnd w:id="69"/>
      <w:bookmarkStart w:id="70" w:name="_Toc184308098"/>
      <w:bookmarkEnd w:id="70"/>
      <w:bookmarkStart w:id="71" w:name="_Toc184312101"/>
      <w:bookmarkEnd w:id="71"/>
      <w:bookmarkStart w:id="72" w:name="_Toc184313295"/>
      <w:bookmarkEnd w:id="72"/>
      <w:bookmarkStart w:id="73" w:name="_Toc184313275"/>
      <w:bookmarkEnd w:id="73"/>
      <w:bookmarkStart w:id="74" w:name="_Toc184313278"/>
      <w:bookmarkEnd w:id="74"/>
      <w:bookmarkStart w:id="75" w:name="_Toc184312067"/>
      <w:bookmarkEnd w:id="75"/>
      <w:bookmarkStart w:id="76" w:name="_Toc184310326"/>
      <w:bookmarkEnd w:id="76"/>
      <w:bookmarkStart w:id="77" w:name="_Toc184310314"/>
      <w:bookmarkEnd w:id="77"/>
      <w:bookmarkStart w:id="78" w:name="_Toc184310305"/>
      <w:bookmarkEnd w:id="78"/>
      <w:bookmarkStart w:id="79" w:name="_Toc184313306"/>
      <w:bookmarkEnd w:id="79"/>
      <w:bookmarkStart w:id="80" w:name="_Toc184308043"/>
      <w:bookmarkEnd w:id="80"/>
      <w:bookmarkStart w:id="81" w:name="_Toc184312096"/>
      <w:bookmarkEnd w:id="81"/>
      <w:bookmarkStart w:id="82" w:name="_Toc184308069"/>
      <w:bookmarkEnd w:id="82"/>
      <w:bookmarkStart w:id="83" w:name="_Toc184310327"/>
      <w:bookmarkEnd w:id="83"/>
      <w:bookmarkStart w:id="84" w:name="_Toc184313273"/>
      <w:bookmarkEnd w:id="84"/>
      <w:bookmarkStart w:id="85" w:name="_Toc184312115"/>
      <w:bookmarkEnd w:id="85"/>
      <w:bookmarkStart w:id="86" w:name="_Toc184310341"/>
      <w:bookmarkEnd w:id="86"/>
      <w:bookmarkStart w:id="87" w:name="_Toc184310296"/>
      <w:bookmarkEnd w:id="87"/>
      <w:bookmarkStart w:id="88" w:name="_Toc184313300"/>
      <w:bookmarkEnd w:id="88"/>
      <w:bookmarkStart w:id="89" w:name="_Toc184313239"/>
      <w:bookmarkEnd w:id="89"/>
      <w:bookmarkStart w:id="90" w:name="_Toc184310323"/>
      <w:bookmarkEnd w:id="90"/>
      <w:bookmarkStart w:id="91" w:name="_Toc184314477"/>
      <w:bookmarkEnd w:id="91"/>
      <w:bookmarkStart w:id="92" w:name="_Toc184312086"/>
      <w:bookmarkEnd w:id="92"/>
      <w:bookmarkStart w:id="93" w:name="_Toc184310290"/>
      <w:bookmarkEnd w:id="93"/>
      <w:bookmarkStart w:id="94" w:name="_Toc184310299"/>
      <w:bookmarkEnd w:id="94"/>
      <w:bookmarkStart w:id="95" w:name="_Toc184313270"/>
      <w:bookmarkEnd w:id="95"/>
      <w:bookmarkStart w:id="96" w:name="_Toc184313280"/>
      <w:bookmarkEnd w:id="96"/>
      <w:bookmarkStart w:id="97" w:name="_Toc184310309"/>
      <w:bookmarkEnd w:id="97"/>
      <w:bookmarkStart w:id="98" w:name="_Toc184314438"/>
      <w:bookmarkEnd w:id="98"/>
      <w:bookmarkStart w:id="99" w:name="_Toc184312068"/>
      <w:bookmarkEnd w:id="99"/>
      <w:bookmarkStart w:id="100" w:name="_Toc184310336"/>
      <w:bookmarkEnd w:id="100"/>
      <w:bookmarkStart w:id="101" w:name="_Toc184314445"/>
      <w:bookmarkEnd w:id="101"/>
      <w:bookmarkStart w:id="102" w:name="_Toc184310285"/>
      <w:bookmarkEnd w:id="102"/>
      <w:bookmarkStart w:id="103" w:name="_Toc184312084"/>
      <w:bookmarkEnd w:id="103"/>
      <w:bookmarkStart w:id="104" w:name="_Toc184308091"/>
      <w:bookmarkEnd w:id="104"/>
      <w:bookmarkStart w:id="105" w:name="_Toc184308102"/>
      <w:bookmarkEnd w:id="105"/>
      <w:bookmarkStart w:id="106" w:name="_Toc184312103"/>
      <w:bookmarkEnd w:id="106"/>
      <w:bookmarkStart w:id="107" w:name="_Toc184314414"/>
      <w:bookmarkEnd w:id="107"/>
      <w:bookmarkStart w:id="108" w:name="_Toc184314455"/>
      <w:bookmarkEnd w:id="108"/>
      <w:bookmarkStart w:id="109" w:name="_Toc184314465"/>
      <w:bookmarkEnd w:id="109"/>
      <w:bookmarkStart w:id="110" w:name="_Toc184308054"/>
      <w:bookmarkEnd w:id="110"/>
      <w:bookmarkStart w:id="111" w:name="_Toc184310275"/>
      <w:bookmarkEnd w:id="111"/>
      <w:bookmarkStart w:id="112" w:name="_Toc184308036"/>
      <w:bookmarkEnd w:id="112"/>
      <w:bookmarkStart w:id="113" w:name="_Toc184310340"/>
      <w:bookmarkEnd w:id="113"/>
      <w:bookmarkStart w:id="114" w:name="_Toc184308083"/>
      <w:bookmarkEnd w:id="114"/>
      <w:bookmarkStart w:id="115" w:name="_Toc184313249"/>
      <w:bookmarkEnd w:id="115"/>
      <w:bookmarkStart w:id="116" w:name="_Toc184314462"/>
      <w:bookmarkEnd w:id="116"/>
      <w:bookmarkStart w:id="117" w:name="_Toc184310313"/>
      <w:bookmarkEnd w:id="117"/>
      <w:bookmarkStart w:id="118" w:name="_Toc184313304"/>
      <w:bookmarkEnd w:id="118"/>
      <w:bookmarkStart w:id="119" w:name="_Toc184312075"/>
      <w:bookmarkEnd w:id="119"/>
      <w:bookmarkStart w:id="120" w:name="_Toc184312137"/>
      <w:bookmarkEnd w:id="120"/>
      <w:bookmarkStart w:id="121" w:name="_Toc184314434"/>
      <w:bookmarkEnd w:id="121"/>
      <w:bookmarkStart w:id="122" w:name="_Toc184314461"/>
      <w:bookmarkEnd w:id="122"/>
      <w:bookmarkStart w:id="123" w:name="_Toc184308037"/>
      <w:bookmarkEnd w:id="123"/>
      <w:bookmarkStart w:id="124" w:name="_Toc184310279"/>
      <w:bookmarkEnd w:id="124"/>
      <w:bookmarkStart w:id="125" w:name="_Toc184313288"/>
      <w:bookmarkEnd w:id="125"/>
      <w:bookmarkStart w:id="126" w:name="_Toc184310316"/>
      <w:bookmarkEnd w:id="126"/>
      <w:bookmarkStart w:id="127" w:name="_Toc184308057"/>
      <w:bookmarkEnd w:id="127"/>
      <w:bookmarkStart w:id="128" w:name="_Toc184308049"/>
      <w:bookmarkEnd w:id="128"/>
      <w:bookmarkStart w:id="129" w:name="_Toc184314437"/>
      <w:bookmarkEnd w:id="129"/>
      <w:bookmarkStart w:id="130" w:name="_Toc184312121"/>
      <w:bookmarkEnd w:id="130"/>
      <w:bookmarkStart w:id="131" w:name="_Toc184313301"/>
      <w:bookmarkEnd w:id="131"/>
      <w:bookmarkStart w:id="132" w:name="_Toc184310289"/>
      <w:bookmarkEnd w:id="132"/>
      <w:bookmarkStart w:id="133" w:name="_Toc184312127"/>
      <w:bookmarkEnd w:id="133"/>
      <w:bookmarkStart w:id="134" w:name="_Toc184308099"/>
      <w:bookmarkEnd w:id="134"/>
      <w:bookmarkStart w:id="135" w:name="_Toc184312129"/>
      <w:bookmarkEnd w:id="135"/>
      <w:bookmarkStart w:id="136" w:name="_Toc184314425"/>
      <w:bookmarkEnd w:id="136"/>
      <w:bookmarkStart w:id="137" w:name="_Toc184310293"/>
      <w:bookmarkEnd w:id="137"/>
      <w:bookmarkStart w:id="138" w:name="_Toc184313291"/>
      <w:bookmarkEnd w:id="138"/>
      <w:bookmarkStart w:id="139" w:name="_Toc184313277"/>
      <w:bookmarkEnd w:id="139"/>
      <w:bookmarkStart w:id="140" w:name="_Toc184312078"/>
      <w:bookmarkEnd w:id="140"/>
      <w:bookmarkStart w:id="141" w:name="_Toc184310291"/>
      <w:bookmarkEnd w:id="141"/>
      <w:bookmarkStart w:id="142" w:name="_Toc184308051"/>
      <w:bookmarkEnd w:id="142"/>
      <w:bookmarkStart w:id="143" w:name="_Toc184312079"/>
      <w:bookmarkEnd w:id="143"/>
      <w:bookmarkStart w:id="144" w:name="_Toc184312080"/>
      <w:bookmarkEnd w:id="144"/>
      <w:bookmarkStart w:id="145" w:name="_Toc184313267"/>
      <w:bookmarkEnd w:id="145"/>
      <w:bookmarkStart w:id="146" w:name="_Toc184310295"/>
      <w:bookmarkEnd w:id="146"/>
      <w:bookmarkStart w:id="147" w:name="_Toc184312130"/>
      <w:bookmarkEnd w:id="147"/>
      <w:bookmarkStart w:id="148" w:name="_Toc184314422"/>
      <w:bookmarkEnd w:id="148"/>
      <w:bookmarkStart w:id="149" w:name="_Toc184314464"/>
      <w:bookmarkEnd w:id="149"/>
      <w:bookmarkStart w:id="150" w:name="_Toc184312094"/>
      <w:bookmarkEnd w:id="150"/>
      <w:bookmarkStart w:id="151" w:name="_Toc184313245"/>
      <w:bookmarkEnd w:id="151"/>
      <w:bookmarkStart w:id="152" w:name="_Toc184312069"/>
      <w:bookmarkEnd w:id="152"/>
      <w:bookmarkStart w:id="153" w:name="_Toc184310307"/>
      <w:bookmarkEnd w:id="153"/>
      <w:bookmarkStart w:id="154" w:name="_Toc184314421"/>
      <w:bookmarkEnd w:id="154"/>
      <w:bookmarkStart w:id="155" w:name="_Toc184308068"/>
      <w:bookmarkEnd w:id="155"/>
      <w:bookmarkStart w:id="156" w:name="_Toc184312128"/>
      <w:bookmarkEnd w:id="156"/>
      <w:bookmarkStart w:id="157" w:name="_Toc184312117"/>
      <w:bookmarkEnd w:id="157"/>
      <w:bookmarkStart w:id="158" w:name="_Toc184310306"/>
      <w:bookmarkEnd w:id="158"/>
      <w:bookmarkStart w:id="159" w:name="_Toc184308097"/>
      <w:bookmarkEnd w:id="159"/>
      <w:bookmarkStart w:id="160" w:name="_Toc184312072"/>
      <w:bookmarkEnd w:id="160"/>
      <w:bookmarkStart w:id="161" w:name="_Toc184312074"/>
      <w:bookmarkEnd w:id="161"/>
      <w:bookmarkStart w:id="162" w:name="_Toc184308082"/>
      <w:bookmarkEnd w:id="162"/>
      <w:bookmarkStart w:id="163" w:name="_Toc184312097"/>
      <w:bookmarkEnd w:id="163"/>
      <w:bookmarkStart w:id="164" w:name="_Toc184313302"/>
      <w:bookmarkEnd w:id="164"/>
      <w:bookmarkStart w:id="165" w:name="_Toc184314466"/>
      <w:bookmarkEnd w:id="165"/>
      <w:bookmarkStart w:id="166" w:name="_Toc184312098"/>
      <w:bookmarkEnd w:id="166"/>
      <w:bookmarkStart w:id="167" w:name="_Toc184313242"/>
      <w:bookmarkEnd w:id="167"/>
      <w:bookmarkStart w:id="168" w:name="_Toc184308081"/>
      <w:bookmarkEnd w:id="168"/>
      <w:bookmarkStart w:id="169" w:name="_Toc184314424"/>
      <w:bookmarkEnd w:id="169"/>
      <w:bookmarkStart w:id="170" w:name="_Toc184310282"/>
      <w:bookmarkEnd w:id="170"/>
      <w:bookmarkStart w:id="171" w:name="_Toc184313281"/>
      <w:bookmarkEnd w:id="171"/>
      <w:bookmarkStart w:id="172" w:name="_Toc184308046"/>
      <w:bookmarkEnd w:id="172"/>
      <w:bookmarkStart w:id="173" w:name="_Toc184310317"/>
      <w:bookmarkEnd w:id="173"/>
      <w:bookmarkStart w:id="174" w:name="_Toc184314444"/>
      <w:bookmarkEnd w:id="174"/>
      <w:bookmarkStart w:id="175" w:name="_Toc184310338"/>
      <w:bookmarkEnd w:id="175"/>
      <w:bookmarkStart w:id="176" w:name="_Toc184308078"/>
      <w:bookmarkEnd w:id="176"/>
      <w:bookmarkStart w:id="177" w:name="_Toc184313261"/>
      <w:bookmarkEnd w:id="177"/>
      <w:bookmarkStart w:id="178" w:name="_Toc184313263"/>
      <w:bookmarkEnd w:id="178"/>
      <w:bookmarkStart w:id="179" w:name="_Toc184310274"/>
      <w:bookmarkEnd w:id="179"/>
      <w:bookmarkStart w:id="180" w:name="_Toc184310324"/>
      <w:bookmarkEnd w:id="180"/>
      <w:bookmarkStart w:id="181" w:name="_Toc184308094"/>
      <w:bookmarkEnd w:id="181"/>
      <w:bookmarkStart w:id="182" w:name="_Toc184313294"/>
      <w:bookmarkEnd w:id="182"/>
      <w:bookmarkStart w:id="183" w:name="_Toc184314460"/>
      <w:bookmarkEnd w:id="183"/>
      <w:bookmarkStart w:id="184" w:name="_Toc184310283"/>
      <w:bookmarkEnd w:id="184"/>
      <w:bookmarkStart w:id="185" w:name="_Toc184313284"/>
      <w:bookmarkEnd w:id="185"/>
      <w:bookmarkStart w:id="186" w:name="_Toc184312113"/>
      <w:bookmarkEnd w:id="186"/>
      <w:bookmarkStart w:id="187" w:name="_Toc184312106"/>
      <w:bookmarkEnd w:id="187"/>
      <w:bookmarkStart w:id="188" w:name="_Toc184312088"/>
      <w:bookmarkEnd w:id="188"/>
      <w:bookmarkStart w:id="189" w:name="_Toc184310328"/>
      <w:bookmarkEnd w:id="189"/>
      <w:bookmarkStart w:id="190" w:name="_Toc184310333"/>
      <w:bookmarkEnd w:id="190"/>
      <w:bookmarkStart w:id="191" w:name="_Toc184308063"/>
      <w:bookmarkEnd w:id="191"/>
      <w:bookmarkStart w:id="192" w:name="_Toc184314474"/>
      <w:bookmarkEnd w:id="192"/>
      <w:bookmarkStart w:id="193" w:name="_Toc184312102"/>
      <w:bookmarkEnd w:id="193"/>
      <w:bookmarkStart w:id="194" w:name="_Toc184308104"/>
      <w:bookmarkEnd w:id="194"/>
      <w:bookmarkStart w:id="195" w:name="_Toc184312108"/>
      <w:bookmarkEnd w:id="195"/>
      <w:bookmarkStart w:id="196" w:name="_Toc184313247"/>
      <w:bookmarkEnd w:id="196"/>
      <w:bookmarkStart w:id="197" w:name="_Toc184312092"/>
      <w:bookmarkEnd w:id="197"/>
      <w:bookmarkStart w:id="198" w:name="_Toc184312082"/>
      <w:bookmarkEnd w:id="198"/>
      <w:bookmarkStart w:id="199" w:name="_Toc184313307"/>
      <w:bookmarkEnd w:id="199"/>
      <w:bookmarkStart w:id="200" w:name="_Toc184308080"/>
      <w:bookmarkEnd w:id="200"/>
      <w:bookmarkStart w:id="201" w:name="_Toc184314457"/>
      <w:bookmarkEnd w:id="201"/>
      <w:bookmarkStart w:id="202" w:name="_Toc184308048"/>
      <w:bookmarkEnd w:id="202"/>
      <w:bookmarkStart w:id="203" w:name="_Toc184314418"/>
      <w:bookmarkEnd w:id="203"/>
      <w:bookmarkStart w:id="204" w:name="_Toc184314448"/>
      <w:bookmarkEnd w:id="204"/>
      <w:bookmarkStart w:id="205" w:name="_Toc184308073"/>
      <w:bookmarkEnd w:id="205"/>
      <w:bookmarkStart w:id="206" w:name="_Toc184313260"/>
      <w:bookmarkEnd w:id="206"/>
      <w:bookmarkStart w:id="207" w:name="_Toc184312085"/>
      <w:bookmarkEnd w:id="207"/>
      <w:bookmarkStart w:id="208" w:name="_Toc184314411"/>
      <w:bookmarkEnd w:id="208"/>
      <w:bookmarkStart w:id="209" w:name="_Toc184308088"/>
      <w:bookmarkEnd w:id="209"/>
      <w:bookmarkStart w:id="210" w:name="_Toc184310288"/>
      <w:bookmarkEnd w:id="210"/>
      <w:bookmarkStart w:id="211" w:name="_Toc184313309"/>
      <w:bookmarkEnd w:id="211"/>
      <w:bookmarkStart w:id="212" w:name="_Toc184314440"/>
      <w:bookmarkEnd w:id="212"/>
      <w:bookmarkStart w:id="213" w:name="_Toc184314467"/>
      <w:bookmarkEnd w:id="213"/>
      <w:bookmarkStart w:id="214" w:name="_Toc184313269"/>
      <w:bookmarkEnd w:id="214"/>
      <w:bookmarkStart w:id="215" w:name="_Toc184313297"/>
      <w:bookmarkEnd w:id="215"/>
      <w:bookmarkStart w:id="216" w:name="_Toc184308056"/>
      <w:bookmarkEnd w:id="216"/>
      <w:bookmarkStart w:id="217" w:name="_Toc184308085"/>
      <w:bookmarkEnd w:id="217"/>
      <w:bookmarkStart w:id="218" w:name="_Toc184310276"/>
      <w:bookmarkEnd w:id="218"/>
      <w:bookmarkStart w:id="219" w:name="_Toc184312122"/>
      <w:bookmarkEnd w:id="219"/>
      <w:bookmarkStart w:id="220" w:name="_Toc184312114"/>
      <w:bookmarkEnd w:id="220"/>
      <w:bookmarkStart w:id="221" w:name="_Toc184310335"/>
      <w:bookmarkEnd w:id="221"/>
      <w:bookmarkStart w:id="222" w:name="_Toc184314479"/>
      <w:bookmarkEnd w:id="222"/>
      <w:bookmarkStart w:id="223" w:name="_Toc184310331"/>
      <w:bookmarkEnd w:id="223"/>
      <w:bookmarkStart w:id="224" w:name="_Toc184312111"/>
      <w:bookmarkEnd w:id="224"/>
      <w:bookmarkStart w:id="225" w:name="_Toc184310312"/>
      <w:bookmarkEnd w:id="225"/>
      <w:bookmarkStart w:id="226" w:name="_Toc184314426"/>
      <w:bookmarkEnd w:id="226"/>
      <w:bookmarkStart w:id="227" w:name="_Toc184314463"/>
      <w:bookmarkEnd w:id="227"/>
      <w:bookmarkStart w:id="228" w:name="_Toc184314450"/>
      <w:bookmarkEnd w:id="228"/>
      <w:bookmarkStart w:id="229" w:name="_Toc184310337"/>
      <w:bookmarkEnd w:id="229"/>
      <w:bookmarkStart w:id="230" w:name="_Toc184314428"/>
      <w:bookmarkEnd w:id="230"/>
      <w:bookmarkStart w:id="231" w:name="_Toc184313262"/>
      <w:bookmarkEnd w:id="231"/>
      <w:bookmarkStart w:id="232" w:name="_Toc184314435"/>
      <w:bookmarkEnd w:id="232"/>
      <w:bookmarkStart w:id="233" w:name="_Toc184314413"/>
      <w:bookmarkEnd w:id="233"/>
      <w:bookmarkStart w:id="234" w:name="_Toc184312112"/>
      <w:bookmarkEnd w:id="234"/>
      <w:bookmarkStart w:id="235" w:name="_Toc184314415"/>
      <w:bookmarkEnd w:id="235"/>
      <w:bookmarkStart w:id="236" w:name="_Toc184312116"/>
      <w:bookmarkEnd w:id="236"/>
      <w:bookmarkStart w:id="237" w:name="_Toc184310332"/>
      <w:bookmarkEnd w:id="237"/>
      <w:bookmarkStart w:id="238" w:name="_Toc184308061"/>
      <w:bookmarkEnd w:id="238"/>
      <w:bookmarkStart w:id="239" w:name="_Toc184308084"/>
      <w:bookmarkEnd w:id="239"/>
      <w:bookmarkStart w:id="240" w:name="_Toc184308059"/>
      <w:bookmarkEnd w:id="240"/>
      <w:bookmarkStart w:id="241" w:name="_Toc184312110"/>
      <w:bookmarkEnd w:id="241"/>
      <w:bookmarkStart w:id="242" w:name="_Toc184314416"/>
      <w:bookmarkEnd w:id="242"/>
      <w:bookmarkStart w:id="243" w:name="_Toc184310308"/>
      <w:bookmarkEnd w:id="243"/>
      <w:bookmarkStart w:id="244" w:name="_Toc184310292"/>
      <w:bookmarkEnd w:id="244"/>
      <w:bookmarkStart w:id="245" w:name="_Toc184312125"/>
      <w:bookmarkEnd w:id="245"/>
      <w:bookmarkStart w:id="246" w:name="_Toc184310277"/>
      <w:bookmarkEnd w:id="246"/>
      <w:bookmarkStart w:id="247" w:name="_Toc184313254"/>
      <w:bookmarkEnd w:id="247"/>
      <w:bookmarkStart w:id="248" w:name="_Toc184312095"/>
      <w:bookmarkEnd w:id="248"/>
      <w:bookmarkStart w:id="249" w:name="_Toc184314446"/>
      <w:bookmarkEnd w:id="249"/>
      <w:bookmarkStart w:id="250" w:name="_Toc184308079"/>
      <w:bookmarkEnd w:id="250"/>
      <w:bookmarkStart w:id="251" w:name="_Toc184313256"/>
      <w:bookmarkEnd w:id="251"/>
      <w:bookmarkStart w:id="252" w:name="_Toc184313274"/>
      <w:bookmarkEnd w:id="252"/>
      <w:bookmarkStart w:id="253" w:name="_Toc184314482"/>
      <w:bookmarkEnd w:id="253"/>
      <w:bookmarkStart w:id="254" w:name="_Toc184312132"/>
      <w:bookmarkEnd w:id="254"/>
      <w:bookmarkStart w:id="255" w:name="_Toc184308103"/>
      <w:bookmarkEnd w:id="255"/>
      <w:bookmarkStart w:id="256" w:name="_Toc184313276"/>
      <w:bookmarkEnd w:id="256"/>
      <w:bookmarkStart w:id="257" w:name="_Toc184314478"/>
      <w:bookmarkEnd w:id="257"/>
      <w:bookmarkStart w:id="258" w:name="_Toc184314410"/>
      <w:bookmarkEnd w:id="258"/>
      <w:bookmarkStart w:id="259" w:name="_Toc184313285"/>
      <w:bookmarkEnd w:id="259"/>
      <w:bookmarkStart w:id="260" w:name="_Toc184312138"/>
      <w:bookmarkEnd w:id="260"/>
      <w:bookmarkStart w:id="261" w:name="_Toc184312070"/>
      <w:bookmarkEnd w:id="261"/>
      <w:bookmarkStart w:id="262" w:name="_Toc184308096"/>
      <w:bookmarkEnd w:id="262"/>
      <w:bookmarkStart w:id="263" w:name="_Toc184314430"/>
      <w:bookmarkEnd w:id="263"/>
      <w:bookmarkStart w:id="264" w:name="_Toc184313289"/>
      <w:bookmarkEnd w:id="264"/>
      <w:bookmarkStart w:id="265" w:name="_Toc184312076"/>
      <w:bookmarkEnd w:id="265"/>
      <w:bookmarkStart w:id="266" w:name="_Toc184312081"/>
      <w:bookmarkEnd w:id="266"/>
      <w:bookmarkStart w:id="267" w:name="_Toc184312091"/>
      <w:bookmarkEnd w:id="267"/>
      <w:bookmarkStart w:id="268" w:name="_Toc184310287"/>
      <w:bookmarkEnd w:id="268"/>
      <w:bookmarkStart w:id="269" w:name="_Toc184314454"/>
      <w:bookmarkEnd w:id="269"/>
      <w:bookmarkStart w:id="270" w:name="_Toc184308070"/>
      <w:bookmarkEnd w:id="270"/>
      <w:bookmarkStart w:id="271" w:name="_Toc184308089"/>
      <w:bookmarkEnd w:id="271"/>
      <w:bookmarkStart w:id="272" w:name="_Toc184310278"/>
      <w:bookmarkEnd w:id="272"/>
      <w:bookmarkStart w:id="273" w:name="_Toc184312100"/>
      <w:bookmarkEnd w:id="273"/>
      <w:bookmarkStart w:id="274" w:name="_Toc184314442"/>
      <w:bookmarkEnd w:id="274"/>
      <w:bookmarkStart w:id="275" w:name="_Toc184308092"/>
      <w:bookmarkEnd w:id="275"/>
      <w:bookmarkStart w:id="276" w:name="_Toc184308053"/>
      <w:bookmarkEnd w:id="276"/>
      <w:bookmarkStart w:id="277" w:name="_Toc184313303"/>
      <w:bookmarkEnd w:id="277"/>
      <w:bookmarkStart w:id="278" w:name="_Toc184308047"/>
      <w:bookmarkEnd w:id="278"/>
      <w:bookmarkStart w:id="279" w:name="_Toc184314459"/>
      <w:bookmarkEnd w:id="279"/>
      <w:bookmarkStart w:id="280" w:name="_Toc184314417"/>
      <w:bookmarkEnd w:id="280"/>
      <w:bookmarkStart w:id="281" w:name="_Toc184313299"/>
      <w:bookmarkEnd w:id="281"/>
      <w:bookmarkStart w:id="282" w:name="_Toc184308108"/>
      <w:bookmarkEnd w:id="282"/>
      <w:bookmarkStart w:id="283" w:name="_Toc184314469"/>
      <w:bookmarkEnd w:id="283"/>
      <w:bookmarkStart w:id="284" w:name="_Toc184308062"/>
      <w:bookmarkEnd w:id="284"/>
      <w:bookmarkStart w:id="285" w:name="_Toc184314456"/>
      <w:bookmarkEnd w:id="285"/>
      <w:bookmarkStart w:id="286" w:name="_Toc184313238"/>
      <w:bookmarkEnd w:id="286"/>
      <w:bookmarkStart w:id="287" w:name="_Toc184310272"/>
      <w:bookmarkEnd w:id="287"/>
      <w:bookmarkStart w:id="288" w:name="_Toc184308066"/>
      <w:bookmarkEnd w:id="288"/>
      <w:bookmarkStart w:id="289" w:name="_Toc184314475"/>
      <w:bookmarkEnd w:id="289"/>
      <w:bookmarkStart w:id="290" w:name="_Toc184310344"/>
      <w:bookmarkEnd w:id="290"/>
      <w:bookmarkStart w:id="291" w:name="_Toc184312107"/>
      <w:bookmarkEnd w:id="291"/>
      <w:bookmarkStart w:id="292" w:name="_Toc184313308"/>
      <w:bookmarkEnd w:id="292"/>
      <w:bookmarkStart w:id="293" w:name="_Toc184313292"/>
      <w:bookmarkEnd w:id="293"/>
      <w:bookmarkStart w:id="294" w:name="_Toc184314472"/>
      <w:bookmarkEnd w:id="294"/>
      <w:bookmarkStart w:id="295" w:name="_Toc184308045"/>
      <w:bookmarkEnd w:id="295"/>
      <w:bookmarkStart w:id="296" w:name="_Toc184314432"/>
      <w:bookmarkEnd w:id="296"/>
      <w:bookmarkStart w:id="297" w:name="_Toc184314471"/>
      <w:bookmarkEnd w:id="297"/>
      <w:bookmarkStart w:id="298" w:name="_Toc184314453"/>
      <w:bookmarkEnd w:id="298"/>
      <w:bookmarkStart w:id="299" w:name="_Toc184314449"/>
      <w:bookmarkEnd w:id="299"/>
      <w:bookmarkStart w:id="300" w:name="_Toc184310339"/>
      <w:bookmarkEnd w:id="300"/>
      <w:bookmarkStart w:id="301" w:name="_Toc184312077"/>
      <w:bookmarkEnd w:id="301"/>
      <w:bookmarkStart w:id="302" w:name="_Toc184310281"/>
      <w:bookmarkEnd w:id="302"/>
      <w:bookmarkStart w:id="303" w:name="_Toc184313252"/>
      <w:bookmarkEnd w:id="303"/>
      <w:bookmarkStart w:id="304" w:name="_Toc184313251"/>
      <w:bookmarkEnd w:id="304"/>
      <w:bookmarkStart w:id="305" w:name="_Toc184310303"/>
      <w:bookmarkEnd w:id="305"/>
      <w:bookmarkStart w:id="306" w:name="_Toc184313268"/>
      <w:bookmarkEnd w:id="306"/>
      <w:bookmarkStart w:id="307" w:name="_Toc184310310"/>
      <w:bookmarkEnd w:id="307"/>
      <w:bookmarkStart w:id="308" w:name="_Toc184313241"/>
      <w:bookmarkEnd w:id="308"/>
      <w:bookmarkStart w:id="309" w:name="_Toc184308038"/>
      <w:bookmarkEnd w:id="309"/>
      <w:bookmarkStart w:id="310" w:name="_Toc184314470"/>
      <w:bookmarkEnd w:id="310"/>
      <w:bookmarkStart w:id="311" w:name="_Toc184310286"/>
      <w:bookmarkEnd w:id="311"/>
      <w:bookmarkStart w:id="312" w:name="_Toc184308077"/>
      <w:bookmarkEnd w:id="312"/>
      <w:bookmarkStart w:id="313" w:name="_Toc184314423"/>
      <w:bookmarkEnd w:id="313"/>
      <w:bookmarkStart w:id="314" w:name="_Toc184308074"/>
      <w:bookmarkEnd w:id="314"/>
      <w:bookmarkStart w:id="315" w:name="_Toc184308064"/>
      <w:bookmarkEnd w:id="315"/>
      <w:bookmarkStart w:id="316" w:name="_Toc184314481"/>
      <w:bookmarkEnd w:id="316"/>
      <w:bookmarkStart w:id="317" w:name="_Toc184314443"/>
      <w:bookmarkEnd w:id="317"/>
      <w:bookmarkStart w:id="318" w:name="_Toc184310342"/>
      <w:bookmarkEnd w:id="318"/>
      <w:bookmarkStart w:id="319" w:name="_Toc184314439"/>
      <w:bookmarkEnd w:id="319"/>
      <w:bookmarkStart w:id="320" w:name="_Toc184308071"/>
      <w:bookmarkEnd w:id="320"/>
      <w:bookmarkStart w:id="321" w:name="_Toc184313310"/>
      <w:bookmarkEnd w:id="321"/>
      <w:bookmarkStart w:id="322" w:name="_Toc184308055"/>
      <w:bookmarkEnd w:id="322"/>
      <w:bookmarkStart w:id="323" w:name="_Toc184312073"/>
      <w:bookmarkEnd w:id="323"/>
      <w:bookmarkStart w:id="324" w:name="_Toc184310321"/>
      <w:bookmarkEnd w:id="324"/>
      <w:bookmarkStart w:id="325" w:name="_Toc184314473"/>
      <w:bookmarkEnd w:id="325"/>
      <w:bookmarkStart w:id="326" w:name="_Toc184314427"/>
      <w:bookmarkEnd w:id="326"/>
      <w:bookmarkStart w:id="327" w:name="_Toc184313305"/>
      <w:bookmarkEnd w:id="327"/>
      <w:bookmarkStart w:id="328" w:name="_Toc184313282"/>
      <w:bookmarkEnd w:id="328"/>
      <w:bookmarkStart w:id="329" w:name="_Toc184313243"/>
      <w:bookmarkEnd w:id="329"/>
      <w:bookmarkStart w:id="330" w:name="_Toc184308076"/>
      <w:bookmarkEnd w:id="330"/>
      <w:bookmarkStart w:id="331" w:name="_Toc184308050"/>
      <w:bookmarkEnd w:id="331"/>
      <w:bookmarkStart w:id="332" w:name="_Toc184310294"/>
      <w:bookmarkEnd w:id="332"/>
      <w:bookmarkStart w:id="333" w:name="_Toc184313293"/>
      <w:bookmarkEnd w:id="333"/>
      <w:bookmarkStart w:id="334" w:name="_Toc184312104"/>
      <w:bookmarkEnd w:id="334"/>
      <w:bookmarkStart w:id="335" w:name="_Toc184310302"/>
      <w:bookmarkEnd w:id="335"/>
      <w:bookmarkStart w:id="336" w:name="_Toc184314452"/>
      <w:bookmarkEnd w:id="336"/>
      <w:bookmarkStart w:id="337" w:name="_Toc184313250"/>
      <w:bookmarkEnd w:id="337"/>
      <w:bookmarkStart w:id="338" w:name="_Toc184308101"/>
      <w:bookmarkEnd w:id="338"/>
      <w:bookmarkStart w:id="339" w:name="_Toc184308067"/>
      <w:bookmarkEnd w:id="339"/>
      <w:bookmarkStart w:id="340" w:name="_Toc184308052"/>
      <w:bookmarkEnd w:id="340"/>
      <w:bookmarkStart w:id="341" w:name="_Toc184310315"/>
      <w:bookmarkEnd w:id="341"/>
      <w:bookmarkStart w:id="342" w:name="_Toc184308087"/>
      <w:bookmarkEnd w:id="342"/>
      <w:bookmarkStart w:id="343" w:name="_Toc184312136"/>
      <w:bookmarkEnd w:id="343"/>
      <w:bookmarkStart w:id="344" w:name="_Toc184313264"/>
      <w:bookmarkEnd w:id="344"/>
      <w:bookmarkStart w:id="345" w:name="_Toc184312134"/>
      <w:bookmarkEnd w:id="345"/>
      <w:bookmarkStart w:id="346" w:name="_Toc184314433"/>
      <w:bookmarkEnd w:id="346"/>
      <w:bookmarkStart w:id="347" w:name="_Toc184313287"/>
      <w:bookmarkEnd w:id="347"/>
      <w:bookmarkStart w:id="348" w:name="_Toc184310304"/>
      <w:bookmarkEnd w:id="348"/>
      <w:bookmarkStart w:id="349" w:name="_Toc184310311"/>
      <w:bookmarkEnd w:id="349"/>
      <w:bookmarkStart w:id="350" w:name="_Toc184310300"/>
      <w:bookmarkEnd w:id="350"/>
      <w:bookmarkStart w:id="351" w:name="_Toc184313272"/>
      <w:bookmarkEnd w:id="351"/>
      <w:bookmarkStart w:id="352" w:name="_Toc184312120"/>
      <w:bookmarkEnd w:id="352"/>
      <w:bookmarkStart w:id="353" w:name="_Toc184310319"/>
      <w:bookmarkEnd w:id="353"/>
      <w:bookmarkStart w:id="354" w:name="_Toc184313240"/>
      <w:bookmarkEnd w:id="354"/>
      <w:bookmarkStart w:id="355" w:name="_Toc184308105"/>
      <w:bookmarkEnd w:id="355"/>
      <w:bookmarkStart w:id="356" w:name="_Toc184313283"/>
      <w:bookmarkEnd w:id="356"/>
      <w:bookmarkStart w:id="357" w:name="_Toc184308041"/>
      <w:bookmarkEnd w:id="357"/>
      <w:bookmarkStart w:id="358" w:name="_Toc184312126"/>
      <w:bookmarkEnd w:id="358"/>
      <w:bookmarkStart w:id="359" w:name="_Toc184314429"/>
      <w:bookmarkEnd w:id="359"/>
      <w:bookmarkStart w:id="360" w:name="_Toc184314436"/>
      <w:bookmarkEnd w:id="360"/>
      <w:bookmarkStart w:id="361" w:name="_Toc184312099"/>
      <w:bookmarkEnd w:id="361"/>
      <w:bookmarkStart w:id="362" w:name="_Toc184314420"/>
      <w:bookmarkEnd w:id="362"/>
      <w:bookmarkStart w:id="363" w:name="_Toc184308042"/>
      <w:bookmarkEnd w:id="363"/>
      <w:bookmarkStart w:id="364" w:name="_Toc184313286"/>
      <w:bookmarkEnd w:id="364"/>
      <w:bookmarkStart w:id="365" w:name="_Toc184310329"/>
      <w:bookmarkEnd w:id="365"/>
      <w:bookmarkStart w:id="366" w:name="_Toc184312109"/>
      <w:bookmarkEnd w:id="366"/>
      <w:bookmarkStart w:id="367" w:name="_Toc184308086"/>
      <w:bookmarkEnd w:id="367"/>
      <w:bookmarkStart w:id="368" w:name="_Toc184308040"/>
      <w:bookmarkEnd w:id="368"/>
      <w:bookmarkStart w:id="369" w:name="_Toc184314412"/>
      <w:bookmarkEnd w:id="369"/>
      <w:bookmarkStart w:id="370" w:name="_Toc184308106"/>
      <w:bookmarkEnd w:id="370"/>
      <w:bookmarkStart w:id="371" w:name="_Toc184314468"/>
      <w:bookmarkEnd w:id="371"/>
      <w:bookmarkStart w:id="372" w:name="_Toc184313255"/>
      <w:bookmarkEnd w:id="372"/>
      <w:bookmarkStart w:id="373" w:name="_Toc184312135"/>
      <w:bookmarkEnd w:id="373"/>
      <w:bookmarkStart w:id="374" w:name="_Toc184312083"/>
      <w:bookmarkEnd w:id="374"/>
      <w:bookmarkStart w:id="375" w:name="_Toc184313271"/>
      <w:bookmarkEnd w:id="375"/>
      <w:bookmarkStart w:id="376" w:name="_Toc184313244"/>
      <w:bookmarkEnd w:id="376"/>
      <w:bookmarkStart w:id="377" w:name="_Toc184312089"/>
      <w:bookmarkEnd w:id="377"/>
      <w:r>
        <w:rPr>
          <w:rFonts w:hint="eastAsia" w:ascii="仿宋" w:hAnsi="仿宋" w:eastAsia="仿宋" w:cs="仿宋_GB2312"/>
          <w:b/>
          <w:color w:val="auto"/>
          <w:sz w:val="36"/>
          <w:szCs w:val="36"/>
          <w:highlight w:val="none"/>
        </w:rPr>
        <w:t>评标办法</w:t>
      </w:r>
    </w:p>
    <w:p>
      <w:pPr>
        <w:snapToGrid w:val="0"/>
        <w:spacing w:line="360" w:lineRule="auto"/>
        <w:ind w:firstLine="643" w:firstLineChars="200"/>
        <w:jc w:val="center"/>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评标办法前附表</w:t>
      </w:r>
    </w:p>
    <w:tbl>
      <w:tblPr>
        <w:tblStyle w:val="63"/>
        <w:tblW w:w="9061"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471"/>
        <w:gridCol w:w="5133"/>
        <w:gridCol w:w="817"/>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70"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471"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评审因素</w:t>
            </w:r>
          </w:p>
        </w:tc>
        <w:tc>
          <w:tcPr>
            <w:tcW w:w="5133"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评分内容</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分值</w:t>
            </w:r>
          </w:p>
        </w:tc>
        <w:tc>
          <w:tcPr>
            <w:tcW w:w="1070"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szCs w:val="24"/>
                <w:highlight w:val="none"/>
              </w:rPr>
              <w:t>主/客观分属性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70"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71"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rPr>
            </w:pPr>
            <w:r>
              <w:rPr>
                <w:rFonts w:hint="eastAsia" w:ascii="仿宋" w:hAnsi="仿宋" w:eastAsia="仿宋" w:cs="仿宋"/>
                <w:color w:val="auto"/>
                <w:sz w:val="24"/>
                <w:lang w:val="en-US" w:eastAsia="zh-CN"/>
              </w:rPr>
              <w:t>投标人</w:t>
            </w:r>
            <w:r>
              <w:rPr>
                <w:rFonts w:hint="eastAsia" w:ascii="仿宋" w:hAnsi="仿宋" w:eastAsia="仿宋" w:cs="仿宋"/>
                <w:color w:val="auto"/>
                <w:sz w:val="24"/>
              </w:rPr>
              <w:t>业绩情况</w:t>
            </w:r>
          </w:p>
        </w:tc>
        <w:tc>
          <w:tcPr>
            <w:tcW w:w="5133"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left"/>
              <w:rPr>
                <w:rFonts w:hint="eastAsia" w:ascii="仿宋" w:hAnsi="仿宋" w:eastAsia="仿宋" w:cs="仿宋"/>
                <w:color w:val="auto"/>
                <w:sz w:val="24"/>
              </w:rPr>
            </w:pPr>
            <w:r>
              <w:rPr>
                <w:rFonts w:hint="eastAsia" w:ascii="仿宋" w:hAnsi="仿宋" w:eastAsia="仿宋" w:cs="仿宋"/>
                <w:color w:val="auto"/>
                <w:sz w:val="24"/>
              </w:rPr>
              <w:t>投标人2022年1月1日起至今（以合同签订时间为准）具有同类</w:t>
            </w:r>
            <w:r>
              <w:rPr>
                <w:rFonts w:hint="eastAsia" w:ascii="仿宋" w:hAnsi="仿宋" w:eastAsia="仿宋" w:cs="仿宋"/>
                <w:color w:val="auto"/>
                <w:sz w:val="24"/>
              </w:rPr>
              <w:t>（文博类虫害熏蒸</w:t>
            </w:r>
            <w:r>
              <w:rPr>
                <w:rFonts w:hint="eastAsia" w:ascii="仿宋" w:hAnsi="仿宋" w:eastAsia="仿宋" w:cs="仿宋"/>
                <w:color w:val="auto"/>
                <w:sz w:val="24"/>
              </w:rPr>
              <w:t>防治工作）项目实施业绩，每提供1份合同0.5分，最多得2分（提供合同复印件，未提供不得分）。</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2分</w:t>
            </w:r>
          </w:p>
        </w:tc>
        <w:tc>
          <w:tcPr>
            <w:tcW w:w="1070"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570"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71"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投标人实力</w:t>
            </w:r>
          </w:p>
        </w:tc>
        <w:tc>
          <w:tcPr>
            <w:tcW w:w="5133" w:type="dxa"/>
            <w:noWrap/>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left"/>
              <w:rPr>
                <w:rFonts w:hint="eastAsia" w:ascii="仿宋" w:hAnsi="仿宋" w:eastAsia="仿宋" w:cs="仿宋"/>
                <w:color w:val="auto"/>
                <w:sz w:val="24"/>
              </w:rPr>
            </w:pPr>
            <w:r>
              <w:rPr>
                <w:rFonts w:hint="eastAsia" w:ascii="仿宋" w:hAnsi="仿宋" w:eastAsia="仿宋" w:cs="仿宋"/>
                <w:color w:val="auto"/>
                <w:sz w:val="24"/>
              </w:rPr>
              <w:t>根据投标人所提供的与硫酰氟熏蒸相关的发明专利、论文等证明材料情况。</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left"/>
              <w:rPr>
                <w:rFonts w:hint="eastAsia" w:ascii="仿宋" w:hAnsi="仿宋" w:eastAsia="仿宋" w:cs="仿宋"/>
                <w:color w:val="auto"/>
                <w:sz w:val="24"/>
              </w:rPr>
            </w:pPr>
            <w:r>
              <w:rPr>
                <w:rFonts w:hint="eastAsia" w:ascii="仿宋" w:hAnsi="仿宋" w:eastAsia="仿宋" w:cs="仿宋"/>
                <w:color w:val="auto"/>
                <w:sz w:val="24"/>
              </w:rPr>
              <w:t>每提供1份发明专利得2分，最高得6分；</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left"/>
              <w:rPr>
                <w:rFonts w:hint="eastAsia" w:ascii="仿宋" w:hAnsi="仿宋" w:eastAsia="仿宋" w:cs="仿宋"/>
                <w:color w:val="auto"/>
                <w:sz w:val="24"/>
              </w:rPr>
            </w:pPr>
            <w:r>
              <w:rPr>
                <w:rFonts w:hint="eastAsia" w:ascii="仿宋" w:hAnsi="仿宋" w:eastAsia="仿宋" w:cs="仿宋"/>
                <w:color w:val="auto"/>
                <w:sz w:val="24"/>
              </w:rPr>
              <w:t>每提供1份论文得2分，最高得4分；</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left"/>
              <w:rPr>
                <w:rFonts w:hint="eastAsia" w:ascii="仿宋" w:hAnsi="仿宋" w:eastAsia="仿宋" w:cs="仿宋"/>
                <w:color w:val="auto"/>
                <w:sz w:val="24"/>
              </w:rPr>
            </w:pPr>
            <w:r>
              <w:rPr>
                <w:rFonts w:hint="eastAsia" w:ascii="仿宋" w:hAnsi="仿宋" w:eastAsia="仿宋" w:cs="仿宋"/>
                <w:color w:val="auto"/>
                <w:sz w:val="24"/>
              </w:rPr>
              <w:t>投标文件附相关证明文件。</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10分</w:t>
            </w:r>
          </w:p>
        </w:tc>
        <w:tc>
          <w:tcPr>
            <w:tcW w:w="1070"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570"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471"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对本</w:t>
            </w:r>
            <w:r>
              <w:rPr>
                <w:rFonts w:hint="eastAsia" w:ascii="仿宋" w:hAnsi="仿宋" w:eastAsia="仿宋" w:cs="仿宋"/>
                <w:color w:val="auto"/>
                <w:sz w:val="24"/>
              </w:rPr>
              <w:t>项目</w:t>
            </w:r>
            <w:r>
              <w:rPr>
                <w:rFonts w:hint="eastAsia" w:ascii="仿宋" w:hAnsi="仿宋" w:eastAsia="仿宋" w:cs="仿宋"/>
                <w:color w:val="auto"/>
                <w:sz w:val="24"/>
                <w:lang w:eastAsia="zh-CN"/>
              </w:rPr>
              <w:t>的</w:t>
            </w:r>
            <w:r>
              <w:rPr>
                <w:rFonts w:hint="eastAsia" w:ascii="仿宋" w:hAnsi="仿宋" w:eastAsia="仿宋" w:cs="仿宋"/>
                <w:color w:val="auto"/>
                <w:sz w:val="24"/>
              </w:rPr>
              <w:t>理解</w:t>
            </w:r>
            <w:r>
              <w:rPr>
                <w:rFonts w:hint="eastAsia" w:ascii="仿宋" w:hAnsi="仿宋" w:eastAsia="仿宋" w:cs="仿宋"/>
                <w:color w:val="auto"/>
                <w:sz w:val="24"/>
                <w:lang w:val="en-US" w:eastAsia="zh-CN"/>
              </w:rPr>
              <w:t>情况</w:t>
            </w:r>
          </w:p>
        </w:tc>
        <w:tc>
          <w:tcPr>
            <w:tcW w:w="5133"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left"/>
              <w:rPr>
                <w:rFonts w:hint="eastAsia" w:ascii="仿宋" w:hAnsi="仿宋" w:eastAsia="仿宋" w:cs="仿宋"/>
                <w:color w:val="auto"/>
                <w:sz w:val="24"/>
                <w:lang w:val="en-US" w:eastAsia="zh-CN"/>
              </w:rPr>
            </w:pPr>
            <w:r>
              <w:rPr>
                <w:rFonts w:hint="eastAsia" w:ascii="仿宋" w:hAnsi="仿宋" w:eastAsia="仿宋" w:cs="仿宋"/>
                <w:color w:val="auto"/>
                <w:sz w:val="24"/>
              </w:rPr>
              <w:t>对本项目的理解，对整体环境的熟知程度，实施方案的科学、合理</w:t>
            </w:r>
            <w:r>
              <w:rPr>
                <w:rFonts w:hint="eastAsia" w:ascii="仿宋" w:hAnsi="仿宋" w:eastAsia="仿宋" w:cs="仿宋"/>
                <w:color w:val="auto"/>
                <w:sz w:val="24"/>
                <w:lang w:val="en-US" w:eastAsia="zh-CN"/>
              </w:rPr>
              <w:t>情况：</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left"/>
              <w:rPr>
                <w:rFonts w:hint="default" w:ascii="仿宋" w:hAnsi="仿宋" w:eastAsia="仿宋" w:cs="仿宋"/>
                <w:color w:val="auto"/>
                <w:sz w:val="24"/>
                <w:lang w:val="en-US" w:eastAsia="zh-CN"/>
              </w:rPr>
            </w:pPr>
            <w:r>
              <w:rPr>
                <w:rFonts w:hint="eastAsia" w:ascii="仿宋" w:hAnsi="仿宋" w:eastAsia="仿宋" w:cs="仿宋"/>
                <w:bCs/>
                <w:color w:val="auto"/>
                <w:sz w:val="24"/>
                <w:highlight w:val="none"/>
              </w:rPr>
              <w:t>方案全面详实，针对性强，完全满足采购要求得5分；方案全面，针对性较强，基本满足采购要求得4分；</w:t>
            </w:r>
            <w:r>
              <w:rPr>
                <w:rFonts w:hint="eastAsia" w:ascii="仿宋" w:hAnsi="仿宋" w:eastAsia="仿宋" w:cs="仿宋"/>
                <w:color w:val="auto"/>
                <w:sz w:val="24"/>
                <w:highlight w:val="none"/>
              </w:rPr>
              <w:t>方案有缺项或部分不满足，针对性弱，得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分；方案较差，无实质性内容，得1分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未提供不得分。</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5分</w:t>
            </w:r>
          </w:p>
        </w:tc>
        <w:tc>
          <w:tcPr>
            <w:tcW w:w="1070"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570" w:type="dxa"/>
            <w:vMerge w:val="restart"/>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471" w:type="dxa"/>
            <w:vMerge w:val="restart"/>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b/>
                <w:color w:val="auto"/>
                <w:kern w:val="0"/>
                <w:sz w:val="24"/>
              </w:rPr>
            </w:pPr>
            <w:r>
              <w:rPr>
                <w:rFonts w:hint="eastAsia" w:ascii="仿宋" w:hAnsi="仿宋" w:eastAsia="仿宋" w:cs="仿宋"/>
                <w:bCs/>
                <w:color w:val="auto"/>
                <w:kern w:val="0"/>
                <w:sz w:val="24"/>
              </w:rPr>
              <w:t>熏蒸防治方案</w:t>
            </w:r>
          </w:p>
        </w:tc>
        <w:tc>
          <w:tcPr>
            <w:tcW w:w="5133" w:type="dxa"/>
            <w:noWrap/>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4.1项目实施</w:t>
            </w:r>
            <w:r>
              <w:rPr>
                <w:rFonts w:hint="eastAsia" w:ascii="仿宋" w:hAnsi="仿宋" w:eastAsia="仿宋" w:cs="仿宋"/>
                <w:color w:val="auto"/>
                <w:sz w:val="24"/>
              </w:rPr>
              <w:t>总体规划</w:t>
            </w:r>
            <w:r>
              <w:rPr>
                <w:rFonts w:hint="eastAsia" w:ascii="仿宋" w:hAnsi="仿宋" w:eastAsia="仿宋" w:cs="仿宋"/>
                <w:color w:val="auto"/>
                <w:sz w:val="24"/>
                <w:lang w:val="en-US" w:eastAsia="zh-CN"/>
              </w:rPr>
              <w:t>方案：</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lang w:eastAsia="zh-CN"/>
              </w:rPr>
            </w:pPr>
            <w:r>
              <w:rPr>
                <w:rFonts w:hint="eastAsia" w:ascii="仿宋" w:hAnsi="仿宋" w:eastAsia="仿宋" w:cs="仿宋"/>
                <w:bCs/>
                <w:color w:val="auto"/>
                <w:sz w:val="24"/>
                <w:highlight w:val="none"/>
              </w:rPr>
              <w:t>方案全面详实，针对性强，完全满足采购要求得5分；方案全面，针对性较强，基本满足采购要求得4分；</w:t>
            </w:r>
            <w:r>
              <w:rPr>
                <w:rFonts w:hint="eastAsia" w:ascii="仿宋" w:hAnsi="仿宋" w:eastAsia="仿宋" w:cs="仿宋"/>
                <w:color w:val="auto"/>
                <w:sz w:val="24"/>
                <w:highlight w:val="none"/>
              </w:rPr>
              <w:t>方案有缺项或部分不满足，针对性弱，得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分；方案较差，无实质性内容，得1分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未提供不得分。</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5分</w:t>
            </w:r>
          </w:p>
        </w:tc>
        <w:tc>
          <w:tcPr>
            <w:tcW w:w="1070"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570" w:type="dxa"/>
            <w:vMerge w:val="continue"/>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p>
        </w:tc>
        <w:tc>
          <w:tcPr>
            <w:tcW w:w="1471" w:type="dxa"/>
            <w:vMerge w:val="continue"/>
            <w:noWrap/>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rPr>
            </w:pPr>
          </w:p>
        </w:tc>
        <w:tc>
          <w:tcPr>
            <w:tcW w:w="5133" w:type="dxa"/>
            <w:noWrap/>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lang w:val="en-US" w:eastAsia="zh-CN"/>
              </w:rPr>
              <w:t>4.2</w:t>
            </w:r>
            <w:r>
              <w:rPr>
                <w:rFonts w:hint="eastAsia" w:ascii="仿宋" w:hAnsi="仿宋" w:eastAsia="仿宋" w:cs="仿宋"/>
                <w:color w:val="auto"/>
                <w:sz w:val="24"/>
              </w:rPr>
              <w:t>防治技术及方法</w:t>
            </w:r>
            <w:r>
              <w:rPr>
                <w:rFonts w:hint="eastAsia" w:ascii="仿宋" w:hAnsi="仿宋" w:eastAsia="仿宋" w:cs="仿宋"/>
                <w:color w:val="auto"/>
                <w:sz w:val="24"/>
                <w:lang w:eastAsia="zh-CN"/>
              </w:rPr>
              <w:t>：</w:t>
            </w:r>
            <w:r>
              <w:rPr>
                <w:rFonts w:hint="eastAsia" w:ascii="仿宋" w:hAnsi="仿宋" w:eastAsia="仿宋" w:cs="仿宋"/>
                <w:bCs/>
                <w:color w:val="auto"/>
                <w:sz w:val="24"/>
                <w:highlight w:val="none"/>
                <w:lang w:val="en-US" w:eastAsia="zh-CN"/>
              </w:rPr>
              <w:t xml:space="preserve"> </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lang w:eastAsia="zh-CN"/>
              </w:rPr>
            </w:pPr>
            <w:r>
              <w:rPr>
                <w:rFonts w:hint="eastAsia" w:ascii="仿宋" w:hAnsi="仿宋" w:eastAsia="仿宋" w:cs="仿宋"/>
                <w:bCs/>
                <w:color w:val="auto"/>
                <w:sz w:val="24"/>
                <w:highlight w:val="none"/>
                <w:lang w:val="en-US" w:eastAsia="zh-CN"/>
              </w:rPr>
              <w:t>内容</w:t>
            </w:r>
            <w:r>
              <w:rPr>
                <w:rFonts w:hint="eastAsia" w:ascii="仿宋" w:hAnsi="仿宋" w:eastAsia="仿宋" w:cs="仿宋"/>
                <w:bCs/>
                <w:color w:val="auto"/>
                <w:sz w:val="24"/>
                <w:highlight w:val="none"/>
              </w:rPr>
              <w:t>全面详实，针对性强，完全满足采购要求得5分；</w:t>
            </w:r>
            <w:r>
              <w:rPr>
                <w:rFonts w:hint="eastAsia" w:ascii="仿宋" w:hAnsi="仿宋" w:eastAsia="仿宋" w:cs="仿宋"/>
                <w:bCs/>
                <w:color w:val="auto"/>
                <w:sz w:val="24"/>
                <w:highlight w:val="none"/>
                <w:lang w:val="en-US" w:eastAsia="zh-CN"/>
              </w:rPr>
              <w:t>内容</w:t>
            </w:r>
            <w:r>
              <w:rPr>
                <w:rFonts w:hint="eastAsia" w:ascii="仿宋" w:hAnsi="仿宋" w:eastAsia="仿宋" w:cs="仿宋"/>
                <w:bCs/>
                <w:color w:val="auto"/>
                <w:sz w:val="24"/>
                <w:highlight w:val="none"/>
              </w:rPr>
              <w:t>全面，针对性较强，基本满足采购要求得4分；</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有缺项或部分不满足，针对性弱，得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内容较差</w:t>
            </w:r>
            <w:r>
              <w:rPr>
                <w:rFonts w:hint="eastAsia" w:ascii="仿宋" w:hAnsi="仿宋" w:eastAsia="仿宋" w:cs="仿宋"/>
                <w:color w:val="auto"/>
                <w:sz w:val="24"/>
                <w:highlight w:val="none"/>
              </w:rPr>
              <w:t>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未提供不得分。</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5分</w:t>
            </w:r>
          </w:p>
        </w:tc>
        <w:tc>
          <w:tcPr>
            <w:tcW w:w="1070"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570" w:type="dxa"/>
            <w:vMerge w:val="continue"/>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p>
        </w:tc>
        <w:tc>
          <w:tcPr>
            <w:tcW w:w="1471" w:type="dxa"/>
            <w:vMerge w:val="continue"/>
            <w:noWrap/>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rPr>
            </w:pPr>
          </w:p>
        </w:tc>
        <w:tc>
          <w:tcPr>
            <w:tcW w:w="5133" w:type="dxa"/>
            <w:noWrap/>
            <w:vAlign w:val="center"/>
          </w:tcPr>
          <w:p>
            <w:pPr>
              <w:keepNext w:val="0"/>
              <w:keepLines w:val="0"/>
              <w:pageBreakBefore w:val="0"/>
              <w:widowControl w:val="0"/>
              <w:tabs>
                <w:tab w:val="left" w:pos="1680"/>
              </w:tabs>
              <w:kinsoku/>
              <w:wordWrap/>
              <w:overflowPunct/>
              <w:topLinePunct w:val="0"/>
              <w:autoSpaceDE/>
              <w:autoSpaceDN/>
              <w:bidi w:val="0"/>
              <w:adjustRightInd w:val="0"/>
              <w:snapToGrid/>
              <w:spacing w:line="400" w:lineRule="exact"/>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w:t>
            </w:r>
            <w:r>
              <w:rPr>
                <w:rFonts w:hint="eastAsia" w:ascii="仿宋" w:hAnsi="仿宋" w:eastAsia="仿宋" w:cs="仿宋"/>
                <w:color w:val="auto"/>
                <w:sz w:val="24"/>
              </w:rPr>
              <w:t>主要药剂及使用情况，所有药剂、材料、设备符合安全环保要求</w:t>
            </w:r>
            <w:r>
              <w:rPr>
                <w:rFonts w:hint="eastAsia" w:ascii="仿宋" w:hAnsi="仿宋" w:eastAsia="仿宋" w:cs="仿宋"/>
                <w:color w:val="auto"/>
                <w:sz w:val="24"/>
                <w:lang w:val="en-US" w:eastAsia="zh-CN"/>
              </w:rPr>
              <w:t>情况：</w:t>
            </w:r>
          </w:p>
          <w:p>
            <w:pPr>
              <w:keepNext w:val="0"/>
              <w:keepLines w:val="0"/>
              <w:pageBreakBefore w:val="0"/>
              <w:widowControl w:val="0"/>
              <w:tabs>
                <w:tab w:val="left" w:pos="1680"/>
              </w:tabs>
              <w:kinsoku/>
              <w:wordWrap/>
              <w:overflowPunct/>
              <w:topLinePunct w:val="0"/>
              <w:autoSpaceDE/>
              <w:autoSpaceDN/>
              <w:bidi w:val="0"/>
              <w:adjustRightInd w:val="0"/>
              <w:snapToGrid/>
              <w:spacing w:line="400" w:lineRule="exact"/>
              <w:textAlignment w:val="center"/>
              <w:rPr>
                <w:rFonts w:hint="eastAsia" w:ascii="仿宋" w:hAnsi="仿宋" w:eastAsia="仿宋" w:cs="仿宋"/>
                <w:color w:val="auto"/>
                <w:sz w:val="24"/>
                <w:lang w:val="en-US" w:eastAsia="zh-CN"/>
              </w:rPr>
            </w:pPr>
            <w:r>
              <w:rPr>
                <w:rFonts w:hint="eastAsia" w:ascii="仿宋" w:hAnsi="仿宋" w:eastAsia="仿宋" w:cs="仿宋"/>
                <w:bCs/>
                <w:color w:val="auto"/>
                <w:sz w:val="24"/>
                <w:highlight w:val="none"/>
              </w:rPr>
              <w:t>方案全面详实，针对性强，完全满足采购要求得5分；方案全面，针对性较强，基本满足采购要求得4分；</w:t>
            </w:r>
            <w:r>
              <w:rPr>
                <w:rFonts w:hint="eastAsia" w:ascii="仿宋" w:hAnsi="仿宋" w:eastAsia="仿宋" w:cs="仿宋"/>
                <w:color w:val="auto"/>
                <w:sz w:val="24"/>
                <w:highlight w:val="none"/>
              </w:rPr>
              <w:t>方案有缺项或部分不满足，针对性弱，得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分；方案较差，无实质性内容，得1分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未提供不得分。</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5分</w:t>
            </w:r>
          </w:p>
        </w:tc>
        <w:tc>
          <w:tcPr>
            <w:tcW w:w="1070"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570" w:type="dxa"/>
            <w:vMerge w:val="continue"/>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p>
        </w:tc>
        <w:tc>
          <w:tcPr>
            <w:tcW w:w="1471" w:type="dxa"/>
            <w:vMerge w:val="continue"/>
            <w:noWrap/>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rPr>
            </w:pPr>
          </w:p>
        </w:tc>
        <w:tc>
          <w:tcPr>
            <w:tcW w:w="5133"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4.4</w:t>
            </w:r>
            <w:r>
              <w:rPr>
                <w:rFonts w:hint="eastAsia" w:ascii="仿宋" w:hAnsi="仿宋" w:eastAsia="仿宋" w:cs="仿宋"/>
                <w:color w:val="auto"/>
                <w:sz w:val="24"/>
              </w:rPr>
              <w:t>施工计划及工期安排</w:t>
            </w:r>
            <w:r>
              <w:rPr>
                <w:rFonts w:hint="eastAsia" w:ascii="仿宋" w:hAnsi="仿宋" w:eastAsia="仿宋" w:cs="仿宋"/>
                <w:color w:val="auto"/>
                <w:sz w:val="24"/>
                <w:lang w:val="en-US" w:eastAsia="zh-CN"/>
              </w:rPr>
              <w:t>方案：</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left"/>
              <w:rPr>
                <w:rFonts w:hint="eastAsia" w:ascii="仿宋" w:hAnsi="仿宋" w:eastAsia="仿宋" w:cs="仿宋"/>
                <w:color w:val="auto"/>
                <w:sz w:val="24"/>
                <w:lang w:eastAsia="zh-CN"/>
              </w:rPr>
            </w:pPr>
            <w:r>
              <w:rPr>
                <w:rFonts w:hint="eastAsia" w:ascii="仿宋" w:hAnsi="仿宋" w:eastAsia="仿宋" w:cs="仿宋"/>
                <w:bCs/>
                <w:color w:val="auto"/>
                <w:sz w:val="24"/>
                <w:highlight w:val="none"/>
              </w:rPr>
              <w:t>方案全面详实，针对性强，完全满足采购要求得5分；方案全面，针对性较强，基本满足采购要求得4分；</w:t>
            </w:r>
            <w:r>
              <w:rPr>
                <w:rFonts w:hint="eastAsia" w:ascii="仿宋" w:hAnsi="仿宋" w:eastAsia="仿宋" w:cs="仿宋"/>
                <w:color w:val="auto"/>
                <w:sz w:val="24"/>
                <w:highlight w:val="none"/>
              </w:rPr>
              <w:t>方案有缺项或部分不满足，针对性弱，得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分；方案较差，无实质性内容，得1分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未提供不得分。</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5分</w:t>
            </w:r>
          </w:p>
        </w:tc>
        <w:tc>
          <w:tcPr>
            <w:tcW w:w="1070"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570" w:type="dxa"/>
            <w:vMerge w:val="continue"/>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p>
        </w:tc>
        <w:tc>
          <w:tcPr>
            <w:tcW w:w="1471" w:type="dxa"/>
            <w:vMerge w:val="continue"/>
            <w:noWrap/>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rPr>
            </w:pPr>
          </w:p>
        </w:tc>
        <w:tc>
          <w:tcPr>
            <w:tcW w:w="5133" w:type="dxa"/>
            <w:noWrap/>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4.5</w:t>
            </w:r>
            <w:r>
              <w:rPr>
                <w:rFonts w:hint="eastAsia" w:ascii="仿宋" w:hAnsi="仿宋" w:eastAsia="仿宋" w:cs="仿宋"/>
                <w:color w:val="auto"/>
                <w:sz w:val="24"/>
              </w:rPr>
              <w:t>投标人拟定的验收方案及办法</w:t>
            </w:r>
            <w:r>
              <w:rPr>
                <w:rFonts w:hint="eastAsia" w:ascii="仿宋" w:hAnsi="仿宋" w:eastAsia="仿宋" w:cs="仿宋"/>
                <w:color w:val="auto"/>
                <w:sz w:val="24"/>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lang w:eastAsia="zh-CN"/>
              </w:rPr>
            </w:pPr>
            <w:r>
              <w:rPr>
                <w:rFonts w:hint="eastAsia" w:ascii="仿宋" w:hAnsi="仿宋" w:eastAsia="仿宋" w:cs="仿宋"/>
                <w:bCs/>
                <w:color w:val="auto"/>
                <w:sz w:val="24"/>
                <w:highlight w:val="none"/>
              </w:rPr>
              <w:t>方案全面详实，针对性强，完全满足采购要求得5分；方案全面，针对性较强，基本满足采购要求得4分；</w:t>
            </w:r>
            <w:r>
              <w:rPr>
                <w:rFonts w:hint="eastAsia" w:ascii="仿宋" w:hAnsi="仿宋" w:eastAsia="仿宋" w:cs="仿宋"/>
                <w:color w:val="auto"/>
                <w:sz w:val="24"/>
                <w:highlight w:val="none"/>
              </w:rPr>
              <w:t>方案有缺项或部分不满足，针对性弱，得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分；方案较差，无实质性内容，得1分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未提供不得分。</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5分</w:t>
            </w:r>
          </w:p>
        </w:tc>
        <w:tc>
          <w:tcPr>
            <w:tcW w:w="1070"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570" w:type="dxa"/>
            <w:vMerge w:val="continue"/>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p>
        </w:tc>
        <w:tc>
          <w:tcPr>
            <w:tcW w:w="1471" w:type="dxa"/>
            <w:vMerge w:val="continue"/>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p>
        </w:tc>
        <w:tc>
          <w:tcPr>
            <w:tcW w:w="5133"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4.6</w:t>
            </w:r>
            <w:r>
              <w:rPr>
                <w:rFonts w:hint="eastAsia" w:ascii="仿宋" w:hAnsi="仿宋" w:eastAsia="仿宋" w:cs="仿宋"/>
                <w:color w:val="auto"/>
                <w:sz w:val="24"/>
              </w:rPr>
              <w:t>投标人拟定的安全防护管理方案</w:t>
            </w:r>
            <w:r>
              <w:rPr>
                <w:rFonts w:hint="eastAsia" w:ascii="仿宋" w:hAnsi="仿宋" w:eastAsia="仿宋" w:cs="仿宋"/>
                <w:color w:val="auto"/>
                <w:sz w:val="24"/>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lang w:eastAsia="zh-CN"/>
              </w:rPr>
            </w:pPr>
            <w:r>
              <w:rPr>
                <w:rFonts w:hint="eastAsia" w:ascii="仿宋" w:hAnsi="仿宋" w:eastAsia="仿宋" w:cs="仿宋"/>
                <w:bCs/>
                <w:color w:val="auto"/>
                <w:sz w:val="24"/>
                <w:highlight w:val="none"/>
              </w:rPr>
              <w:t>方案全面详实，针对性强，完全满足采购要求得5分；方案全面，针对性较强，基本满足采购要求得4分；</w:t>
            </w:r>
            <w:r>
              <w:rPr>
                <w:rFonts w:hint="eastAsia" w:ascii="仿宋" w:hAnsi="仿宋" w:eastAsia="仿宋" w:cs="仿宋"/>
                <w:color w:val="auto"/>
                <w:sz w:val="24"/>
                <w:highlight w:val="none"/>
              </w:rPr>
              <w:t>方案有缺项或部分不满足，针对性弱，得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分；方案较差，无实质性内容，得1分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未提供不得分。</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5分</w:t>
            </w:r>
          </w:p>
        </w:tc>
        <w:tc>
          <w:tcPr>
            <w:tcW w:w="1070"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570" w:type="dxa"/>
            <w:vMerge w:val="continue"/>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p>
        </w:tc>
        <w:tc>
          <w:tcPr>
            <w:tcW w:w="1471" w:type="dxa"/>
            <w:vMerge w:val="continue"/>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p>
        </w:tc>
        <w:tc>
          <w:tcPr>
            <w:tcW w:w="5133"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4.7</w:t>
            </w:r>
            <w:r>
              <w:rPr>
                <w:rFonts w:hint="eastAsia" w:ascii="仿宋" w:hAnsi="仿宋" w:eastAsia="仿宋" w:cs="仿宋"/>
                <w:color w:val="auto"/>
                <w:sz w:val="24"/>
              </w:rPr>
              <w:t>投标人拟定的应急预案</w:t>
            </w:r>
            <w:r>
              <w:rPr>
                <w:rFonts w:hint="eastAsia" w:ascii="仿宋" w:hAnsi="仿宋" w:eastAsia="仿宋" w:cs="仿宋"/>
                <w:color w:val="auto"/>
                <w:sz w:val="24"/>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lang w:eastAsia="zh-CN"/>
              </w:rPr>
            </w:pPr>
            <w:r>
              <w:rPr>
                <w:rFonts w:hint="eastAsia" w:ascii="仿宋" w:hAnsi="仿宋" w:eastAsia="仿宋" w:cs="仿宋"/>
                <w:bCs/>
                <w:color w:val="auto"/>
                <w:sz w:val="24"/>
                <w:highlight w:val="none"/>
              </w:rPr>
              <w:t>方案全面详实，针对性强，完全满足采购要求得5分；方案全面，针对性较强，基本满足采购要求得4分；</w:t>
            </w:r>
            <w:r>
              <w:rPr>
                <w:rFonts w:hint="eastAsia" w:ascii="仿宋" w:hAnsi="仿宋" w:eastAsia="仿宋" w:cs="仿宋"/>
                <w:color w:val="auto"/>
                <w:sz w:val="24"/>
                <w:highlight w:val="none"/>
              </w:rPr>
              <w:t>方案有缺项或部分不满足，针对性弱，得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分；方案较差，无实质性内容，得1分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未提供不得分。</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5分</w:t>
            </w:r>
          </w:p>
        </w:tc>
        <w:tc>
          <w:tcPr>
            <w:tcW w:w="1070"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570" w:type="dxa"/>
            <w:vMerge w:val="restart"/>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471" w:type="dxa"/>
            <w:vMerge w:val="restart"/>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rPr>
            </w:pPr>
            <w:r>
              <w:rPr>
                <w:rFonts w:hint="eastAsia" w:ascii="仿宋" w:hAnsi="仿宋" w:eastAsia="仿宋" w:cs="仿宋"/>
                <w:color w:val="auto"/>
                <w:sz w:val="24"/>
              </w:rPr>
              <w:t>拟投入设备、</w:t>
            </w:r>
            <w:r>
              <w:rPr>
                <w:rFonts w:hint="eastAsia" w:ascii="仿宋" w:hAnsi="仿宋" w:eastAsia="仿宋" w:cs="仿宋"/>
                <w:color w:val="auto"/>
                <w:sz w:val="24"/>
                <w:lang w:val="en-US" w:eastAsia="zh-CN"/>
              </w:rPr>
              <w:t>仪器</w:t>
            </w:r>
            <w:r>
              <w:rPr>
                <w:rFonts w:hint="eastAsia" w:ascii="仿宋" w:hAnsi="仿宋" w:eastAsia="仿宋" w:cs="仿宋"/>
                <w:color w:val="auto"/>
                <w:sz w:val="24"/>
              </w:rPr>
              <w:t>工具情况</w:t>
            </w:r>
          </w:p>
        </w:tc>
        <w:tc>
          <w:tcPr>
            <w:tcW w:w="5133" w:type="dxa"/>
            <w:noWrap/>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5.1</w:t>
            </w:r>
            <w:r>
              <w:rPr>
                <w:rFonts w:hint="eastAsia" w:ascii="仿宋" w:hAnsi="仿宋" w:eastAsia="仿宋" w:cs="仿宋"/>
                <w:color w:val="auto"/>
                <w:sz w:val="24"/>
              </w:rPr>
              <w:t>仪器</w:t>
            </w:r>
            <w:r>
              <w:rPr>
                <w:rFonts w:hint="eastAsia" w:ascii="仿宋" w:hAnsi="仿宋" w:eastAsia="仿宋" w:cs="仿宋"/>
                <w:color w:val="auto"/>
                <w:sz w:val="24"/>
                <w:lang w:val="en-US" w:eastAsia="zh-CN"/>
              </w:rPr>
              <w:t>配备数量、完整性情况</w:t>
            </w:r>
            <w:r>
              <w:rPr>
                <w:rFonts w:hint="eastAsia" w:ascii="仿宋" w:hAnsi="仿宋" w:eastAsia="仿宋" w:cs="仿宋"/>
                <w:color w:val="auto"/>
                <w:sz w:val="24"/>
              </w:rPr>
              <w:t>，利于本项目工作实施</w:t>
            </w:r>
            <w:r>
              <w:rPr>
                <w:rFonts w:hint="eastAsia" w:ascii="仿宋" w:hAnsi="仿宋" w:eastAsia="仿宋" w:cs="仿宋"/>
                <w:color w:val="auto"/>
                <w:sz w:val="24"/>
                <w:lang w:val="en-US" w:eastAsia="zh-CN"/>
              </w:rPr>
              <w:t>方案：</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lang w:eastAsia="zh-CN"/>
              </w:rPr>
            </w:pPr>
            <w:r>
              <w:rPr>
                <w:rFonts w:hint="eastAsia" w:ascii="仿宋" w:hAnsi="仿宋" w:eastAsia="仿宋" w:cs="仿宋"/>
                <w:bCs/>
                <w:color w:val="auto"/>
                <w:sz w:val="24"/>
                <w:highlight w:val="none"/>
              </w:rPr>
              <w:t>方案全面详实，针对性强，完全满足采购要求得5分；方案全面，针对性较强，基本满足采购要求得4分；</w:t>
            </w:r>
            <w:r>
              <w:rPr>
                <w:rFonts w:hint="eastAsia" w:ascii="仿宋" w:hAnsi="仿宋" w:eastAsia="仿宋" w:cs="仿宋"/>
                <w:color w:val="auto"/>
                <w:sz w:val="24"/>
                <w:highlight w:val="none"/>
              </w:rPr>
              <w:t>方案有缺项或部分不满足，针对性弱，得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分；方案较差，无实质性内容，得1分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未提供不得分。</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1070"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570" w:type="dxa"/>
            <w:vMerge w:val="continue"/>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p>
        </w:tc>
        <w:tc>
          <w:tcPr>
            <w:tcW w:w="1471" w:type="dxa"/>
            <w:vMerge w:val="continue"/>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rPr>
            </w:pPr>
          </w:p>
        </w:tc>
        <w:tc>
          <w:tcPr>
            <w:tcW w:w="5133" w:type="dxa"/>
            <w:noWrap/>
          </w:tcPr>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rPr>
            </w:pPr>
            <w:r>
              <w:rPr>
                <w:rFonts w:hint="eastAsia" w:ascii="仿宋" w:hAnsi="仿宋" w:eastAsia="仿宋" w:cs="仿宋"/>
                <w:color w:val="auto"/>
                <w:sz w:val="24"/>
                <w:lang w:val="en-US" w:eastAsia="zh-CN"/>
              </w:rPr>
              <w:t>5.2</w:t>
            </w:r>
            <w:r>
              <w:rPr>
                <w:rFonts w:hint="eastAsia" w:ascii="仿宋" w:hAnsi="仿宋" w:eastAsia="仿宋" w:cs="仿宋"/>
                <w:color w:val="auto"/>
                <w:sz w:val="24"/>
              </w:rPr>
              <w:t>仪器</w:t>
            </w:r>
            <w:r>
              <w:rPr>
                <w:rFonts w:hint="eastAsia" w:ascii="仿宋" w:hAnsi="仿宋" w:eastAsia="仿宋" w:cs="仿宋"/>
                <w:color w:val="auto"/>
                <w:sz w:val="24"/>
                <w:lang w:val="en-US" w:eastAsia="zh-CN"/>
              </w:rPr>
              <w:t>先进性情况</w:t>
            </w:r>
            <w:r>
              <w:rPr>
                <w:rFonts w:hint="eastAsia" w:ascii="仿宋" w:hAnsi="仿宋" w:eastAsia="仿宋" w:cs="仿宋"/>
                <w:color w:val="auto"/>
                <w:sz w:val="24"/>
              </w:rPr>
              <w:t>，利于本项目实施</w:t>
            </w:r>
            <w:r>
              <w:rPr>
                <w:rFonts w:hint="eastAsia" w:ascii="仿宋" w:hAnsi="仿宋" w:eastAsia="仿宋" w:cs="仿宋"/>
                <w:color w:val="auto"/>
                <w:sz w:val="24"/>
                <w:lang w:val="en-US" w:eastAsia="zh-CN"/>
              </w:rPr>
              <w:t>方案</w:t>
            </w:r>
            <w:r>
              <w:rPr>
                <w:rFonts w:hint="eastAsia" w:ascii="仿宋" w:hAnsi="仿宋" w:eastAsia="仿宋" w:cs="仿宋"/>
                <w:color w:val="auto"/>
                <w:sz w:val="24"/>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rPr>
            </w:pPr>
            <w:r>
              <w:rPr>
                <w:rFonts w:hint="eastAsia" w:ascii="仿宋" w:hAnsi="仿宋" w:eastAsia="仿宋" w:cs="仿宋"/>
                <w:bCs/>
                <w:color w:val="auto"/>
                <w:sz w:val="24"/>
                <w:highlight w:val="none"/>
              </w:rPr>
              <w:t>方案全面详实，针对性强，完全满足采购要求得5分；方案全面，针对性较强，基本满足采购要求得4分；</w:t>
            </w:r>
            <w:r>
              <w:rPr>
                <w:rFonts w:hint="eastAsia" w:ascii="仿宋" w:hAnsi="仿宋" w:eastAsia="仿宋" w:cs="仿宋"/>
                <w:color w:val="auto"/>
                <w:sz w:val="24"/>
                <w:highlight w:val="none"/>
              </w:rPr>
              <w:t>方案有缺项或部分不满足，针对性弱，得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分；方案较差，无实质性内容，得1分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未提供不得分。</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1070"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570"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471"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rPr>
            </w:pPr>
            <w:r>
              <w:rPr>
                <w:rFonts w:hint="eastAsia" w:ascii="仿宋" w:hAnsi="仿宋" w:eastAsia="仿宋" w:cs="仿宋"/>
                <w:color w:val="auto"/>
                <w:sz w:val="24"/>
              </w:rPr>
              <w:t>售前售后服务</w:t>
            </w:r>
          </w:p>
        </w:tc>
        <w:tc>
          <w:tcPr>
            <w:tcW w:w="5133" w:type="dxa"/>
            <w:noWrap/>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投标人拟定的①售前售后服务方案,②响应时间、</w:t>
            </w:r>
            <w:r>
              <w:rPr>
                <w:rFonts w:hint="default" w:ascii="仿宋" w:hAnsi="仿宋" w:eastAsia="仿宋" w:cs="仿宋"/>
                <w:color w:val="auto"/>
                <w:sz w:val="24"/>
                <w:lang w:val="en-US" w:eastAsia="zh-CN"/>
              </w:rPr>
              <w:t>③</w:t>
            </w:r>
            <w:r>
              <w:rPr>
                <w:rFonts w:hint="eastAsia" w:ascii="仿宋" w:hAnsi="仿宋" w:eastAsia="仿宋" w:cs="仿宋"/>
                <w:color w:val="auto"/>
                <w:sz w:val="24"/>
                <w:lang w:val="en-US" w:eastAsia="zh-CN"/>
              </w:rPr>
              <w:t>响应程度、④解决问题的能力，每项内容最多1.5分，本项最高得6分。</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分</w:t>
            </w:r>
          </w:p>
        </w:tc>
        <w:tc>
          <w:tcPr>
            <w:tcW w:w="1070"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70"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471"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rPr>
            </w:pPr>
            <w:r>
              <w:rPr>
                <w:rFonts w:hint="eastAsia" w:ascii="仿宋" w:hAnsi="仿宋" w:eastAsia="仿宋" w:cs="仿宋"/>
                <w:color w:val="auto"/>
                <w:sz w:val="24"/>
              </w:rPr>
              <w:t>合理化建议</w:t>
            </w:r>
          </w:p>
        </w:tc>
        <w:tc>
          <w:tcPr>
            <w:tcW w:w="5133" w:type="dxa"/>
            <w:noWrap/>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rPr>
            </w:pPr>
            <w:r>
              <w:rPr>
                <w:rFonts w:hint="eastAsia" w:ascii="仿宋" w:hAnsi="仿宋" w:eastAsia="仿宋"/>
                <w:color w:val="auto"/>
                <w:sz w:val="24"/>
                <w:highlight w:val="none"/>
              </w:rPr>
              <w:t>针对本项目</w:t>
            </w:r>
            <w:r>
              <w:rPr>
                <w:rFonts w:hint="eastAsia" w:ascii="仿宋" w:hAnsi="仿宋" w:eastAsia="仿宋"/>
                <w:color w:val="auto"/>
                <w:sz w:val="24"/>
                <w:highlight w:val="none"/>
                <w:lang w:val="en-US" w:eastAsia="zh-CN"/>
              </w:rPr>
              <w:t>实施</w:t>
            </w:r>
            <w:r>
              <w:rPr>
                <w:rFonts w:hint="eastAsia" w:ascii="仿宋" w:hAnsi="仿宋" w:eastAsia="仿宋"/>
                <w:color w:val="auto"/>
                <w:sz w:val="24"/>
                <w:highlight w:val="none"/>
              </w:rPr>
              <w:t>的合理化建议。每提供1条具有实质性意义的建议得1分，最多</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分。</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分</w:t>
            </w:r>
          </w:p>
        </w:tc>
        <w:tc>
          <w:tcPr>
            <w:tcW w:w="1070"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570"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471"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rPr>
            </w:pPr>
            <w:r>
              <w:rPr>
                <w:rFonts w:hint="eastAsia" w:ascii="仿宋" w:hAnsi="仿宋" w:eastAsia="仿宋" w:cs="仿宋"/>
                <w:color w:val="auto"/>
                <w:sz w:val="24"/>
              </w:rPr>
              <w:t>项目组人员</w:t>
            </w:r>
          </w:p>
        </w:tc>
        <w:tc>
          <w:tcPr>
            <w:tcW w:w="5133" w:type="dxa"/>
            <w:noWrap/>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default" w:ascii="仿宋" w:hAnsi="仿宋" w:eastAsia="仿宋" w:cs="仿宋"/>
                <w:color w:val="auto"/>
                <w:sz w:val="24"/>
                <w:lang w:val="en-US" w:eastAsia="zh-CN"/>
              </w:rPr>
            </w:pPr>
            <w:r>
              <w:rPr>
                <w:rFonts w:hint="eastAsia" w:ascii="仿宋" w:hAnsi="仿宋" w:eastAsia="仿宋"/>
                <w:color w:val="auto"/>
                <w:sz w:val="24"/>
                <w:highlight w:val="none"/>
              </w:rPr>
              <w:t>拟派项目实施人员</w:t>
            </w:r>
            <w:r>
              <w:rPr>
                <w:rFonts w:hint="eastAsia" w:ascii="仿宋" w:hAnsi="仿宋" w:eastAsia="仿宋"/>
                <w:color w:val="auto"/>
                <w:sz w:val="24"/>
                <w:highlight w:val="none"/>
                <w:lang w:val="en-US" w:eastAsia="zh-CN"/>
              </w:rPr>
              <w:t>①履历、②经验、</w:t>
            </w:r>
            <w:r>
              <w:rPr>
                <w:rFonts w:hint="default" w:ascii="仿宋" w:hAnsi="仿宋" w:eastAsia="仿宋"/>
                <w:color w:val="auto"/>
                <w:sz w:val="24"/>
                <w:highlight w:val="none"/>
                <w:lang w:val="en-US" w:eastAsia="zh-CN"/>
              </w:rPr>
              <w:t>③</w:t>
            </w:r>
            <w:r>
              <w:rPr>
                <w:rFonts w:hint="eastAsia" w:ascii="仿宋" w:hAnsi="仿宋" w:eastAsia="仿宋"/>
                <w:color w:val="auto"/>
                <w:sz w:val="24"/>
                <w:highlight w:val="none"/>
                <w:lang w:val="en-US" w:eastAsia="zh-CN"/>
              </w:rPr>
              <w:t>职业技能、④</w:t>
            </w:r>
            <w:r>
              <w:rPr>
                <w:rFonts w:hint="eastAsia" w:ascii="仿宋" w:hAnsi="仿宋" w:eastAsia="仿宋"/>
                <w:color w:val="auto"/>
                <w:sz w:val="24"/>
                <w:highlight w:val="none"/>
              </w:rPr>
              <w:t>数量、⑤岗位分工情况</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每项内容最多得1分，本项最高得5分。</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5分</w:t>
            </w:r>
          </w:p>
        </w:tc>
        <w:tc>
          <w:tcPr>
            <w:tcW w:w="1070" w:type="dxa"/>
            <w:noWrap/>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570"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471"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rPr>
            </w:pPr>
            <w:r>
              <w:rPr>
                <w:rFonts w:hint="eastAsia" w:ascii="仿宋" w:hAnsi="仿宋" w:eastAsia="仿宋" w:cs="仿宋"/>
                <w:color w:val="auto"/>
                <w:sz w:val="24"/>
              </w:rPr>
              <w:t>安全施工承诺</w:t>
            </w:r>
          </w:p>
        </w:tc>
        <w:tc>
          <w:tcPr>
            <w:tcW w:w="5133" w:type="dxa"/>
            <w:noWrap/>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rPr>
              <w:t>施工人员安全教育、规范作业及安全防范措施</w:t>
            </w:r>
            <w:r>
              <w:rPr>
                <w:rFonts w:hint="eastAsia" w:ascii="仿宋" w:hAnsi="仿宋" w:eastAsia="仿宋" w:cs="仿宋"/>
                <w:color w:val="auto"/>
                <w:sz w:val="24"/>
                <w:lang w:val="en-US" w:eastAsia="zh-CN"/>
              </w:rPr>
              <w:t>方案：</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lang w:val="en-US" w:eastAsia="zh-CN"/>
              </w:rPr>
            </w:pPr>
            <w:r>
              <w:rPr>
                <w:rFonts w:hint="eastAsia" w:ascii="仿宋" w:hAnsi="仿宋" w:eastAsia="仿宋" w:cs="仿宋"/>
                <w:bCs/>
                <w:color w:val="auto"/>
                <w:sz w:val="24"/>
                <w:highlight w:val="none"/>
              </w:rPr>
              <w:t>方案全面详实，针对性强，完全满足采购要求得5分；方案全面，针对性较强，基本满足采购要求得4分；</w:t>
            </w:r>
            <w:r>
              <w:rPr>
                <w:rFonts w:hint="eastAsia" w:ascii="仿宋" w:hAnsi="仿宋" w:eastAsia="仿宋" w:cs="仿宋"/>
                <w:color w:val="auto"/>
                <w:sz w:val="24"/>
                <w:highlight w:val="none"/>
              </w:rPr>
              <w:t>方案有缺项或部分不满足，针对性弱，得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分；方案较差，无实质性内容，得1分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未提供不得分。</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5分</w:t>
            </w:r>
          </w:p>
        </w:tc>
        <w:tc>
          <w:tcPr>
            <w:tcW w:w="1070"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b/>
                <w:bCs/>
                <w:color w:val="auto"/>
                <w:sz w:val="24"/>
              </w:rPr>
            </w:pPr>
            <w:r>
              <w:rPr>
                <w:rFonts w:hint="eastAsia" w:ascii="仿宋" w:hAnsi="仿宋" w:eastAsia="仿宋" w:cs="仿宋"/>
                <w:color w:val="auto"/>
                <w:sz w:val="24"/>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570"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471"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报价评审</w:t>
            </w:r>
          </w:p>
        </w:tc>
        <w:tc>
          <w:tcPr>
            <w:tcW w:w="5133" w:type="dxa"/>
            <w:noWrap/>
          </w:tcPr>
          <w:p>
            <w:pPr>
              <w:keepNext w:val="0"/>
              <w:keepLines w:val="0"/>
              <w:pageBreakBefore w:val="0"/>
              <w:widowControl w:val="0"/>
              <w:tabs>
                <w:tab w:val="left" w:pos="0"/>
              </w:tabs>
              <w:kinsoku/>
              <w:wordWrap/>
              <w:overflowPunct/>
              <w:topLinePunct w:val="0"/>
              <w:autoSpaceDE/>
              <w:autoSpaceDN/>
              <w:bidi w:val="0"/>
              <w:adjustRightInd w:val="0"/>
              <w:spacing w:line="400" w:lineRule="exact"/>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有效投标报价的最低价作为评标基准价，其最低报价为满分；按［投标报价得分=（评标基准价/投标报价）*</w:t>
            </w: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lang w:val="zh-CN"/>
              </w:rPr>
              <w:t>］的计算公式计算。</w:t>
            </w:r>
          </w:p>
          <w:p>
            <w:pPr>
              <w:keepNext w:val="0"/>
              <w:keepLines w:val="0"/>
              <w:pageBreakBefore w:val="0"/>
              <w:widowControl w:val="0"/>
              <w:tabs>
                <w:tab w:val="left" w:pos="0"/>
              </w:tabs>
              <w:kinsoku/>
              <w:wordWrap/>
              <w:overflowPunct/>
              <w:topLinePunct w:val="0"/>
              <w:autoSpaceDE/>
              <w:autoSpaceDN/>
              <w:bidi w:val="0"/>
              <w:adjustRightInd w:val="0"/>
              <w:spacing w:line="400" w:lineRule="exact"/>
              <w:textAlignment w:val="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评标过程中，不得去掉报价中的最高报价和最低报价。</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rPr>
                <w:rFonts w:hint="eastAsia" w:ascii="仿宋" w:hAnsi="仿宋" w:eastAsia="仿宋" w:cs="仿宋"/>
                <w:color w:val="auto"/>
                <w:sz w:val="24"/>
              </w:rPr>
            </w:pPr>
            <w:r>
              <w:rPr>
                <w:rFonts w:hint="eastAsia" w:ascii="仿宋" w:hAnsi="仿宋" w:eastAsia="仿宋" w:cs="仿宋"/>
                <w:bCs/>
                <w:color w:val="auto"/>
                <w:sz w:val="24"/>
                <w:szCs w:val="24"/>
                <w:highlight w:val="none"/>
                <w:lang w:val="zh-CN"/>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bCs/>
                <w:color w:val="auto"/>
                <w:sz w:val="24"/>
                <w:szCs w:val="24"/>
                <w:highlight w:val="none"/>
              </w:rPr>
              <w:t>10</w:t>
            </w:r>
            <w:r>
              <w:rPr>
                <w:rFonts w:hint="eastAsia" w:ascii="仿宋" w:hAnsi="仿宋" w:eastAsia="仿宋" w:cs="仿宋"/>
                <w:bCs/>
                <w:color w:val="auto"/>
                <w:sz w:val="24"/>
                <w:szCs w:val="24"/>
                <w:highlight w:val="none"/>
                <w:lang w:val="zh-CN"/>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zh-CN"/>
              </w:rPr>
              <w:t>%的扣除，用扣除后的价格参加评审。</w:t>
            </w:r>
          </w:p>
        </w:tc>
        <w:tc>
          <w:tcPr>
            <w:tcW w:w="817"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20</w:t>
            </w:r>
          </w:p>
        </w:tc>
        <w:tc>
          <w:tcPr>
            <w:tcW w:w="1070" w:type="dxa"/>
            <w:noWrap/>
            <w:vAlign w:val="center"/>
          </w:tcPr>
          <w:p>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bl>
    <w:p>
      <w:pPr>
        <w:tabs>
          <w:tab w:val="left" w:pos="0"/>
        </w:tabs>
        <w:spacing w:line="360" w:lineRule="auto"/>
        <w:ind w:firstLine="482"/>
        <w:rPr>
          <w:rFonts w:hint="eastAsia" w:ascii="仿宋" w:hAnsi="仿宋" w:eastAsia="仿宋" w:cs="仿宋"/>
          <w:color w:val="auto"/>
          <w:kern w:val="0"/>
          <w:sz w:val="24"/>
          <w:highlight w:val="none"/>
        </w:rPr>
      </w:pPr>
      <w:r>
        <w:rPr>
          <w:rFonts w:hint="eastAsia" w:ascii="仿宋_GB2312" w:hAnsi="仿宋" w:eastAsia="仿宋_GB2312" w:cs="仿宋_GB2312"/>
          <w:b/>
          <w:color w:val="auto"/>
          <w:sz w:val="32"/>
          <w:highlight w:val="none"/>
        </w:rPr>
        <w:t> </w:t>
      </w:r>
      <w:r>
        <w:rPr>
          <w:rFonts w:hint="eastAsia" w:ascii="仿宋" w:hAnsi="仿宋" w:eastAsia="仿宋" w:cs="仿宋"/>
          <w:color w:val="auto"/>
          <w:kern w:val="0"/>
          <w:sz w:val="24"/>
          <w:highlight w:val="none"/>
        </w:rPr>
        <w:t>*备注：投标人编制投标文件（商务技术文件部分）时，建议按此目录（序号和内容）提供评标标准相应的商务技术资料。 </w:t>
      </w:r>
    </w:p>
    <w:bookmarkEnd w:id="11"/>
    <w:p>
      <w:pPr>
        <w:tabs>
          <w:tab w:val="left" w:pos="0"/>
        </w:tabs>
        <w:spacing w:line="360" w:lineRule="auto"/>
        <w:ind w:firstLine="482"/>
        <w:rPr>
          <w:rFonts w:ascii="仿宋" w:hAnsi="仿宋" w:eastAsia="仿宋" w:cs="仿宋"/>
          <w:b/>
          <w:bCs/>
          <w:color w:val="auto"/>
          <w:kern w:val="0"/>
          <w:sz w:val="32"/>
          <w:szCs w:val="32"/>
          <w:highlight w:val="none"/>
        </w:rPr>
      </w:pPr>
      <w:bookmarkStart w:id="378" w:name="第五部分"/>
      <w:bookmarkStart w:id="379" w:name="_Toc86217003"/>
      <w:r>
        <w:rPr>
          <w:rFonts w:hint="eastAsia" w:ascii="仿宋" w:hAnsi="仿宋" w:eastAsia="仿宋" w:cs="仿宋"/>
          <w:b/>
          <w:bCs/>
          <w:color w:val="auto"/>
          <w:kern w:val="0"/>
          <w:sz w:val="32"/>
          <w:szCs w:val="32"/>
          <w:highlight w:val="none"/>
        </w:rPr>
        <w:t>一、评标方法</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tabs>
          <w:tab w:val="left" w:pos="0"/>
        </w:tabs>
        <w:spacing w:line="360" w:lineRule="auto"/>
        <w:ind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二、评标标准</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 评标标准：</w:t>
      </w:r>
      <w:r>
        <w:rPr>
          <w:rFonts w:hint="eastAsia" w:ascii="仿宋" w:hAnsi="仿宋" w:eastAsia="仿宋" w:cs="仿宋"/>
          <w:color w:val="auto"/>
          <w:kern w:val="0"/>
          <w:sz w:val="24"/>
          <w:highlight w:val="none"/>
        </w:rPr>
        <w:t>见评标办法前附表。</w:t>
      </w:r>
    </w:p>
    <w:p>
      <w:pPr>
        <w:tabs>
          <w:tab w:val="left" w:pos="0"/>
        </w:tabs>
        <w:spacing w:line="360" w:lineRule="auto"/>
        <w:ind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三、评标程序</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3.4报价评审。</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3.4.1投标文件报价出现前后不一致的，按照下列规定修正：</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3.4.1.1投标文件中开标一览表(报价表)内容与投标文件中相应内容不一致的，以开标一览表(报价表)为准;</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3.4.1.2大写金额和小写金额不一致的，以大写金额为准;</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3.4.1.3单价金额小数点或者百分比有明显错位的，以开标一览表的总价为准，并修改单价;</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3.4.1.4总价金额与按单价汇总金额不一致的，以单价金额计算结果为准。</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tabs>
          <w:tab w:val="left" w:pos="0"/>
        </w:tabs>
        <w:spacing w:line="360" w:lineRule="auto"/>
        <w:ind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四、评标中的其他事项</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4.1投标人澄清、说明或者补正。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4.2投标无效。</w:t>
      </w:r>
      <w:r>
        <w:rPr>
          <w:rFonts w:hint="eastAsia" w:ascii="仿宋" w:hAnsi="仿宋" w:eastAsia="仿宋" w:cs="仿宋"/>
          <w:color w:val="auto"/>
          <w:kern w:val="0"/>
          <w:sz w:val="24"/>
          <w:highlight w:val="none"/>
        </w:rPr>
        <w:t>有下列情形之一的，投标无效：</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 投标文件不满足招标文件的其它实质性要求的；</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5.废标。</w:t>
      </w:r>
      <w:r>
        <w:rPr>
          <w:rFonts w:hint="eastAsia" w:ascii="仿宋" w:hAnsi="仿宋" w:eastAsia="仿宋" w:cs="仿宋"/>
          <w:color w:val="auto"/>
          <w:kern w:val="0"/>
          <w:sz w:val="24"/>
          <w:highlight w:val="none"/>
        </w:rPr>
        <w:t>根据《中华人民共和国政府采购法》第三十六条之规定，在采购中，出现下列情形之一的，应予废标：</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5.1符合专业条件的供应商或者对招标文件作实质响应的供应商不足3家的；</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5.2出现影响采购公正的违法、违规行为的；</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5.3投标人的报价均超过了采购预算，采购人不能支付的；</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5.4因重大变故，采购任务取消的。</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废标后，采购代理机构应当将废标理由通知所有投标人。</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6.修改招标文件，重新组织采购活动。</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7.重新开展采购。</w:t>
      </w:r>
      <w:r>
        <w:rPr>
          <w:rFonts w:hint="eastAsia" w:ascii="仿宋" w:hAnsi="仿宋" w:eastAsia="仿宋" w:cs="仿宋"/>
          <w:color w:val="auto"/>
          <w:kern w:val="0"/>
          <w:sz w:val="24"/>
          <w:highlight w:val="none"/>
        </w:rPr>
        <w:t>有政府采购法第七十一条、第七十二条规定的违法行为之一，影响或者可能影响中标结果的，依照下列规定处理：</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7.1未确定中标供应商的，终止本次政府采购活动，重新开展政府采购活动。</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7.2已确定中标供应商但尚未签订政府采购合同的，中标结果无效，从合格的中标候选人中另行确定中标供应商；没有合格的中标候选人的，重新开展政府采购活动。</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7.3政府采购合同已签订但尚未履行的，撤销合同，从合格的中标候选人中另行确定中标供应商；没有合格的中标候选人的，重新开展政府采购活动。</w:t>
      </w:r>
    </w:p>
    <w:p>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7.4政府采购合同已经履行，给采购人、供应商造成损失的，由责任人承担赔偿责任。</w:t>
      </w:r>
    </w:p>
    <w:p>
      <w:pPr>
        <w:tabs>
          <w:tab w:val="left" w:pos="0"/>
        </w:tabs>
        <w:spacing w:line="360" w:lineRule="auto"/>
        <w:ind w:firstLine="482"/>
        <w:rPr>
          <w:rFonts w:ascii="仿宋_GB2312" w:hAnsi="仿宋" w:eastAsia="仿宋_GB2312" w:cs="仿宋_GB2312"/>
          <w:b/>
          <w:color w:val="auto"/>
          <w:sz w:val="36"/>
          <w:szCs w:val="36"/>
          <w:highlight w:val="none"/>
        </w:rPr>
      </w:pPr>
      <w:r>
        <w:rPr>
          <w:rFonts w:hint="eastAsia" w:ascii="仿宋" w:hAnsi="仿宋" w:eastAsia="仿宋" w:cs="仿宋"/>
          <w:color w:val="auto"/>
          <w:kern w:val="0"/>
          <w:sz w:val="24"/>
          <w:highlight w:val="none"/>
        </w:rPr>
        <w:t>7.5政府采购当事人有其他违反政府采购法或者政府采购法实施条例等法律法规规定的行为，经改正后仍然影响或者可能影响中标结果或者依法被认定为中标无效的，依照7.1-7.4规定处理。</w:t>
      </w:r>
      <w:r>
        <w:rPr>
          <w:rFonts w:ascii="仿宋_GB2312" w:hAnsi="仿宋" w:eastAsia="仿宋_GB2312" w:cs="仿宋_GB2312"/>
          <w:b/>
          <w:color w:val="auto"/>
          <w:sz w:val="36"/>
          <w:szCs w:val="36"/>
          <w:highlight w:val="none"/>
        </w:rPr>
        <w:t xml:space="preserve">   </w:t>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br w:type="page"/>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pPr>
        <w:spacing w:line="480" w:lineRule="auto"/>
        <w:jc w:val="center"/>
        <w:rPr>
          <w:rFonts w:ascii="楷体" w:hAnsi="楷体" w:eastAsia="楷体"/>
          <w:b/>
          <w:color w:val="auto"/>
          <w:sz w:val="28"/>
          <w:szCs w:val="28"/>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pPr>
        <w:pStyle w:val="702"/>
        <w:rPr>
          <w:rFonts w:ascii="仿宋" w:hAnsi="仿宋" w:eastAsia="仿宋"/>
          <w:color w:val="auto"/>
          <w:szCs w:val="24"/>
          <w:highlight w:val="none"/>
        </w:rPr>
      </w:pPr>
    </w:p>
    <w:p>
      <w:pPr>
        <w:pStyle w:val="702"/>
        <w:rPr>
          <w:rFonts w:ascii="仿宋" w:hAnsi="仿宋" w:eastAsia="仿宋"/>
          <w:color w:val="auto"/>
          <w:szCs w:val="24"/>
          <w:highlight w:val="none"/>
        </w:rPr>
      </w:pPr>
    </w:p>
    <w:p>
      <w:pPr>
        <w:pStyle w:val="702"/>
        <w:jc w:val="center"/>
        <w:rPr>
          <w:rFonts w:ascii="仿宋" w:hAnsi="仿宋" w:eastAsia="仿宋"/>
          <w:color w:val="auto"/>
          <w:szCs w:val="24"/>
          <w:highlight w:val="none"/>
        </w:rPr>
      </w:pPr>
    </w:p>
    <w:p>
      <w:pPr>
        <w:pStyle w:val="702"/>
        <w:rPr>
          <w:rFonts w:ascii="仿宋" w:hAnsi="仿宋" w:eastAsia="仿宋"/>
          <w:color w:val="auto"/>
          <w:szCs w:val="24"/>
          <w:highlight w:val="none"/>
        </w:rPr>
      </w:pPr>
    </w:p>
    <w:p>
      <w:pPr>
        <w:pStyle w:val="702"/>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pStyle w:val="599"/>
        <w:spacing w:before="120" w:line="22" w:lineRule="atLeast"/>
        <w:rPr>
          <w:rFonts w:ascii="仿宋" w:hAnsi="仿宋" w:eastAsia="仿宋"/>
          <w:color w:val="auto"/>
          <w:szCs w:val="24"/>
          <w:highlight w:val="none"/>
        </w:rPr>
      </w:pPr>
    </w:p>
    <w:p>
      <w:pPr>
        <w:pStyle w:val="599"/>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jc w:val="left"/>
        <w:rPr>
          <w:rFonts w:ascii="仿宋" w:hAnsi="仿宋" w:eastAsia="仿宋"/>
          <w:color w:val="auto"/>
          <w:kern w:val="0"/>
          <w:sz w:val="24"/>
          <w:highlight w:val="none"/>
        </w:rPr>
      </w:pPr>
    </w:p>
    <w:p>
      <w:pPr>
        <w:pStyle w:val="2"/>
        <w:rPr>
          <w:rFonts w:ascii="仿宋" w:eastAsia="仿宋"/>
          <w:color w:val="auto"/>
          <w:kern w:val="0"/>
          <w:sz w:val="24"/>
          <w:highlight w:val="none"/>
        </w:rPr>
      </w:pPr>
    </w:p>
    <w:p>
      <w:pPr>
        <w:rPr>
          <w:color w:val="auto"/>
          <w:highlight w:val="none"/>
        </w:rPr>
      </w:pPr>
    </w:p>
    <w:p>
      <w:pPr>
        <w:pStyle w:val="33"/>
        <w:spacing w:line="360" w:lineRule="auto"/>
        <w:ind w:firstLine="480" w:firstLineChars="200"/>
        <w:rPr>
          <w:rFonts w:ascii="仿宋" w:hAnsi="仿宋" w:eastAsia="仿宋" w:cs="仿宋"/>
          <w:color w:val="auto"/>
          <w:sz w:val="24"/>
          <w:szCs w:val="24"/>
          <w:highlight w:val="none"/>
        </w:rPr>
      </w:pPr>
      <w:bookmarkStart w:id="380" w:name="_Toc331685783"/>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根据《中华人民共和国民法典》等法律法规和</w:t>
      </w:r>
      <w:r>
        <w:rPr>
          <w:rFonts w:hint="eastAsia" w:ascii="仿宋" w:hAnsi="仿宋" w:eastAsia="仿宋" w:cs="仿宋"/>
          <w:color w:val="auto"/>
          <w:sz w:val="24"/>
          <w:szCs w:val="24"/>
          <w:highlight w:val="none"/>
          <w:lang w:eastAsia="zh-CN"/>
        </w:rPr>
        <w:t>浙江自然博物院常设展区及库区虫害消杀</w:t>
      </w:r>
      <w:r>
        <w:rPr>
          <w:rFonts w:hint="eastAsia" w:ascii="仿宋" w:hAnsi="仿宋" w:eastAsia="仿宋" w:cs="仿宋"/>
          <w:color w:val="auto"/>
          <w:sz w:val="24"/>
          <w:szCs w:val="24"/>
          <w:highlight w:val="none"/>
        </w:rPr>
        <w:t>项目（采购编号：</w:t>
      </w:r>
      <w:r>
        <w:rPr>
          <w:rFonts w:hint="eastAsia" w:ascii="仿宋" w:hAnsi="仿宋" w:eastAsia="仿宋" w:cs="仿宋"/>
          <w:color w:val="auto"/>
          <w:sz w:val="24"/>
          <w:szCs w:val="24"/>
          <w:highlight w:val="none"/>
          <w:lang w:eastAsia="zh-CN"/>
        </w:rPr>
        <w:t>BSZB2024-CZZG018</w:t>
      </w:r>
      <w:r>
        <w:rPr>
          <w:rFonts w:hint="eastAsia" w:ascii="仿宋" w:hAnsi="仿宋" w:eastAsia="仿宋" w:cs="仿宋"/>
          <w:color w:val="auto"/>
          <w:sz w:val="24"/>
          <w:szCs w:val="24"/>
          <w:highlight w:val="none"/>
        </w:rPr>
        <w:t>）招标文件、投标文件、询标（澄清）记录等；经双方协商，同意签订本合同，共同遵守。</w:t>
      </w:r>
    </w:p>
    <w:bookmarkEnd w:id="380"/>
    <w:p>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一、项目采购依据</w:t>
      </w:r>
    </w:p>
    <w:p>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政府采购预算执行确认书：</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号 。</w:t>
      </w:r>
    </w:p>
    <w:p>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二、下列文件构成本合同的组成部分</w:t>
      </w:r>
    </w:p>
    <w:p>
      <w:pPr>
        <w:pStyle w:val="33"/>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以下文件为本合同的组成部分，应认为是一个整体，彼此相互解释，相互补充。组成合同的多个文件的优先支配地位的次序如下：</w:t>
      </w:r>
    </w:p>
    <w:p>
      <w:pPr>
        <w:pStyle w:val="33"/>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1.</w:t>
      </w:r>
      <w:r>
        <w:rPr>
          <w:rFonts w:hint="eastAsia" w:ascii="仿宋" w:hAnsi="仿宋" w:eastAsia="仿宋" w:cs="仿宋"/>
          <w:bCs/>
          <w:snapToGrid/>
          <w:color w:val="auto"/>
          <w:sz w:val="24"/>
          <w:szCs w:val="24"/>
          <w:highlight w:val="none"/>
        </w:rPr>
        <w:tab/>
      </w:r>
      <w:r>
        <w:rPr>
          <w:rFonts w:hint="eastAsia" w:ascii="仿宋" w:hAnsi="仿宋" w:eastAsia="仿宋" w:cs="仿宋"/>
          <w:bCs/>
          <w:snapToGrid/>
          <w:color w:val="auto"/>
          <w:sz w:val="24"/>
          <w:szCs w:val="24"/>
          <w:highlight w:val="none"/>
        </w:rPr>
        <w:t xml:space="preserve"> 本合同书</w:t>
      </w:r>
    </w:p>
    <w:p>
      <w:pPr>
        <w:pStyle w:val="33"/>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2.</w:t>
      </w:r>
      <w:r>
        <w:rPr>
          <w:rFonts w:hint="eastAsia" w:ascii="仿宋" w:hAnsi="仿宋" w:eastAsia="仿宋" w:cs="仿宋"/>
          <w:bCs/>
          <w:snapToGrid/>
          <w:color w:val="auto"/>
          <w:sz w:val="24"/>
          <w:szCs w:val="24"/>
          <w:highlight w:val="none"/>
        </w:rPr>
        <w:tab/>
      </w:r>
      <w:r>
        <w:rPr>
          <w:rFonts w:hint="eastAsia" w:ascii="仿宋" w:hAnsi="仿宋" w:eastAsia="仿宋" w:cs="仿宋"/>
          <w:bCs/>
          <w:snapToGrid/>
          <w:color w:val="auto"/>
          <w:sz w:val="24"/>
          <w:szCs w:val="24"/>
          <w:highlight w:val="none"/>
        </w:rPr>
        <w:t xml:space="preserve"> 中标通知书</w:t>
      </w:r>
    </w:p>
    <w:p>
      <w:pPr>
        <w:pStyle w:val="33"/>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3.</w:t>
      </w:r>
      <w:r>
        <w:rPr>
          <w:rFonts w:hint="eastAsia" w:ascii="仿宋" w:hAnsi="仿宋" w:eastAsia="仿宋" w:cs="仿宋"/>
          <w:bCs/>
          <w:snapToGrid/>
          <w:color w:val="auto"/>
          <w:sz w:val="24"/>
          <w:szCs w:val="24"/>
          <w:highlight w:val="none"/>
        </w:rPr>
        <w:tab/>
      </w:r>
      <w:r>
        <w:rPr>
          <w:rFonts w:hint="eastAsia" w:ascii="仿宋" w:hAnsi="仿宋" w:eastAsia="仿宋" w:cs="仿宋"/>
          <w:bCs/>
          <w:snapToGrid/>
          <w:color w:val="auto"/>
          <w:sz w:val="24"/>
          <w:szCs w:val="24"/>
          <w:highlight w:val="none"/>
        </w:rPr>
        <w:t xml:space="preserve"> 投标文件</w:t>
      </w:r>
    </w:p>
    <w:p>
      <w:pPr>
        <w:pStyle w:val="33"/>
        <w:spacing w:line="360" w:lineRule="auto"/>
        <w:ind w:firstLine="480" w:firstLineChars="200"/>
        <w:rPr>
          <w:rFonts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4.</w:t>
      </w:r>
      <w:r>
        <w:rPr>
          <w:rFonts w:hint="eastAsia" w:ascii="仿宋" w:hAnsi="仿宋" w:eastAsia="仿宋" w:cs="仿宋"/>
          <w:bCs/>
          <w:snapToGrid/>
          <w:color w:val="auto"/>
          <w:sz w:val="24"/>
          <w:szCs w:val="24"/>
          <w:highlight w:val="none"/>
        </w:rPr>
        <w:tab/>
      </w:r>
      <w:r>
        <w:rPr>
          <w:rFonts w:hint="eastAsia" w:ascii="仿宋" w:hAnsi="仿宋" w:eastAsia="仿宋" w:cs="仿宋"/>
          <w:bCs/>
          <w:snapToGrid/>
          <w:color w:val="auto"/>
          <w:sz w:val="24"/>
          <w:szCs w:val="24"/>
          <w:highlight w:val="none"/>
        </w:rPr>
        <w:t xml:space="preserve"> 招标文件</w:t>
      </w:r>
    </w:p>
    <w:p>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三、合同标的物（服务内容）</w:t>
      </w:r>
    </w:p>
    <w:p>
      <w:pPr>
        <w:autoSpaceDE w:val="0"/>
        <w:autoSpaceDN w:val="0"/>
        <w:snapToGrid w:val="0"/>
        <w:spacing w:line="360" w:lineRule="auto"/>
        <w:ind w:firstLine="482" w:firstLineChars="200"/>
        <w:textAlignment w:val="bottom"/>
        <w:outlineLvl w:val="0"/>
        <w:rPr>
          <w:rFonts w:hint="default"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u w:val="single"/>
          <w:lang w:val="en-US" w:eastAsia="zh-CN"/>
        </w:rPr>
        <w:t>合同签订时填写具体服务内容</w:t>
      </w:r>
    </w:p>
    <w:p>
      <w:pPr>
        <w:autoSpaceDE w:val="0"/>
        <w:autoSpaceDN w:val="0"/>
        <w:snapToGrid w:val="0"/>
        <w:spacing w:line="360" w:lineRule="auto"/>
        <w:ind w:firstLine="482" w:firstLineChars="200"/>
        <w:textAlignment w:val="bottom"/>
        <w:outlineLvl w:val="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四、合同金额</w:t>
      </w:r>
    </w:p>
    <w:p>
      <w:pPr>
        <w:autoSpaceDE w:val="0"/>
        <w:autoSpaceDN w:val="0"/>
        <w:snapToGrid w:val="0"/>
        <w:spacing w:line="360" w:lineRule="auto"/>
        <w:ind w:firstLine="480" w:firstLineChars="200"/>
        <w:textAlignment w:val="bottom"/>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1.本合同金额为人民币（大写）：</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u w:val="single"/>
          <w:lang w:val="en-US" w:eastAsia="zh-CN"/>
        </w:rPr>
        <w:t>__________</w:t>
      </w:r>
      <w:r>
        <w:rPr>
          <w:rFonts w:hint="eastAsia" w:ascii="仿宋" w:hAnsi="仿宋" w:eastAsia="仿宋" w:cs="仿宋"/>
          <w:color w:val="auto"/>
          <w:sz w:val="24"/>
          <w:highlight w:val="none"/>
          <w:lang w:val="en-US" w:eastAsia="zh-CN"/>
        </w:rPr>
        <w:t>元）。</w:t>
      </w:r>
    </w:p>
    <w:p>
      <w:pPr>
        <w:pStyle w:val="33"/>
        <w:spacing w:line="360" w:lineRule="auto"/>
        <w:ind w:firstLine="482"/>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五、合同款支付</w:t>
      </w:r>
    </w:p>
    <w:p>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1.本合同中甲乙双方之间所发生的一切费用以人民币进行结算。</w:t>
      </w:r>
    </w:p>
    <w:p>
      <w:pPr>
        <w:pStyle w:val="33"/>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2.支付方式</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合同生效以及具备实施条件后7个工作日内，</w:t>
      </w:r>
      <w:r>
        <w:rPr>
          <w:rFonts w:hint="eastAsia" w:ascii="仿宋" w:hAnsi="仿宋" w:eastAsia="仿宋" w:cs="仿宋"/>
          <w:color w:val="auto"/>
          <w:sz w:val="24"/>
          <w:highlight w:val="none"/>
          <w:lang w:val="en-US" w:eastAsia="zh-CN"/>
        </w:rPr>
        <w:t>甲方支付合同总价40%预付款；2024年11月30日前，付至合同金额的50%；2025年6月30日前付至合同金额的75%；2025年11月30日前付至合同金额的100%。</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 xml:space="preserve">  </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以上付款时间是指甲方完成向财政部门申报支付手续的时间，财政部门审查及实际支付可能造成的时间延误不视为甲方违约。</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每次合同款项支付，乙方需提前提供同等金额的正规发票或收据（应符合甲方财务管理要求）给甲方，甲方收到发票后按规定向财政部门申请支付。</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发票类型：增值税发票。</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3.甲方应付合同款至以下乙方指定的银行账户：</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开户名称：                     </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开户银行：                     </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账    号：          </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六、履约保证金</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1.乙方应在合同签订后7个工作日内向甲方提交履约保证金为【       】元【合同金额的1%】。</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2.履约保证金用于补偿甲方因乙方不能履行其合同义务而蒙受的损失。</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3.履约保证金应使用本合同货币，按下述方式中【  D  】形式提交：</w:t>
      </w:r>
    </w:p>
    <w:p>
      <w:pPr>
        <w:spacing w:line="360"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A. 甲方可接受的在中华人民共和国注册和营业的银行出具的保函，或其他财政部门规定格式。</w:t>
      </w:r>
    </w:p>
    <w:p>
      <w:pPr>
        <w:spacing w:line="360"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B. 支票。</w:t>
      </w:r>
    </w:p>
    <w:p>
      <w:pPr>
        <w:spacing w:line="360"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C. 汇票。</w:t>
      </w:r>
    </w:p>
    <w:p>
      <w:pPr>
        <w:spacing w:line="360"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D. 其他非现金形式。</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4.如果乙方未能按合同规定履行其义务，甲方有权从履约保证金中取得补偿。</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5.履约保证金有效期限：合同签订之日起至项目验收合格后结束。</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6.履约保证金退还：有效期限满后七工作日内退还履约保证金。</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七、本合同履行期限、地点</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_GB2312" w:hAnsi="仿宋" w:eastAsia="仿宋_GB2312" w:cs="Helvetica"/>
          <w:color w:val="auto"/>
          <w:kern w:val="0"/>
          <w:sz w:val="24"/>
        </w:rPr>
        <w:t>合同履约期限</w:t>
      </w:r>
      <w:r>
        <w:rPr>
          <w:rFonts w:hint="eastAsia" w:ascii="仿宋_GB2312" w:hAnsi="仿宋" w:eastAsia="仿宋_GB2312" w:cs="Helvetica"/>
          <w:color w:val="auto"/>
          <w:kern w:val="0"/>
          <w:sz w:val="24"/>
          <w:lang w:eastAsia="zh-CN"/>
        </w:rPr>
        <w:t>（</w:t>
      </w:r>
      <w:r>
        <w:rPr>
          <w:rFonts w:hint="eastAsia" w:ascii="仿宋_GB2312" w:hAnsi="仿宋" w:eastAsia="仿宋_GB2312" w:cs="Helvetica"/>
          <w:color w:val="auto"/>
          <w:kern w:val="0"/>
          <w:sz w:val="24"/>
          <w:lang w:val="en-US" w:eastAsia="zh-CN"/>
        </w:rPr>
        <w:t>服务期</w:t>
      </w:r>
      <w:r>
        <w:rPr>
          <w:rFonts w:hint="eastAsia" w:ascii="仿宋_GB2312" w:hAnsi="仿宋" w:eastAsia="仿宋_GB2312" w:cs="Helvetica"/>
          <w:color w:val="auto"/>
          <w:kern w:val="0"/>
          <w:sz w:val="24"/>
          <w:lang w:eastAsia="zh-CN"/>
        </w:rPr>
        <w:t>）</w:t>
      </w:r>
      <w:r>
        <w:rPr>
          <w:rFonts w:hint="eastAsia" w:ascii="仿宋_GB2312" w:hAnsi="仿宋" w:eastAsia="仿宋_GB2312" w:cs="Helvetica"/>
          <w:color w:val="auto"/>
          <w:kern w:val="0"/>
          <w:sz w:val="24"/>
        </w:rPr>
        <w:t>：</w:t>
      </w:r>
      <w:r>
        <w:rPr>
          <w:rFonts w:hint="eastAsia" w:ascii="仿宋_GB2312" w:hAnsi="仿宋" w:eastAsia="仿宋_GB2312" w:cs="Helvetica"/>
          <w:color w:val="auto"/>
          <w:kern w:val="0"/>
          <w:sz w:val="24"/>
          <w:lang w:val="en-US" w:eastAsia="zh-CN"/>
        </w:rPr>
        <w:t>合同签订后2年</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2.履行地点：甲方指定地点。</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、双方的权利义务</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1.乙方的权利义务：</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1.1乙方承接甲方项目，应尽职尽责为甲方服务，完成甲方委托的各项业务。</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1.2乙方在代理服务期间所获知的工作思路与工作计划，属甲方的商业秘密，乙方不得外泄，否则，由此产生的一切后果均由乙方承担。</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乙方有义务派出充足、专业的工作团队为甲方提供服务。同时乙方应提供团队主要组成人员名单及简历作为本合同附件，乙方成员需经甲方认可方能进入服务团队，有与简历不符或工作能力不佳的或工作表现不良的，甲方有权随时提出调换，乙方应予接到甲方书面通知后立即进行调换。非甲方提出，乙方不得擅自调换合同附件中确定的工作人员，若因特殊原因必须调换的，乙方须提前十日以书面形式告知甲方，在征得甲方同意后及时调换具有同等专业水准或以上的人员加入。</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乙方应按照本合同服务内容的约定提前提出工作计划建议，并按甲方确认之正稿进行业务</w:t>
      </w:r>
      <w:r>
        <w:rPr>
          <w:rFonts w:hint="eastAsia" w:ascii="仿宋" w:hAnsi="仿宋" w:eastAsia="仿宋" w:cs="仿宋"/>
          <w:bCs/>
          <w:color w:val="auto"/>
          <w:sz w:val="24"/>
          <w:highlight w:val="none"/>
          <w:lang w:val="en-US" w:eastAsia="zh-CN"/>
        </w:rPr>
        <w:t>工作</w:t>
      </w:r>
      <w:r>
        <w:rPr>
          <w:rFonts w:hint="eastAsia" w:ascii="仿宋" w:hAnsi="仿宋" w:eastAsia="仿宋" w:cs="仿宋"/>
          <w:bCs/>
          <w:color w:val="auto"/>
          <w:sz w:val="24"/>
          <w:highlight w:val="none"/>
        </w:rPr>
        <w:t>，若因乙方原因导致结果与甲方确认之正稿不一致，一切后果均由乙方承担。</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乙方需对其代理内容的质量负责，包括全过程服务中的合法性；鉴于乙方所具有的专业知识和能力，其在代理的全过程中必须尽到与其专业地位相称的告知义务，并采取及时有效的措施。</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2.甲方的权利义务：</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2.1合同服务期间，甲方应配合乙方的相关工作。</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2.2甲方应按照本合同规定付款。</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2.3甲方有权对乙方提交的书面工作文件及时以书面形式提出修改意见和建议，乙方应根据甲方的意见在规定时间内进行相应修改，直至甲方认可。</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、保密</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甲乙双方对因履行本合同而知悉的对方商业秘密互负保密的义务，未经对方书面同意不得向第三方泄露。双方保证为了对方的利益仅在必要情况下，将这些秘密透露给为实施本合同而必须了解相关秘密的本方人员或第三方及依法有权强制得到该秘密的机关，并保证其职员或第三方与其一样履行本合同规定的保密义务，否则，由此造成对方的损失，由泄密方负责赔偿。</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color w:val="auto"/>
          <w:highlight w:val="none"/>
        </w:rPr>
        <w:t xml:space="preserve"> </w:t>
      </w:r>
      <w:r>
        <w:rPr>
          <w:rFonts w:hint="eastAsia" w:ascii="仿宋" w:hAnsi="仿宋" w:eastAsia="仿宋" w:cs="仿宋"/>
          <w:bCs/>
          <w:color w:val="auto"/>
          <w:sz w:val="24"/>
          <w:highlight w:val="none"/>
        </w:rPr>
        <w:t>保密条款不受本合同届满、解除、终止、或本合同中其他条款的无效或履行完毕等情形的影响。</w:t>
      </w:r>
    </w:p>
    <w:p>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十、服务质量与验收</w:t>
      </w:r>
    </w:p>
    <w:p>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1.甲方将严格按招标文件、投标文件、乙方有关承诺等要求进行验收；若验收不合格的，乙方应无条件进行重新维护，若再次不合格，甲方则有权单方面解除合同，因此造成的一切损失由乙方自行承担。</w:t>
      </w:r>
    </w:p>
    <w:p>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2.乙方应遵守现场的一切规章制度，应自行负责现场的安全管理，进行安全、文明施工。</w:t>
      </w:r>
    </w:p>
    <w:p>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十一、安全管理</w:t>
      </w:r>
    </w:p>
    <w:p>
      <w:p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乙方应加强安全教育，采取安全措施，独立承担履约中发生意外事故等引发的全部法律责任。</w:t>
      </w:r>
    </w:p>
    <w:p>
      <w:pPr>
        <w:numPr>
          <w:ilvl w:val="0"/>
          <w:numId w:val="0"/>
        </w:numPr>
        <w:spacing w:line="360" w:lineRule="auto"/>
        <w:ind w:firstLine="482" w:firstLineChars="200"/>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十二、人员管理</w:t>
      </w:r>
    </w:p>
    <w:p>
      <w:pPr>
        <w:numPr>
          <w:ilvl w:val="0"/>
          <w:numId w:val="0"/>
        </w:num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乙</w:t>
      </w:r>
      <w:r>
        <w:rPr>
          <w:rFonts w:hint="eastAsia" w:ascii="仿宋" w:hAnsi="仿宋" w:eastAsia="仿宋" w:cs="仿宋"/>
          <w:bCs/>
          <w:color w:val="auto"/>
          <w:sz w:val="24"/>
          <w:highlight w:val="none"/>
        </w:rPr>
        <w:t>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并负责对其人员进行监督、指导和管理，甲方有权要求撤换不合格的服务人员。若乙方原因，未经甲方书面同意，乙方不得擅自更换指定的服务人员，否则甲方有权解除合同</w:t>
      </w:r>
      <w:r>
        <w:rPr>
          <w:rFonts w:hint="eastAsia" w:ascii="仿宋" w:hAnsi="仿宋" w:eastAsia="仿宋" w:cs="仿宋"/>
          <w:bCs/>
          <w:color w:val="auto"/>
          <w:sz w:val="24"/>
          <w:highlight w:val="none"/>
          <w:lang w:val="en-US" w:eastAsia="zh-CN"/>
        </w:rPr>
        <w:t>并要求退还全部合同款项</w:t>
      </w:r>
      <w:r>
        <w:rPr>
          <w:rFonts w:hint="eastAsia" w:ascii="仿宋" w:hAnsi="仿宋" w:eastAsia="仿宋" w:cs="仿宋"/>
          <w:bCs/>
          <w:color w:val="auto"/>
          <w:sz w:val="24"/>
          <w:highlight w:val="none"/>
        </w:rPr>
        <w:t>，另行安排服务商，由此造成的损失由乙方承担。</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2.甲乙双方指定代表，作为履行本合同服务事宜的主要联系人。</w:t>
      </w:r>
    </w:p>
    <w:p>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甲方代表：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rPr>
        <w:t>电话：</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p>
    <w:p>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乙方代表：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rPr>
        <w:t>电话：</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、违约责任</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1.除合同规定的不可抗力外，如果乙方没有按照合同规定的时间提供服务，每逾期一日，甲方可要求乙方按合同款的0.5%</w:t>
      </w:r>
      <w:r>
        <w:rPr>
          <w:rFonts w:hint="eastAsia" w:ascii="仿宋" w:hAnsi="仿宋" w:eastAsia="仿宋" w:cs="仿宋"/>
          <w:bCs/>
          <w:color w:val="auto"/>
          <w:sz w:val="24"/>
          <w:highlight w:val="none"/>
          <w:lang w:val="en-US" w:eastAsia="zh-CN"/>
        </w:rPr>
        <w:t>支付违约金</w:t>
      </w:r>
      <w:r>
        <w:rPr>
          <w:rFonts w:hint="eastAsia" w:ascii="仿宋" w:hAnsi="仿宋" w:eastAsia="仿宋" w:cs="仿宋"/>
          <w:bCs/>
          <w:color w:val="auto"/>
          <w:sz w:val="24"/>
          <w:highlight w:val="none"/>
        </w:rPr>
        <w:t>。但违约金的最高限额为合同价的5%。如果达到最高限额，甲方有权解除合同，乙方应在收到甲方解除合同的通知后10日内退还甲方已支付的合同款项。如违约金不足以弥补甲方损失的，乙方应继续承担赔偿责任。</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合同履行期间甲方有权不定时检查乙方履行情况，经检查发现存在问题的，甲方有权发出整改通知，乙方应立即予以整改，且每发生一次，应当向甲方支付违约金5万元。前述情况发生三次以上、乙方拒绝整改或者未在规定时间内整改完毕的甲方还有权单方解除本合同并要求退还全部合同款项，同时有权要求乙方按照合同总额的30%支付违约金，如违约金不足以弥补甲方损失的，乙方应继续承担赔偿责任。</w:t>
      </w:r>
    </w:p>
    <w:p>
      <w:pPr>
        <w:spacing w:line="360" w:lineRule="auto"/>
        <w:ind w:firstLine="480" w:firstLineChars="200"/>
        <w:rPr>
          <w:rFonts w:ascii="仿宋" w:hAnsi="仿宋" w:eastAsia="仿宋" w:cs="仿宋"/>
          <w:bCs/>
          <w:color w:val="auto"/>
          <w:sz w:val="24"/>
          <w:highlight w:val="none"/>
        </w:rPr>
      </w:pPr>
      <w:r>
        <w:rPr>
          <w:rFonts w:ascii="仿宋" w:hAnsi="仿宋" w:eastAsia="仿宋" w:cs="仿宋"/>
          <w:bCs/>
          <w:color w:val="auto"/>
          <w:sz w:val="24"/>
          <w:highlight w:val="none"/>
        </w:rPr>
        <w:t>3.</w:t>
      </w:r>
      <w:r>
        <w:rPr>
          <w:rFonts w:hint="eastAsia" w:ascii="仿宋" w:hAnsi="仿宋" w:eastAsia="仿宋" w:cs="仿宋"/>
          <w:bCs/>
          <w:color w:val="auto"/>
          <w:sz w:val="24"/>
          <w:highlight w:val="none"/>
        </w:rPr>
        <w:t>项目结束时,项目经验收为不合格的，则甲方根据本合同第五条所约定的尾款不再向乙方支付，以此作为乙方对甲方所支付的违约金。</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乙方违反本合同关于保密和知识产权的任何约定或者本合同第十</w:t>
      </w:r>
      <w:r>
        <w:rPr>
          <w:rFonts w:hint="eastAsia" w:ascii="仿宋" w:hAnsi="仿宋" w:eastAsia="仿宋" w:cs="仿宋"/>
          <w:bCs/>
          <w:color w:val="auto"/>
          <w:sz w:val="24"/>
          <w:highlight w:val="none"/>
          <w:lang w:val="en-US" w:eastAsia="zh-CN"/>
        </w:rPr>
        <w:t>七</w:t>
      </w:r>
      <w:r>
        <w:rPr>
          <w:rFonts w:hint="eastAsia" w:ascii="仿宋" w:hAnsi="仿宋" w:eastAsia="仿宋" w:cs="仿宋"/>
          <w:bCs/>
          <w:color w:val="auto"/>
          <w:sz w:val="24"/>
          <w:highlight w:val="none"/>
        </w:rPr>
        <w:t>条之约定，由此产生的一切法律责任由乙方承担，甲方还有权单方解除本合同并要求退还全部合同款项，同时有权要求乙方按照合同总额的30%支付违约金，如违约金不足以弥补甲方损失的，乙方应继续承担赔偿责任。</w:t>
      </w:r>
    </w:p>
    <w:p>
      <w:pPr>
        <w:spacing w:line="360" w:lineRule="auto"/>
        <w:ind w:firstLine="480" w:firstLineChars="200"/>
        <w:rPr>
          <w:rFonts w:hint="eastAsia" w:ascii="仿宋" w:hAnsi="仿宋" w:eastAsia="仿宋" w:cs="仿宋"/>
          <w:bCs/>
          <w:color w:val="auto"/>
          <w:sz w:val="24"/>
          <w:highlight w:val="none"/>
        </w:rPr>
      </w:pPr>
      <w:r>
        <w:rPr>
          <w:rFonts w:ascii="仿宋" w:hAnsi="仿宋" w:eastAsia="仿宋" w:cs="仿宋"/>
          <w:bCs/>
          <w:color w:val="auto"/>
          <w:sz w:val="24"/>
          <w:highlight w:val="none"/>
        </w:rPr>
        <w:t>5</w:t>
      </w:r>
      <w:r>
        <w:rPr>
          <w:rFonts w:hint="eastAsia" w:ascii="仿宋" w:hAnsi="仿宋" w:eastAsia="仿宋" w:cs="仿宋"/>
          <w:bCs/>
          <w:color w:val="auto"/>
          <w:sz w:val="24"/>
          <w:highlight w:val="none"/>
        </w:rPr>
        <w:t>.甲方损失包括直接经济损失和维权成本（公证费、律师费、保全费、诉讼费等）。</w:t>
      </w:r>
    </w:p>
    <w:p>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 xml:space="preserve">6.甲方有权从未付款项中直接扣除乙方应承担的违约金和赔偿金。 </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、解决争议的方法</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1.因合同履行中发生的争议，可通过合同当事人双方友好协商解决。如自协商开始之起15日内得不到解决，双方应将争议提交政府采购监管部门调解。调解不成的，可向</w:t>
      </w:r>
      <w:r>
        <w:rPr>
          <w:rFonts w:hint="eastAsia" w:ascii="仿宋" w:hAnsi="仿宋" w:eastAsia="仿宋" w:cs="仿宋"/>
          <w:bCs/>
          <w:color w:val="auto"/>
          <w:sz w:val="24"/>
          <w:highlight w:val="none"/>
          <w:u w:val="single"/>
        </w:rPr>
        <w:t xml:space="preserve"> 甲方所在地 </w:t>
      </w:r>
      <w:r>
        <w:rPr>
          <w:rFonts w:hint="eastAsia" w:ascii="仿宋" w:hAnsi="仿宋" w:eastAsia="仿宋" w:cs="仿宋"/>
          <w:bCs/>
          <w:color w:val="auto"/>
          <w:sz w:val="24"/>
          <w:highlight w:val="none"/>
        </w:rPr>
        <w:t>人民法院提起诉讼。</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、违约解除合同</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1.在乙方违约的情况下，甲方可向乙方发出书面通知，部分或全部终止合同。同时保留向乙方追诉的权利。</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1.1乙方未能在合同规定的限期或甲方同意延长的限期内，提供全部或部分标的物的； </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1.2乙方未能履行合同规定的其它主要义务的；</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1.3甲方认为乙方在本合同履行过程中有腐败和欺诈行为的。</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1.3.1“腐败行为”和“欺诈行为”定义如下：</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1.3.2“腐败行为”是指提供/给予/接受或索取任何有价值的东西来影响甲方在合同签订、履行过程中的行为。</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1.3.3“欺诈行为”是指为了影响合同签订、履行过程，以谎报事实的方法，损害甲方的利益的行为。</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2.甲方解除合同的，合同于甲方发出书面解除合同通知书送达乙方之日起解除。乙方应在合同解除后</w:t>
      </w:r>
      <w:r>
        <w:rPr>
          <w:rFonts w:hint="eastAsia" w:ascii="仿宋" w:hAnsi="仿宋" w:eastAsia="仿宋" w:cs="仿宋"/>
          <w:bCs/>
          <w:color w:val="auto"/>
          <w:sz w:val="24"/>
          <w:highlight w:val="none"/>
          <w:u w:val="single"/>
        </w:rPr>
        <w:t xml:space="preserve">  10  </w:t>
      </w:r>
      <w:r>
        <w:rPr>
          <w:rFonts w:hint="eastAsia" w:ascii="仿宋" w:hAnsi="仿宋" w:eastAsia="仿宋" w:cs="仿宋"/>
          <w:bCs/>
          <w:color w:val="auto"/>
          <w:sz w:val="24"/>
          <w:highlight w:val="none"/>
        </w:rPr>
        <w:t>日内退还甲方已支付的合同款，逾期退还合同款的，每日按未退还金额的</w:t>
      </w:r>
      <w:r>
        <w:rPr>
          <w:rFonts w:hint="eastAsia" w:ascii="仿宋" w:hAnsi="仿宋" w:eastAsia="仿宋" w:cs="仿宋"/>
          <w:bCs/>
          <w:color w:val="auto"/>
          <w:sz w:val="24"/>
          <w:highlight w:val="none"/>
          <w:u w:val="single"/>
        </w:rPr>
        <w:t xml:space="preserve">   0.5  </w:t>
      </w:r>
      <w:r>
        <w:rPr>
          <w:rFonts w:hint="eastAsia" w:ascii="仿宋" w:hAnsi="仿宋" w:eastAsia="仿宋" w:cs="仿宋"/>
          <w:bCs/>
          <w:color w:val="auto"/>
          <w:sz w:val="24"/>
          <w:highlight w:val="none"/>
        </w:rPr>
        <w:t>%支付违约金。</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、破产终止合同</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、转让和分包</w:t>
      </w:r>
    </w:p>
    <w:p>
      <w:pPr>
        <w:spacing w:line="360" w:lineRule="auto"/>
        <w:ind w:firstLine="496" w:firstLineChars="207"/>
        <w:rPr>
          <w:rFonts w:ascii="仿宋" w:hAnsi="仿宋" w:eastAsia="仿宋" w:cs="仿宋"/>
          <w:bCs/>
          <w:color w:val="auto"/>
          <w:sz w:val="24"/>
          <w:highlight w:val="none"/>
        </w:rPr>
      </w:pPr>
      <w:r>
        <w:rPr>
          <w:rFonts w:hint="eastAsia" w:ascii="仿宋" w:hAnsi="仿宋" w:eastAsia="仿宋" w:cs="仿宋"/>
          <w:bCs/>
          <w:color w:val="auto"/>
          <w:sz w:val="24"/>
          <w:highlight w:val="none"/>
        </w:rPr>
        <w:t>1.政府采购合同不能转让。</w:t>
      </w:r>
    </w:p>
    <w:p>
      <w:pPr>
        <w:spacing w:line="360" w:lineRule="auto"/>
        <w:ind w:firstLine="496" w:firstLineChars="207"/>
        <w:rPr>
          <w:rFonts w:ascii="仿宋" w:hAnsi="仿宋" w:eastAsia="仿宋" w:cs="仿宋"/>
          <w:bCs/>
          <w:color w:val="auto"/>
          <w:sz w:val="24"/>
          <w:highlight w:val="none"/>
        </w:rPr>
      </w:pPr>
      <w:r>
        <w:rPr>
          <w:rFonts w:hint="eastAsia" w:ascii="仿宋" w:hAnsi="仿宋" w:eastAsia="仿宋" w:cs="仿宋"/>
          <w:bCs/>
          <w:color w:val="auto"/>
          <w:sz w:val="24"/>
          <w:highlight w:val="none"/>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、合同变更、解除</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2.有下列情形之一的，双方协商一致可以变更合同：</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（1）发生不可预见的紧急情况，继续按照原合同履行不能实现采购目的，又不能从其他供应商处采购；</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（2）因甲方的过错导致不能实现采购目的，重新采购费用和违约金、违约损失赔偿金额占合同金额比例过大，但违背社会公共利益的除外；</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（3）属于合同主要条款确定的事项，但变更不改变合同实质性内容；</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（4）合同主要条款以外的内容；</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（5）法律、法规规定可以变更合同的其他情形。</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当事人协商一致变更合同的，应当报同级财政部门备案。</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3.有下列情形之一的，政府采购合同的双方当事人可以解除合同：</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（1）因不可抗力致使不能实现合同目的；</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（2）在履行期限届满之前，乙方明确表示或者以自己的行为表示不履行主要义务；</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（3）乙方迟延履行主要义务，经催告后在合理期限内仍未履行；</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（4）乙方迟延履行义务或者有其他违约行为致使不能实现合同目的；</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（5）乙方转包，或者未经甲方同意采取分包方式履行合同；</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（6）法律、法规规定的其他情形。</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甲方解除合同的，应当报同级财政部门备案。</w:t>
      </w:r>
    </w:p>
    <w:p>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、通知</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本合同任何一方给另一方的通知，都应以书面形式发送，而另一方也应以书面形式确认并发送到对方明确的地址。</w:t>
      </w:r>
    </w:p>
    <w:p>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二十</w:t>
      </w:r>
      <w:r>
        <w:rPr>
          <w:rFonts w:hint="eastAsia" w:ascii="仿宋" w:hAnsi="仿宋" w:eastAsia="仿宋" w:cs="仿宋"/>
          <w:b/>
          <w:bCs/>
          <w:color w:val="auto"/>
          <w:sz w:val="24"/>
          <w:szCs w:val="24"/>
          <w:highlight w:val="none"/>
        </w:rPr>
        <w:t>、不可抗力</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1.如果双方中任何一方遭遇法律规定的不可抗力，致使合同履行受阻时，履行合同的期限应予延长，延长的期限应相当于不可抗力所影响的时间。</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2.受事故影响的一方应在不可抗力的事故发生后尽快书面形式通知另一方，并在事故发生后合同规定时间内，将有关部门出具的证明文件送达另一方。</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3.不可抗力使合同的某些内容有变更必要的，双方应通过协商达成进一步履行合同的协议，因不可抗力致使合同不能履行的，合同终止。</w:t>
      </w:r>
    </w:p>
    <w:p>
      <w:pPr>
        <w:pStyle w:val="33"/>
        <w:spacing w:line="360" w:lineRule="auto"/>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二十一</w:t>
      </w:r>
      <w:r>
        <w:rPr>
          <w:rFonts w:hint="eastAsia" w:ascii="仿宋" w:hAnsi="仿宋" w:eastAsia="仿宋" w:cs="仿宋"/>
          <w:b/>
          <w:bCs/>
          <w:color w:val="auto"/>
          <w:sz w:val="24"/>
          <w:szCs w:val="24"/>
          <w:highlight w:val="none"/>
        </w:rPr>
        <w:t>、合同的生效及其它</w:t>
      </w:r>
    </w:p>
    <w:p>
      <w:pPr>
        <w:pStyle w:val="33"/>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1.合同经甲乙双方、鉴证方法定代表人或授权代表签字并加盖单位公章后生效。</w:t>
      </w:r>
    </w:p>
    <w:p>
      <w:pPr>
        <w:pStyle w:val="33"/>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2.合同执行中涉及采购资金和采购内容修改或补充的，按相关程序，签订书面补充协议作为主合同不可分割的一部分。</w:t>
      </w:r>
    </w:p>
    <w:p>
      <w:pPr>
        <w:pStyle w:val="33"/>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3.本合同未尽事宜，遵照《民法典》有关条文执行。</w:t>
      </w:r>
    </w:p>
    <w:p>
      <w:pPr>
        <w:pStyle w:val="33"/>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4.本合同一式陆份，甲方执三份，乙方执二份，鉴证方执一份，具有同等法律效力。</w:t>
      </w:r>
    </w:p>
    <w:p>
      <w:pPr>
        <w:rPr>
          <w:rStyle w:val="965"/>
          <w:rFonts w:hint="eastAsia" w:ascii="仿宋" w:hAnsi="仿宋" w:eastAsia="仿宋" w:cs="仿宋"/>
          <w:b/>
          <w:bCs/>
          <w:color w:val="auto"/>
          <w:sz w:val="24"/>
          <w:szCs w:val="24"/>
          <w:highlight w:val="none"/>
        </w:rPr>
      </w:pPr>
    </w:p>
    <w:p>
      <w:pPr>
        <w:pStyle w:val="24"/>
        <w:rPr>
          <w:rFonts w:hint="eastAsia"/>
          <w:color w:val="auto"/>
          <w:highlight w:val="none"/>
        </w:rPr>
      </w:pPr>
    </w:p>
    <w:p>
      <w:pPr>
        <w:rPr>
          <w:rFonts w:hint="eastAsia"/>
          <w:color w:val="auto"/>
          <w:highlight w:val="none"/>
          <w:lang w:val="en-US" w:eastAsia="zh-CN"/>
        </w:rPr>
      </w:pPr>
    </w:p>
    <w:tbl>
      <w:tblPr>
        <w:tblStyle w:val="63"/>
        <w:tblW w:w="93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甲方</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委托方</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：（公章）</w:t>
            </w:r>
          </w:p>
        </w:tc>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乙方</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受托方</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法定代表人或授权代表</w:t>
            </w:r>
            <w:r>
              <w:rPr>
                <w:rFonts w:hint="eastAsia" w:ascii="仿宋_GB2312" w:hAnsi="仿宋" w:eastAsia="仿宋_GB2312" w:cs="仿宋_GB2312"/>
                <w:color w:val="auto"/>
                <w:sz w:val="24"/>
                <w:highlight w:val="none"/>
              </w:rPr>
              <w:t>：（签名）</w:t>
            </w:r>
          </w:p>
        </w:tc>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法定代表人或授权代表</w:t>
            </w:r>
            <w:r>
              <w:rPr>
                <w:rFonts w:hint="eastAsia" w:ascii="仿宋_GB2312" w:hAnsi="仿宋" w:eastAsia="仿宋_GB2312" w:cs="仿宋_GB2312"/>
                <w:color w:val="auto"/>
                <w:sz w:val="24"/>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地址：</w:t>
            </w:r>
          </w:p>
        </w:tc>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电话：</w:t>
            </w:r>
          </w:p>
        </w:tc>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开户银行：</w:t>
            </w:r>
          </w:p>
        </w:tc>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帐号：</w:t>
            </w:r>
          </w:p>
        </w:tc>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签名日期：      年    月    日</w:t>
            </w:r>
          </w:p>
        </w:tc>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90" w:type="dxa"/>
          <w:trHeight w:val="484" w:hRule="atLeast"/>
        </w:trPr>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鉴证方：（公章）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90" w:type="dxa"/>
          <w:trHeight w:val="484" w:hRule="atLeast"/>
        </w:trPr>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法定代表人或授权代表</w:t>
            </w:r>
            <w:r>
              <w:rPr>
                <w:rFonts w:hint="eastAsia" w:ascii="仿宋_GB2312" w:hAnsi="仿宋" w:eastAsia="仿宋_GB2312" w:cs="仿宋_GB2312"/>
                <w:color w:val="auto"/>
                <w:sz w:val="24"/>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90" w:type="dxa"/>
          <w:trHeight w:val="901" w:hRule="atLeast"/>
        </w:trPr>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地址：杭州市西湖区振华路200号瑞鼎大厦B座606室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90" w:type="dxa"/>
          <w:trHeight w:val="484" w:hRule="atLeast"/>
        </w:trPr>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rPr>
              <w:t>电话：0571-</w:t>
            </w:r>
            <w:r>
              <w:rPr>
                <w:rFonts w:hint="eastAsia" w:ascii="仿宋_GB2312" w:hAnsi="仿宋" w:eastAsia="仿宋_GB2312" w:cs="仿宋_GB2312"/>
                <w:color w:val="auto"/>
                <w:sz w:val="24"/>
                <w:highlight w:val="none"/>
                <w:lang w:val="en-US" w:eastAsia="zh-CN"/>
              </w:rPr>
              <w:t>56928850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90" w:type="dxa"/>
          <w:trHeight w:val="496" w:hRule="atLeast"/>
        </w:trPr>
        <w:tc>
          <w:tcPr>
            <w:tcW w:w="469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鉴证日期：      年    月    日</w:t>
            </w:r>
          </w:p>
        </w:tc>
      </w:tr>
    </w:tbl>
    <w:p>
      <w:pPr>
        <w:rPr>
          <w:rFonts w:hint="eastAsia" w:ascii="仿宋" w:hAnsi="仿宋" w:eastAsia="仿宋" w:cs="仿宋_GB2312"/>
          <w:b/>
          <w:color w:val="auto"/>
          <w:sz w:val="36"/>
          <w:szCs w:val="20"/>
          <w:highlight w:val="none"/>
        </w:rPr>
      </w:pPr>
    </w:p>
    <w:p>
      <w:pP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78"/>
      <w:r>
        <w:rPr>
          <w:rFonts w:ascii="仿宋" w:hAnsi="仿宋" w:eastAsia="仿宋" w:cs="仿宋_GB2312"/>
          <w:b/>
          <w:color w:val="auto"/>
          <w:sz w:val="36"/>
          <w:szCs w:val="20"/>
          <w:highlight w:val="none"/>
        </w:rPr>
        <w:t xml:space="preserve"> </w:t>
      </w:r>
      <w:bookmarkEnd w:id="379"/>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（2）联合协议………………………………………………………………（页码）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浙江自然博物院</w:t>
      </w:r>
      <w:r>
        <w:rPr>
          <w:rFonts w:hint="eastAsia" w:ascii="仿宋_GB2312" w:hAnsi="仿宋" w:eastAsia="仿宋_GB2312" w:cs="仿宋_GB2312"/>
          <w:color w:val="auto"/>
          <w:sz w:val="24"/>
          <w:highlight w:val="none"/>
        </w:rPr>
        <w:t>、杭州博实招标代理有限公司：</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lang w:eastAsia="zh-CN"/>
        </w:rPr>
        <w:t>浙江自然博物院常设展区及库区虫害消杀</w:t>
      </w:r>
      <w:r>
        <w:rPr>
          <w:rFonts w:hint="eastAsia" w:ascii="仿宋_GB2312" w:hAnsi="仿宋" w:eastAsia="仿宋_GB2312" w:cs="仿宋_GB2312"/>
          <w:color w:val="auto"/>
          <w:sz w:val="24"/>
          <w:highlight w:val="none"/>
          <w:u w:val="single"/>
        </w:rPr>
        <w:t>项目【招标编号：</w:t>
      </w:r>
      <w:r>
        <w:rPr>
          <w:rFonts w:hint="eastAsia" w:ascii="仿宋_GB2312" w:hAnsi="仿宋" w:eastAsia="仿宋_GB2312" w:cs="仿宋_GB2312"/>
          <w:color w:val="auto"/>
          <w:sz w:val="24"/>
          <w:highlight w:val="none"/>
          <w:u w:val="single"/>
          <w:lang w:eastAsia="zh-CN"/>
        </w:rPr>
        <w:t>BSZB2024-CZZG018</w:t>
      </w: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pStyle w:val="80"/>
        <w:ind w:firstLine="480"/>
        <w:rPr>
          <w:rFonts w:ascii="仿宋_GB2312" w:hAnsi="仿宋" w:eastAsia="仿宋_GB2312" w:cs="仿宋_GB2312"/>
          <w:color w:val="auto"/>
          <w:sz w:val="24"/>
          <w:highlight w:val="none"/>
        </w:rPr>
      </w:pPr>
    </w:p>
    <w:p>
      <w:pPr>
        <w:pStyle w:val="80"/>
        <w:ind w:firstLine="480"/>
        <w:rPr>
          <w:rFonts w:ascii="仿宋_GB2312" w:hAnsi="仿宋" w:eastAsia="仿宋_GB2312" w:cs="仿宋_GB2312"/>
          <w:color w:val="auto"/>
          <w:sz w:val="24"/>
          <w:highlight w:val="none"/>
        </w:rPr>
      </w:pP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二、</w:t>
      </w:r>
      <w:r>
        <w:rPr>
          <w:rFonts w:hint="eastAsia" w:ascii="仿宋_GB2312" w:hAnsi="仿宋" w:eastAsia="仿宋_GB2312" w:cs="仿宋_GB2312"/>
          <w:b/>
          <w:color w:val="auto"/>
          <w:kern w:val="0"/>
          <w:sz w:val="32"/>
          <w:szCs w:val="32"/>
          <w:highlight w:val="none"/>
          <w:lang w:val="zh-CN"/>
        </w:rPr>
        <w:t>联合协议（</w:t>
      </w:r>
      <w:r>
        <w:rPr>
          <w:rFonts w:hint="eastAsia" w:ascii="仿宋_GB2312" w:hAnsi="仿宋" w:eastAsia="仿宋_GB2312" w:cs="仿宋_GB2312"/>
          <w:b/>
          <w:color w:val="auto"/>
          <w:kern w:val="0"/>
          <w:sz w:val="32"/>
          <w:szCs w:val="32"/>
          <w:highlight w:val="none"/>
        </w:rPr>
        <w:t>如果有</w:t>
      </w:r>
      <w:r>
        <w:rPr>
          <w:rFonts w:hint="eastAsia" w:ascii="仿宋_GB2312" w:hAnsi="仿宋" w:eastAsia="仿宋_GB2312" w:cs="仿宋_GB2312"/>
          <w:b/>
          <w:color w:val="auto"/>
          <w:kern w:val="0"/>
          <w:sz w:val="32"/>
          <w:szCs w:val="32"/>
          <w:highlight w:val="none"/>
          <w:lang w:val="zh-CN"/>
        </w:rPr>
        <w:t>）</w:t>
      </w:r>
    </w:p>
    <w:p>
      <w:pPr>
        <w:rPr>
          <w:rFonts w:ascii="仿宋_GB2312" w:hAnsi="仿宋" w:eastAsia="仿宋_GB2312" w:cs="仿宋_GB2312"/>
          <w:b/>
          <w:color w:val="auto"/>
          <w:kern w:val="0"/>
          <w:sz w:val="32"/>
          <w:szCs w:val="32"/>
          <w:highlight w:val="none"/>
        </w:rPr>
      </w:pP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numPr>
          <w:ilvl w:val="0"/>
          <w:numId w:val="0"/>
        </w:numPr>
        <w:snapToGrid w:val="0"/>
        <w:spacing w:line="360" w:lineRule="auto"/>
        <w:ind w:right="480" w:rightChars="0"/>
        <w:jc w:val="both"/>
        <w:rPr>
          <w:rFonts w:ascii="仿宋_GB2312" w:hAnsi="仿宋" w:eastAsia="仿宋_GB2312" w:cs="仿宋_GB2312"/>
          <w:b/>
          <w:color w:val="auto"/>
          <w:kern w:val="0"/>
          <w:sz w:val="32"/>
          <w:szCs w:val="32"/>
          <w:highlight w:val="none"/>
        </w:rPr>
      </w:pPr>
    </w:p>
    <w:p>
      <w:pPr>
        <w:numPr>
          <w:ilvl w:val="0"/>
          <w:numId w:val="2"/>
        </w:num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落实政府采购政策需满足的资格要求</w:t>
      </w:r>
    </w:p>
    <w:p>
      <w:pPr>
        <w:spacing w:line="360" w:lineRule="auto"/>
        <w:jc w:val="center"/>
        <w:rPr>
          <w:rFonts w:ascii="仿宋" w:hAnsi="仿宋" w:eastAsia="仿宋" w:cs="仿宋_GB2312"/>
          <w:b/>
          <w:color w:val="auto"/>
          <w:sz w:val="32"/>
          <w:szCs w:val="32"/>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rPr>
          <w:rFonts w:ascii="仿宋_GB2312" w:hAnsi="仿宋" w:eastAsia="仿宋_GB2312" w:cs="仿宋_GB2312"/>
          <w:b/>
          <w:color w:val="auto"/>
          <w:kern w:val="0"/>
          <w:sz w:val="32"/>
          <w:szCs w:val="32"/>
          <w:highlight w:val="none"/>
        </w:rPr>
      </w:pPr>
    </w:p>
    <w:p>
      <w:pPr>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br w:type="page"/>
      </w:r>
    </w:p>
    <w:p>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pPr>
        <w:spacing w:line="360" w:lineRule="auto"/>
        <w:rPr>
          <w:rFonts w:ascii="仿宋" w:hAnsi="仿宋" w:eastAsia="仿宋"/>
          <w:color w:val="auto"/>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rPr>
        <w:t>（浙江自然博物院）</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rPr>
        <w:t>的（常设展区及库区虫害消杀项目）</w:t>
      </w:r>
      <w:r>
        <w:rPr>
          <w:rFonts w:hint="eastAsia" w:ascii="仿宋" w:hAnsi="仿宋" w:eastAsia="仿宋"/>
          <w:color w:val="auto"/>
          <w:sz w:val="24"/>
          <w:highlight w:val="none"/>
        </w:rPr>
        <w:t>采购活动，服务全部由符合政策要求的中小企业承接。相关企业的具体情况如下：</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 </w:t>
      </w:r>
      <w:r>
        <w:rPr>
          <w:rFonts w:hint="eastAsia" w:ascii="仿宋" w:hAnsi="仿宋" w:eastAsia="仿宋"/>
          <w:color w:val="auto"/>
          <w:sz w:val="24"/>
          <w:highlight w:val="none"/>
          <w:u w:val="single"/>
        </w:rPr>
        <w:t>（</w:t>
      </w:r>
      <w:r>
        <w:rPr>
          <w:rFonts w:hint="eastAsia" w:ascii="仿宋" w:hAnsi="仿宋" w:eastAsia="仿宋"/>
          <w:b/>
          <w:bCs/>
          <w:color w:val="auto"/>
          <w:sz w:val="24"/>
          <w:highlight w:val="none"/>
          <w:u w:val="single"/>
        </w:rPr>
        <w:t>常设展区及库区虫害消杀项目</w:t>
      </w:r>
      <w:r>
        <w:rPr>
          <w:rFonts w:hint="eastAsia" w:ascii="仿宋" w:hAnsi="仿宋" w:eastAsia="仿宋"/>
          <w:color w:val="auto"/>
          <w:sz w:val="24"/>
          <w:highlight w:val="none"/>
          <w:u w:val="single"/>
        </w:rPr>
        <w:t>）</w:t>
      </w:r>
      <w:r>
        <w:rPr>
          <w:rFonts w:hint="eastAsia" w:ascii="仿宋" w:hAnsi="仿宋" w:eastAsia="仿宋"/>
          <w:color w:val="auto"/>
          <w:sz w:val="24"/>
          <w:highlight w:val="none"/>
        </w:rPr>
        <w:t>，属于</w:t>
      </w:r>
      <w:r>
        <w:rPr>
          <w:rFonts w:ascii="仿宋" w:hAnsi="仿宋" w:eastAsia="仿宋"/>
          <w:b/>
          <w:bCs/>
          <w:color w:val="auto"/>
          <w:sz w:val="24"/>
          <w:highlight w:val="none"/>
        </w:rPr>
        <w:t xml:space="preserve"> </w:t>
      </w:r>
      <w:r>
        <w:rPr>
          <w:rFonts w:hint="eastAsia" w:ascii="仿宋" w:hAnsi="仿宋" w:eastAsia="仿宋"/>
          <w:b/>
          <w:bCs/>
          <w:color w:val="auto"/>
          <w:sz w:val="24"/>
          <w:highlight w:val="none"/>
          <w:u w:val="single"/>
        </w:rPr>
        <w:t>（</w:t>
      </w:r>
      <w:r>
        <w:rPr>
          <w:rFonts w:hint="eastAsia" w:ascii="仿宋" w:hAnsi="仿宋" w:eastAsia="仿宋"/>
          <w:b/>
          <w:bCs/>
          <w:color w:val="auto"/>
          <w:sz w:val="24"/>
          <w:highlight w:val="none"/>
          <w:u w:val="single"/>
          <w:lang w:val="en-US" w:eastAsia="zh-CN"/>
        </w:rPr>
        <w:t>其他未列明行业</w:t>
      </w:r>
      <w:r>
        <w:rPr>
          <w:rFonts w:hint="eastAsia" w:ascii="仿宋" w:hAnsi="仿宋" w:eastAsia="仿宋"/>
          <w:b/>
          <w:bCs/>
          <w:color w:val="auto"/>
          <w:sz w:val="24"/>
          <w:highlight w:val="none"/>
          <w:u w:val="single"/>
        </w:rPr>
        <w:t>）</w:t>
      </w:r>
      <w:r>
        <w:rPr>
          <w:rFonts w:ascii="仿宋" w:hAnsi="仿宋" w:eastAsia="仿宋"/>
          <w:b/>
          <w:bCs/>
          <w:color w:val="auto"/>
          <w:sz w:val="24"/>
          <w:highlight w:val="none"/>
        </w:rPr>
        <w:t xml:space="preserve"> </w:t>
      </w:r>
      <w:r>
        <w:rPr>
          <w:rFonts w:ascii="仿宋" w:hAnsi="仿宋" w:eastAsia="仿宋"/>
          <w:color w:val="auto"/>
          <w:sz w:val="24"/>
          <w:highlight w:val="none"/>
        </w:rPr>
        <w:t xml:space="preserve">；承建（承接）企业为 </w:t>
      </w:r>
      <w:r>
        <w:rPr>
          <w:rFonts w:hint="eastAsia" w:ascii="仿宋" w:hAnsi="仿宋" w:eastAsia="仿宋"/>
          <w:b/>
          <w:bCs/>
          <w:color w:val="auto"/>
          <w:sz w:val="24"/>
          <w:highlight w:val="none"/>
          <w:u w:val="single"/>
        </w:rPr>
        <w:t>（</w:t>
      </w:r>
      <w:r>
        <w:rPr>
          <w:rFonts w:hint="eastAsia" w:ascii="仿宋" w:hAnsi="仿宋" w:eastAsia="仿宋"/>
          <w:b/>
          <w:bCs/>
          <w:color w:val="auto"/>
          <w:sz w:val="24"/>
          <w:highlight w:val="none"/>
          <w:u w:val="single"/>
          <w:lang w:val="en-US" w:eastAsia="zh-CN"/>
        </w:rPr>
        <w:t>请填写：</w:t>
      </w:r>
      <w:r>
        <w:rPr>
          <w:rFonts w:hint="eastAsia" w:ascii="仿宋" w:hAnsi="仿宋" w:eastAsia="仿宋"/>
          <w:b/>
          <w:bCs/>
          <w:color w:val="auto"/>
          <w:sz w:val="24"/>
          <w:highlight w:val="none"/>
          <w:u w:val="single"/>
        </w:rPr>
        <w:t>企业名称）</w:t>
      </w:r>
      <w:r>
        <w:rPr>
          <w:rFonts w:ascii="仿宋" w:hAnsi="仿宋" w:eastAsia="仿宋"/>
          <w:b/>
          <w:bCs/>
          <w:color w:val="auto"/>
          <w:sz w:val="24"/>
          <w:highlight w:val="none"/>
        </w:rPr>
        <w:t xml:space="preserve"> ，从业人员</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rPr>
        <w:t>人，营业收入为</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rPr>
        <w:t>万元，资产总额为</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rPr>
        <w:t>万元属于</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请选择填写：</w:t>
      </w:r>
      <w:r>
        <w:rPr>
          <w:rFonts w:ascii="仿宋" w:hAnsi="仿宋" w:eastAsia="仿宋"/>
          <w:b/>
          <w:bCs/>
          <w:color w:val="auto"/>
          <w:sz w:val="24"/>
          <w:highlight w:val="none"/>
          <w:u w:val="single"/>
        </w:rPr>
        <w:t xml:space="preserve">中型企业、小型企业、微型企业） </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 xml:space="preserve">                                                 </w:t>
      </w:r>
    </w:p>
    <w:p>
      <w:pPr>
        <w:snapToGrid w:val="0"/>
        <w:spacing w:line="360" w:lineRule="auto"/>
        <w:ind w:firstLine="5280" w:firstLineChars="2200"/>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pacing w:line="360" w:lineRule="auto"/>
        <w:ind w:right="1120" w:firstLine="4560" w:firstLineChars="190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1、填写要求：</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①从业人员、营业收入、资产总额填报上一年度数据，无上一年度数据的新成立企业可不填报；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②中型企业、小型企业、微型企业等3种企业类型，结合以上数据，依据《中小企业划型标准规定》（工信部联企业〔2011〕300号）确定；</w:t>
      </w:r>
    </w:p>
    <w:p>
      <w:pPr>
        <w:spacing w:line="360" w:lineRule="auto"/>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本项目</w:t>
      </w:r>
      <w:r>
        <w:rPr>
          <w:rFonts w:hint="eastAsia" w:ascii="仿宋" w:hAnsi="仿宋" w:eastAsia="仿宋"/>
          <w:b/>
          <w:bCs/>
          <w:color w:val="auto"/>
          <w:sz w:val="24"/>
          <w:highlight w:val="none"/>
          <w:lang w:val="en-US" w:eastAsia="zh-CN"/>
        </w:rPr>
        <w:t>标的：</w:t>
      </w:r>
      <w:r>
        <w:rPr>
          <w:rFonts w:hint="eastAsia" w:ascii="仿宋" w:hAnsi="仿宋" w:eastAsia="仿宋"/>
          <w:b/>
          <w:bCs/>
          <w:color w:val="auto"/>
          <w:sz w:val="24"/>
          <w:highlight w:val="none"/>
          <w:u w:val="single"/>
        </w:rPr>
        <w:t>常设展区及库区虫害消杀项目</w:t>
      </w:r>
      <w:r>
        <w:rPr>
          <w:rFonts w:hint="eastAsia" w:ascii="仿宋" w:hAnsi="仿宋" w:eastAsia="仿宋"/>
          <w:b/>
          <w:bCs/>
          <w:color w:val="auto"/>
          <w:sz w:val="24"/>
          <w:highlight w:val="none"/>
        </w:rPr>
        <w:t>，</w:t>
      </w:r>
      <w:r>
        <w:rPr>
          <w:rFonts w:hint="eastAsia" w:ascii="仿宋" w:hAnsi="仿宋" w:eastAsia="仿宋"/>
          <w:b/>
          <w:bCs/>
          <w:color w:val="auto"/>
          <w:sz w:val="24"/>
          <w:highlight w:val="none"/>
          <w:u w:val="single"/>
        </w:rPr>
        <w:t>属于【</w:t>
      </w:r>
      <w:r>
        <w:rPr>
          <w:rFonts w:hint="eastAsia" w:ascii="仿宋" w:hAnsi="仿宋" w:eastAsia="仿宋" w:cs="仿宋"/>
          <w:b/>
          <w:bCs/>
          <w:color w:val="auto"/>
          <w:kern w:val="0"/>
          <w:sz w:val="24"/>
          <w:highlight w:val="none"/>
          <w:u w:val="single"/>
        </w:rPr>
        <w:t>其他未列明</w:t>
      </w:r>
      <w:r>
        <w:rPr>
          <w:rFonts w:hint="eastAsia" w:ascii="仿宋" w:hAnsi="仿宋" w:eastAsia="仿宋" w:cs="仿宋"/>
          <w:b/>
          <w:bCs/>
          <w:color w:val="auto"/>
          <w:kern w:val="0"/>
          <w:sz w:val="24"/>
          <w:highlight w:val="none"/>
          <w:u w:val="single"/>
          <w:lang w:val="en-US" w:eastAsia="zh-CN"/>
        </w:rPr>
        <w:t>行业</w:t>
      </w:r>
      <w:r>
        <w:rPr>
          <w:rFonts w:hint="eastAsia" w:ascii="仿宋" w:hAnsi="仿宋" w:eastAsia="仿宋"/>
          <w:b/>
          <w:bCs/>
          <w:color w:val="auto"/>
          <w:sz w:val="24"/>
          <w:highlight w:val="none"/>
          <w:u w:val="single"/>
        </w:rPr>
        <w:t>】</w:t>
      </w:r>
      <w:r>
        <w:rPr>
          <w:rFonts w:hint="eastAsia" w:ascii="仿宋" w:hAnsi="仿宋" w:eastAsia="仿宋"/>
          <w:b/>
          <w:bCs/>
          <w:color w:val="auto"/>
          <w:sz w:val="24"/>
          <w:highlight w:val="none"/>
        </w:rPr>
        <w:t>，从业人员300人以下的为中小微型企业。其中，从业人员100人及以上的为中型企业；从业人员10人及以上的为小型企业；从业人员10人以下的为微型企业。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③投标人提供的《中小企业声明函》与实际情况不符的或者未按以上要求填写的，中小企业声明函无效，不享受中小企业扶持政策。声明内容不实的，属于提供虚假材料谋取中标、成交的，依法承担法律责任。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四、本项目的特定资格要求</w:t>
      </w:r>
    </w:p>
    <w:p>
      <w:pPr>
        <w:ind w:firstLine="2530" w:firstLineChars="900"/>
        <w:rPr>
          <w:rFonts w:ascii="宋体" w:hAnsi="宋体" w:cs="Arial"/>
          <w:b/>
          <w:color w:val="auto"/>
          <w:kern w:val="0"/>
          <w:sz w:val="28"/>
          <w:szCs w:val="28"/>
          <w:highlight w:val="none"/>
        </w:rPr>
      </w:pPr>
    </w:p>
    <w:p>
      <w:pPr>
        <w:ind w:firstLine="2530" w:firstLineChars="900"/>
        <w:rPr>
          <w:rFonts w:ascii="宋体" w:hAnsi="宋体" w:cs="Arial"/>
          <w:b/>
          <w:color w:val="auto"/>
          <w:kern w:val="0"/>
          <w:sz w:val="28"/>
          <w:szCs w:val="28"/>
          <w:highlight w:val="none"/>
        </w:rPr>
      </w:pPr>
    </w:p>
    <w:p>
      <w:pPr>
        <w:snapToGrid w:val="0"/>
        <w:spacing w:line="360" w:lineRule="auto"/>
        <w:ind w:right="480"/>
        <w:jc w:val="center"/>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val="en-US" w:eastAsia="zh-CN"/>
        </w:rPr>
        <w:t>无</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pPr>
        <w:spacing w:line="360" w:lineRule="auto"/>
        <w:ind w:right="420"/>
        <w:jc w:val="cente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浙江自然博物院</w:t>
      </w:r>
      <w:r>
        <w:rPr>
          <w:rFonts w:hint="eastAsia" w:ascii="仿宋_GB2312" w:hAnsi="仿宋" w:eastAsia="仿宋_GB2312" w:cs="仿宋_GB2312"/>
          <w:color w:val="auto"/>
          <w:sz w:val="24"/>
          <w:highlight w:val="none"/>
        </w:rPr>
        <w:t>、杭州博实招标代理有限公司：</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u w:val="single"/>
          <w:lang w:eastAsia="zh-CN"/>
        </w:rPr>
        <w:t>浙江自然博物院常设展区及库区虫害消杀</w:t>
      </w:r>
      <w:r>
        <w:rPr>
          <w:rFonts w:hint="eastAsia" w:ascii="仿宋_GB2312" w:hAnsi="仿宋" w:eastAsia="仿宋_GB2312" w:cs="仿宋_GB2312"/>
          <w:color w:val="auto"/>
          <w:sz w:val="24"/>
          <w:highlight w:val="none"/>
          <w:u w:val="single"/>
        </w:rPr>
        <w:t>项目【招标编号：</w:t>
      </w:r>
      <w:r>
        <w:rPr>
          <w:rFonts w:hint="eastAsia" w:ascii="仿宋_GB2312" w:hAnsi="仿宋" w:eastAsia="仿宋_GB2312" w:cs="仿宋_GB2312"/>
          <w:color w:val="auto"/>
          <w:sz w:val="24"/>
          <w:highlight w:val="none"/>
          <w:u w:val="single"/>
          <w:lang w:eastAsia="zh-CN"/>
        </w:rPr>
        <w:t>BSZB2024-CZZG018</w:t>
      </w: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2.1.1符合参加政府采购活动应当具备的一般条件的承诺函；</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2.1.2联合协议（如果有)；</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2.1.3落实政府采购政策需满足的资格要求（如果有)；</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2.1.4本项目的特定资格要求（如果有)。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5</w:t>
      </w:r>
      <w:r>
        <w:rPr>
          <w:rFonts w:ascii="仿宋_GB2312" w:hAnsi="仿宋" w:eastAsia="仿宋_GB2312" w:cs="仿宋_GB2312"/>
          <w:color w:val="auto"/>
          <w:sz w:val="24"/>
          <w:highlight w:val="none"/>
        </w:rPr>
        <w:t>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6</w:t>
      </w:r>
      <w:r>
        <w:rPr>
          <w:rFonts w:hint="eastAsia" w:ascii="仿宋_GB2312" w:hAnsi="仿宋" w:eastAsia="仿宋_GB2312" w:cs="仿宋_GB2312"/>
          <w:color w:val="auto"/>
          <w:sz w:val="24"/>
          <w:highlight w:val="none"/>
        </w:rPr>
        <w:t>投标标的清单；</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7</w:t>
      </w:r>
      <w:r>
        <w:rPr>
          <w:rFonts w:ascii="仿宋_GB2312" w:hAnsi="仿宋" w:eastAsia="仿宋_GB2312" w:cs="仿宋_GB2312"/>
          <w:color w:val="auto"/>
          <w:sz w:val="24"/>
          <w:highlight w:val="none"/>
        </w:rPr>
        <w:t>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p>
    <w:p>
      <w:pPr>
        <w:spacing w:line="360" w:lineRule="auto"/>
        <w:ind w:firstLine="3600" w:firstLineChars="1500"/>
        <w:rPr>
          <w:rFonts w:ascii="仿宋_GB2312" w:hAnsi="仿宋" w:eastAsia="仿宋_GB2312" w:cs="仿宋_GB2312"/>
          <w:color w:val="auto"/>
          <w:sz w:val="24"/>
          <w:highlight w:val="none"/>
        </w:rPr>
      </w:pPr>
    </w:p>
    <w:p>
      <w:pPr>
        <w:spacing w:line="360" w:lineRule="auto"/>
        <w:ind w:firstLine="4560" w:firstLineChars="19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 xml:space="preserve">                </w:t>
      </w:r>
      <w:r>
        <w:rPr>
          <w:rFonts w:ascii="仿宋_GB2312" w:hAnsi="仿宋" w:eastAsia="仿宋_GB2312" w:cs="仿宋_GB2312"/>
          <w:color w:val="auto"/>
          <w:sz w:val="24"/>
          <w:highlight w:val="none"/>
        </w:rPr>
        <w:t>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浙江自然博物院</w:t>
      </w:r>
      <w:r>
        <w:rPr>
          <w:rFonts w:hint="eastAsia" w:ascii="仿宋_GB2312" w:hAnsi="仿宋" w:eastAsia="仿宋_GB2312" w:cs="仿宋_GB2312"/>
          <w:color w:val="auto"/>
          <w:sz w:val="24"/>
          <w:highlight w:val="none"/>
        </w:rPr>
        <w:t>、杭州博实招标代理有限公司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u w:val="single"/>
          <w:lang w:eastAsia="zh-CN"/>
        </w:rPr>
        <w:t>浙江自然博物院常设展区及库区虫害消杀</w:t>
      </w:r>
      <w:r>
        <w:rPr>
          <w:rFonts w:hint="eastAsia" w:ascii="仿宋_GB2312" w:hAnsi="仿宋" w:eastAsia="仿宋_GB2312" w:cs="仿宋_GB2312"/>
          <w:color w:val="auto"/>
          <w:sz w:val="24"/>
          <w:highlight w:val="none"/>
          <w:u w:val="single"/>
        </w:rPr>
        <w:t>项目【招标编号：</w:t>
      </w:r>
      <w:r>
        <w:rPr>
          <w:rFonts w:hint="eastAsia" w:ascii="仿宋_GB2312" w:hAnsi="仿宋" w:eastAsia="仿宋_GB2312" w:cs="仿宋_GB2312"/>
          <w:color w:val="auto"/>
          <w:sz w:val="24"/>
          <w:highlight w:val="none"/>
          <w:u w:val="single"/>
          <w:lang w:eastAsia="zh-CN"/>
        </w:rPr>
        <w:t>BSZB2024-CZZG018</w:t>
      </w: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浙江自然博物院</w:t>
      </w:r>
      <w:r>
        <w:rPr>
          <w:rFonts w:hint="eastAsia" w:ascii="仿宋_GB2312" w:hAnsi="仿宋" w:eastAsia="仿宋_GB2312" w:cs="仿宋_GB2312"/>
          <w:color w:val="auto"/>
          <w:sz w:val="24"/>
          <w:highlight w:val="none"/>
        </w:rPr>
        <w:t>、杭州博实招标代理有限公司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kern w:val="0"/>
          <w:sz w:val="32"/>
          <w:szCs w:val="32"/>
          <w:highlight w:val="none"/>
          <w:lang w:val="zh-CN"/>
        </w:rPr>
      </w:pP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8"/>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8"/>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三、分包意向协议</w:t>
      </w:r>
    </w:p>
    <w:p>
      <w:pPr>
        <w:widowControl/>
        <w:spacing w:line="360" w:lineRule="auto"/>
        <w:ind w:firstLine="120" w:firstLineChars="50"/>
        <w:jc w:val="left"/>
        <w:rPr>
          <w:rFonts w:hint="eastAsia" w:ascii="仿宋_GB2312" w:hAnsi="仿宋" w:eastAsia="仿宋_GB2312" w:cs="仿宋_GB2312"/>
          <w:b/>
          <w:color w:val="auto"/>
          <w:kern w:val="0"/>
          <w:sz w:val="32"/>
          <w:szCs w:val="32"/>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jc w:val="center"/>
        <w:rPr>
          <w:rFonts w:hint="eastAsia" w:ascii="仿宋_GB2312" w:hAnsi="仿宋" w:eastAsia="仿宋_GB2312" w:cs="仿宋_GB2312"/>
          <w:b/>
          <w:color w:val="auto"/>
          <w:kern w:val="0"/>
          <w:sz w:val="32"/>
          <w:szCs w:val="32"/>
          <w:highlight w:val="none"/>
        </w:rPr>
      </w:pPr>
    </w:p>
    <w:p>
      <w:pPr>
        <w:pStyle w:val="24"/>
        <w:rPr>
          <w:rFonts w:hint="eastAsia"/>
          <w:color w:val="auto"/>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四、符合性审查资料</w:t>
      </w:r>
    </w:p>
    <w:p>
      <w:pPr>
        <w:jc w:val="center"/>
        <w:rPr>
          <w:rFonts w:ascii="仿宋_GB2312" w:hAnsi="仿宋" w:eastAsia="仿宋_GB2312" w:cs="仿宋_GB2312"/>
          <w:b/>
          <w:color w:val="auto"/>
          <w:kern w:val="0"/>
          <w:sz w:val="32"/>
          <w:szCs w:val="32"/>
          <w:highlight w:val="none"/>
        </w:rPr>
      </w:pPr>
    </w:p>
    <w:tbl>
      <w:tblPr>
        <w:tblStyle w:val="63"/>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3924"/>
        <w:gridCol w:w="3455"/>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32"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924"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455"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387" w:type="dxa"/>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924" w:type="dxa"/>
          </w:tcPr>
          <w:p>
            <w:pPr>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455"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387" w:type="dxa"/>
          </w:tcPr>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924" w:type="dxa"/>
          </w:tcPr>
          <w:p>
            <w:pPr>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455"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387" w:type="dxa"/>
          </w:tcPr>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924" w:type="dxa"/>
          </w:tcPr>
          <w:p>
            <w:pPr>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455" w:type="dxa"/>
            <w:vAlign w:val="center"/>
          </w:tcPr>
          <w:p>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387" w:type="dxa"/>
          </w:tcPr>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jc w:val="center"/>
        <w:rPr>
          <w:color w:val="auto"/>
          <w:highlight w:val="none"/>
        </w:rPr>
      </w:pPr>
      <w:r>
        <w:rPr>
          <w:rFonts w:hint="eastAsia" w:ascii="仿宋_GB2312" w:hAnsi="仿宋" w:eastAsia="仿宋_GB2312" w:cs="仿宋_GB2312"/>
          <w:b/>
          <w:color w:val="auto"/>
          <w:kern w:val="0"/>
          <w:sz w:val="32"/>
          <w:szCs w:val="32"/>
          <w:highlight w:val="none"/>
        </w:rPr>
        <w:t>五、评标标准相应的商务技术资料</w:t>
      </w:r>
    </w:p>
    <w:p>
      <w:pPr>
        <w:snapToGrid w:val="0"/>
        <w:spacing w:line="360" w:lineRule="auto"/>
        <w:jc w:val="center"/>
        <w:rPr>
          <w:rFonts w:ascii="仿宋" w:hAnsi="仿宋" w:eastAsia="仿宋" w:cs="仿宋_GB2312"/>
          <w:b/>
          <w:color w:val="auto"/>
          <w:sz w:val="24"/>
          <w:highlight w:val="none"/>
        </w:rPr>
      </w:pPr>
    </w:p>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（按招标文件第四部分“评标办法前附表”中的内容提供资料）</w:t>
      </w:r>
    </w:p>
    <w:p>
      <w:pPr>
        <w:snapToGrid w:val="0"/>
        <w:spacing w:line="360" w:lineRule="auto"/>
        <w:jc w:val="left"/>
        <w:rPr>
          <w:rFonts w:ascii="仿宋_GB2312" w:hAnsi="仿宋" w:eastAsia="仿宋_GB2312" w:cs="仿宋_GB2312"/>
          <w:b/>
          <w:color w:val="auto"/>
          <w:sz w:val="24"/>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六、投标标的清单</w:t>
      </w:r>
    </w:p>
    <w:p>
      <w:pPr>
        <w:rPr>
          <w:rFonts w:ascii="仿宋_GB2312" w:hAnsi="仿宋" w:eastAsia="仿宋_GB2312" w:cs="仿宋_GB2312"/>
          <w:b/>
          <w:color w:val="auto"/>
          <w:kern w:val="0"/>
          <w:sz w:val="32"/>
          <w:szCs w:val="32"/>
          <w:highlight w:val="none"/>
        </w:rPr>
      </w:pP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099"/>
        <w:gridCol w:w="1281"/>
        <w:gridCol w:w="2044"/>
        <w:gridCol w:w="1423"/>
        <w:gridCol w:w="121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87"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1670"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名称</w:t>
            </w:r>
          </w:p>
        </w:tc>
        <w:tc>
          <w:tcPr>
            <w:tcW w:w="2013"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服务范围</w:t>
            </w:r>
          </w:p>
        </w:tc>
        <w:tc>
          <w:tcPr>
            <w:tcW w:w="3453"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服务要求</w:t>
            </w:r>
          </w:p>
        </w:tc>
        <w:tc>
          <w:tcPr>
            <w:tcW w:w="2280"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服务时间</w:t>
            </w:r>
          </w:p>
        </w:tc>
        <w:tc>
          <w:tcPr>
            <w:tcW w:w="1886"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服务标准</w:t>
            </w:r>
          </w:p>
        </w:tc>
        <w:tc>
          <w:tcPr>
            <w:tcW w:w="1971" w:type="dxa"/>
            <w:noWrap w:val="0"/>
            <w:vAlign w:val="center"/>
          </w:tcPr>
          <w:p>
            <w:pPr>
              <w:snapToGrid w:val="0"/>
              <w:spacing w:line="240" w:lineRule="atLeast"/>
              <w:jc w:val="center"/>
              <w:rPr>
                <w:rFonts w:ascii="仿宋" w:hAnsi="仿宋" w:eastAsia="仿宋"/>
                <w:b/>
                <w:color w:val="auto"/>
                <w:sz w:val="24"/>
                <w:highlight w:val="none"/>
              </w:rPr>
            </w:pPr>
          </w:p>
          <w:p>
            <w:pPr>
              <w:snapToGrid w:val="0"/>
              <w:spacing w:line="240" w:lineRule="atLeast"/>
              <w:jc w:val="center"/>
              <w:rPr>
                <w:rFonts w:hint="eastAsia" w:ascii="仿宋" w:hAnsi="仿宋" w:eastAsia="仿宋"/>
                <w:b/>
                <w:color w:val="auto"/>
                <w:sz w:val="24"/>
                <w:highlight w:val="none"/>
              </w:rPr>
            </w:pPr>
            <w:r>
              <w:rPr>
                <w:rFonts w:hint="eastAsia" w:ascii="仿宋" w:hAnsi="仿宋" w:eastAsia="仿宋"/>
                <w:b/>
                <w:color w:val="auto"/>
                <w:sz w:val="24"/>
                <w:highlight w:val="none"/>
              </w:rPr>
              <w:t>备注</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（如果有）</w:t>
            </w:r>
          </w:p>
          <w:p>
            <w:pPr>
              <w:snapToGrid w:val="0"/>
              <w:spacing w:line="240" w:lineRule="atLeast"/>
              <w:jc w:val="center"/>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spacing w:line="500" w:lineRule="exact"/>
              <w:ind w:firstLine="480"/>
              <w:rPr>
                <w:rFonts w:ascii="宋体" w:hAnsi="宋体" w:cs="宋体"/>
                <w:color w:val="auto"/>
                <w:szCs w:val="21"/>
                <w:highlight w:val="none"/>
              </w:rPr>
            </w:pPr>
          </w:p>
        </w:tc>
        <w:tc>
          <w:tcPr>
            <w:tcW w:w="1670" w:type="dxa"/>
            <w:noWrap w:val="0"/>
            <w:vAlign w:val="top"/>
          </w:tcPr>
          <w:p>
            <w:pPr>
              <w:spacing w:line="500" w:lineRule="exact"/>
              <w:ind w:firstLine="480"/>
              <w:rPr>
                <w:rFonts w:ascii="宋体" w:hAnsi="宋体" w:cs="宋体"/>
                <w:color w:val="auto"/>
                <w:szCs w:val="21"/>
                <w:highlight w:val="none"/>
              </w:rPr>
            </w:pPr>
          </w:p>
        </w:tc>
        <w:tc>
          <w:tcPr>
            <w:tcW w:w="2013" w:type="dxa"/>
            <w:noWrap w:val="0"/>
            <w:vAlign w:val="top"/>
          </w:tcPr>
          <w:p>
            <w:pPr>
              <w:spacing w:line="500" w:lineRule="exact"/>
              <w:ind w:firstLine="480"/>
              <w:rPr>
                <w:rFonts w:ascii="宋体" w:hAnsi="宋体" w:cs="宋体"/>
                <w:color w:val="auto"/>
                <w:szCs w:val="21"/>
                <w:highlight w:val="none"/>
              </w:rPr>
            </w:pPr>
          </w:p>
        </w:tc>
        <w:tc>
          <w:tcPr>
            <w:tcW w:w="3453" w:type="dxa"/>
            <w:noWrap w:val="0"/>
            <w:vAlign w:val="top"/>
          </w:tcPr>
          <w:p>
            <w:pPr>
              <w:spacing w:line="500" w:lineRule="exact"/>
              <w:ind w:firstLine="480"/>
              <w:rPr>
                <w:rFonts w:ascii="宋体" w:hAnsi="宋体" w:cs="宋体"/>
                <w:color w:val="auto"/>
                <w:szCs w:val="21"/>
                <w:highlight w:val="none"/>
              </w:rPr>
            </w:pPr>
          </w:p>
        </w:tc>
        <w:tc>
          <w:tcPr>
            <w:tcW w:w="2280" w:type="dxa"/>
            <w:noWrap w:val="0"/>
            <w:vAlign w:val="top"/>
          </w:tcPr>
          <w:p>
            <w:pPr>
              <w:spacing w:line="500" w:lineRule="exact"/>
              <w:ind w:firstLine="480"/>
              <w:rPr>
                <w:rFonts w:ascii="宋体" w:hAnsi="宋体" w:cs="宋体"/>
                <w:color w:val="auto"/>
                <w:szCs w:val="21"/>
                <w:highlight w:val="none"/>
              </w:rPr>
            </w:pPr>
          </w:p>
        </w:tc>
        <w:tc>
          <w:tcPr>
            <w:tcW w:w="1886" w:type="dxa"/>
            <w:noWrap w:val="0"/>
            <w:vAlign w:val="top"/>
          </w:tcPr>
          <w:p>
            <w:pPr>
              <w:spacing w:line="500" w:lineRule="exact"/>
              <w:ind w:firstLine="480"/>
              <w:rPr>
                <w:rFonts w:ascii="宋体" w:hAnsi="宋体" w:cs="宋体"/>
                <w:color w:val="auto"/>
                <w:szCs w:val="21"/>
                <w:highlight w:val="none"/>
              </w:rPr>
            </w:pPr>
          </w:p>
        </w:tc>
        <w:tc>
          <w:tcPr>
            <w:tcW w:w="1971" w:type="dxa"/>
            <w:noWrap w:val="0"/>
            <w:vAlign w:val="top"/>
          </w:tcPr>
          <w:p>
            <w:pPr>
              <w:spacing w:line="500" w:lineRule="exact"/>
              <w:ind w:firstLine="48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spacing w:line="500" w:lineRule="exact"/>
              <w:ind w:firstLine="480"/>
              <w:rPr>
                <w:rFonts w:ascii="宋体" w:hAnsi="宋体" w:cs="宋体"/>
                <w:color w:val="auto"/>
                <w:szCs w:val="21"/>
                <w:highlight w:val="none"/>
              </w:rPr>
            </w:pPr>
          </w:p>
        </w:tc>
        <w:tc>
          <w:tcPr>
            <w:tcW w:w="1670" w:type="dxa"/>
            <w:noWrap w:val="0"/>
            <w:vAlign w:val="top"/>
          </w:tcPr>
          <w:p>
            <w:pPr>
              <w:spacing w:line="500" w:lineRule="exact"/>
              <w:ind w:firstLine="480"/>
              <w:rPr>
                <w:rFonts w:ascii="宋体" w:hAnsi="宋体" w:cs="宋体"/>
                <w:color w:val="auto"/>
                <w:szCs w:val="21"/>
                <w:highlight w:val="none"/>
              </w:rPr>
            </w:pPr>
          </w:p>
        </w:tc>
        <w:tc>
          <w:tcPr>
            <w:tcW w:w="2013" w:type="dxa"/>
            <w:noWrap w:val="0"/>
            <w:vAlign w:val="top"/>
          </w:tcPr>
          <w:p>
            <w:pPr>
              <w:spacing w:line="500" w:lineRule="exact"/>
              <w:ind w:firstLine="480"/>
              <w:rPr>
                <w:rFonts w:ascii="宋体" w:hAnsi="宋体" w:cs="宋体"/>
                <w:color w:val="auto"/>
                <w:szCs w:val="21"/>
                <w:highlight w:val="none"/>
              </w:rPr>
            </w:pPr>
          </w:p>
        </w:tc>
        <w:tc>
          <w:tcPr>
            <w:tcW w:w="3453" w:type="dxa"/>
            <w:noWrap w:val="0"/>
            <w:vAlign w:val="top"/>
          </w:tcPr>
          <w:p>
            <w:pPr>
              <w:spacing w:line="500" w:lineRule="exact"/>
              <w:ind w:firstLine="480"/>
              <w:rPr>
                <w:rFonts w:ascii="宋体" w:hAnsi="宋体" w:cs="宋体"/>
                <w:color w:val="auto"/>
                <w:szCs w:val="21"/>
                <w:highlight w:val="none"/>
              </w:rPr>
            </w:pPr>
          </w:p>
        </w:tc>
        <w:tc>
          <w:tcPr>
            <w:tcW w:w="2280" w:type="dxa"/>
            <w:noWrap w:val="0"/>
            <w:vAlign w:val="top"/>
          </w:tcPr>
          <w:p>
            <w:pPr>
              <w:spacing w:line="500" w:lineRule="exact"/>
              <w:ind w:firstLine="480"/>
              <w:rPr>
                <w:rFonts w:ascii="宋体" w:hAnsi="宋体" w:cs="宋体"/>
                <w:color w:val="auto"/>
                <w:szCs w:val="21"/>
                <w:highlight w:val="none"/>
              </w:rPr>
            </w:pPr>
          </w:p>
        </w:tc>
        <w:tc>
          <w:tcPr>
            <w:tcW w:w="1886" w:type="dxa"/>
            <w:noWrap w:val="0"/>
            <w:vAlign w:val="top"/>
          </w:tcPr>
          <w:p>
            <w:pPr>
              <w:spacing w:line="500" w:lineRule="exact"/>
              <w:ind w:firstLine="480"/>
              <w:rPr>
                <w:rFonts w:ascii="宋体" w:hAnsi="宋体" w:cs="宋体"/>
                <w:color w:val="auto"/>
                <w:szCs w:val="21"/>
                <w:highlight w:val="none"/>
              </w:rPr>
            </w:pPr>
          </w:p>
        </w:tc>
        <w:tc>
          <w:tcPr>
            <w:tcW w:w="1971" w:type="dxa"/>
            <w:noWrap w:val="0"/>
            <w:vAlign w:val="top"/>
          </w:tcPr>
          <w:p>
            <w:pPr>
              <w:spacing w:line="500" w:lineRule="exact"/>
              <w:ind w:firstLine="48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spacing w:line="500" w:lineRule="exact"/>
              <w:ind w:firstLine="480"/>
              <w:rPr>
                <w:rFonts w:ascii="宋体" w:hAnsi="宋体" w:cs="宋体"/>
                <w:color w:val="auto"/>
                <w:szCs w:val="21"/>
                <w:highlight w:val="none"/>
              </w:rPr>
            </w:pPr>
          </w:p>
        </w:tc>
        <w:tc>
          <w:tcPr>
            <w:tcW w:w="1670" w:type="dxa"/>
            <w:noWrap w:val="0"/>
            <w:vAlign w:val="top"/>
          </w:tcPr>
          <w:p>
            <w:pPr>
              <w:spacing w:line="500" w:lineRule="exact"/>
              <w:ind w:firstLine="480"/>
              <w:rPr>
                <w:rFonts w:ascii="宋体" w:hAnsi="宋体" w:cs="宋体"/>
                <w:color w:val="auto"/>
                <w:szCs w:val="21"/>
                <w:highlight w:val="none"/>
              </w:rPr>
            </w:pPr>
          </w:p>
        </w:tc>
        <w:tc>
          <w:tcPr>
            <w:tcW w:w="2013" w:type="dxa"/>
            <w:noWrap w:val="0"/>
            <w:vAlign w:val="top"/>
          </w:tcPr>
          <w:p>
            <w:pPr>
              <w:spacing w:line="500" w:lineRule="exact"/>
              <w:ind w:firstLine="480"/>
              <w:rPr>
                <w:rFonts w:ascii="宋体" w:hAnsi="宋体" w:cs="宋体"/>
                <w:color w:val="auto"/>
                <w:szCs w:val="21"/>
                <w:highlight w:val="none"/>
              </w:rPr>
            </w:pPr>
          </w:p>
        </w:tc>
        <w:tc>
          <w:tcPr>
            <w:tcW w:w="3453" w:type="dxa"/>
            <w:noWrap w:val="0"/>
            <w:vAlign w:val="top"/>
          </w:tcPr>
          <w:p>
            <w:pPr>
              <w:spacing w:line="500" w:lineRule="exact"/>
              <w:ind w:firstLine="480"/>
              <w:rPr>
                <w:rFonts w:ascii="宋体" w:hAnsi="宋体" w:cs="宋体"/>
                <w:color w:val="auto"/>
                <w:szCs w:val="21"/>
                <w:highlight w:val="none"/>
              </w:rPr>
            </w:pPr>
          </w:p>
        </w:tc>
        <w:tc>
          <w:tcPr>
            <w:tcW w:w="2280" w:type="dxa"/>
            <w:noWrap w:val="0"/>
            <w:vAlign w:val="top"/>
          </w:tcPr>
          <w:p>
            <w:pPr>
              <w:spacing w:line="500" w:lineRule="exact"/>
              <w:ind w:firstLine="480"/>
              <w:rPr>
                <w:rFonts w:ascii="宋体" w:hAnsi="宋体" w:cs="宋体"/>
                <w:color w:val="auto"/>
                <w:szCs w:val="21"/>
                <w:highlight w:val="none"/>
              </w:rPr>
            </w:pPr>
          </w:p>
        </w:tc>
        <w:tc>
          <w:tcPr>
            <w:tcW w:w="1886" w:type="dxa"/>
            <w:noWrap w:val="0"/>
            <w:vAlign w:val="top"/>
          </w:tcPr>
          <w:p>
            <w:pPr>
              <w:spacing w:line="500" w:lineRule="exact"/>
              <w:ind w:firstLine="480"/>
              <w:rPr>
                <w:rFonts w:ascii="宋体" w:hAnsi="宋体" w:cs="宋体"/>
                <w:color w:val="auto"/>
                <w:szCs w:val="21"/>
                <w:highlight w:val="none"/>
              </w:rPr>
            </w:pPr>
          </w:p>
        </w:tc>
        <w:tc>
          <w:tcPr>
            <w:tcW w:w="1971" w:type="dxa"/>
            <w:noWrap w:val="0"/>
            <w:vAlign w:val="top"/>
          </w:tcPr>
          <w:p>
            <w:pPr>
              <w:spacing w:line="500" w:lineRule="exact"/>
              <w:ind w:firstLine="48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spacing w:line="500" w:lineRule="exact"/>
              <w:ind w:firstLine="480"/>
              <w:rPr>
                <w:rFonts w:ascii="宋体" w:hAnsi="宋体" w:cs="宋体"/>
                <w:color w:val="auto"/>
                <w:szCs w:val="21"/>
                <w:highlight w:val="none"/>
              </w:rPr>
            </w:pPr>
          </w:p>
        </w:tc>
        <w:tc>
          <w:tcPr>
            <w:tcW w:w="1670" w:type="dxa"/>
            <w:noWrap w:val="0"/>
            <w:vAlign w:val="top"/>
          </w:tcPr>
          <w:p>
            <w:pPr>
              <w:spacing w:line="500" w:lineRule="exact"/>
              <w:ind w:firstLine="480"/>
              <w:rPr>
                <w:rFonts w:ascii="宋体" w:hAnsi="宋体" w:cs="宋体"/>
                <w:color w:val="auto"/>
                <w:szCs w:val="21"/>
                <w:highlight w:val="none"/>
              </w:rPr>
            </w:pPr>
          </w:p>
        </w:tc>
        <w:tc>
          <w:tcPr>
            <w:tcW w:w="2013" w:type="dxa"/>
            <w:noWrap w:val="0"/>
            <w:vAlign w:val="top"/>
          </w:tcPr>
          <w:p>
            <w:pPr>
              <w:spacing w:line="500" w:lineRule="exact"/>
              <w:ind w:firstLine="480"/>
              <w:rPr>
                <w:rFonts w:ascii="宋体" w:hAnsi="宋体" w:cs="宋体"/>
                <w:color w:val="auto"/>
                <w:szCs w:val="21"/>
                <w:highlight w:val="none"/>
              </w:rPr>
            </w:pPr>
          </w:p>
        </w:tc>
        <w:tc>
          <w:tcPr>
            <w:tcW w:w="3453" w:type="dxa"/>
            <w:noWrap w:val="0"/>
            <w:vAlign w:val="top"/>
          </w:tcPr>
          <w:p>
            <w:pPr>
              <w:spacing w:line="500" w:lineRule="exact"/>
              <w:ind w:firstLine="480"/>
              <w:rPr>
                <w:rFonts w:ascii="宋体" w:hAnsi="宋体" w:cs="宋体"/>
                <w:color w:val="auto"/>
                <w:szCs w:val="21"/>
                <w:highlight w:val="none"/>
              </w:rPr>
            </w:pPr>
          </w:p>
        </w:tc>
        <w:tc>
          <w:tcPr>
            <w:tcW w:w="2280" w:type="dxa"/>
            <w:noWrap w:val="0"/>
            <w:vAlign w:val="top"/>
          </w:tcPr>
          <w:p>
            <w:pPr>
              <w:spacing w:line="500" w:lineRule="exact"/>
              <w:ind w:firstLine="480"/>
              <w:rPr>
                <w:rFonts w:ascii="宋体" w:hAnsi="宋体" w:cs="宋体"/>
                <w:color w:val="auto"/>
                <w:szCs w:val="21"/>
                <w:highlight w:val="none"/>
              </w:rPr>
            </w:pPr>
          </w:p>
        </w:tc>
        <w:tc>
          <w:tcPr>
            <w:tcW w:w="1886" w:type="dxa"/>
            <w:noWrap w:val="0"/>
            <w:vAlign w:val="top"/>
          </w:tcPr>
          <w:p>
            <w:pPr>
              <w:spacing w:line="500" w:lineRule="exact"/>
              <w:ind w:firstLine="480"/>
              <w:rPr>
                <w:rFonts w:ascii="宋体" w:hAnsi="宋体" w:cs="宋体"/>
                <w:color w:val="auto"/>
                <w:szCs w:val="21"/>
                <w:highlight w:val="none"/>
              </w:rPr>
            </w:pPr>
          </w:p>
        </w:tc>
        <w:tc>
          <w:tcPr>
            <w:tcW w:w="1971" w:type="dxa"/>
            <w:noWrap w:val="0"/>
            <w:vAlign w:val="top"/>
          </w:tcPr>
          <w:p>
            <w:pPr>
              <w:spacing w:line="500" w:lineRule="exact"/>
              <w:ind w:firstLine="48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spacing w:line="500" w:lineRule="exact"/>
              <w:ind w:firstLine="480"/>
              <w:rPr>
                <w:rFonts w:ascii="宋体" w:hAnsi="宋体" w:cs="宋体"/>
                <w:color w:val="auto"/>
                <w:szCs w:val="21"/>
                <w:highlight w:val="none"/>
              </w:rPr>
            </w:pPr>
          </w:p>
        </w:tc>
        <w:tc>
          <w:tcPr>
            <w:tcW w:w="1670" w:type="dxa"/>
            <w:noWrap w:val="0"/>
            <w:vAlign w:val="top"/>
          </w:tcPr>
          <w:p>
            <w:pPr>
              <w:spacing w:line="500" w:lineRule="exact"/>
              <w:ind w:firstLine="480"/>
              <w:rPr>
                <w:rFonts w:ascii="宋体" w:hAnsi="宋体" w:cs="宋体"/>
                <w:color w:val="auto"/>
                <w:szCs w:val="21"/>
                <w:highlight w:val="none"/>
              </w:rPr>
            </w:pPr>
          </w:p>
        </w:tc>
        <w:tc>
          <w:tcPr>
            <w:tcW w:w="2013" w:type="dxa"/>
            <w:noWrap w:val="0"/>
            <w:vAlign w:val="top"/>
          </w:tcPr>
          <w:p>
            <w:pPr>
              <w:spacing w:line="500" w:lineRule="exact"/>
              <w:ind w:firstLine="480"/>
              <w:rPr>
                <w:rFonts w:ascii="宋体" w:hAnsi="宋体" w:cs="宋体"/>
                <w:color w:val="auto"/>
                <w:szCs w:val="21"/>
                <w:highlight w:val="none"/>
              </w:rPr>
            </w:pPr>
          </w:p>
        </w:tc>
        <w:tc>
          <w:tcPr>
            <w:tcW w:w="3453" w:type="dxa"/>
            <w:noWrap w:val="0"/>
            <w:vAlign w:val="top"/>
          </w:tcPr>
          <w:p>
            <w:pPr>
              <w:spacing w:line="500" w:lineRule="exact"/>
              <w:ind w:firstLine="480"/>
              <w:rPr>
                <w:rFonts w:ascii="宋体" w:hAnsi="宋体" w:cs="宋体"/>
                <w:color w:val="auto"/>
                <w:szCs w:val="21"/>
                <w:highlight w:val="none"/>
              </w:rPr>
            </w:pPr>
          </w:p>
        </w:tc>
        <w:tc>
          <w:tcPr>
            <w:tcW w:w="2280" w:type="dxa"/>
            <w:noWrap w:val="0"/>
            <w:vAlign w:val="top"/>
          </w:tcPr>
          <w:p>
            <w:pPr>
              <w:spacing w:line="500" w:lineRule="exact"/>
              <w:ind w:firstLine="480"/>
              <w:rPr>
                <w:rFonts w:ascii="宋体" w:hAnsi="宋体" w:cs="宋体"/>
                <w:color w:val="auto"/>
                <w:szCs w:val="21"/>
                <w:highlight w:val="none"/>
              </w:rPr>
            </w:pPr>
          </w:p>
        </w:tc>
        <w:tc>
          <w:tcPr>
            <w:tcW w:w="1886" w:type="dxa"/>
            <w:noWrap w:val="0"/>
            <w:vAlign w:val="top"/>
          </w:tcPr>
          <w:p>
            <w:pPr>
              <w:spacing w:line="500" w:lineRule="exact"/>
              <w:ind w:firstLine="480"/>
              <w:rPr>
                <w:rFonts w:ascii="宋体" w:hAnsi="宋体" w:cs="宋体"/>
                <w:color w:val="auto"/>
                <w:szCs w:val="21"/>
                <w:highlight w:val="none"/>
              </w:rPr>
            </w:pPr>
          </w:p>
        </w:tc>
        <w:tc>
          <w:tcPr>
            <w:tcW w:w="1971" w:type="dxa"/>
            <w:noWrap w:val="0"/>
            <w:vAlign w:val="top"/>
          </w:tcPr>
          <w:p>
            <w:pPr>
              <w:spacing w:line="500" w:lineRule="exact"/>
              <w:ind w:firstLine="480"/>
              <w:rPr>
                <w:rFonts w:ascii="宋体" w:hAnsi="宋体" w:cs="宋体"/>
                <w:color w:val="auto"/>
                <w:szCs w:val="21"/>
                <w:highlight w:val="none"/>
              </w:rPr>
            </w:pPr>
          </w:p>
        </w:tc>
      </w:tr>
    </w:tbl>
    <w:p>
      <w:pPr>
        <w:snapToGrid w:val="0"/>
        <w:spacing w:line="240" w:lineRule="atLeast"/>
        <w:jc w:val="left"/>
        <w:rPr>
          <w:rFonts w:ascii="仿宋" w:hAnsi="仿宋" w:eastAsia="仿宋"/>
          <w:b/>
          <w:color w:val="auto"/>
          <w:sz w:val="24"/>
          <w:highlight w:val="none"/>
        </w:rPr>
      </w:pPr>
      <w:r>
        <w:rPr>
          <w:rFonts w:hint="eastAsia" w:ascii="仿宋" w:hAnsi="仿宋" w:eastAsia="仿宋"/>
          <w:b/>
          <w:color w:val="auto"/>
          <w:sz w:val="24"/>
          <w:highlight w:val="none"/>
        </w:rPr>
        <w:t>注：按本格式和要求提供。</w:t>
      </w:r>
    </w:p>
    <w:p>
      <w:pPr>
        <w:pStyle w:val="3"/>
        <w:rPr>
          <w:color w:val="auto"/>
          <w:highlight w:val="none"/>
        </w:rPr>
        <w:sectPr>
          <w:headerReference r:id="rId4" w:type="first"/>
          <w:footerReference r:id="rId6" w:type="first"/>
          <w:headerReference r:id="rId3" w:type="default"/>
          <w:footerReference r:id="rId5" w:type="default"/>
          <w:pgSz w:w="11906" w:h="16838"/>
          <w:pgMar w:top="1276" w:right="1417" w:bottom="1247" w:left="1417" w:header="851" w:footer="992" w:gutter="0"/>
          <w:cols w:space="720" w:num="1"/>
          <w:titlePg/>
          <w:rtlGutter w:val="0"/>
          <w:docGrid w:linePitch="312" w:charSpace="0"/>
        </w:sectPr>
      </w:pPr>
    </w:p>
    <w:p>
      <w:pPr>
        <w:pStyle w:val="80"/>
        <w:rPr>
          <w:color w:val="auto"/>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t>七</w:t>
      </w:r>
      <w:r>
        <w:rPr>
          <w:rFonts w:hint="eastAsia" w:ascii="仿宋_GB2312" w:hAnsi="仿宋" w:eastAsia="仿宋_GB2312" w:cs="仿宋_GB2312"/>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填表说明：</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（1）对</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文件有任何偏离（包括正偏离及负偏离）均应汇总并填写在此表中。</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（2）完全满足</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文件要求的供应商只需填写【完全满足</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文件的全部要求】。</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（3）若供应商以未在偏离表中列出的负偏离为由，不按</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文件要求签约，采购人有权取消该供应商的</w:t>
      </w:r>
      <w:r>
        <w:rPr>
          <w:rFonts w:hint="eastAsia" w:ascii="仿宋_GB2312" w:hAnsi="仿宋" w:eastAsia="仿宋_GB2312" w:cs="仿宋_GB2312"/>
          <w:color w:val="auto"/>
          <w:kern w:val="0"/>
          <w:sz w:val="24"/>
          <w:highlight w:val="none"/>
        </w:rPr>
        <w:t>中标</w:t>
      </w:r>
      <w:r>
        <w:rPr>
          <w:rFonts w:hint="eastAsia" w:ascii="仿宋_GB2312" w:hAnsi="仿宋" w:eastAsia="仿宋_GB2312" w:cs="仿宋_GB2312"/>
          <w:color w:val="auto"/>
          <w:kern w:val="0"/>
          <w:sz w:val="24"/>
          <w:highlight w:val="none"/>
          <w:lang w:val="zh-CN"/>
        </w:rPr>
        <w:t>资格，并按有关规定重新确定</w:t>
      </w:r>
      <w:r>
        <w:rPr>
          <w:rFonts w:hint="eastAsia" w:ascii="仿宋_GB2312" w:hAnsi="仿宋" w:eastAsia="仿宋_GB2312" w:cs="仿宋_GB2312"/>
          <w:color w:val="auto"/>
          <w:kern w:val="0"/>
          <w:sz w:val="24"/>
          <w:highlight w:val="none"/>
        </w:rPr>
        <w:t>中标</w:t>
      </w:r>
      <w:r>
        <w:rPr>
          <w:rFonts w:hint="eastAsia" w:ascii="仿宋_GB2312" w:hAnsi="仿宋" w:eastAsia="仿宋_GB2312" w:cs="仿宋_GB2312"/>
          <w:color w:val="auto"/>
          <w:kern w:val="0"/>
          <w:sz w:val="24"/>
          <w:highlight w:val="none"/>
          <w:lang w:val="zh-CN"/>
        </w:rPr>
        <w:t>供应商或另行采购。</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w:t>
      </w:r>
      <w:r>
        <w:rPr>
          <w:rFonts w:hint="eastAsia" w:ascii="仿宋_GB2312" w:hAnsi="仿宋" w:eastAsia="仿宋_GB2312" w:cs="仿宋_GB2312"/>
          <w:color w:val="auto"/>
          <w:kern w:val="0"/>
          <w:sz w:val="24"/>
          <w:highlight w:val="none"/>
        </w:rPr>
        <w:t>投标</w:t>
      </w:r>
      <w:r>
        <w:rPr>
          <w:rFonts w:hint="eastAsia" w:ascii="仿宋_GB2312" w:hAnsi="仿宋" w:eastAsia="仿宋_GB2312" w:cs="仿宋_GB2312"/>
          <w:color w:val="auto"/>
          <w:kern w:val="0"/>
          <w:sz w:val="24"/>
          <w:highlight w:val="none"/>
          <w:lang w:val="zh-CN"/>
        </w:rPr>
        <w:t>文件响应内容对</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文件要求如有偏离均应填写偏离表，如不填写，采购人有权视作</w:t>
      </w:r>
      <w:r>
        <w:rPr>
          <w:rFonts w:hint="eastAsia" w:ascii="仿宋_GB2312" w:hAnsi="仿宋" w:eastAsia="仿宋_GB2312" w:cs="仿宋_GB2312"/>
          <w:color w:val="auto"/>
          <w:kern w:val="0"/>
          <w:sz w:val="24"/>
          <w:highlight w:val="none"/>
        </w:rPr>
        <w:t>投标</w:t>
      </w:r>
      <w:r>
        <w:rPr>
          <w:rFonts w:hint="eastAsia" w:ascii="仿宋_GB2312" w:hAnsi="仿宋" w:eastAsia="仿宋_GB2312" w:cs="仿宋_GB2312"/>
          <w:color w:val="auto"/>
          <w:kern w:val="0"/>
          <w:sz w:val="24"/>
          <w:highlight w:val="none"/>
          <w:lang w:val="zh-CN"/>
        </w:rPr>
        <w:t>文件完全响应</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w:t>
      </w: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t>八</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浙江自然博物院</w:t>
      </w:r>
      <w:r>
        <w:rPr>
          <w:rFonts w:hint="eastAsia" w:ascii="仿宋_GB2312" w:hAnsi="仿宋" w:eastAsia="仿宋_GB2312" w:cs="仿宋_GB2312"/>
          <w:color w:val="auto"/>
          <w:sz w:val="24"/>
          <w:highlight w:val="none"/>
        </w:rPr>
        <w:t>、杭州博实招标代理有限公司</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w:t>
      </w:r>
      <w:r>
        <w:rPr>
          <w:rFonts w:hint="eastAsia" w:ascii="仿宋_GB2312" w:hAnsi="仿宋_GB2312" w:eastAsia="仿宋_GB2312" w:cs="仿宋_GB2312"/>
          <w:color w:val="auto"/>
          <w:kern w:val="0"/>
          <w:sz w:val="24"/>
          <w:highlight w:val="none"/>
        </w:rPr>
        <w:t>省财政厅</w:t>
      </w:r>
      <w:r>
        <w:rPr>
          <w:rFonts w:hint="eastAsia" w:ascii="仿宋_GB2312" w:hAnsi="仿宋_GB2312" w:eastAsia="仿宋_GB2312" w:cs="仿宋_GB2312"/>
          <w:color w:val="auto"/>
          <w:kern w:val="0"/>
          <w:sz w:val="24"/>
          <w:highlight w:val="none"/>
          <w:lang w:val="zh-CN"/>
        </w:rPr>
        <w:t>。由此引起的相应损失均由我单位承担。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3"/>
        <w:keepNext w:val="0"/>
        <w:pageBreakBefore w:val="0"/>
        <w:tabs>
          <w:tab w:val="clear" w:pos="720"/>
        </w:tabs>
        <w:snapToGrid w:val="0"/>
        <w:spacing w:before="120" w:after="120"/>
        <w:jc w:val="both"/>
        <w:outlineLvl w:val="9"/>
        <w:rPr>
          <w:rFonts w:hint="eastAsia" w:ascii="仿宋_GB2312" w:hAnsi="仿宋" w:eastAsia="仿宋_GB2312" w:cs="仿宋_GB2312"/>
          <w:color w:val="auto"/>
          <w:kern w:val="2"/>
          <w:sz w:val="32"/>
          <w:szCs w:val="32"/>
          <w:highlight w:val="none"/>
        </w:rPr>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浙江自然博物院</w:t>
      </w:r>
      <w:r>
        <w:rPr>
          <w:rFonts w:hint="eastAsia" w:ascii="仿宋_GB2312" w:hAnsi="仿宋" w:eastAsia="仿宋_GB2312" w:cs="仿宋_GB2312"/>
          <w:color w:val="auto"/>
          <w:sz w:val="24"/>
          <w:highlight w:val="none"/>
        </w:rPr>
        <w:t>、杭州博实招标代理有限公司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u w:val="single"/>
          <w:lang w:eastAsia="zh-CN"/>
        </w:rPr>
        <w:t>浙江自然博物院常设展区及库区虫害消杀</w:t>
      </w:r>
      <w:r>
        <w:rPr>
          <w:rFonts w:hint="eastAsia" w:ascii="仿宋_GB2312" w:hAnsi="仿宋" w:eastAsia="仿宋_GB2312" w:cs="仿宋_GB2312"/>
          <w:color w:val="auto"/>
          <w:sz w:val="24"/>
          <w:highlight w:val="none"/>
          <w:u w:val="single"/>
        </w:rPr>
        <w:t>项目</w:t>
      </w:r>
      <w:r>
        <w:rPr>
          <w:rFonts w:hint="eastAsia" w:ascii="仿宋_GB2312" w:hAnsi="仿宋" w:eastAsia="仿宋_GB2312" w:cs="仿宋_GB2312"/>
          <w:color w:val="auto"/>
          <w:kern w:val="0"/>
          <w:sz w:val="24"/>
          <w:highlight w:val="none"/>
          <w:u w:val="single"/>
          <w:lang w:val="zh-CN"/>
        </w:rPr>
        <w:t>【招标编号：</w:t>
      </w:r>
      <w:r>
        <w:rPr>
          <w:rFonts w:hint="eastAsia" w:ascii="仿宋_GB2312" w:hAnsi="仿宋" w:eastAsia="仿宋_GB2312" w:cs="仿宋_GB2312"/>
          <w:color w:val="auto"/>
          <w:sz w:val="24"/>
          <w:highlight w:val="none"/>
          <w:u w:val="single"/>
          <w:lang w:eastAsia="zh-CN"/>
        </w:rPr>
        <w:t>BSZB2024-CZZG018</w:t>
      </w: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napToGrid w:val="0"/>
        <w:spacing w:line="360" w:lineRule="auto"/>
        <w:ind w:firstLine="482"/>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开标一览表（报价表）(单位均为人民币元)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3300"/>
        <w:gridCol w:w="1358"/>
        <w:gridCol w:w="120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61" w:type="dxa"/>
            <w:noWrap w:val="0"/>
            <w:vAlign w:val="center"/>
          </w:tcPr>
          <w:p>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序号</w:t>
            </w:r>
          </w:p>
        </w:tc>
        <w:tc>
          <w:tcPr>
            <w:tcW w:w="3300" w:type="dxa"/>
            <w:noWrap w:val="0"/>
            <w:vAlign w:val="center"/>
          </w:tcPr>
          <w:p>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报价构成</w:t>
            </w:r>
          </w:p>
        </w:tc>
        <w:tc>
          <w:tcPr>
            <w:tcW w:w="1358" w:type="dxa"/>
            <w:noWrap w:val="0"/>
            <w:vAlign w:val="center"/>
          </w:tcPr>
          <w:p>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单价</w:t>
            </w:r>
          </w:p>
        </w:tc>
        <w:tc>
          <w:tcPr>
            <w:tcW w:w="1200" w:type="dxa"/>
            <w:noWrap w:val="0"/>
            <w:vAlign w:val="center"/>
          </w:tcPr>
          <w:p>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数量</w:t>
            </w:r>
          </w:p>
        </w:tc>
        <w:tc>
          <w:tcPr>
            <w:tcW w:w="2267" w:type="dxa"/>
            <w:noWrap w:val="0"/>
            <w:vAlign w:val="center"/>
          </w:tcPr>
          <w:p>
            <w:pPr>
              <w:spacing w:line="460" w:lineRule="exact"/>
              <w:jc w:val="cente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1</w:t>
            </w:r>
          </w:p>
        </w:tc>
        <w:tc>
          <w:tcPr>
            <w:tcW w:w="3300" w:type="dxa"/>
            <w:noWrap w:val="0"/>
            <w:vAlign w:val="center"/>
          </w:tcPr>
          <w:p>
            <w:pPr>
              <w:spacing w:line="460" w:lineRule="exact"/>
              <w:jc w:val="center"/>
              <w:rPr>
                <w:rFonts w:ascii="仿宋" w:hAnsi="仿宋" w:eastAsia="仿宋" w:cs="仿宋"/>
                <w:color w:val="auto"/>
                <w:spacing w:val="20"/>
                <w:sz w:val="24"/>
                <w:highlight w:val="none"/>
              </w:rPr>
            </w:pPr>
          </w:p>
        </w:tc>
        <w:tc>
          <w:tcPr>
            <w:tcW w:w="1358" w:type="dxa"/>
            <w:noWrap w:val="0"/>
            <w:vAlign w:val="top"/>
          </w:tcPr>
          <w:p>
            <w:pPr>
              <w:spacing w:line="460" w:lineRule="exact"/>
              <w:rPr>
                <w:rFonts w:ascii="仿宋" w:hAnsi="仿宋" w:eastAsia="仿宋" w:cs="仿宋"/>
                <w:color w:val="auto"/>
                <w:spacing w:val="20"/>
                <w:sz w:val="24"/>
                <w:highlight w:val="none"/>
              </w:rPr>
            </w:pPr>
          </w:p>
        </w:tc>
        <w:tc>
          <w:tcPr>
            <w:tcW w:w="1200" w:type="dxa"/>
            <w:noWrap w:val="0"/>
            <w:vAlign w:val="top"/>
          </w:tcPr>
          <w:p>
            <w:pPr>
              <w:spacing w:line="460" w:lineRule="exact"/>
              <w:rPr>
                <w:rFonts w:ascii="仿宋" w:hAnsi="仿宋" w:eastAsia="仿宋" w:cs="仿宋"/>
                <w:color w:val="auto"/>
                <w:spacing w:val="20"/>
                <w:sz w:val="24"/>
                <w:highlight w:val="none"/>
              </w:rPr>
            </w:pPr>
          </w:p>
        </w:tc>
        <w:tc>
          <w:tcPr>
            <w:tcW w:w="2267" w:type="dxa"/>
            <w:noWrap w:val="0"/>
            <w:vAlign w:val="top"/>
          </w:tcPr>
          <w:p>
            <w:pPr>
              <w:spacing w:line="460" w:lineRule="exact"/>
              <w:rPr>
                <w:rFonts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2</w:t>
            </w:r>
          </w:p>
        </w:tc>
        <w:tc>
          <w:tcPr>
            <w:tcW w:w="3300" w:type="dxa"/>
            <w:noWrap w:val="0"/>
            <w:vAlign w:val="center"/>
          </w:tcPr>
          <w:p>
            <w:pPr>
              <w:spacing w:line="460" w:lineRule="exact"/>
              <w:jc w:val="center"/>
              <w:rPr>
                <w:rFonts w:ascii="仿宋" w:hAnsi="仿宋" w:eastAsia="仿宋" w:cs="仿宋"/>
                <w:color w:val="auto"/>
                <w:spacing w:val="20"/>
                <w:sz w:val="24"/>
                <w:highlight w:val="none"/>
              </w:rPr>
            </w:pPr>
          </w:p>
        </w:tc>
        <w:tc>
          <w:tcPr>
            <w:tcW w:w="1358" w:type="dxa"/>
            <w:noWrap w:val="0"/>
            <w:vAlign w:val="top"/>
          </w:tcPr>
          <w:p>
            <w:pPr>
              <w:spacing w:line="460" w:lineRule="exact"/>
              <w:rPr>
                <w:rFonts w:ascii="仿宋" w:hAnsi="仿宋" w:eastAsia="仿宋" w:cs="仿宋"/>
                <w:color w:val="auto"/>
                <w:spacing w:val="20"/>
                <w:sz w:val="24"/>
                <w:highlight w:val="none"/>
              </w:rPr>
            </w:pPr>
          </w:p>
        </w:tc>
        <w:tc>
          <w:tcPr>
            <w:tcW w:w="1200" w:type="dxa"/>
            <w:noWrap w:val="0"/>
            <w:vAlign w:val="top"/>
          </w:tcPr>
          <w:p>
            <w:pPr>
              <w:spacing w:line="460" w:lineRule="exact"/>
              <w:rPr>
                <w:rFonts w:ascii="仿宋" w:hAnsi="仿宋" w:eastAsia="仿宋" w:cs="仿宋"/>
                <w:color w:val="auto"/>
                <w:spacing w:val="20"/>
                <w:sz w:val="24"/>
                <w:highlight w:val="none"/>
              </w:rPr>
            </w:pPr>
          </w:p>
        </w:tc>
        <w:tc>
          <w:tcPr>
            <w:tcW w:w="2267" w:type="dxa"/>
            <w:noWrap w:val="0"/>
            <w:vAlign w:val="top"/>
          </w:tcPr>
          <w:p>
            <w:pPr>
              <w:spacing w:line="460" w:lineRule="exact"/>
              <w:rPr>
                <w:rFonts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3</w:t>
            </w:r>
          </w:p>
        </w:tc>
        <w:tc>
          <w:tcPr>
            <w:tcW w:w="3300" w:type="dxa"/>
            <w:noWrap w:val="0"/>
            <w:vAlign w:val="center"/>
          </w:tcPr>
          <w:p>
            <w:pPr>
              <w:spacing w:line="460" w:lineRule="exact"/>
              <w:jc w:val="center"/>
              <w:rPr>
                <w:rFonts w:ascii="仿宋" w:hAnsi="仿宋" w:eastAsia="仿宋" w:cs="仿宋"/>
                <w:color w:val="auto"/>
                <w:spacing w:val="20"/>
                <w:sz w:val="24"/>
                <w:highlight w:val="none"/>
              </w:rPr>
            </w:pPr>
          </w:p>
        </w:tc>
        <w:tc>
          <w:tcPr>
            <w:tcW w:w="1358" w:type="dxa"/>
            <w:noWrap w:val="0"/>
            <w:vAlign w:val="top"/>
          </w:tcPr>
          <w:p>
            <w:pPr>
              <w:spacing w:line="460" w:lineRule="exact"/>
              <w:rPr>
                <w:rFonts w:ascii="仿宋" w:hAnsi="仿宋" w:eastAsia="仿宋" w:cs="仿宋"/>
                <w:color w:val="auto"/>
                <w:spacing w:val="20"/>
                <w:sz w:val="24"/>
                <w:highlight w:val="none"/>
              </w:rPr>
            </w:pPr>
          </w:p>
        </w:tc>
        <w:tc>
          <w:tcPr>
            <w:tcW w:w="1200" w:type="dxa"/>
            <w:noWrap w:val="0"/>
            <w:vAlign w:val="top"/>
          </w:tcPr>
          <w:p>
            <w:pPr>
              <w:spacing w:line="460" w:lineRule="exact"/>
              <w:rPr>
                <w:rFonts w:ascii="仿宋" w:hAnsi="仿宋" w:eastAsia="仿宋" w:cs="仿宋"/>
                <w:color w:val="auto"/>
                <w:spacing w:val="20"/>
                <w:sz w:val="24"/>
                <w:highlight w:val="none"/>
              </w:rPr>
            </w:pPr>
          </w:p>
        </w:tc>
        <w:tc>
          <w:tcPr>
            <w:tcW w:w="2267" w:type="dxa"/>
            <w:noWrap w:val="0"/>
            <w:vAlign w:val="top"/>
          </w:tcPr>
          <w:p>
            <w:pPr>
              <w:spacing w:line="460" w:lineRule="exact"/>
              <w:rPr>
                <w:rFonts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4</w:t>
            </w:r>
          </w:p>
        </w:tc>
        <w:tc>
          <w:tcPr>
            <w:tcW w:w="3300" w:type="dxa"/>
            <w:noWrap w:val="0"/>
            <w:vAlign w:val="center"/>
          </w:tcPr>
          <w:p>
            <w:pPr>
              <w:spacing w:line="460" w:lineRule="exact"/>
              <w:jc w:val="center"/>
              <w:rPr>
                <w:rFonts w:ascii="仿宋" w:hAnsi="仿宋" w:eastAsia="仿宋" w:cs="仿宋"/>
                <w:color w:val="auto"/>
                <w:spacing w:val="20"/>
                <w:sz w:val="24"/>
                <w:highlight w:val="none"/>
              </w:rPr>
            </w:pPr>
          </w:p>
        </w:tc>
        <w:tc>
          <w:tcPr>
            <w:tcW w:w="1358" w:type="dxa"/>
            <w:noWrap w:val="0"/>
            <w:vAlign w:val="top"/>
          </w:tcPr>
          <w:p>
            <w:pPr>
              <w:spacing w:line="460" w:lineRule="exact"/>
              <w:rPr>
                <w:rFonts w:ascii="仿宋" w:hAnsi="仿宋" w:eastAsia="仿宋" w:cs="仿宋"/>
                <w:color w:val="auto"/>
                <w:spacing w:val="20"/>
                <w:sz w:val="24"/>
                <w:highlight w:val="none"/>
              </w:rPr>
            </w:pPr>
          </w:p>
        </w:tc>
        <w:tc>
          <w:tcPr>
            <w:tcW w:w="1200" w:type="dxa"/>
            <w:noWrap w:val="0"/>
            <w:vAlign w:val="top"/>
          </w:tcPr>
          <w:p>
            <w:pPr>
              <w:spacing w:line="460" w:lineRule="exact"/>
              <w:rPr>
                <w:rFonts w:ascii="仿宋" w:hAnsi="仿宋" w:eastAsia="仿宋" w:cs="仿宋"/>
                <w:color w:val="auto"/>
                <w:spacing w:val="20"/>
                <w:sz w:val="24"/>
                <w:highlight w:val="none"/>
              </w:rPr>
            </w:pPr>
          </w:p>
        </w:tc>
        <w:tc>
          <w:tcPr>
            <w:tcW w:w="2267" w:type="dxa"/>
            <w:noWrap w:val="0"/>
            <w:vAlign w:val="top"/>
          </w:tcPr>
          <w:p>
            <w:pPr>
              <w:spacing w:line="460" w:lineRule="exact"/>
              <w:rPr>
                <w:rFonts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5</w:t>
            </w:r>
          </w:p>
        </w:tc>
        <w:tc>
          <w:tcPr>
            <w:tcW w:w="3300" w:type="dxa"/>
            <w:noWrap w:val="0"/>
            <w:vAlign w:val="center"/>
          </w:tcPr>
          <w:p>
            <w:pPr>
              <w:spacing w:line="460" w:lineRule="exact"/>
              <w:jc w:val="center"/>
              <w:rPr>
                <w:rFonts w:ascii="仿宋" w:hAnsi="仿宋" w:eastAsia="仿宋" w:cs="仿宋"/>
                <w:color w:val="auto"/>
                <w:spacing w:val="20"/>
                <w:sz w:val="24"/>
                <w:highlight w:val="none"/>
              </w:rPr>
            </w:pPr>
          </w:p>
        </w:tc>
        <w:tc>
          <w:tcPr>
            <w:tcW w:w="1358" w:type="dxa"/>
            <w:noWrap w:val="0"/>
            <w:vAlign w:val="top"/>
          </w:tcPr>
          <w:p>
            <w:pPr>
              <w:spacing w:line="460" w:lineRule="exact"/>
              <w:rPr>
                <w:rFonts w:ascii="仿宋" w:hAnsi="仿宋" w:eastAsia="仿宋" w:cs="仿宋"/>
                <w:color w:val="auto"/>
                <w:spacing w:val="20"/>
                <w:sz w:val="24"/>
                <w:highlight w:val="none"/>
              </w:rPr>
            </w:pPr>
          </w:p>
        </w:tc>
        <w:tc>
          <w:tcPr>
            <w:tcW w:w="1200" w:type="dxa"/>
            <w:noWrap w:val="0"/>
            <w:vAlign w:val="top"/>
          </w:tcPr>
          <w:p>
            <w:pPr>
              <w:spacing w:line="460" w:lineRule="exact"/>
              <w:rPr>
                <w:rFonts w:ascii="仿宋" w:hAnsi="仿宋" w:eastAsia="仿宋" w:cs="仿宋"/>
                <w:color w:val="auto"/>
                <w:spacing w:val="20"/>
                <w:sz w:val="24"/>
                <w:highlight w:val="none"/>
              </w:rPr>
            </w:pPr>
          </w:p>
        </w:tc>
        <w:tc>
          <w:tcPr>
            <w:tcW w:w="2267" w:type="dxa"/>
            <w:noWrap w:val="0"/>
            <w:vAlign w:val="top"/>
          </w:tcPr>
          <w:p>
            <w:pPr>
              <w:spacing w:line="460" w:lineRule="exact"/>
              <w:rPr>
                <w:rFonts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top"/>
          </w:tcPr>
          <w:p>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3300" w:type="dxa"/>
            <w:noWrap w:val="0"/>
            <w:vAlign w:val="top"/>
          </w:tcPr>
          <w:p>
            <w:pPr>
              <w:spacing w:line="460" w:lineRule="exact"/>
              <w:jc w:val="center"/>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w:t>
            </w:r>
          </w:p>
        </w:tc>
        <w:tc>
          <w:tcPr>
            <w:tcW w:w="1358" w:type="dxa"/>
            <w:noWrap w:val="0"/>
            <w:vAlign w:val="top"/>
          </w:tcPr>
          <w:p>
            <w:pPr>
              <w:spacing w:line="460" w:lineRule="exact"/>
              <w:rPr>
                <w:rFonts w:ascii="仿宋" w:hAnsi="仿宋" w:eastAsia="仿宋" w:cs="仿宋"/>
                <w:color w:val="auto"/>
                <w:spacing w:val="20"/>
                <w:sz w:val="24"/>
                <w:highlight w:val="none"/>
              </w:rPr>
            </w:pPr>
          </w:p>
        </w:tc>
        <w:tc>
          <w:tcPr>
            <w:tcW w:w="1200" w:type="dxa"/>
            <w:noWrap w:val="0"/>
            <w:vAlign w:val="top"/>
          </w:tcPr>
          <w:p>
            <w:pPr>
              <w:spacing w:line="460" w:lineRule="exact"/>
              <w:rPr>
                <w:rFonts w:ascii="仿宋" w:hAnsi="仿宋" w:eastAsia="仿宋" w:cs="仿宋"/>
                <w:color w:val="auto"/>
                <w:spacing w:val="20"/>
                <w:sz w:val="24"/>
                <w:highlight w:val="none"/>
              </w:rPr>
            </w:pPr>
          </w:p>
        </w:tc>
        <w:tc>
          <w:tcPr>
            <w:tcW w:w="2267" w:type="dxa"/>
            <w:noWrap w:val="0"/>
            <w:vAlign w:val="top"/>
          </w:tcPr>
          <w:p>
            <w:pPr>
              <w:spacing w:line="460" w:lineRule="exact"/>
              <w:rPr>
                <w:rFonts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19" w:type="dxa"/>
            <w:gridSpan w:val="4"/>
            <w:noWrap w:val="0"/>
            <w:vAlign w:val="center"/>
          </w:tcPr>
          <w:p>
            <w:pPr>
              <w:spacing w:line="460" w:lineRule="exact"/>
              <w:jc w:val="both"/>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w:t>
            </w:r>
            <w:r>
              <w:rPr>
                <w:rFonts w:hint="eastAsia" w:ascii="仿宋" w:hAnsi="仿宋" w:eastAsia="仿宋" w:cs="仿宋"/>
                <w:color w:val="auto"/>
                <w:spacing w:val="20"/>
                <w:sz w:val="24"/>
                <w:highlight w:val="none"/>
                <w:lang w:val="en-US" w:eastAsia="zh-CN"/>
              </w:rPr>
              <w:t>总</w:t>
            </w:r>
            <w:r>
              <w:rPr>
                <w:rFonts w:hint="eastAsia" w:ascii="仿宋" w:hAnsi="仿宋" w:eastAsia="仿宋" w:cs="仿宋"/>
                <w:color w:val="auto"/>
                <w:spacing w:val="20"/>
                <w:sz w:val="24"/>
                <w:highlight w:val="none"/>
              </w:rPr>
              <w:t>报价（</w:t>
            </w:r>
            <w:r>
              <w:rPr>
                <w:rFonts w:hint="eastAsia" w:ascii="仿宋" w:hAnsi="仿宋" w:eastAsia="仿宋" w:cs="仿宋"/>
                <w:color w:val="auto"/>
                <w:spacing w:val="20"/>
                <w:sz w:val="24"/>
                <w:highlight w:val="none"/>
                <w:lang w:val="en-US" w:eastAsia="zh-CN"/>
              </w:rPr>
              <w:t>小</w:t>
            </w:r>
            <w:r>
              <w:rPr>
                <w:rFonts w:hint="eastAsia" w:ascii="仿宋" w:hAnsi="仿宋" w:eastAsia="仿宋" w:cs="仿宋"/>
                <w:color w:val="auto"/>
                <w:spacing w:val="20"/>
                <w:sz w:val="24"/>
                <w:highlight w:val="none"/>
              </w:rPr>
              <w:t>写）：</w:t>
            </w:r>
          </w:p>
        </w:tc>
        <w:tc>
          <w:tcPr>
            <w:tcW w:w="2267" w:type="dxa"/>
            <w:noWrap w:val="0"/>
            <w:vAlign w:val="top"/>
          </w:tcPr>
          <w:p>
            <w:pPr>
              <w:spacing w:line="460" w:lineRule="exact"/>
              <w:rPr>
                <w:rFonts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86" w:type="dxa"/>
            <w:gridSpan w:val="5"/>
            <w:noWrap w:val="0"/>
            <w:vAlign w:val="center"/>
          </w:tcPr>
          <w:p>
            <w:pPr>
              <w:spacing w:line="460" w:lineRule="exact"/>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w:t>
            </w:r>
            <w:r>
              <w:rPr>
                <w:rFonts w:hint="eastAsia" w:ascii="仿宋" w:hAnsi="仿宋" w:eastAsia="仿宋" w:cs="仿宋"/>
                <w:color w:val="auto"/>
                <w:spacing w:val="20"/>
                <w:sz w:val="24"/>
                <w:highlight w:val="none"/>
                <w:lang w:val="en-US" w:eastAsia="zh-CN"/>
              </w:rPr>
              <w:t>总</w:t>
            </w:r>
            <w:r>
              <w:rPr>
                <w:rFonts w:hint="eastAsia" w:ascii="仿宋" w:hAnsi="仿宋" w:eastAsia="仿宋" w:cs="仿宋"/>
                <w:color w:val="auto"/>
                <w:spacing w:val="20"/>
                <w:sz w:val="24"/>
                <w:highlight w:val="none"/>
              </w:rPr>
              <w:t>报价（大写）：</w:t>
            </w:r>
          </w:p>
        </w:tc>
      </w:tr>
    </w:tbl>
    <w:p>
      <w:pPr>
        <w:snapToGrid w:val="0"/>
        <w:spacing w:line="360" w:lineRule="auto"/>
        <w:ind w:firstLine="482"/>
        <w:rPr>
          <w:rFonts w:hint="eastAsia" w:ascii="仿宋_GB2312" w:hAnsi="仿宋" w:eastAsia="仿宋_GB2312" w:cs="仿宋_GB2312"/>
          <w:color w:val="auto"/>
          <w:kern w:val="0"/>
          <w:sz w:val="24"/>
          <w:highlight w:val="none"/>
          <w:lang w:val="zh-CN"/>
        </w:rPr>
      </w:pPr>
    </w:p>
    <w:p>
      <w:pPr>
        <w:snapToGrid w:val="0"/>
        <w:spacing w:line="360" w:lineRule="auto"/>
        <w:ind w:firstLine="482"/>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注：</w:t>
      </w:r>
    </w:p>
    <w:p>
      <w:pPr>
        <w:snapToGrid w:val="0"/>
        <w:spacing w:line="360" w:lineRule="auto"/>
        <w:ind w:firstLine="482"/>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1、投标人需按本表格式填写，否则视为投标文件含有采购人不能接受的附加条件，投标无效。</w:t>
      </w:r>
    </w:p>
    <w:p>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highlight w:val="none"/>
          <w:lang w:val="zh-CN"/>
        </w:rPr>
        <w:t>2、</w:t>
      </w:r>
      <w:r>
        <w:rPr>
          <w:rFonts w:hint="eastAsia" w:ascii="仿宋_GB2312" w:hAnsi="仿宋" w:eastAsia="仿宋_GB2312" w:cs="仿宋_GB2312"/>
          <w:color w:val="auto"/>
          <w:kern w:val="0"/>
          <w:sz w:val="24"/>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3、特别提示：本报价单需要进行公示。</w:t>
      </w:r>
    </w:p>
    <w:p>
      <w:pPr>
        <w:snapToGrid w:val="0"/>
        <w:spacing w:line="360" w:lineRule="auto"/>
        <w:ind w:firstLine="482"/>
        <w:rPr>
          <w:rFonts w:hint="eastAsia" w:ascii="仿宋_GB2312" w:hAnsi="仿宋" w:eastAsia="仿宋_GB2312" w:cs="仿宋_GB2312"/>
          <w:color w:val="auto"/>
          <w:kern w:val="0"/>
          <w:sz w:val="24"/>
          <w:highlight w:val="none"/>
          <w:lang w:val="zh-CN"/>
        </w:rPr>
        <w:sectPr>
          <w:pgSz w:w="11906" w:h="16838"/>
          <w:pgMar w:top="1276" w:right="1417" w:bottom="1247" w:left="1417" w:header="851" w:footer="992" w:gutter="0"/>
          <w:cols w:space="0" w:num="1"/>
          <w:titlePg/>
          <w:rtlGutter w:val="0"/>
          <w:docGrid w:linePitch="312" w:charSpace="0"/>
        </w:sectPr>
      </w:pPr>
      <w:r>
        <w:rPr>
          <w:rFonts w:hint="eastAsia" w:ascii="仿宋_GB2312" w:hAnsi="仿宋" w:eastAsia="仿宋_GB2312" w:cs="仿宋_GB2312"/>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3"/>
        <w:keepNext w:val="0"/>
        <w:pageBreakBefore w:val="0"/>
        <w:tabs>
          <w:tab w:val="clear" w:pos="720"/>
        </w:tabs>
        <w:snapToGrid w:val="0"/>
        <w:spacing w:before="120" w:after="120"/>
        <w:ind w:firstLine="643"/>
        <w:outlineLvl w:val="9"/>
        <w:rPr>
          <w:rFonts w:hint="eastAsia"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二、中小企业声明函</w:t>
      </w:r>
    </w:p>
    <w:p>
      <w:pPr>
        <w:widowControl/>
        <w:spacing w:line="360" w:lineRule="auto"/>
        <w:ind w:firstLine="602" w:firstLineChars="2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_GB2312" w:hAnsi="仿宋" w:eastAsia="仿宋_GB2312" w:cs="仿宋_GB2312"/>
          <w:b/>
          <w:color w:val="auto"/>
          <w:sz w:val="24"/>
          <w:highlight w:val="none"/>
          <w:lang w:val="en-US" w:eastAsia="zh-CN"/>
        </w:rPr>
        <w:t>7</w:t>
      </w:r>
      <w:r>
        <w:rPr>
          <w:rFonts w:ascii="仿宋_GB2312" w:hAnsi="仿宋" w:eastAsia="仿宋_GB2312" w:cs="仿宋_GB2312"/>
          <w:b/>
          <w:color w:val="auto"/>
          <w:sz w:val="24"/>
          <w:highlight w:val="none"/>
        </w:rPr>
        <w:t>）。</w:t>
      </w:r>
      <w:r>
        <w:rPr>
          <w:rFonts w:hint="eastAsia" w:ascii="仿宋_GB2312" w:hAnsi="仿宋" w:eastAsia="仿宋_GB2312" w:cs="仿宋_GB2312"/>
          <w:b/>
          <w:color w:val="auto"/>
          <w:sz w:val="24"/>
          <w:highlight w:val="none"/>
        </w:rPr>
        <w:t>]</w:t>
      </w:r>
    </w:p>
    <w:p>
      <w:pPr>
        <w:pStyle w:val="693"/>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381" w:name="_Toc465665161"/>
      <w:r>
        <w:rPr>
          <w:rFonts w:hint="eastAsia" w:ascii="仿宋_GB2312" w:hAnsi="仿宋" w:eastAsia="仿宋_GB2312"/>
          <w:color w:val="auto"/>
          <w:highlight w:val="none"/>
        </w:rPr>
        <w:t>附件</w:t>
      </w:r>
      <w:bookmarkEnd w:id="381"/>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382" w:name="OLE_LINK14"/>
      <w:bookmarkStart w:id="383" w:name="OLE_LINK13"/>
      <w:r>
        <w:rPr>
          <w:rFonts w:hint="eastAsia" w:ascii="仿宋_GB2312" w:hAnsi="仿宋" w:eastAsia="仿宋_GB2312"/>
          <w:b/>
          <w:color w:val="auto"/>
          <w:spacing w:val="6"/>
          <w:sz w:val="32"/>
          <w:szCs w:val="32"/>
          <w:highlight w:val="none"/>
        </w:rPr>
        <w:t>残疾人福利性单位声明函</w:t>
      </w:r>
    </w:p>
    <w:bookmarkEnd w:id="382"/>
    <w:bookmarkEnd w:id="383"/>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br w:type="page"/>
      </w: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s="仿宋_GB2312"/>
          <w:color w:val="auto"/>
          <w:sz w:val="24"/>
          <w:highlight w:val="none"/>
          <w:u w:val="single"/>
        </w:rPr>
      </w:pP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rPr>
          <w:rFonts w:ascii="宋体" w:hAnsi="宋体" w:cs="宋体"/>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szCs w:val="24"/>
          <w:highlight w:val="none"/>
        </w:rPr>
      </w:pPr>
    </w:p>
    <w:p>
      <w:pPr>
        <w:widowControl/>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 xml:space="preserve">投标。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（联合体成员1）</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（联合体成员2）</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u w:val="single"/>
        </w:rPr>
        <w:t>（</w:t>
      </w:r>
      <w:bookmarkStart w:id="384" w:name="_Hlk101131882"/>
      <w:r>
        <w:rPr>
          <w:rFonts w:hint="eastAsia" w:ascii="仿宋" w:hAnsi="仿宋" w:eastAsia="仿宋" w:cs="仿宋"/>
          <w:color w:val="auto"/>
          <w:kern w:val="0"/>
          <w:sz w:val="24"/>
          <w:szCs w:val="24"/>
          <w:highlight w:val="none"/>
          <w:u w:val="single"/>
        </w:rPr>
        <w:t>联合体成员X,……</w:t>
      </w:r>
      <w:bookmarkEnd w:id="384"/>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提供的服务由小微企业承接，其合同份额占到合同总金额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kern w:val="0"/>
          <w:sz w:val="24"/>
          <w:szCs w:val="24"/>
          <w:highlight w:val="none"/>
          <w:lang w:val="zh-CN"/>
        </w:rPr>
        <w:t>。</w:t>
      </w:r>
      <w:r>
        <w:rPr>
          <w:rFonts w:hint="eastAsia" w:ascii="仿宋" w:hAnsi="仿宋" w:eastAsia="仿宋" w:cs="仿宋"/>
          <w:b/>
          <w:color w:val="auto"/>
          <w:kern w:val="0"/>
          <w:sz w:val="24"/>
          <w:szCs w:val="24"/>
          <w:highlight w:val="none"/>
          <w:lang w:val="zh-CN"/>
        </w:rPr>
        <w:t>（</w:t>
      </w:r>
      <w:bookmarkStart w:id="385" w:name="_Hlk101133598"/>
      <w:r>
        <w:rPr>
          <w:rFonts w:hint="eastAsia" w:ascii="仿宋" w:hAnsi="仿宋" w:eastAsia="仿宋" w:cs="仿宋"/>
          <w:b/>
          <w:color w:val="auto"/>
          <w:kern w:val="0"/>
          <w:sz w:val="24"/>
          <w:szCs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szCs w:val="24"/>
          <w:highlight w:val="none"/>
        </w:rPr>
        <w:t>拟享受以上价格扣除政策的，填写有关内容。</w:t>
      </w:r>
      <w:bookmarkEnd w:id="385"/>
      <w:r>
        <w:rPr>
          <w:rFonts w:hint="eastAsia" w:ascii="仿宋" w:hAnsi="仿宋" w:eastAsia="仿宋" w:cs="仿宋"/>
          <w:b/>
          <w:color w:val="auto"/>
          <w:kern w:val="0"/>
          <w:sz w:val="24"/>
          <w:szCs w:val="24"/>
          <w:highlight w:val="none"/>
          <w:lang w:val="zh-CN"/>
        </w:rPr>
        <w:t>）</w:t>
      </w:r>
    </w:p>
    <w:p>
      <w:pPr>
        <w:spacing w:line="360" w:lineRule="auto"/>
        <w:ind w:firstLine="480" w:firstLineChars="200"/>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sz w:val="24"/>
          <w:szCs w:val="24"/>
          <w:highlight w:val="none"/>
        </w:rPr>
        <w:t>2、</w:t>
      </w:r>
      <w:bookmarkStart w:id="386" w:name="_Hlk101133173"/>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w:t>
      </w:r>
      <w:r>
        <w:rPr>
          <w:rFonts w:hint="eastAsia" w:ascii="仿宋" w:hAnsi="仿宋" w:eastAsia="仿宋" w:cs="仿宋"/>
          <w:b/>
          <w:bCs/>
          <w:color w:val="auto"/>
          <w:sz w:val="24"/>
          <w:szCs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szCs w:val="24"/>
          <w:highlight w:val="none"/>
          <w:lang w:val="zh-CN"/>
        </w:rPr>
        <w:t>）</w:t>
      </w:r>
      <w:bookmarkEnd w:id="386"/>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pPr>
        <w:snapToGrid w:val="0"/>
        <w:spacing w:line="360" w:lineRule="auto"/>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pPr>
        <w:spacing w:line="360" w:lineRule="auto"/>
        <w:ind w:righ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pPr>
        <w:autoSpaceDE w:val="0"/>
        <w:autoSpaceDN w:val="0"/>
        <w:jc w:val="both"/>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r>
        <w:rPr>
          <w:rFonts w:hint="eastAsia" w:ascii="仿宋" w:hAnsi="仿宋" w:eastAsia="仿宋"/>
          <w:b/>
          <w:color w:val="auto"/>
          <w:spacing w:val="6"/>
          <w:sz w:val="32"/>
          <w:szCs w:val="32"/>
          <w:highlight w:val="none"/>
        </w:rPr>
        <w:t>附件6：分包意向协议</w:t>
      </w:r>
    </w:p>
    <w:p>
      <w:pPr>
        <w:widowControl/>
        <w:spacing w:line="360" w:lineRule="auto"/>
        <w:ind w:firstLine="120" w:firstLineChars="50"/>
        <w:jc w:val="left"/>
        <w:rPr>
          <w:rFonts w:hint="eastAsia" w:ascii="仿宋" w:hAnsi="仿宋" w:eastAsia="仿宋" w:cs="仿宋"/>
          <w:color w:val="auto"/>
          <w:sz w:val="24"/>
          <w:szCs w:val="24"/>
          <w:highlight w:val="none"/>
        </w:rPr>
      </w:pPr>
    </w:p>
    <w:p>
      <w:pPr>
        <w:widowControl/>
        <w:spacing w:line="360" w:lineRule="auto"/>
        <w:ind w:firstLine="120" w:firstLine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（分包供应商1名称）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（分包供应商2名称），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相应资质条件且不得再次分包；</w:t>
      </w:r>
    </w:p>
    <w:p>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（分包供应商X,……）提供的服务全部由小微企业承接，</w:t>
      </w:r>
      <w:r>
        <w:rPr>
          <w:rFonts w:hint="eastAsia" w:ascii="仿宋" w:hAnsi="仿宋" w:eastAsia="仿宋" w:cs="仿宋"/>
          <w:color w:val="auto"/>
          <w:kern w:val="0"/>
          <w:sz w:val="24"/>
          <w:szCs w:val="24"/>
          <w:highlight w:val="none"/>
        </w:rPr>
        <w:t>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szCs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szCs w:val="24"/>
          <w:highlight w:val="none"/>
        </w:rPr>
        <w:t>拟享受以上价格扣除政策的，填写有关内容。</w:t>
      </w:r>
      <w:r>
        <w:rPr>
          <w:rFonts w:hint="eastAsia" w:ascii="仿宋" w:hAnsi="仿宋" w:eastAsia="仿宋" w:cs="仿宋"/>
          <w:b/>
          <w:color w:val="auto"/>
          <w:kern w:val="0"/>
          <w:sz w:val="24"/>
          <w:szCs w:val="24"/>
          <w:highlight w:val="none"/>
          <w:lang w:val="zh-CN"/>
        </w:rPr>
        <w:t>）</w:t>
      </w:r>
    </w:p>
    <w:p>
      <w:pPr>
        <w:spacing w:line="360" w:lineRule="auto"/>
        <w:ind w:firstLine="480" w:firstLineChars="200"/>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sz w:val="24"/>
          <w:szCs w:val="24"/>
          <w:highlight w:val="none"/>
        </w:rPr>
        <w:t>2、中小企业合同金额达到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w:t>
      </w:r>
      <w:r>
        <w:rPr>
          <w:rFonts w:hint="eastAsia" w:ascii="仿宋" w:hAnsi="仿宋" w:eastAsia="仿宋" w:cs="仿宋"/>
          <w:b/>
          <w:bCs/>
          <w:color w:val="auto"/>
          <w:sz w:val="24"/>
          <w:szCs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szCs w:val="24"/>
          <w:highlight w:val="none"/>
          <w:lang w:val="zh-CN"/>
        </w:rPr>
        <w:t>分包意向协议</w:t>
      </w:r>
      <w:r>
        <w:rPr>
          <w:rFonts w:hint="eastAsia" w:ascii="仿宋" w:hAnsi="仿宋" w:eastAsia="仿宋" w:cs="仿宋"/>
          <w:b/>
          <w:bCs/>
          <w:color w:val="auto"/>
          <w:sz w:val="24"/>
          <w:szCs w:val="24"/>
          <w:highlight w:val="none"/>
        </w:rPr>
        <w:t>中中小企业、小微企业合同金额应当达到的比例要求填写。</w:t>
      </w:r>
      <w:r>
        <w:rPr>
          <w:rFonts w:hint="eastAsia" w:ascii="仿宋" w:hAnsi="仿宋" w:eastAsia="仿宋" w:cs="仿宋"/>
          <w:b/>
          <w:bCs/>
          <w:color w:val="auto"/>
          <w:kern w:val="0"/>
          <w:sz w:val="24"/>
          <w:szCs w:val="24"/>
          <w:highlight w:val="none"/>
          <w:lang w:val="zh-CN"/>
        </w:rPr>
        <w:t>）</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三、分包工作履行期限、地点、方式</w:t>
      </w:r>
    </w:p>
    <w:p>
      <w:pPr>
        <w:snapToGrid w:val="0"/>
        <w:spacing w:line="360" w:lineRule="auto"/>
        <w:ind w:firstLine="576"/>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四、质量</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pPr>
        <w:snapToGrid w:val="0"/>
        <w:spacing w:line="360" w:lineRule="auto"/>
        <w:ind w:left="573" w:leftChars="273"/>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六、违约责任</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七、争议解决的办法</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pPr>
        <w:snapToGrid w:val="0"/>
        <w:spacing w:line="360" w:lineRule="auto"/>
        <w:ind w:firstLine="576"/>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spacing w:line="360" w:lineRule="auto"/>
        <w:ind w:righ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pP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hint="eastAsia" w:ascii="仿宋" w:hAnsi="仿宋" w:eastAsia="仿宋"/>
          <w:b/>
          <w:color w:val="auto"/>
          <w:spacing w:val="6"/>
          <w:sz w:val="32"/>
          <w:szCs w:val="32"/>
          <w:highlight w:val="none"/>
          <w:lang w:val="en-US" w:eastAsia="zh-CN"/>
        </w:rPr>
        <w:t>7</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pPr>
        <w:spacing w:line="360" w:lineRule="auto"/>
        <w:rPr>
          <w:rFonts w:ascii="仿宋" w:hAnsi="仿宋" w:eastAsia="仿宋"/>
          <w:color w:val="auto"/>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rPr>
        <w:t>（浙江自然博物院）</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rPr>
        <w:t>的（常设展区及库区虫害消杀项目）</w:t>
      </w:r>
      <w:r>
        <w:rPr>
          <w:rFonts w:hint="eastAsia" w:ascii="仿宋" w:hAnsi="仿宋" w:eastAsia="仿宋"/>
          <w:color w:val="auto"/>
          <w:sz w:val="24"/>
          <w:highlight w:val="none"/>
        </w:rPr>
        <w:t>采购活动，服务全部由符合政策要求的中小企业承接。相关企业的具体情况如下：</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 </w:t>
      </w:r>
      <w:r>
        <w:rPr>
          <w:rFonts w:hint="eastAsia" w:ascii="仿宋" w:hAnsi="仿宋" w:eastAsia="仿宋"/>
          <w:color w:val="auto"/>
          <w:sz w:val="24"/>
          <w:highlight w:val="none"/>
          <w:u w:val="single"/>
        </w:rPr>
        <w:t>（</w:t>
      </w:r>
      <w:r>
        <w:rPr>
          <w:rFonts w:hint="eastAsia" w:ascii="仿宋" w:hAnsi="仿宋" w:eastAsia="仿宋"/>
          <w:b/>
          <w:bCs/>
          <w:color w:val="auto"/>
          <w:sz w:val="24"/>
          <w:highlight w:val="none"/>
          <w:u w:val="single"/>
        </w:rPr>
        <w:t>常设展区及库区虫害消杀项目</w:t>
      </w:r>
      <w:r>
        <w:rPr>
          <w:rFonts w:hint="eastAsia" w:ascii="仿宋" w:hAnsi="仿宋" w:eastAsia="仿宋"/>
          <w:color w:val="auto"/>
          <w:sz w:val="24"/>
          <w:highlight w:val="none"/>
          <w:u w:val="single"/>
        </w:rPr>
        <w:t>）</w:t>
      </w:r>
      <w:r>
        <w:rPr>
          <w:rFonts w:hint="eastAsia" w:ascii="仿宋" w:hAnsi="仿宋" w:eastAsia="仿宋"/>
          <w:color w:val="auto"/>
          <w:sz w:val="24"/>
          <w:highlight w:val="none"/>
        </w:rPr>
        <w:t>，属于</w:t>
      </w:r>
      <w:r>
        <w:rPr>
          <w:rFonts w:ascii="仿宋" w:hAnsi="仿宋" w:eastAsia="仿宋"/>
          <w:b/>
          <w:bCs/>
          <w:color w:val="auto"/>
          <w:sz w:val="24"/>
          <w:highlight w:val="none"/>
        </w:rPr>
        <w:t xml:space="preserve"> </w:t>
      </w:r>
      <w:r>
        <w:rPr>
          <w:rFonts w:hint="eastAsia" w:ascii="仿宋" w:hAnsi="仿宋" w:eastAsia="仿宋"/>
          <w:b/>
          <w:bCs/>
          <w:color w:val="auto"/>
          <w:sz w:val="24"/>
          <w:highlight w:val="none"/>
          <w:u w:val="single"/>
        </w:rPr>
        <w:t>（</w:t>
      </w:r>
      <w:r>
        <w:rPr>
          <w:rFonts w:hint="eastAsia" w:ascii="仿宋" w:hAnsi="仿宋" w:eastAsia="仿宋"/>
          <w:b/>
          <w:bCs/>
          <w:color w:val="auto"/>
          <w:sz w:val="24"/>
          <w:highlight w:val="none"/>
          <w:u w:val="single"/>
          <w:lang w:val="en-US" w:eastAsia="zh-CN"/>
        </w:rPr>
        <w:t>其他未列明行业</w:t>
      </w:r>
      <w:r>
        <w:rPr>
          <w:rFonts w:hint="eastAsia" w:ascii="仿宋" w:hAnsi="仿宋" w:eastAsia="仿宋"/>
          <w:b/>
          <w:bCs/>
          <w:color w:val="auto"/>
          <w:sz w:val="24"/>
          <w:highlight w:val="none"/>
          <w:u w:val="single"/>
        </w:rPr>
        <w:t>）</w:t>
      </w:r>
      <w:r>
        <w:rPr>
          <w:rFonts w:ascii="仿宋" w:hAnsi="仿宋" w:eastAsia="仿宋"/>
          <w:b/>
          <w:bCs/>
          <w:color w:val="auto"/>
          <w:sz w:val="24"/>
          <w:highlight w:val="none"/>
        </w:rPr>
        <w:t xml:space="preserve"> </w:t>
      </w:r>
      <w:r>
        <w:rPr>
          <w:rFonts w:ascii="仿宋" w:hAnsi="仿宋" w:eastAsia="仿宋"/>
          <w:color w:val="auto"/>
          <w:sz w:val="24"/>
          <w:highlight w:val="none"/>
        </w:rPr>
        <w:t xml:space="preserve">；承建（承接）企业为 </w:t>
      </w:r>
      <w:r>
        <w:rPr>
          <w:rFonts w:hint="eastAsia" w:ascii="仿宋" w:hAnsi="仿宋" w:eastAsia="仿宋"/>
          <w:b/>
          <w:bCs/>
          <w:color w:val="auto"/>
          <w:sz w:val="24"/>
          <w:highlight w:val="none"/>
          <w:u w:val="single"/>
        </w:rPr>
        <w:t>（</w:t>
      </w:r>
      <w:r>
        <w:rPr>
          <w:rFonts w:hint="eastAsia" w:ascii="仿宋" w:hAnsi="仿宋" w:eastAsia="仿宋"/>
          <w:b/>
          <w:bCs/>
          <w:color w:val="auto"/>
          <w:sz w:val="24"/>
          <w:highlight w:val="none"/>
          <w:u w:val="single"/>
          <w:lang w:val="en-US" w:eastAsia="zh-CN"/>
        </w:rPr>
        <w:t>请填写：</w:t>
      </w:r>
      <w:r>
        <w:rPr>
          <w:rFonts w:hint="eastAsia" w:ascii="仿宋" w:hAnsi="仿宋" w:eastAsia="仿宋"/>
          <w:b/>
          <w:bCs/>
          <w:color w:val="auto"/>
          <w:sz w:val="24"/>
          <w:highlight w:val="none"/>
          <w:u w:val="single"/>
        </w:rPr>
        <w:t>企业名称）</w:t>
      </w:r>
      <w:r>
        <w:rPr>
          <w:rFonts w:ascii="仿宋" w:hAnsi="仿宋" w:eastAsia="仿宋"/>
          <w:b/>
          <w:bCs/>
          <w:color w:val="auto"/>
          <w:sz w:val="24"/>
          <w:highlight w:val="none"/>
        </w:rPr>
        <w:t xml:space="preserve"> ，从业人员</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rPr>
        <w:t>人，营业收入为</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rPr>
        <w:t>万元，资产总额为</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rPr>
        <w:t>万元属于</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请选择填写：</w:t>
      </w:r>
      <w:r>
        <w:rPr>
          <w:rFonts w:ascii="仿宋" w:hAnsi="仿宋" w:eastAsia="仿宋"/>
          <w:b/>
          <w:bCs/>
          <w:color w:val="auto"/>
          <w:sz w:val="24"/>
          <w:highlight w:val="none"/>
          <w:u w:val="single"/>
        </w:rPr>
        <w:t xml:space="preserve">中型企业、小型企业、微型企业） </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 xml:space="preserve">                                                 </w:t>
      </w:r>
    </w:p>
    <w:p>
      <w:pPr>
        <w:snapToGrid w:val="0"/>
        <w:spacing w:line="360" w:lineRule="auto"/>
        <w:ind w:firstLine="5280" w:firstLineChars="2200"/>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pacing w:line="360" w:lineRule="auto"/>
        <w:ind w:right="1120" w:firstLine="4560" w:firstLineChars="190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1、填写要求：</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①从业人员、营业收入、资产总额填报上一年度数据，无上一年度数据的新成立企业可不填报；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②中型企业、小型企业、微型企业等3种企业类型，结合以上数据，依据《中小企业划型标准规定》（工信部联企业〔2011〕300号）确定；</w:t>
      </w:r>
    </w:p>
    <w:p>
      <w:pPr>
        <w:spacing w:line="360" w:lineRule="auto"/>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本项目</w:t>
      </w:r>
      <w:r>
        <w:rPr>
          <w:rFonts w:hint="eastAsia" w:ascii="仿宋" w:hAnsi="仿宋" w:eastAsia="仿宋"/>
          <w:b/>
          <w:bCs/>
          <w:color w:val="auto"/>
          <w:sz w:val="24"/>
          <w:highlight w:val="none"/>
          <w:lang w:val="en-US" w:eastAsia="zh-CN"/>
        </w:rPr>
        <w:t>标的：</w:t>
      </w:r>
      <w:r>
        <w:rPr>
          <w:rFonts w:hint="eastAsia" w:ascii="仿宋" w:hAnsi="仿宋" w:eastAsia="仿宋"/>
          <w:b/>
          <w:bCs/>
          <w:color w:val="auto"/>
          <w:sz w:val="24"/>
          <w:highlight w:val="none"/>
          <w:u w:val="single"/>
        </w:rPr>
        <w:t>常设展区及库区虫害消杀项目</w:t>
      </w:r>
      <w:r>
        <w:rPr>
          <w:rFonts w:hint="eastAsia" w:ascii="仿宋" w:hAnsi="仿宋" w:eastAsia="仿宋"/>
          <w:b/>
          <w:bCs/>
          <w:color w:val="auto"/>
          <w:sz w:val="24"/>
          <w:highlight w:val="none"/>
        </w:rPr>
        <w:t>，</w:t>
      </w:r>
      <w:r>
        <w:rPr>
          <w:rFonts w:hint="eastAsia" w:ascii="仿宋" w:hAnsi="仿宋" w:eastAsia="仿宋"/>
          <w:b/>
          <w:bCs/>
          <w:color w:val="auto"/>
          <w:sz w:val="24"/>
          <w:highlight w:val="none"/>
          <w:u w:val="single"/>
        </w:rPr>
        <w:t>属于【</w:t>
      </w:r>
      <w:r>
        <w:rPr>
          <w:rFonts w:hint="eastAsia" w:ascii="仿宋" w:hAnsi="仿宋" w:eastAsia="仿宋" w:cs="仿宋"/>
          <w:b/>
          <w:bCs/>
          <w:color w:val="auto"/>
          <w:kern w:val="0"/>
          <w:sz w:val="24"/>
          <w:highlight w:val="none"/>
          <w:u w:val="single"/>
        </w:rPr>
        <w:t>其他未列明</w:t>
      </w:r>
      <w:r>
        <w:rPr>
          <w:rFonts w:hint="eastAsia" w:ascii="仿宋" w:hAnsi="仿宋" w:eastAsia="仿宋" w:cs="仿宋"/>
          <w:b/>
          <w:bCs/>
          <w:color w:val="auto"/>
          <w:kern w:val="0"/>
          <w:sz w:val="24"/>
          <w:highlight w:val="none"/>
          <w:u w:val="single"/>
          <w:lang w:val="en-US" w:eastAsia="zh-CN"/>
        </w:rPr>
        <w:t>行业</w:t>
      </w:r>
      <w:r>
        <w:rPr>
          <w:rFonts w:hint="eastAsia" w:ascii="仿宋" w:hAnsi="仿宋" w:eastAsia="仿宋"/>
          <w:b/>
          <w:bCs/>
          <w:color w:val="auto"/>
          <w:sz w:val="24"/>
          <w:highlight w:val="none"/>
          <w:u w:val="single"/>
        </w:rPr>
        <w:t>】</w:t>
      </w:r>
      <w:r>
        <w:rPr>
          <w:rFonts w:hint="eastAsia" w:ascii="仿宋" w:hAnsi="仿宋" w:eastAsia="仿宋"/>
          <w:b/>
          <w:bCs/>
          <w:color w:val="auto"/>
          <w:sz w:val="24"/>
          <w:highlight w:val="none"/>
        </w:rPr>
        <w:t>，从业人员300人以下的为中小微型企业。其中，从业人员100人及以上的为中型企业；从业人员10人及以上的为小型企业；从业人员10人以下的为微型企业。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③投标人提供的《中小企业声明函》与实际情况不符的或者未按以上要求填写的，中小企业声明函无效，不享受中小企业扶持政策。声明内容不实的，属于提供虚假材料谋取中标、成交的，依法承担法律责任。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color w:val="auto"/>
          <w:highlight w:val="none"/>
          <w:lang w:val="en-US"/>
        </w:rPr>
      </w:pPr>
    </w:p>
    <w:p>
      <w:pPr>
        <w:spacing w:line="360" w:lineRule="auto"/>
        <w:ind w:right="420"/>
        <w:rPr>
          <w:color w:val="auto"/>
          <w:highlight w:val="none"/>
        </w:rPr>
      </w:pPr>
    </w:p>
    <w:p>
      <w:pPr>
        <w:spacing w:line="360" w:lineRule="auto"/>
        <w:rPr>
          <w:rFonts w:ascii="仿宋" w:hAnsi="仿宋" w:eastAsia="仿宋"/>
          <w:bCs/>
          <w:color w:val="auto"/>
          <w:sz w:val="24"/>
          <w:highlight w:val="none"/>
        </w:rPr>
      </w:pPr>
    </w:p>
    <w:bookmarkEnd w:id="391"/>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EJtp1jfAQAAvAMAAA4A&#10;AAAAAAAAAQAgAAAAIgEAAGRycy9lMm9Eb2MueG1sUEsFBgAAAAAGAAYAWQEAAHMFAAAAAA==&#10;">
              <v:fill on="f" focussize="0,0"/>
              <v:stroke on="f" weight="1.2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aYJL0wAAAAUBAAAPAAAAAAAA&#10;AAEAIAAAACIAAABkcnMvZG93bnJldi54bWxQSwECFAAUAAAACACHTuJAa3MH/t4BAAC+AwAADgAA&#10;AAAAAAABACAAAAAiAQAAZHJzL2Uyb0RvYy54bWxQSwUGAAAAAAYABgBZAQAAcgUAAAAA&#10;">
              <v:fill on="f" focussize="0,0"/>
              <v:stroke on="f" weight="1.25pt"/>
              <v:imagedata o:title=""/>
              <o:lock v:ext="edit" aspectratio="f"/>
              <v:textbox inset="0mm,0mm,0mm,0mm" style="mso-fit-shape-to-text:t;">
                <w:txbxContent>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387" w:name="_Toc36110187"/>
    <w:bookmarkStart w:id="388" w:name="_Toc131845147"/>
    <w:bookmarkStart w:id="389" w:name="_Toc164085800"/>
    <w:bookmarkStart w:id="390" w:name="_Toc91899912"/>
    <w:r>
      <w:rPr>
        <w:rFonts w:hint="eastAsia" w:ascii="仿宋_GB2312" w:eastAsia="仿宋_GB2312"/>
        <w:kern w:val="0"/>
        <w:szCs w:val="21"/>
      </w:rPr>
      <w:t xml:space="preserve"> 页</w:t>
    </w:r>
    <w:bookmarkEnd w:id="387"/>
    <w:bookmarkEnd w:id="388"/>
    <w:bookmarkEnd w:id="389"/>
    <w:bookmarkEnd w:id="39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浙江省</w:t>
    </w:r>
    <w:r>
      <w:t>政府采购公开招标文件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浙江省</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rPr>
        <w:rFonts w:hint="eastAsia" w:ascii="宋体" w:hAnsi="宋体" w:cs="宋体"/>
      </w:rPr>
      <w:t>浙江省</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rPr>
        <w:rFonts w:hint="eastAsia" w:ascii="宋体" w:hAnsi="宋体" w:cs="宋体"/>
      </w:rPr>
      <w:t>浙江省</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ascii="宋体" w:hAnsi="宋体" w:cs="宋体"/>
      </w:rPr>
      <w:t>浙江省</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rPr>
        <w:rFonts w:hint="eastAsia" w:ascii="宋体" w:hAnsi="宋体" w:cs="宋体"/>
      </w:rPr>
      <w:t>浙江省</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08134"/>
    <w:multiLevelType w:val="singleLevel"/>
    <w:tmpl w:val="A8A08134"/>
    <w:lvl w:ilvl="0" w:tentative="0">
      <w:start w:val="3"/>
      <w:numFmt w:val="chineseCounting"/>
      <w:suff w:val="nothing"/>
      <w:lvlText w:val="%1、"/>
      <w:lvlJc w:val="left"/>
      <w:rPr>
        <w:rFonts w:hint="eastAsia"/>
      </w:rPr>
    </w:lvl>
  </w:abstractNum>
  <w:abstractNum w:abstractNumId="1">
    <w:nsid w:val="B3BAD4EF"/>
    <w:multiLevelType w:val="singleLevel"/>
    <w:tmpl w:val="B3BAD4E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TQwYTUzZDNhMjVhNGQzYTY5NDg1ODIzYWJkO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4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9FF"/>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F05"/>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622"/>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3B7"/>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2AF"/>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34C"/>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92F"/>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3E"/>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C73"/>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5FE"/>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78A"/>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7"/>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14A"/>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52D"/>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2A"/>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98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6E1"/>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822"/>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585"/>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040"/>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6D9"/>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D2710"/>
    <w:rsid w:val="011F6449"/>
    <w:rsid w:val="01236AFB"/>
    <w:rsid w:val="012B64AF"/>
    <w:rsid w:val="014632E9"/>
    <w:rsid w:val="014D1319"/>
    <w:rsid w:val="01714809"/>
    <w:rsid w:val="019F7441"/>
    <w:rsid w:val="01B37585"/>
    <w:rsid w:val="01CE1EC2"/>
    <w:rsid w:val="01D55165"/>
    <w:rsid w:val="01DF6BF8"/>
    <w:rsid w:val="01EC2C57"/>
    <w:rsid w:val="02372E5F"/>
    <w:rsid w:val="0238113B"/>
    <w:rsid w:val="026B2E25"/>
    <w:rsid w:val="02824D4D"/>
    <w:rsid w:val="02A46519"/>
    <w:rsid w:val="02C24BF1"/>
    <w:rsid w:val="02DC4B10"/>
    <w:rsid w:val="02DD76CE"/>
    <w:rsid w:val="02EF1E8A"/>
    <w:rsid w:val="02F36323"/>
    <w:rsid w:val="02F5619C"/>
    <w:rsid w:val="03186C0D"/>
    <w:rsid w:val="031C178C"/>
    <w:rsid w:val="0326446A"/>
    <w:rsid w:val="032D5555"/>
    <w:rsid w:val="03335C6F"/>
    <w:rsid w:val="03541CED"/>
    <w:rsid w:val="036634D2"/>
    <w:rsid w:val="03830824"/>
    <w:rsid w:val="038A55EB"/>
    <w:rsid w:val="039C5442"/>
    <w:rsid w:val="039E740C"/>
    <w:rsid w:val="03AA2D8F"/>
    <w:rsid w:val="03DD35E4"/>
    <w:rsid w:val="03EE3EEF"/>
    <w:rsid w:val="03F176D4"/>
    <w:rsid w:val="03FC2800"/>
    <w:rsid w:val="04076900"/>
    <w:rsid w:val="040C0819"/>
    <w:rsid w:val="041A5A3B"/>
    <w:rsid w:val="042311BA"/>
    <w:rsid w:val="042B157A"/>
    <w:rsid w:val="042E69E2"/>
    <w:rsid w:val="043F0BEF"/>
    <w:rsid w:val="044B6C77"/>
    <w:rsid w:val="045E39DF"/>
    <w:rsid w:val="04620A87"/>
    <w:rsid w:val="048F763B"/>
    <w:rsid w:val="049F330E"/>
    <w:rsid w:val="04AA775C"/>
    <w:rsid w:val="04AF1889"/>
    <w:rsid w:val="04F66F48"/>
    <w:rsid w:val="051C683A"/>
    <w:rsid w:val="05251E14"/>
    <w:rsid w:val="05304992"/>
    <w:rsid w:val="058C1C12"/>
    <w:rsid w:val="05A16594"/>
    <w:rsid w:val="05A21435"/>
    <w:rsid w:val="05A7762D"/>
    <w:rsid w:val="05F744E6"/>
    <w:rsid w:val="060E5941"/>
    <w:rsid w:val="06110FAF"/>
    <w:rsid w:val="0639166E"/>
    <w:rsid w:val="06493CA7"/>
    <w:rsid w:val="065A6178"/>
    <w:rsid w:val="066F1CF3"/>
    <w:rsid w:val="06930BB8"/>
    <w:rsid w:val="06FE67EB"/>
    <w:rsid w:val="07022353"/>
    <w:rsid w:val="07040E41"/>
    <w:rsid w:val="07245D42"/>
    <w:rsid w:val="072500D7"/>
    <w:rsid w:val="07264C62"/>
    <w:rsid w:val="07281204"/>
    <w:rsid w:val="072F21D7"/>
    <w:rsid w:val="0731034F"/>
    <w:rsid w:val="073C5E8F"/>
    <w:rsid w:val="0779354C"/>
    <w:rsid w:val="07843122"/>
    <w:rsid w:val="07944DAE"/>
    <w:rsid w:val="07AC732A"/>
    <w:rsid w:val="07F23064"/>
    <w:rsid w:val="08061376"/>
    <w:rsid w:val="082A3779"/>
    <w:rsid w:val="08452D77"/>
    <w:rsid w:val="08625F30"/>
    <w:rsid w:val="086401F8"/>
    <w:rsid w:val="08751CAA"/>
    <w:rsid w:val="087E4C40"/>
    <w:rsid w:val="08855355"/>
    <w:rsid w:val="089F7EAE"/>
    <w:rsid w:val="08AC6127"/>
    <w:rsid w:val="08B5322E"/>
    <w:rsid w:val="08C571E9"/>
    <w:rsid w:val="08D062B9"/>
    <w:rsid w:val="08D13DE0"/>
    <w:rsid w:val="08D66AD6"/>
    <w:rsid w:val="08DA33A3"/>
    <w:rsid w:val="08DE52BA"/>
    <w:rsid w:val="08E80F13"/>
    <w:rsid w:val="08ED51B6"/>
    <w:rsid w:val="08F90DA4"/>
    <w:rsid w:val="08FB71B0"/>
    <w:rsid w:val="09313B73"/>
    <w:rsid w:val="09335624"/>
    <w:rsid w:val="0944690F"/>
    <w:rsid w:val="09535675"/>
    <w:rsid w:val="095F057D"/>
    <w:rsid w:val="09642282"/>
    <w:rsid w:val="09733572"/>
    <w:rsid w:val="09772C16"/>
    <w:rsid w:val="09805453"/>
    <w:rsid w:val="098353B5"/>
    <w:rsid w:val="099E0166"/>
    <w:rsid w:val="09A92330"/>
    <w:rsid w:val="09AD65FB"/>
    <w:rsid w:val="09B06B87"/>
    <w:rsid w:val="09C13146"/>
    <w:rsid w:val="09E04166"/>
    <w:rsid w:val="0A045A4F"/>
    <w:rsid w:val="0A1C0718"/>
    <w:rsid w:val="0A261F09"/>
    <w:rsid w:val="0A3E7710"/>
    <w:rsid w:val="0A5B7E63"/>
    <w:rsid w:val="0A6D18E6"/>
    <w:rsid w:val="0A8A06EA"/>
    <w:rsid w:val="0A943849"/>
    <w:rsid w:val="0A9726E2"/>
    <w:rsid w:val="0AA374A5"/>
    <w:rsid w:val="0AAB7649"/>
    <w:rsid w:val="0ABC5606"/>
    <w:rsid w:val="0B30404E"/>
    <w:rsid w:val="0B370FC1"/>
    <w:rsid w:val="0B416FFB"/>
    <w:rsid w:val="0B4C6C14"/>
    <w:rsid w:val="0B631A88"/>
    <w:rsid w:val="0B683D45"/>
    <w:rsid w:val="0B7F3F11"/>
    <w:rsid w:val="0B884417"/>
    <w:rsid w:val="0BEB6F66"/>
    <w:rsid w:val="0BF6188C"/>
    <w:rsid w:val="0BF73C91"/>
    <w:rsid w:val="0C170175"/>
    <w:rsid w:val="0C1F4E62"/>
    <w:rsid w:val="0C550884"/>
    <w:rsid w:val="0C571A41"/>
    <w:rsid w:val="0C5B233E"/>
    <w:rsid w:val="0C5C1171"/>
    <w:rsid w:val="0C5E1CBC"/>
    <w:rsid w:val="0C615B50"/>
    <w:rsid w:val="0C8445DA"/>
    <w:rsid w:val="0C87121B"/>
    <w:rsid w:val="0CB677F4"/>
    <w:rsid w:val="0CC007F7"/>
    <w:rsid w:val="0CFE707A"/>
    <w:rsid w:val="0D063BDA"/>
    <w:rsid w:val="0D074274"/>
    <w:rsid w:val="0D08375F"/>
    <w:rsid w:val="0D184CFB"/>
    <w:rsid w:val="0D370F49"/>
    <w:rsid w:val="0D3B3F1D"/>
    <w:rsid w:val="0D4A7419"/>
    <w:rsid w:val="0D611BD6"/>
    <w:rsid w:val="0D75742F"/>
    <w:rsid w:val="0D827401"/>
    <w:rsid w:val="0D84094E"/>
    <w:rsid w:val="0D8A00E9"/>
    <w:rsid w:val="0D8D589E"/>
    <w:rsid w:val="0D8F6DF9"/>
    <w:rsid w:val="0DA01C73"/>
    <w:rsid w:val="0DAB5EF7"/>
    <w:rsid w:val="0DAF6B4F"/>
    <w:rsid w:val="0DD63300"/>
    <w:rsid w:val="0DF50604"/>
    <w:rsid w:val="0DF702FE"/>
    <w:rsid w:val="0DFA16E3"/>
    <w:rsid w:val="0E060E51"/>
    <w:rsid w:val="0E534B22"/>
    <w:rsid w:val="0E5604B2"/>
    <w:rsid w:val="0E6D5D79"/>
    <w:rsid w:val="0E8456C4"/>
    <w:rsid w:val="0E9D0089"/>
    <w:rsid w:val="0EA541C3"/>
    <w:rsid w:val="0EA706A2"/>
    <w:rsid w:val="0EB803EE"/>
    <w:rsid w:val="0EC35E09"/>
    <w:rsid w:val="0EF94D4B"/>
    <w:rsid w:val="0F07055B"/>
    <w:rsid w:val="0F275390"/>
    <w:rsid w:val="0F426E0D"/>
    <w:rsid w:val="0F4958DC"/>
    <w:rsid w:val="0F4D1242"/>
    <w:rsid w:val="0F515DF7"/>
    <w:rsid w:val="0F596BA8"/>
    <w:rsid w:val="0F6248D2"/>
    <w:rsid w:val="0F693536"/>
    <w:rsid w:val="0F7B0511"/>
    <w:rsid w:val="0F7B76D9"/>
    <w:rsid w:val="0F816ACD"/>
    <w:rsid w:val="0F9718DF"/>
    <w:rsid w:val="0F9832DB"/>
    <w:rsid w:val="0FBF3FD2"/>
    <w:rsid w:val="0FBF7FF3"/>
    <w:rsid w:val="102D085A"/>
    <w:rsid w:val="10646583"/>
    <w:rsid w:val="107D4B15"/>
    <w:rsid w:val="108A3C80"/>
    <w:rsid w:val="109B71AD"/>
    <w:rsid w:val="10A73DA4"/>
    <w:rsid w:val="10C26171"/>
    <w:rsid w:val="10F33360"/>
    <w:rsid w:val="10FC16EA"/>
    <w:rsid w:val="110402C5"/>
    <w:rsid w:val="110F1D40"/>
    <w:rsid w:val="11266F33"/>
    <w:rsid w:val="115E5B00"/>
    <w:rsid w:val="118963A1"/>
    <w:rsid w:val="11C6522A"/>
    <w:rsid w:val="11DD3649"/>
    <w:rsid w:val="11E104CC"/>
    <w:rsid w:val="11E20309"/>
    <w:rsid w:val="11E903EC"/>
    <w:rsid w:val="12255233"/>
    <w:rsid w:val="123F625E"/>
    <w:rsid w:val="12530213"/>
    <w:rsid w:val="125E19D4"/>
    <w:rsid w:val="127723A9"/>
    <w:rsid w:val="12862074"/>
    <w:rsid w:val="12883966"/>
    <w:rsid w:val="129C545E"/>
    <w:rsid w:val="129E45B4"/>
    <w:rsid w:val="12A97AD6"/>
    <w:rsid w:val="12D40754"/>
    <w:rsid w:val="12D44BF8"/>
    <w:rsid w:val="12D81596"/>
    <w:rsid w:val="13072A44"/>
    <w:rsid w:val="13390EFF"/>
    <w:rsid w:val="133E07C2"/>
    <w:rsid w:val="13453400"/>
    <w:rsid w:val="135F4BE2"/>
    <w:rsid w:val="136B2E45"/>
    <w:rsid w:val="139B1A0A"/>
    <w:rsid w:val="139D25C7"/>
    <w:rsid w:val="13BF3CE4"/>
    <w:rsid w:val="14063EEC"/>
    <w:rsid w:val="14067033"/>
    <w:rsid w:val="141008D8"/>
    <w:rsid w:val="14125FE6"/>
    <w:rsid w:val="146D271E"/>
    <w:rsid w:val="147D2B4E"/>
    <w:rsid w:val="1486544A"/>
    <w:rsid w:val="14982588"/>
    <w:rsid w:val="149A5AD9"/>
    <w:rsid w:val="149C7998"/>
    <w:rsid w:val="14A7619D"/>
    <w:rsid w:val="14B6530D"/>
    <w:rsid w:val="14E85767"/>
    <w:rsid w:val="14F00707"/>
    <w:rsid w:val="14F40A51"/>
    <w:rsid w:val="150536C3"/>
    <w:rsid w:val="150C14EB"/>
    <w:rsid w:val="150C1963"/>
    <w:rsid w:val="151447A0"/>
    <w:rsid w:val="151F6E7D"/>
    <w:rsid w:val="152835D2"/>
    <w:rsid w:val="15437E13"/>
    <w:rsid w:val="154A6454"/>
    <w:rsid w:val="155376C8"/>
    <w:rsid w:val="15762120"/>
    <w:rsid w:val="1598015F"/>
    <w:rsid w:val="15DB29F7"/>
    <w:rsid w:val="15E433A4"/>
    <w:rsid w:val="15F80BFE"/>
    <w:rsid w:val="160D7419"/>
    <w:rsid w:val="16556050"/>
    <w:rsid w:val="166968CA"/>
    <w:rsid w:val="16A217C3"/>
    <w:rsid w:val="16A8729C"/>
    <w:rsid w:val="16B33777"/>
    <w:rsid w:val="16BC70A7"/>
    <w:rsid w:val="16C6339E"/>
    <w:rsid w:val="16EB2A05"/>
    <w:rsid w:val="171C01FF"/>
    <w:rsid w:val="172F2D79"/>
    <w:rsid w:val="17557BEF"/>
    <w:rsid w:val="175C5400"/>
    <w:rsid w:val="17712A16"/>
    <w:rsid w:val="1776627E"/>
    <w:rsid w:val="178D604C"/>
    <w:rsid w:val="17A010FF"/>
    <w:rsid w:val="17A80401"/>
    <w:rsid w:val="17B61FA5"/>
    <w:rsid w:val="17CD4B32"/>
    <w:rsid w:val="17D349C1"/>
    <w:rsid w:val="17E33C7E"/>
    <w:rsid w:val="1830729E"/>
    <w:rsid w:val="18552337"/>
    <w:rsid w:val="1870062C"/>
    <w:rsid w:val="187A3B4C"/>
    <w:rsid w:val="18817102"/>
    <w:rsid w:val="18830A15"/>
    <w:rsid w:val="18852B28"/>
    <w:rsid w:val="188B5321"/>
    <w:rsid w:val="188E3A9B"/>
    <w:rsid w:val="18E436BB"/>
    <w:rsid w:val="18FE477D"/>
    <w:rsid w:val="19411652"/>
    <w:rsid w:val="19492B7A"/>
    <w:rsid w:val="19595E57"/>
    <w:rsid w:val="19664374"/>
    <w:rsid w:val="19932372"/>
    <w:rsid w:val="19A20DD5"/>
    <w:rsid w:val="19AE03F1"/>
    <w:rsid w:val="1A071A03"/>
    <w:rsid w:val="1A123786"/>
    <w:rsid w:val="1A18186E"/>
    <w:rsid w:val="1A1F16AE"/>
    <w:rsid w:val="1A3B5C77"/>
    <w:rsid w:val="1A424AA3"/>
    <w:rsid w:val="1A5364CF"/>
    <w:rsid w:val="1A984BAD"/>
    <w:rsid w:val="1AB52E13"/>
    <w:rsid w:val="1AB570BD"/>
    <w:rsid w:val="1AB8220E"/>
    <w:rsid w:val="1AE4166C"/>
    <w:rsid w:val="1AF06CFB"/>
    <w:rsid w:val="1AF11B8D"/>
    <w:rsid w:val="1B11359C"/>
    <w:rsid w:val="1B167074"/>
    <w:rsid w:val="1B172C74"/>
    <w:rsid w:val="1B23671D"/>
    <w:rsid w:val="1B287021"/>
    <w:rsid w:val="1B2A271F"/>
    <w:rsid w:val="1B430B6D"/>
    <w:rsid w:val="1B530544"/>
    <w:rsid w:val="1B713184"/>
    <w:rsid w:val="1B94351C"/>
    <w:rsid w:val="1BA209CF"/>
    <w:rsid w:val="1BB4777D"/>
    <w:rsid w:val="1BD75AB8"/>
    <w:rsid w:val="1C0459C2"/>
    <w:rsid w:val="1C085913"/>
    <w:rsid w:val="1C1B3B4A"/>
    <w:rsid w:val="1C265D57"/>
    <w:rsid w:val="1C7865F4"/>
    <w:rsid w:val="1C88086E"/>
    <w:rsid w:val="1C8C320B"/>
    <w:rsid w:val="1CF57C45"/>
    <w:rsid w:val="1D266CE1"/>
    <w:rsid w:val="1D3963AF"/>
    <w:rsid w:val="1D6A673C"/>
    <w:rsid w:val="1D6B43AB"/>
    <w:rsid w:val="1D8D2573"/>
    <w:rsid w:val="1D9247AE"/>
    <w:rsid w:val="1D976F4E"/>
    <w:rsid w:val="1DB567EC"/>
    <w:rsid w:val="1DCF36DD"/>
    <w:rsid w:val="1DE32193"/>
    <w:rsid w:val="1DF51A98"/>
    <w:rsid w:val="1DFD14A7"/>
    <w:rsid w:val="1E1956D9"/>
    <w:rsid w:val="1E197963"/>
    <w:rsid w:val="1E3262CC"/>
    <w:rsid w:val="1E3D060F"/>
    <w:rsid w:val="1E3F7D2E"/>
    <w:rsid w:val="1E4134E4"/>
    <w:rsid w:val="1E5062B3"/>
    <w:rsid w:val="1E517DFB"/>
    <w:rsid w:val="1E523514"/>
    <w:rsid w:val="1E714A66"/>
    <w:rsid w:val="1E802593"/>
    <w:rsid w:val="1E911BEF"/>
    <w:rsid w:val="1EA703CC"/>
    <w:rsid w:val="1EB7330C"/>
    <w:rsid w:val="1EE12B77"/>
    <w:rsid w:val="1EEE2B9E"/>
    <w:rsid w:val="1EFA3C38"/>
    <w:rsid w:val="1F0A0FF3"/>
    <w:rsid w:val="1F2B3EFC"/>
    <w:rsid w:val="1F5771FF"/>
    <w:rsid w:val="1FA73B68"/>
    <w:rsid w:val="1FA92F69"/>
    <w:rsid w:val="1FDE2C12"/>
    <w:rsid w:val="1FE8583F"/>
    <w:rsid w:val="1FE868A9"/>
    <w:rsid w:val="1FF15E59"/>
    <w:rsid w:val="20034907"/>
    <w:rsid w:val="20084133"/>
    <w:rsid w:val="20173E4B"/>
    <w:rsid w:val="204E48BC"/>
    <w:rsid w:val="20566C4C"/>
    <w:rsid w:val="208902A1"/>
    <w:rsid w:val="208921B3"/>
    <w:rsid w:val="20973DEB"/>
    <w:rsid w:val="20B26522"/>
    <w:rsid w:val="20B44310"/>
    <w:rsid w:val="211116EB"/>
    <w:rsid w:val="214D110D"/>
    <w:rsid w:val="214F32F8"/>
    <w:rsid w:val="21573E00"/>
    <w:rsid w:val="216133FC"/>
    <w:rsid w:val="216B3C80"/>
    <w:rsid w:val="219C0FD7"/>
    <w:rsid w:val="21D56769"/>
    <w:rsid w:val="21D73DBD"/>
    <w:rsid w:val="21E52EF3"/>
    <w:rsid w:val="21FB5D7B"/>
    <w:rsid w:val="220B1C3D"/>
    <w:rsid w:val="22114F8D"/>
    <w:rsid w:val="221D1D20"/>
    <w:rsid w:val="22334A87"/>
    <w:rsid w:val="225B679C"/>
    <w:rsid w:val="227635D6"/>
    <w:rsid w:val="229B7453"/>
    <w:rsid w:val="22AE6481"/>
    <w:rsid w:val="22BE6801"/>
    <w:rsid w:val="22C30D9A"/>
    <w:rsid w:val="233500BF"/>
    <w:rsid w:val="23356FED"/>
    <w:rsid w:val="23377FF7"/>
    <w:rsid w:val="236B425F"/>
    <w:rsid w:val="23836192"/>
    <w:rsid w:val="23867849"/>
    <w:rsid w:val="238B4E5F"/>
    <w:rsid w:val="23901F29"/>
    <w:rsid w:val="239625FE"/>
    <w:rsid w:val="2399159D"/>
    <w:rsid w:val="239C0061"/>
    <w:rsid w:val="239D4B92"/>
    <w:rsid w:val="23AE0602"/>
    <w:rsid w:val="23B908A4"/>
    <w:rsid w:val="23E95BEF"/>
    <w:rsid w:val="23FD0064"/>
    <w:rsid w:val="2409047A"/>
    <w:rsid w:val="24207C9D"/>
    <w:rsid w:val="245375B0"/>
    <w:rsid w:val="2455546D"/>
    <w:rsid w:val="245626E0"/>
    <w:rsid w:val="24642C0A"/>
    <w:rsid w:val="24942439"/>
    <w:rsid w:val="24B22173"/>
    <w:rsid w:val="24B95AD9"/>
    <w:rsid w:val="24BE24DA"/>
    <w:rsid w:val="24CF5825"/>
    <w:rsid w:val="24D663E6"/>
    <w:rsid w:val="24D77F2B"/>
    <w:rsid w:val="24F9229C"/>
    <w:rsid w:val="251A256B"/>
    <w:rsid w:val="258B00E2"/>
    <w:rsid w:val="25983863"/>
    <w:rsid w:val="25A917A6"/>
    <w:rsid w:val="25BE27CC"/>
    <w:rsid w:val="25C7239A"/>
    <w:rsid w:val="25F74A5C"/>
    <w:rsid w:val="2628662C"/>
    <w:rsid w:val="262D45DE"/>
    <w:rsid w:val="262E094F"/>
    <w:rsid w:val="26422FB2"/>
    <w:rsid w:val="265359DC"/>
    <w:rsid w:val="26A53EF9"/>
    <w:rsid w:val="26A94201"/>
    <w:rsid w:val="26AC274F"/>
    <w:rsid w:val="26D905D7"/>
    <w:rsid w:val="26E66ACF"/>
    <w:rsid w:val="26F76010"/>
    <w:rsid w:val="26FB22FC"/>
    <w:rsid w:val="27044A29"/>
    <w:rsid w:val="271D34C8"/>
    <w:rsid w:val="273852FE"/>
    <w:rsid w:val="274D32DB"/>
    <w:rsid w:val="276142BF"/>
    <w:rsid w:val="2762237B"/>
    <w:rsid w:val="276C4FA7"/>
    <w:rsid w:val="2773531C"/>
    <w:rsid w:val="27783712"/>
    <w:rsid w:val="277E4EAD"/>
    <w:rsid w:val="27891D30"/>
    <w:rsid w:val="27907362"/>
    <w:rsid w:val="27D226CF"/>
    <w:rsid w:val="27E24956"/>
    <w:rsid w:val="28043EC1"/>
    <w:rsid w:val="28333E1D"/>
    <w:rsid w:val="28454BD6"/>
    <w:rsid w:val="28455253"/>
    <w:rsid w:val="28551971"/>
    <w:rsid w:val="2858552C"/>
    <w:rsid w:val="285B1C53"/>
    <w:rsid w:val="28633D69"/>
    <w:rsid w:val="289C7B0E"/>
    <w:rsid w:val="289F7086"/>
    <w:rsid w:val="28C32028"/>
    <w:rsid w:val="28CC490F"/>
    <w:rsid w:val="28DE40AA"/>
    <w:rsid w:val="28E736B1"/>
    <w:rsid w:val="292C2C40"/>
    <w:rsid w:val="29345E77"/>
    <w:rsid w:val="294C65AD"/>
    <w:rsid w:val="29567A3B"/>
    <w:rsid w:val="29806583"/>
    <w:rsid w:val="298B3C4C"/>
    <w:rsid w:val="29F26D24"/>
    <w:rsid w:val="2A15033F"/>
    <w:rsid w:val="2A1662C1"/>
    <w:rsid w:val="2A1C7367"/>
    <w:rsid w:val="2A2815FA"/>
    <w:rsid w:val="2A297180"/>
    <w:rsid w:val="2A4B17EC"/>
    <w:rsid w:val="2A4D7312"/>
    <w:rsid w:val="2A6D6092"/>
    <w:rsid w:val="2A7D76B4"/>
    <w:rsid w:val="2AA10E0E"/>
    <w:rsid w:val="2AC52DBD"/>
    <w:rsid w:val="2ADC41F2"/>
    <w:rsid w:val="2B1E2A5D"/>
    <w:rsid w:val="2B2F4C6A"/>
    <w:rsid w:val="2B406E77"/>
    <w:rsid w:val="2B437463"/>
    <w:rsid w:val="2B7807EE"/>
    <w:rsid w:val="2BBF00EC"/>
    <w:rsid w:val="2BC37CFD"/>
    <w:rsid w:val="2BD5237F"/>
    <w:rsid w:val="2BE216E3"/>
    <w:rsid w:val="2BE536CE"/>
    <w:rsid w:val="2BE758D9"/>
    <w:rsid w:val="2C09049E"/>
    <w:rsid w:val="2C0A653C"/>
    <w:rsid w:val="2C191F85"/>
    <w:rsid w:val="2C3F712F"/>
    <w:rsid w:val="2C78619D"/>
    <w:rsid w:val="2CA70830"/>
    <w:rsid w:val="2CB05936"/>
    <w:rsid w:val="2CB847EB"/>
    <w:rsid w:val="2CE82D6F"/>
    <w:rsid w:val="2D197980"/>
    <w:rsid w:val="2D1F5DC5"/>
    <w:rsid w:val="2D2962D1"/>
    <w:rsid w:val="2D343236"/>
    <w:rsid w:val="2D393B7E"/>
    <w:rsid w:val="2D516E02"/>
    <w:rsid w:val="2D574BC6"/>
    <w:rsid w:val="2D582EE4"/>
    <w:rsid w:val="2D63279D"/>
    <w:rsid w:val="2D6863B6"/>
    <w:rsid w:val="2DAF2092"/>
    <w:rsid w:val="2DB37E51"/>
    <w:rsid w:val="2DCC171F"/>
    <w:rsid w:val="2DD15014"/>
    <w:rsid w:val="2DD92C6B"/>
    <w:rsid w:val="2DF72DE4"/>
    <w:rsid w:val="2DFC1831"/>
    <w:rsid w:val="2E0220AF"/>
    <w:rsid w:val="2E222864"/>
    <w:rsid w:val="2E4B082A"/>
    <w:rsid w:val="2E5D4E86"/>
    <w:rsid w:val="2E5D790B"/>
    <w:rsid w:val="2E8E1CA7"/>
    <w:rsid w:val="2E9A3C18"/>
    <w:rsid w:val="2EA4487B"/>
    <w:rsid w:val="2EBB0FEE"/>
    <w:rsid w:val="2EC63002"/>
    <w:rsid w:val="2F0A6B38"/>
    <w:rsid w:val="2F251F5B"/>
    <w:rsid w:val="2F517103"/>
    <w:rsid w:val="2F6D3FB3"/>
    <w:rsid w:val="2F946CCB"/>
    <w:rsid w:val="2FD25781"/>
    <w:rsid w:val="2FD45B05"/>
    <w:rsid w:val="2FDB53C0"/>
    <w:rsid w:val="2FFD7934"/>
    <w:rsid w:val="300314C2"/>
    <w:rsid w:val="30433A71"/>
    <w:rsid w:val="30664B92"/>
    <w:rsid w:val="30733ACD"/>
    <w:rsid w:val="308C3862"/>
    <w:rsid w:val="309379D8"/>
    <w:rsid w:val="309D4424"/>
    <w:rsid w:val="30A25EDE"/>
    <w:rsid w:val="30A270F7"/>
    <w:rsid w:val="30DF1478"/>
    <w:rsid w:val="30E91417"/>
    <w:rsid w:val="30EC586F"/>
    <w:rsid w:val="31303852"/>
    <w:rsid w:val="316D7BEB"/>
    <w:rsid w:val="319C6071"/>
    <w:rsid w:val="31AC537E"/>
    <w:rsid w:val="31C84ADC"/>
    <w:rsid w:val="31DE67F7"/>
    <w:rsid w:val="31E3679B"/>
    <w:rsid w:val="31E732FD"/>
    <w:rsid w:val="31FE0A28"/>
    <w:rsid w:val="320176F5"/>
    <w:rsid w:val="320C02E7"/>
    <w:rsid w:val="324F79A0"/>
    <w:rsid w:val="32517576"/>
    <w:rsid w:val="32675C2E"/>
    <w:rsid w:val="3287538B"/>
    <w:rsid w:val="32955C39"/>
    <w:rsid w:val="32BE5C2C"/>
    <w:rsid w:val="32F83B93"/>
    <w:rsid w:val="32FB6478"/>
    <w:rsid w:val="32FC18D5"/>
    <w:rsid w:val="33044C2E"/>
    <w:rsid w:val="33072028"/>
    <w:rsid w:val="33263B3F"/>
    <w:rsid w:val="33523D0B"/>
    <w:rsid w:val="336963EB"/>
    <w:rsid w:val="33797F3D"/>
    <w:rsid w:val="33816EEB"/>
    <w:rsid w:val="339C35B9"/>
    <w:rsid w:val="33BB54F1"/>
    <w:rsid w:val="33C9591B"/>
    <w:rsid w:val="33EB55CD"/>
    <w:rsid w:val="33EC4C02"/>
    <w:rsid w:val="340D2360"/>
    <w:rsid w:val="3410665D"/>
    <w:rsid w:val="34211214"/>
    <w:rsid w:val="342E63AB"/>
    <w:rsid w:val="34563FC9"/>
    <w:rsid w:val="34655258"/>
    <w:rsid w:val="347B3ED2"/>
    <w:rsid w:val="347D25A2"/>
    <w:rsid w:val="34950E68"/>
    <w:rsid w:val="34986E94"/>
    <w:rsid w:val="34AF62C9"/>
    <w:rsid w:val="34CB4388"/>
    <w:rsid w:val="34D14321"/>
    <w:rsid w:val="34EF0FC6"/>
    <w:rsid w:val="34FA6E12"/>
    <w:rsid w:val="352E1AEE"/>
    <w:rsid w:val="358D5588"/>
    <w:rsid w:val="35B11B1D"/>
    <w:rsid w:val="36251143"/>
    <w:rsid w:val="36280C33"/>
    <w:rsid w:val="36315D3A"/>
    <w:rsid w:val="363A3B40"/>
    <w:rsid w:val="364F7F6E"/>
    <w:rsid w:val="365302AE"/>
    <w:rsid w:val="365B6913"/>
    <w:rsid w:val="36607A0A"/>
    <w:rsid w:val="366E227C"/>
    <w:rsid w:val="366F2E0D"/>
    <w:rsid w:val="36755242"/>
    <w:rsid w:val="367B6A5C"/>
    <w:rsid w:val="36A74ADA"/>
    <w:rsid w:val="36AD60D5"/>
    <w:rsid w:val="36B224F9"/>
    <w:rsid w:val="36EC0CC9"/>
    <w:rsid w:val="36F708C6"/>
    <w:rsid w:val="37227431"/>
    <w:rsid w:val="373F410B"/>
    <w:rsid w:val="379320DC"/>
    <w:rsid w:val="37977E1F"/>
    <w:rsid w:val="37CD33E8"/>
    <w:rsid w:val="37D03331"/>
    <w:rsid w:val="37EE7094"/>
    <w:rsid w:val="38296C89"/>
    <w:rsid w:val="383002EB"/>
    <w:rsid w:val="384D672F"/>
    <w:rsid w:val="38586797"/>
    <w:rsid w:val="385C2E16"/>
    <w:rsid w:val="38637D01"/>
    <w:rsid w:val="386D32A2"/>
    <w:rsid w:val="388E57CA"/>
    <w:rsid w:val="38BC0149"/>
    <w:rsid w:val="38D86401"/>
    <w:rsid w:val="38D87D1C"/>
    <w:rsid w:val="39343DBC"/>
    <w:rsid w:val="39636459"/>
    <w:rsid w:val="396B7F6C"/>
    <w:rsid w:val="396F6D40"/>
    <w:rsid w:val="39B417A9"/>
    <w:rsid w:val="39C71764"/>
    <w:rsid w:val="39EE7A9E"/>
    <w:rsid w:val="39F67E47"/>
    <w:rsid w:val="39FC5695"/>
    <w:rsid w:val="3A006D8E"/>
    <w:rsid w:val="3A0B4574"/>
    <w:rsid w:val="3A3651E5"/>
    <w:rsid w:val="3A4D2A17"/>
    <w:rsid w:val="3A5E2E76"/>
    <w:rsid w:val="3A6C5D2C"/>
    <w:rsid w:val="3A744481"/>
    <w:rsid w:val="3A8C7BEF"/>
    <w:rsid w:val="3A906246"/>
    <w:rsid w:val="3A96260F"/>
    <w:rsid w:val="3AB807D8"/>
    <w:rsid w:val="3B2349B7"/>
    <w:rsid w:val="3B2A17C8"/>
    <w:rsid w:val="3B2A2D58"/>
    <w:rsid w:val="3B4B164C"/>
    <w:rsid w:val="3B616CFF"/>
    <w:rsid w:val="3B6259F6"/>
    <w:rsid w:val="3B976654"/>
    <w:rsid w:val="3B9A7EDD"/>
    <w:rsid w:val="3B9D45A9"/>
    <w:rsid w:val="3BAC7C11"/>
    <w:rsid w:val="3BC00CD9"/>
    <w:rsid w:val="3BC01EFC"/>
    <w:rsid w:val="3BCA786A"/>
    <w:rsid w:val="3BD31E2F"/>
    <w:rsid w:val="3BE455FD"/>
    <w:rsid w:val="3BF15831"/>
    <w:rsid w:val="3BF21AC7"/>
    <w:rsid w:val="3C0417FB"/>
    <w:rsid w:val="3C0A1E76"/>
    <w:rsid w:val="3C105946"/>
    <w:rsid w:val="3C184317"/>
    <w:rsid w:val="3C471448"/>
    <w:rsid w:val="3C5F759A"/>
    <w:rsid w:val="3C693A7D"/>
    <w:rsid w:val="3C6C525A"/>
    <w:rsid w:val="3C700C3E"/>
    <w:rsid w:val="3C8D7A42"/>
    <w:rsid w:val="3CCB2319"/>
    <w:rsid w:val="3CCE23CB"/>
    <w:rsid w:val="3CD17D17"/>
    <w:rsid w:val="3CEA6C43"/>
    <w:rsid w:val="3CFB3FE4"/>
    <w:rsid w:val="3D197528"/>
    <w:rsid w:val="3D2832C7"/>
    <w:rsid w:val="3D3C7627"/>
    <w:rsid w:val="3D3C7F39"/>
    <w:rsid w:val="3D440F09"/>
    <w:rsid w:val="3D4504A0"/>
    <w:rsid w:val="3D6764E5"/>
    <w:rsid w:val="3D7D1EDF"/>
    <w:rsid w:val="3D8734BB"/>
    <w:rsid w:val="3D9A11D4"/>
    <w:rsid w:val="3DA16D89"/>
    <w:rsid w:val="3DA364BE"/>
    <w:rsid w:val="3DE041CB"/>
    <w:rsid w:val="3DF02630"/>
    <w:rsid w:val="3E0D48F6"/>
    <w:rsid w:val="3E101921"/>
    <w:rsid w:val="3E1868B4"/>
    <w:rsid w:val="3E377251"/>
    <w:rsid w:val="3E42664B"/>
    <w:rsid w:val="3E5A7334"/>
    <w:rsid w:val="3E7B5D6B"/>
    <w:rsid w:val="3E843E66"/>
    <w:rsid w:val="3E8F51FE"/>
    <w:rsid w:val="3E926F87"/>
    <w:rsid w:val="3E970704"/>
    <w:rsid w:val="3E9A59DE"/>
    <w:rsid w:val="3EAF4836"/>
    <w:rsid w:val="3EC33DFA"/>
    <w:rsid w:val="3ECE51FB"/>
    <w:rsid w:val="3ED43FDC"/>
    <w:rsid w:val="3F012022"/>
    <w:rsid w:val="3F060E16"/>
    <w:rsid w:val="3F1D1096"/>
    <w:rsid w:val="3F2F0234"/>
    <w:rsid w:val="3F6363FE"/>
    <w:rsid w:val="3F756B8F"/>
    <w:rsid w:val="3F79605C"/>
    <w:rsid w:val="3F854A01"/>
    <w:rsid w:val="3F8E1B07"/>
    <w:rsid w:val="3F95482B"/>
    <w:rsid w:val="3FAE4DA5"/>
    <w:rsid w:val="3FB47094"/>
    <w:rsid w:val="3FF47BEC"/>
    <w:rsid w:val="4019356B"/>
    <w:rsid w:val="403B46BA"/>
    <w:rsid w:val="40592157"/>
    <w:rsid w:val="406E1CAE"/>
    <w:rsid w:val="409C46F8"/>
    <w:rsid w:val="409E3FCC"/>
    <w:rsid w:val="40A0133A"/>
    <w:rsid w:val="40A8309D"/>
    <w:rsid w:val="40BB20B0"/>
    <w:rsid w:val="40C31A53"/>
    <w:rsid w:val="40FF545D"/>
    <w:rsid w:val="410067C8"/>
    <w:rsid w:val="4110793A"/>
    <w:rsid w:val="41873053"/>
    <w:rsid w:val="418F0D2A"/>
    <w:rsid w:val="41B617E9"/>
    <w:rsid w:val="41C71300"/>
    <w:rsid w:val="41D01505"/>
    <w:rsid w:val="420E5910"/>
    <w:rsid w:val="42213106"/>
    <w:rsid w:val="42474939"/>
    <w:rsid w:val="424B4010"/>
    <w:rsid w:val="424C3C57"/>
    <w:rsid w:val="42613FF3"/>
    <w:rsid w:val="42660D96"/>
    <w:rsid w:val="428667D2"/>
    <w:rsid w:val="42984EF7"/>
    <w:rsid w:val="42CD1CE0"/>
    <w:rsid w:val="42E1381E"/>
    <w:rsid w:val="42ED6459"/>
    <w:rsid w:val="42FE58DD"/>
    <w:rsid w:val="43065E58"/>
    <w:rsid w:val="43174B3D"/>
    <w:rsid w:val="433C7432"/>
    <w:rsid w:val="434B790E"/>
    <w:rsid w:val="4360274F"/>
    <w:rsid w:val="43735EF2"/>
    <w:rsid w:val="43801E9E"/>
    <w:rsid w:val="438356FB"/>
    <w:rsid w:val="43977AB6"/>
    <w:rsid w:val="43A3342B"/>
    <w:rsid w:val="43AC6A00"/>
    <w:rsid w:val="43C77C27"/>
    <w:rsid w:val="43DE09EE"/>
    <w:rsid w:val="44002FAD"/>
    <w:rsid w:val="440307E3"/>
    <w:rsid w:val="440C749E"/>
    <w:rsid w:val="44330ECF"/>
    <w:rsid w:val="444924A1"/>
    <w:rsid w:val="44817E8C"/>
    <w:rsid w:val="449101DD"/>
    <w:rsid w:val="44CD1DA8"/>
    <w:rsid w:val="44DE1391"/>
    <w:rsid w:val="44F7591F"/>
    <w:rsid w:val="45085EB8"/>
    <w:rsid w:val="451B225C"/>
    <w:rsid w:val="452410C9"/>
    <w:rsid w:val="45317DFB"/>
    <w:rsid w:val="45372D3C"/>
    <w:rsid w:val="453A628D"/>
    <w:rsid w:val="45650DEA"/>
    <w:rsid w:val="456D3CE4"/>
    <w:rsid w:val="4579042C"/>
    <w:rsid w:val="457F0571"/>
    <w:rsid w:val="45851176"/>
    <w:rsid w:val="45AB2CE7"/>
    <w:rsid w:val="45C63B94"/>
    <w:rsid w:val="45E5016B"/>
    <w:rsid w:val="45EC0586"/>
    <w:rsid w:val="460E7DA5"/>
    <w:rsid w:val="46196D55"/>
    <w:rsid w:val="46422483"/>
    <w:rsid w:val="4659254A"/>
    <w:rsid w:val="465B0637"/>
    <w:rsid w:val="465E3F0D"/>
    <w:rsid w:val="4665558C"/>
    <w:rsid w:val="466A16E6"/>
    <w:rsid w:val="46893F2B"/>
    <w:rsid w:val="46C4686E"/>
    <w:rsid w:val="46C74C11"/>
    <w:rsid w:val="46E5729B"/>
    <w:rsid w:val="47290367"/>
    <w:rsid w:val="47332F94"/>
    <w:rsid w:val="475724A3"/>
    <w:rsid w:val="47775577"/>
    <w:rsid w:val="477B778F"/>
    <w:rsid w:val="478203EC"/>
    <w:rsid w:val="47893999"/>
    <w:rsid w:val="47A70209"/>
    <w:rsid w:val="47B025FA"/>
    <w:rsid w:val="4809698F"/>
    <w:rsid w:val="4811697D"/>
    <w:rsid w:val="4820176A"/>
    <w:rsid w:val="48561D9B"/>
    <w:rsid w:val="48746F06"/>
    <w:rsid w:val="487A3E25"/>
    <w:rsid w:val="488B5503"/>
    <w:rsid w:val="48937E21"/>
    <w:rsid w:val="4899463C"/>
    <w:rsid w:val="489A0361"/>
    <w:rsid w:val="48B94FF3"/>
    <w:rsid w:val="48DD3379"/>
    <w:rsid w:val="48E37AAB"/>
    <w:rsid w:val="48FD4B4C"/>
    <w:rsid w:val="490966A2"/>
    <w:rsid w:val="490A68E0"/>
    <w:rsid w:val="491055FE"/>
    <w:rsid w:val="494662F4"/>
    <w:rsid w:val="495F5B3E"/>
    <w:rsid w:val="496438D9"/>
    <w:rsid w:val="496F77D7"/>
    <w:rsid w:val="497654FD"/>
    <w:rsid w:val="49B64211"/>
    <w:rsid w:val="49F6167F"/>
    <w:rsid w:val="4A064FA0"/>
    <w:rsid w:val="4A16615C"/>
    <w:rsid w:val="4A2512BA"/>
    <w:rsid w:val="4A427DEC"/>
    <w:rsid w:val="4A4424D7"/>
    <w:rsid w:val="4A553B8A"/>
    <w:rsid w:val="4A6B5618"/>
    <w:rsid w:val="4A857C64"/>
    <w:rsid w:val="4A8E6E5F"/>
    <w:rsid w:val="4AB82D0F"/>
    <w:rsid w:val="4AD84D4B"/>
    <w:rsid w:val="4AEB7664"/>
    <w:rsid w:val="4AFD7C19"/>
    <w:rsid w:val="4AFF78A8"/>
    <w:rsid w:val="4B0567D1"/>
    <w:rsid w:val="4B236AAE"/>
    <w:rsid w:val="4B257098"/>
    <w:rsid w:val="4B2C0426"/>
    <w:rsid w:val="4B5D2CD5"/>
    <w:rsid w:val="4B601CD0"/>
    <w:rsid w:val="4B707271"/>
    <w:rsid w:val="4B7547AF"/>
    <w:rsid w:val="4B7C13AE"/>
    <w:rsid w:val="4B9739F7"/>
    <w:rsid w:val="4BA32DDE"/>
    <w:rsid w:val="4BA47EC3"/>
    <w:rsid w:val="4BCD1C09"/>
    <w:rsid w:val="4BDC7BAC"/>
    <w:rsid w:val="4BE331DB"/>
    <w:rsid w:val="4BEE2503"/>
    <w:rsid w:val="4C1C1923"/>
    <w:rsid w:val="4C245A30"/>
    <w:rsid w:val="4CA24E44"/>
    <w:rsid w:val="4CAB0592"/>
    <w:rsid w:val="4CB6685F"/>
    <w:rsid w:val="4CC367FE"/>
    <w:rsid w:val="4CCE79E7"/>
    <w:rsid w:val="4D010BB5"/>
    <w:rsid w:val="4D077F3C"/>
    <w:rsid w:val="4D123355"/>
    <w:rsid w:val="4D190EFE"/>
    <w:rsid w:val="4D2A3B31"/>
    <w:rsid w:val="4D312C52"/>
    <w:rsid w:val="4D3F6F32"/>
    <w:rsid w:val="4D905305"/>
    <w:rsid w:val="4D964A72"/>
    <w:rsid w:val="4D9C1254"/>
    <w:rsid w:val="4E0615F8"/>
    <w:rsid w:val="4E140128"/>
    <w:rsid w:val="4E326A7F"/>
    <w:rsid w:val="4E793892"/>
    <w:rsid w:val="4E7D64B2"/>
    <w:rsid w:val="4E800872"/>
    <w:rsid w:val="4EB250E6"/>
    <w:rsid w:val="4EB86BA1"/>
    <w:rsid w:val="4EC07803"/>
    <w:rsid w:val="4EC569ED"/>
    <w:rsid w:val="4EC70B92"/>
    <w:rsid w:val="4ED50EA1"/>
    <w:rsid w:val="4EE447E9"/>
    <w:rsid w:val="4EEC050C"/>
    <w:rsid w:val="4F104EC3"/>
    <w:rsid w:val="4F47354A"/>
    <w:rsid w:val="4F6208BA"/>
    <w:rsid w:val="4F710AFD"/>
    <w:rsid w:val="4F840831"/>
    <w:rsid w:val="4F911C54"/>
    <w:rsid w:val="4FE625E0"/>
    <w:rsid w:val="4FF35A19"/>
    <w:rsid w:val="5021480F"/>
    <w:rsid w:val="5032028D"/>
    <w:rsid w:val="50322538"/>
    <w:rsid w:val="50922952"/>
    <w:rsid w:val="50962ECB"/>
    <w:rsid w:val="50A42E38"/>
    <w:rsid w:val="50A4577F"/>
    <w:rsid w:val="50B73D1F"/>
    <w:rsid w:val="50BA3E34"/>
    <w:rsid w:val="50BD5BC9"/>
    <w:rsid w:val="50C11EEE"/>
    <w:rsid w:val="50E0418D"/>
    <w:rsid w:val="50E97CFC"/>
    <w:rsid w:val="50FA4028"/>
    <w:rsid w:val="510D65B7"/>
    <w:rsid w:val="511157AB"/>
    <w:rsid w:val="51411791"/>
    <w:rsid w:val="5142540C"/>
    <w:rsid w:val="51762F50"/>
    <w:rsid w:val="518832C8"/>
    <w:rsid w:val="518B5CBD"/>
    <w:rsid w:val="51A0432A"/>
    <w:rsid w:val="51A86090"/>
    <w:rsid w:val="51B7396D"/>
    <w:rsid w:val="52125D5D"/>
    <w:rsid w:val="521E6668"/>
    <w:rsid w:val="522E4CC3"/>
    <w:rsid w:val="52330F76"/>
    <w:rsid w:val="52416FF8"/>
    <w:rsid w:val="5244713B"/>
    <w:rsid w:val="52615633"/>
    <w:rsid w:val="52977FD4"/>
    <w:rsid w:val="52A25790"/>
    <w:rsid w:val="52A96B6F"/>
    <w:rsid w:val="52B45975"/>
    <w:rsid w:val="52D94AA4"/>
    <w:rsid w:val="52EA12F3"/>
    <w:rsid w:val="52EA3A62"/>
    <w:rsid w:val="52F50BB8"/>
    <w:rsid w:val="53097272"/>
    <w:rsid w:val="53104BF2"/>
    <w:rsid w:val="53412179"/>
    <w:rsid w:val="53424C8B"/>
    <w:rsid w:val="53544462"/>
    <w:rsid w:val="535D3873"/>
    <w:rsid w:val="5397158E"/>
    <w:rsid w:val="53A57414"/>
    <w:rsid w:val="53D855EF"/>
    <w:rsid w:val="53DA1367"/>
    <w:rsid w:val="53E43880"/>
    <w:rsid w:val="53FD32A8"/>
    <w:rsid w:val="54013861"/>
    <w:rsid w:val="5415414D"/>
    <w:rsid w:val="54316AAD"/>
    <w:rsid w:val="544467E1"/>
    <w:rsid w:val="544669FD"/>
    <w:rsid w:val="54487265"/>
    <w:rsid w:val="544D6070"/>
    <w:rsid w:val="54605E1E"/>
    <w:rsid w:val="54774A8E"/>
    <w:rsid w:val="5480281E"/>
    <w:rsid w:val="54880DC3"/>
    <w:rsid w:val="54AE00FE"/>
    <w:rsid w:val="54B3506A"/>
    <w:rsid w:val="54CA0D16"/>
    <w:rsid w:val="54DD4057"/>
    <w:rsid w:val="54E7490F"/>
    <w:rsid w:val="54FF14C8"/>
    <w:rsid w:val="550764A4"/>
    <w:rsid w:val="550B0792"/>
    <w:rsid w:val="550B2BF6"/>
    <w:rsid w:val="55214EB5"/>
    <w:rsid w:val="552D5A54"/>
    <w:rsid w:val="55364EFD"/>
    <w:rsid w:val="5543549B"/>
    <w:rsid w:val="555D4828"/>
    <w:rsid w:val="557A4C8B"/>
    <w:rsid w:val="557B26D6"/>
    <w:rsid w:val="557E2E03"/>
    <w:rsid w:val="558931E1"/>
    <w:rsid w:val="55894DF3"/>
    <w:rsid w:val="55923347"/>
    <w:rsid w:val="55925180"/>
    <w:rsid w:val="55983B1B"/>
    <w:rsid w:val="55A8376B"/>
    <w:rsid w:val="55B17EA6"/>
    <w:rsid w:val="55BF57FA"/>
    <w:rsid w:val="55D122F6"/>
    <w:rsid w:val="55DC29B6"/>
    <w:rsid w:val="55DD0C9B"/>
    <w:rsid w:val="55DD4241"/>
    <w:rsid w:val="55E22F9F"/>
    <w:rsid w:val="55EF6A13"/>
    <w:rsid w:val="55F95F7A"/>
    <w:rsid w:val="562E7748"/>
    <w:rsid w:val="56310FE7"/>
    <w:rsid w:val="566B6D1E"/>
    <w:rsid w:val="56EF5433"/>
    <w:rsid w:val="57032A2C"/>
    <w:rsid w:val="570F5219"/>
    <w:rsid w:val="574B7E86"/>
    <w:rsid w:val="574C743D"/>
    <w:rsid w:val="575D12B5"/>
    <w:rsid w:val="57610A87"/>
    <w:rsid w:val="577B1140"/>
    <w:rsid w:val="577B7F21"/>
    <w:rsid w:val="577F181B"/>
    <w:rsid w:val="578D0271"/>
    <w:rsid w:val="57921984"/>
    <w:rsid w:val="579737F0"/>
    <w:rsid w:val="57996E43"/>
    <w:rsid w:val="57A53A3A"/>
    <w:rsid w:val="57AB7B30"/>
    <w:rsid w:val="57AF5251"/>
    <w:rsid w:val="57B26373"/>
    <w:rsid w:val="57B63F04"/>
    <w:rsid w:val="57CD20C2"/>
    <w:rsid w:val="57D57572"/>
    <w:rsid w:val="57D675AB"/>
    <w:rsid w:val="57D95FDD"/>
    <w:rsid w:val="57E04A72"/>
    <w:rsid w:val="57EF4CB5"/>
    <w:rsid w:val="580321C3"/>
    <w:rsid w:val="58234FEC"/>
    <w:rsid w:val="584D65AC"/>
    <w:rsid w:val="5853627C"/>
    <w:rsid w:val="58726012"/>
    <w:rsid w:val="58917D2F"/>
    <w:rsid w:val="5894085C"/>
    <w:rsid w:val="58AE4F0C"/>
    <w:rsid w:val="58B85899"/>
    <w:rsid w:val="58E244DD"/>
    <w:rsid w:val="58E363A9"/>
    <w:rsid w:val="58FA5DED"/>
    <w:rsid w:val="591C7D2C"/>
    <w:rsid w:val="591E5133"/>
    <w:rsid w:val="5932754F"/>
    <w:rsid w:val="59540900"/>
    <w:rsid w:val="595E1678"/>
    <w:rsid w:val="596C2A61"/>
    <w:rsid w:val="596D5BD4"/>
    <w:rsid w:val="597E3DD8"/>
    <w:rsid w:val="59D10B16"/>
    <w:rsid w:val="59E06FAB"/>
    <w:rsid w:val="59F80043"/>
    <w:rsid w:val="5A09252F"/>
    <w:rsid w:val="5A0B2778"/>
    <w:rsid w:val="5A2276D5"/>
    <w:rsid w:val="5A2A7C7B"/>
    <w:rsid w:val="5A2E7D17"/>
    <w:rsid w:val="5A3E2560"/>
    <w:rsid w:val="5A4D6E76"/>
    <w:rsid w:val="5A5D3B6E"/>
    <w:rsid w:val="5A637A76"/>
    <w:rsid w:val="5A6D33BA"/>
    <w:rsid w:val="5A792B1F"/>
    <w:rsid w:val="5A795AD4"/>
    <w:rsid w:val="5A874767"/>
    <w:rsid w:val="5AAD6F28"/>
    <w:rsid w:val="5ABF3065"/>
    <w:rsid w:val="5AD63A24"/>
    <w:rsid w:val="5AE428F0"/>
    <w:rsid w:val="5AFD593B"/>
    <w:rsid w:val="5B0E7B48"/>
    <w:rsid w:val="5B0F4A6E"/>
    <w:rsid w:val="5B184523"/>
    <w:rsid w:val="5B2E1A1D"/>
    <w:rsid w:val="5B843A1C"/>
    <w:rsid w:val="5B873E3F"/>
    <w:rsid w:val="5BAD0F01"/>
    <w:rsid w:val="5C02690E"/>
    <w:rsid w:val="5C196DA7"/>
    <w:rsid w:val="5C2A048C"/>
    <w:rsid w:val="5C311D40"/>
    <w:rsid w:val="5C3159AC"/>
    <w:rsid w:val="5C80234E"/>
    <w:rsid w:val="5C856782"/>
    <w:rsid w:val="5C8A680C"/>
    <w:rsid w:val="5CB729B4"/>
    <w:rsid w:val="5CDC1CAC"/>
    <w:rsid w:val="5D02653C"/>
    <w:rsid w:val="5D0C4701"/>
    <w:rsid w:val="5D0F0395"/>
    <w:rsid w:val="5D221076"/>
    <w:rsid w:val="5D397964"/>
    <w:rsid w:val="5D3C140A"/>
    <w:rsid w:val="5D562CB2"/>
    <w:rsid w:val="5D5A391C"/>
    <w:rsid w:val="5D5F10C0"/>
    <w:rsid w:val="5D76203C"/>
    <w:rsid w:val="5D83037A"/>
    <w:rsid w:val="5D891B7B"/>
    <w:rsid w:val="5D8F4F70"/>
    <w:rsid w:val="5DAD38EE"/>
    <w:rsid w:val="5E006862"/>
    <w:rsid w:val="5E0207B9"/>
    <w:rsid w:val="5E076851"/>
    <w:rsid w:val="5E1834A1"/>
    <w:rsid w:val="5E261785"/>
    <w:rsid w:val="5E272668"/>
    <w:rsid w:val="5E4A7017"/>
    <w:rsid w:val="5E552BBA"/>
    <w:rsid w:val="5E611C10"/>
    <w:rsid w:val="5E702444"/>
    <w:rsid w:val="5EF552A7"/>
    <w:rsid w:val="5EFC7377"/>
    <w:rsid w:val="5EFF7ED4"/>
    <w:rsid w:val="5F06174D"/>
    <w:rsid w:val="5F3A3602"/>
    <w:rsid w:val="5F5C06FF"/>
    <w:rsid w:val="5F6277C6"/>
    <w:rsid w:val="5F6D0B1D"/>
    <w:rsid w:val="5F881C77"/>
    <w:rsid w:val="5F8D0B82"/>
    <w:rsid w:val="5FCC5339"/>
    <w:rsid w:val="5FE34A5B"/>
    <w:rsid w:val="5FFE1E36"/>
    <w:rsid w:val="60232584"/>
    <w:rsid w:val="603235CA"/>
    <w:rsid w:val="60455DBA"/>
    <w:rsid w:val="60714E01"/>
    <w:rsid w:val="60726495"/>
    <w:rsid w:val="607330CE"/>
    <w:rsid w:val="60825176"/>
    <w:rsid w:val="609F2AC4"/>
    <w:rsid w:val="60A4691E"/>
    <w:rsid w:val="60AE4068"/>
    <w:rsid w:val="60B7289E"/>
    <w:rsid w:val="60BB607C"/>
    <w:rsid w:val="60F11A9E"/>
    <w:rsid w:val="60F479A1"/>
    <w:rsid w:val="60F95908"/>
    <w:rsid w:val="60FA2EE8"/>
    <w:rsid w:val="61054A27"/>
    <w:rsid w:val="610A52BC"/>
    <w:rsid w:val="611539DF"/>
    <w:rsid w:val="611D2366"/>
    <w:rsid w:val="61421856"/>
    <w:rsid w:val="615227C4"/>
    <w:rsid w:val="61654E3F"/>
    <w:rsid w:val="6182292A"/>
    <w:rsid w:val="619F7F92"/>
    <w:rsid w:val="61B2451C"/>
    <w:rsid w:val="61C25083"/>
    <w:rsid w:val="61ED6709"/>
    <w:rsid w:val="61F94C26"/>
    <w:rsid w:val="62000E56"/>
    <w:rsid w:val="62350362"/>
    <w:rsid w:val="624F3E49"/>
    <w:rsid w:val="62632286"/>
    <w:rsid w:val="62885958"/>
    <w:rsid w:val="629E0DA4"/>
    <w:rsid w:val="62A34A1A"/>
    <w:rsid w:val="62A42440"/>
    <w:rsid w:val="62A750F4"/>
    <w:rsid w:val="62BB05B6"/>
    <w:rsid w:val="62DF1C66"/>
    <w:rsid w:val="62F40B65"/>
    <w:rsid w:val="62F536D8"/>
    <w:rsid w:val="62FC2CFE"/>
    <w:rsid w:val="63024505"/>
    <w:rsid w:val="635B1DB5"/>
    <w:rsid w:val="635E7A0D"/>
    <w:rsid w:val="63711FED"/>
    <w:rsid w:val="63880DDC"/>
    <w:rsid w:val="638D750D"/>
    <w:rsid w:val="639D7CBB"/>
    <w:rsid w:val="63A23524"/>
    <w:rsid w:val="63AC6CC0"/>
    <w:rsid w:val="64055776"/>
    <w:rsid w:val="640F4CD2"/>
    <w:rsid w:val="64104931"/>
    <w:rsid w:val="64240056"/>
    <w:rsid w:val="642E6B65"/>
    <w:rsid w:val="643E143A"/>
    <w:rsid w:val="648B6EEF"/>
    <w:rsid w:val="64BB44C5"/>
    <w:rsid w:val="64BF4634"/>
    <w:rsid w:val="64C158BF"/>
    <w:rsid w:val="64CE2EAA"/>
    <w:rsid w:val="64EF4547"/>
    <w:rsid w:val="64F658D5"/>
    <w:rsid w:val="651B533C"/>
    <w:rsid w:val="653C3090"/>
    <w:rsid w:val="65493805"/>
    <w:rsid w:val="655A5E64"/>
    <w:rsid w:val="65654809"/>
    <w:rsid w:val="656F18DB"/>
    <w:rsid w:val="65854376"/>
    <w:rsid w:val="658767BE"/>
    <w:rsid w:val="65892531"/>
    <w:rsid w:val="65A4253E"/>
    <w:rsid w:val="65BF03BD"/>
    <w:rsid w:val="65F30067"/>
    <w:rsid w:val="660A191C"/>
    <w:rsid w:val="66195831"/>
    <w:rsid w:val="662E75B1"/>
    <w:rsid w:val="66342C2E"/>
    <w:rsid w:val="663E784C"/>
    <w:rsid w:val="66887883"/>
    <w:rsid w:val="668B6A45"/>
    <w:rsid w:val="669F5F4D"/>
    <w:rsid w:val="66F112AE"/>
    <w:rsid w:val="66FA6AAC"/>
    <w:rsid w:val="670F7122"/>
    <w:rsid w:val="6724618C"/>
    <w:rsid w:val="672F3F24"/>
    <w:rsid w:val="673E055F"/>
    <w:rsid w:val="67551CE3"/>
    <w:rsid w:val="6767365E"/>
    <w:rsid w:val="677321C2"/>
    <w:rsid w:val="67A22552"/>
    <w:rsid w:val="67B22DCC"/>
    <w:rsid w:val="67BE71AA"/>
    <w:rsid w:val="67C1353F"/>
    <w:rsid w:val="67C717AB"/>
    <w:rsid w:val="67D852A9"/>
    <w:rsid w:val="67D90273"/>
    <w:rsid w:val="67DE5875"/>
    <w:rsid w:val="67E45EB9"/>
    <w:rsid w:val="67E55852"/>
    <w:rsid w:val="67E95A1F"/>
    <w:rsid w:val="67EB1AB4"/>
    <w:rsid w:val="67F87BB6"/>
    <w:rsid w:val="67FA1285"/>
    <w:rsid w:val="68126399"/>
    <w:rsid w:val="684F3C7A"/>
    <w:rsid w:val="68551F4F"/>
    <w:rsid w:val="687C10C9"/>
    <w:rsid w:val="68840C16"/>
    <w:rsid w:val="68876EFB"/>
    <w:rsid w:val="68884654"/>
    <w:rsid w:val="68975F11"/>
    <w:rsid w:val="689F444F"/>
    <w:rsid w:val="68AE394F"/>
    <w:rsid w:val="68B96DBB"/>
    <w:rsid w:val="68BC74E5"/>
    <w:rsid w:val="68CA2805"/>
    <w:rsid w:val="68E937A3"/>
    <w:rsid w:val="68E94324"/>
    <w:rsid w:val="69180510"/>
    <w:rsid w:val="693E15D3"/>
    <w:rsid w:val="695E15E1"/>
    <w:rsid w:val="69627681"/>
    <w:rsid w:val="69670B4F"/>
    <w:rsid w:val="6977531D"/>
    <w:rsid w:val="698A6C1A"/>
    <w:rsid w:val="698C6808"/>
    <w:rsid w:val="69CC2BFF"/>
    <w:rsid w:val="69DB153D"/>
    <w:rsid w:val="69E36A09"/>
    <w:rsid w:val="69FD55B8"/>
    <w:rsid w:val="6A042842"/>
    <w:rsid w:val="6A0445F0"/>
    <w:rsid w:val="6A0B1C62"/>
    <w:rsid w:val="6A2406C8"/>
    <w:rsid w:val="6A253A30"/>
    <w:rsid w:val="6A75729C"/>
    <w:rsid w:val="6A8C3995"/>
    <w:rsid w:val="6A9532D8"/>
    <w:rsid w:val="6ACB7804"/>
    <w:rsid w:val="6ADE0BD1"/>
    <w:rsid w:val="6AE96859"/>
    <w:rsid w:val="6AF01018"/>
    <w:rsid w:val="6B056872"/>
    <w:rsid w:val="6B147746"/>
    <w:rsid w:val="6B24787C"/>
    <w:rsid w:val="6B3B04E6"/>
    <w:rsid w:val="6B573233"/>
    <w:rsid w:val="6B5B6274"/>
    <w:rsid w:val="6B673089"/>
    <w:rsid w:val="6B797260"/>
    <w:rsid w:val="6B7E4876"/>
    <w:rsid w:val="6B836B77"/>
    <w:rsid w:val="6B935D53"/>
    <w:rsid w:val="6B961BC0"/>
    <w:rsid w:val="6B9876E6"/>
    <w:rsid w:val="6BE26BB3"/>
    <w:rsid w:val="6BE65A8E"/>
    <w:rsid w:val="6BFA214F"/>
    <w:rsid w:val="6C17069E"/>
    <w:rsid w:val="6C196F71"/>
    <w:rsid w:val="6C226FCB"/>
    <w:rsid w:val="6C2471CC"/>
    <w:rsid w:val="6C31226F"/>
    <w:rsid w:val="6C552F0B"/>
    <w:rsid w:val="6C5A2BED"/>
    <w:rsid w:val="6C6475C8"/>
    <w:rsid w:val="6C831A9F"/>
    <w:rsid w:val="6C8C67B7"/>
    <w:rsid w:val="6C95399F"/>
    <w:rsid w:val="6C9D744C"/>
    <w:rsid w:val="6CA420BB"/>
    <w:rsid w:val="6CA87DFD"/>
    <w:rsid w:val="6CC7316E"/>
    <w:rsid w:val="6CD0430D"/>
    <w:rsid w:val="6CF94568"/>
    <w:rsid w:val="6D167928"/>
    <w:rsid w:val="6D26299B"/>
    <w:rsid w:val="6D4772EC"/>
    <w:rsid w:val="6D8E6FF3"/>
    <w:rsid w:val="6D9078AF"/>
    <w:rsid w:val="6DAA3FEF"/>
    <w:rsid w:val="6DAF51BB"/>
    <w:rsid w:val="6DB66026"/>
    <w:rsid w:val="6DBD2325"/>
    <w:rsid w:val="6DC0172B"/>
    <w:rsid w:val="6DCB690C"/>
    <w:rsid w:val="6DD41A5B"/>
    <w:rsid w:val="6DF21935"/>
    <w:rsid w:val="6DF43C2E"/>
    <w:rsid w:val="6DF51CA3"/>
    <w:rsid w:val="6E162B44"/>
    <w:rsid w:val="6E1B015A"/>
    <w:rsid w:val="6E1E7F28"/>
    <w:rsid w:val="6E384AAE"/>
    <w:rsid w:val="6E3F61A7"/>
    <w:rsid w:val="6E8335BD"/>
    <w:rsid w:val="6E8E12EF"/>
    <w:rsid w:val="6E970129"/>
    <w:rsid w:val="6E972936"/>
    <w:rsid w:val="6EB8269B"/>
    <w:rsid w:val="6ED446C5"/>
    <w:rsid w:val="6EE47440"/>
    <w:rsid w:val="6EEA46FD"/>
    <w:rsid w:val="6EFC4430"/>
    <w:rsid w:val="6F0B01CF"/>
    <w:rsid w:val="6F2A7D94"/>
    <w:rsid w:val="6F767D3E"/>
    <w:rsid w:val="6F8331F1"/>
    <w:rsid w:val="6F981A79"/>
    <w:rsid w:val="6FAE1A09"/>
    <w:rsid w:val="6FCD1928"/>
    <w:rsid w:val="6FD75BF8"/>
    <w:rsid w:val="6FE74798"/>
    <w:rsid w:val="704A5D47"/>
    <w:rsid w:val="706A2D3D"/>
    <w:rsid w:val="707723D0"/>
    <w:rsid w:val="709F4342"/>
    <w:rsid w:val="70AE52B6"/>
    <w:rsid w:val="70CE1AD8"/>
    <w:rsid w:val="70E138DD"/>
    <w:rsid w:val="70F5661B"/>
    <w:rsid w:val="71360107"/>
    <w:rsid w:val="713B688E"/>
    <w:rsid w:val="71467BE4"/>
    <w:rsid w:val="718A0F92"/>
    <w:rsid w:val="71B109DA"/>
    <w:rsid w:val="71CA611F"/>
    <w:rsid w:val="71D43752"/>
    <w:rsid w:val="71F1796A"/>
    <w:rsid w:val="720A7986"/>
    <w:rsid w:val="72154626"/>
    <w:rsid w:val="72262B5D"/>
    <w:rsid w:val="72283FF7"/>
    <w:rsid w:val="722E7212"/>
    <w:rsid w:val="723A0474"/>
    <w:rsid w:val="7252160B"/>
    <w:rsid w:val="725923E4"/>
    <w:rsid w:val="727B49A5"/>
    <w:rsid w:val="72864BF7"/>
    <w:rsid w:val="729023FC"/>
    <w:rsid w:val="72903D43"/>
    <w:rsid w:val="72AB41A3"/>
    <w:rsid w:val="72C97A08"/>
    <w:rsid w:val="730043CE"/>
    <w:rsid w:val="73304F94"/>
    <w:rsid w:val="73C0646E"/>
    <w:rsid w:val="73C82B32"/>
    <w:rsid w:val="73D43285"/>
    <w:rsid w:val="742222F5"/>
    <w:rsid w:val="74372F79"/>
    <w:rsid w:val="74476126"/>
    <w:rsid w:val="74581386"/>
    <w:rsid w:val="746C1710"/>
    <w:rsid w:val="74706664"/>
    <w:rsid w:val="747F3682"/>
    <w:rsid w:val="749219CA"/>
    <w:rsid w:val="749C4185"/>
    <w:rsid w:val="75067759"/>
    <w:rsid w:val="75295853"/>
    <w:rsid w:val="752E6DCD"/>
    <w:rsid w:val="7551380D"/>
    <w:rsid w:val="75600BE5"/>
    <w:rsid w:val="7564475C"/>
    <w:rsid w:val="756C6ACA"/>
    <w:rsid w:val="75730D83"/>
    <w:rsid w:val="7583797F"/>
    <w:rsid w:val="758F1B5A"/>
    <w:rsid w:val="75CA2FCC"/>
    <w:rsid w:val="75D20F1D"/>
    <w:rsid w:val="75DA2C18"/>
    <w:rsid w:val="75F31000"/>
    <w:rsid w:val="75F54412"/>
    <w:rsid w:val="761D08E0"/>
    <w:rsid w:val="76212A1F"/>
    <w:rsid w:val="765D347C"/>
    <w:rsid w:val="76607052"/>
    <w:rsid w:val="76676633"/>
    <w:rsid w:val="76826699"/>
    <w:rsid w:val="768538DD"/>
    <w:rsid w:val="76C87133"/>
    <w:rsid w:val="76CD08D5"/>
    <w:rsid w:val="76DB4B92"/>
    <w:rsid w:val="77052AA4"/>
    <w:rsid w:val="770F02BD"/>
    <w:rsid w:val="77115FC5"/>
    <w:rsid w:val="77136511"/>
    <w:rsid w:val="772269FE"/>
    <w:rsid w:val="77340A39"/>
    <w:rsid w:val="77351FD0"/>
    <w:rsid w:val="77472422"/>
    <w:rsid w:val="775B051B"/>
    <w:rsid w:val="777F31F2"/>
    <w:rsid w:val="778A490F"/>
    <w:rsid w:val="77B27D81"/>
    <w:rsid w:val="77CA6A22"/>
    <w:rsid w:val="77D1700D"/>
    <w:rsid w:val="77EC04CC"/>
    <w:rsid w:val="785B3F75"/>
    <w:rsid w:val="786055C7"/>
    <w:rsid w:val="78775729"/>
    <w:rsid w:val="789069D8"/>
    <w:rsid w:val="78A42DB0"/>
    <w:rsid w:val="78A656AB"/>
    <w:rsid w:val="78B2245C"/>
    <w:rsid w:val="78E172CC"/>
    <w:rsid w:val="78EA1D1F"/>
    <w:rsid w:val="79004B1D"/>
    <w:rsid w:val="7904172F"/>
    <w:rsid w:val="790F7E27"/>
    <w:rsid w:val="79294073"/>
    <w:rsid w:val="792A231A"/>
    <w:rsid w:val="79316829"/>
    <w:rsid w:val="7940571D"/>
    <w:rsid w:val="79693870"/>
    <w:rsid w:val="797E66A9"/>
    <w:rsid w:val="79A97383"/>
    <w:rsid w:val="79BE0C60"/>
    <w:rsid w:val="79E27E8B"/>
    <w:rsid w:val="79F64FCC"/>
    <w:rsid w:val="79F850CE"/>
    <w:rsid w:val="79FD443C"/>
    <w:rsid w:val="7A124B07"/>
    <w:rsid w:val="7A1D1975"/>
    <w:rsid w:val="7A3B4652"/>
    <w:rsid w:val="7A3D7518"/>
    <w:rsid w:val="7A3E5150"/>
    <w:rsid w:val="7A436251"/>
    <w:rsid w:val="7A4670D6"/>
    <w:rsid w:val="7A4D3D91"/>
    <w:rsid w:val="7A534B63"/>
    <w:rsid w:val="7A615382"/>
    <w:rsid w:val="7A67303B"/>
    <w:rsid w:val="7A897C8B"/>
    <w:rsid w:val="7AAB1D04"/>
    <w:rsid w:val="7AAE7ABB"/>
    <w:rsid w:val="7ABA4368"/>
    <w:rsid w:val="7ABB0CFB"/>
    <w:rsid w:val="7AD05746"/>
    <w:rsid w:val="7AF734AA"/>
    <w:rsid w:val="7AF91EFF"/>
    <w:rsid w:val="7B0E4401"/>
    <w:rsid w:val="7B17522A"/>
    <w:rsid w:val="7B257FFD"/>
    <w:rsid w:val="7B33221E"/>
    <w:rsid w:val="7B343476"/>
    <w:rsid w:val="7B5A2978"/>
    <w:rsid w:val="7B5A7E4C"/>
    <w:rsid w:val="7B6475E5"/>
    <w:rsid w:val="7B667AF9"/>
    <w:rsid w:val="7B6C53C5"/>
    <w:rsid w:val="7B7468F8"/>
    <w:rsid w:val="7B783090"/>
    <w:rsid w:val="7B960AB1"/>
    <w:rsid w:val="7BA23C69"/>
    <w:rsid w:val="7BB2023F"/>
    <w:rsid w:val="7BEE0103"/>
    <w:rsid w:val="7BF23197"/>
    <w:rsid w:val="7C0A0FE4"/>
    <w:rsid w:val="7C254906"/>
    <w:rsid w:val="7C3819C5"/>
    <w:rsid w:val="7C590818"/>
    <w:rsid w:val="7C5F1B5A"/>
    <w:rsid w:val="7C7C10F6"/>
    <w:rsid w:val="7C853BEA"/>
    <w:rsid w:val="7C881368"/>
    <w:rsid w:val="7CB923AA"/>
    <w:rsid w:val="7CE27788"/>
    <w:rsid w:val="7D0C32F1"/>
    <w:rsid w:val="7D0F408D"/>
    <w:rsid w:val="7D1943FF"/>
    <w:rsid w:val="7D3E6FC7"/>
    <w:rsid w:val="7D491C6C"/>
    <w:rsid w:val="7D5429C0"/>
    <w:rsid w:val="7D5D253D"/>
    <w:rsid w:val="7D6E6D43"/>
    <w:rsid w:val="7DB57A34"/>
    <w:rsid w:val="7DE60973"/>
    <w:rsid w:val="7DEF0916"/>
    <w:rsid w:val="7E016344"/>
    <w:rsid w:val="7E064983"/>
    <w:rsid w:val="7E1E5218"/>
    <w:rsid w:val="7E235535"/>
    <w:rsid w:val="7E9A4E1F"/>
    <w:rsid w:val="7EA07EEE"/>
    <w:rsid w:val="7EA7723A"/>
    <w:rsid w:val="7EF56FBB"/>
    <w:rsid w:val="7EFF4EE3"/>
    <w:rsid w:val="7F071B36"/>
    <w:rsid w:val="7F0768EB"/>
    <w:rsid w:val="7F143BEC"/>
    <w:rsid w:val="7F4020E2"/>
    <w:rsid w:val="7F413799"/>
    <w:rsid w:val="7F615358"/>
    <w:rsid w:val="7F655118"/>
    <w:rsid w:val="7F715AF2"/>
    <w:rsid w:val="7F886E69"/>
    <w:rsid w:val="7F9A1827"/>
    <w:rsid w:val="7FAE2EE2"/>
    <w:rsid w:val="7FC05006"/>
    <w:rsid w:val="7FC70142"/>
    <w:rsid w:val="7FD91C23"/>
    <w:rsid w:val="7FEA5BD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6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4"/>
    <w:autoRedefine/>
    <w:qFormat/>
    <w:uiPriority w:val="0"/>
    <w:pPr>
      <w:spacing w:line="480" w:lineRule="exact"/>
      <w:ind w:firstLine="480" w:firstLineChars="200"/>
    </w:pPr>
    <w:rPr>
      <w:rFonts w:ascii="宋体" w:hAnsi="宋体"/>
      <w:sz w:val="24"/>
    </w:rPr>
  </w:style>
  <w:style w:type="paragraph" w:styleId="25">
    <w:name w:val="Body Text First Indent 2"/>
    <w:basedOn w:val="24"/>
    <w:next w:val="23"/>
    <w:link w:val="120"/>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99"/>
    <w:pPr>
      <w:snapToGrid w:val="0"/>
    </w:pPr>
    <w:rPr>
      <w:rFonts w:ascii="Arial" w:hAnsi="Arial" w:cs="Arial"/>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autoRedefine/>
    <w:qFormat/>
    <w:uiPriority w:val="0"/>
    <w:rPr>
      <w:b/>
      <w:bCs/>
    </w:rPr>
  </w:style>
  <w:style w:type="paragraph" w:styleId="62">
    <w:name w:val="Body Text First Indent"/>
    <w:basedOn w:val="23"/>
    <w:next w:val="1"/>
    <w:link w:val="321"/>
    <w:autoRedefine/>
    <w:qFormat/>
    <w:uiPriority w:val="0"/>
    <w:pPr>
      <w:ind w:firstLine="420"/>
    </w:pPr>
    <w:rPr>
      <w:rFonts w:hAnsi="Calibri" w:cs="Times New Roman"/>
      <w:snapToGrid/>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Indent1"/>
    <w:basedOn w:val="1"/>
    <w:autoRedefine/>
    <w:qFormat/>
    <w:uiPriority w:val="0"/>
    <w:pPr>
      <w:ind w:firstLine="420" w:firstLineChars="200"/>
    </w:p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25"/>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83"/>
    <w:autoRedefine/>
    <w:qFormat/>
    <w:uiPriority w:val="9"/>
    <w:rPr>
      <w:b/>
      <w:bCs/>
      <w:kern w:val="44"/>
      <w:sz w:val="44"/>
      <w:szCs w:val="44"/>
    </w:rPr>
  </w:style>
  <w:style w:type="paragraph" w:customStyle="1" w:styleId="283">
    <w:name w:val="标题 11"/>
    <w:basedOn w:val="1"/>
    <w:link w:val="282"/>
    <w:autoRedefine/>
    <w:qFormat/>
    <w:uiPriority w:val="0"/>
    <w:pPr>
      <w:tabs>
        <w:tab w:val="left" w:pos="432"/>
      </w:tabs>
      <w:spacing w:before="340" w:after="330" w:line="578" w:lineRule="auto"/>
      <w:ind w:left="432" w:hanging="432"/>
      <w:outlineLvl w:val="0"/>
    </w:pPr>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2"/>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0"/>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7"/>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5">
    <w:name w:val="标题 1 字符1"/>
    <w:link w:val="3"/>
    <w:autoRedefine/>
    <w:qFormat/>
    <w:uiPriority w:val="9"/>
    <w:rPr>
      <w:b/>
      <w:bCs/>
      <w:kern w:val="44"/>
      <w:sz w:val="44"/>
      <w:szCs w:val="44"/>
    </w:rPr>
  </w:style>
  <w:style w:type="paragraph" w:customStyle="1" w:styleId="966">
    <w:name w:val="DAS正文"/>
    <w:basedOn w:val="1"/>
    <w:autoRedefine/>
    <w:qFormat/>
    <w:uiPriority w:val="0"/>
    <w:pPr>
      <w:spacing w:line="360" w:lineRule="auto"/>
      <w:ind w:right="181" w:firstLine="480" w:firstLineChars="20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0E5442-0C70-44C3-A6CF-59E59676A08D}">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41148</Words>
  <Characters>44537</Characters>
  <Lines>276</Lines>
  <Paragraphs>77</Paragraphs>
  <TotalTime>4</TotalTime>
  <ScaleCrop>false</ScaleCrop>
  <LinksUpToDate>false</LinksUpToDate>
  <CharactersWithSpaces>49610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 春＜＜  </cp:lastModifiedBy>
  <cp:lastPrinted>2022-01-21T03:21:00Z</cp:lastPrinted>
  <dcterms:modified xsi:type="dcterms:W3CDTF">2024-03-26T02:06:28Z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ABAAB2A4112E4971BFC3D966D1C094C9</vt:lpwstr>
  </property>
</Properties>
</file>