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30" w:rsidRDefault="005538C8">
      <w:pPr>
        <w:ind w:left="4840" w:hangingChars="1100" w:hanging="484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邵阳市宝庆精神病医院</w:t>
      </w:r>
    </w:p>
    <w:p w:rsidR="00F86C30" w:rsidRDefault="005538C8">
      <w:pPr>
        <w:ind w:left="4840" w:hangingChars="1100" w:hanging="484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病媒生物及白蚁防治</w:t>
      </w:r>
      <w:r>
        <w:rPr>
          <w:rFonts w:ascii="黑体" w:eastAsia="黑体" w:hAnsi="黑体" w:hint="eastAsia"/>
          <w:sz w:val="44"/>
          <w:szCs w:val="44"/>
        </w:rPr>
        <w:t>服务采购需求</w:t>
      </w:r>
    </w:p>
    <w:p w:rsidR="00F86C30" w:rsidRDefault="005538C8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一、项目概况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服务地点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邵阳市宝庆精神病医院内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服务范围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通过开展春冬季灭鼠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白蚁，</w:t>
      </w:r>
      <w:r>
        <w:rPr>
          <w:rFonts w:ascii="仿宋" w:eastAsia="仿宋" w:hAnsi="仿宋" w:hint="eastAsia"/>
          <w:sz w:val="24"/>
        </w:rPr>
        <w:t>夏秋季灭蚊蝇及重点场所应急消杀，有效降低医院内四害</w:t>
      </w:r>
      <w:r>
        <w:rPr>
          <w:rFonts w:ascii="仿宋" w:eastAsia="仿宋" w:hAnsi="仿宋" w:hint="eastAsia"/>
          <w:sz w:val="24"/>
        </w:rPr>
        <w:t>及白蚁</w:t>
      </w:r>
      <w:r>
        <w:rPr>
          <w:rFonts w:ascii="仿宋" w:eastAsia="仿宋" w:hAnsi="仿宋" w:hint="eastAsia"/>
          <w:sz w:val="24"/>
        </w:rPr>
        <w:t>密度。确保达到国家</w:t>
      </w:r>
      <w:r>
        <w:rPr>
          <w:rFonts w:ascii="仿宋" w:eastAsia="仿宋" w:hAnsi="仿宋" w:hint="eastAsia"/>
          <w:sz w:val="24"/>
        </w:rPr>
        <w:t>C</w:t>
      </w:r>
      <w:r>
        <w:rPr>
          <w:rFonts w:ascii="仿宋" w:eastAsia="仿宋" w:hAnsi="仿宋" w:hint="eastAsia"/>
          <w:sz w:val="24"/>
        </w:rPr>
        <w:t>级以上标准。</w:t>
      </w:r>
    </w:p>
    <w:p w:rsidR="00F86C30" w:rsidRDefault="005538C8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二、项目概述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对邵阳市宝庆精神病医院内的公共绿地、地下空间、地下管井、垃圾桶、公厕、垃圾中转站、水体及辖区内其他公共场所等地的蟑、鼠、蚊、蝇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白蚁</w:t>
      </w:r>
      <w:r>
        <w:rPr>
          <w:rFonts w:ascii="仿宋" w:eastAsia="仿宋" w:hAnsi="仿宋" w:hint="eastAsia"/>
          <w:sz w:val="24"/>
        </w:rPr>
        <w:t>防治以及孳生</w:t>
      </w:r>
      <w:r>
        <w:rPr>
          <w:rFonts w:ascii="仿宋" w:eastAsia="仿宋" w:hAnsi="仿宋" w:hint="eastAsia"/>
          <w:sz w:val="24"/>
        </w:rPr>
        <w:t>的</w:t>
      </w:r>
      <w:r>
        <w:rPr>
          <w:rFonts w:ascii="仿宋" w:eastAsia="仿宋" w:hAnsi="仿宋" w:hint="eastAsia"/>
          <w:sz w:val="24"/>
        </w:rPr>
        <w:t>治理</w:t>
      </w:r>
      <w:r>
        <w:rPr>
          <w:rFonts w:ascii="仿宋" w:eastAsia="仿宋" w:hAnsi="仿宋" w:hint="eastAsia"/>
          <w:sz w:val="24"/>
        </w:rPr>
        <w:t>。</w:t>
      </w:r>
    </w:p>
    <w:p w:rsidR="00F86C30" w:rsidRDefault="005538C8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三、投标控制价：</w:t>
      </w:r>
      <w:r>
        <w:rPr>
          <w:rFonts w:ascii="仿宋" w:eastAsia="仿宋" w:hAnsi="仿宋" w:hint="eastAsia"/>
          <w:b/>
          <w:sz w:val="24"/>
        </w:rPr>
        <w:t>人民币贰万元（</w:t>
      </w:r>
      <w:r>
        <w:rPr>
          <w:rFonts w:ascii="Arial" w:eastAsia="仿宋" w:hAnsi="Arial" w:cs="Arial"/>
          <w:b/>
          <w:color w:val="222222"/>
          <w:sz w:val="28"/>
          <w:szCs w:val="28"/>
          <w:shd w:val="clear" w:color="auto" w:fill="FFFFFF"/>
        </w:rPr>
        <w:t>¥</w:t>
      </w:r>
      <w:r>
        <w:rPr>
          <w:rFonts w:ascii="Arial" w:eastAsia="仿宋" w:hAnsi="Arial" w:cs="Arial" w:hint="eastAsia"/>
          <w:b/>
          <w:color w:val="222222"/>
          <w:sz w:val="28"/>
          <w:szCs w:val="28"/>
          <w:shd w:val="clear" w:color="auto" w:fill="FFFFFF"/>
        </w:rPr>
        <w:t>20000.00</w:t>
      </w:r>
      <w:r>
        <w:rPr>
          <w:rFonts w:ascii="仿宋" w:eastAsia="仿宋" w:hAnsi="仿宋" w:hint="eastAsia"/>
          <w:b/>
          <w:sz w:val="24"/>
        </w:rPr>
        <w:t>）</w:t>
      </w:r>
    </w:p>
    <w:p w:rsidR="00F86C30" w:rsidRDefault="005538C8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四、服务范围及内容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服务范围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病媒生物防</w:t>
      </w:r>
      <w:r>
        <w:rPr>
          <w:rFonts w:ascii="仿宋" w:eastAsia="仿宋" w:hAnsi="仿宋" w:hint="eastAsia"/>
          <w:sz w:val="24"/>
        </w:rPr>
        <w:t>治</w:t>
      </w:r>
      <w:r>
        <w:rPr>
          <w:rFonts w:ascii="仿宋" w:eastAsia="仿宋" w:hAnsi="仿宋" w:hint="eastAsia"/>
          <w:sz w:val="24"/>
        </w:rPr>
        <w:t>、重点点位督导检查、整改及技术指导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配合</w:t>
      </w:r>
      <w:r>
        <w:rPr>
          <w:rFonts w:ascii="仿宋" w:eastAsia="仿宋" w:hAnsi="仿宋" w:hint="eastAsia"/>
          <w:sz w:val="24"/>
        </w:rPr>
        <w:t>创</w:t>
      </w:r>
      <w:r>
        <w:rPr>
          <w:rFonts w:ascii="仿宋" w:eastAsia="仿宋" w:hAnsi="仿宋" w:hint="eastAsia"/>
          <w:sz w:val="24"/>
        </w:rPr>
        <w:t>文、创卫提供资料</w:t>
      </w:r>
      <w:r>
        <w:rPr>
          <w:rFonts w:ascii="仿宋" w:eastAsia="仿宋" w:hAnsi="仿宋" w:hint="eastAsia"/>
          <w:sz w:val="24"/>
        </w:rPr>
        <w:t>等工作全部内容。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服务内容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现拟</w:t>
      </w:r>
      <w:r>
        <w:rPr>
          <w:rFonts w:ascii="仿宋" w:eastAsia="仿宋" w:hAnsi="仿宋" w:hint="eastAsia"/>
          <w:sz w:val="24"/>
        </w:rPr>
        <w:t>委托</w:t>
      </w:r>
      <w:r>
        <w:rPr>
          <w:rFonts w:ascii="仿宋" w:eastAsia="仿宋" w:hAnsi="仿宋" w:hint="eastAsia"/>
          <w:sz w:val="24"/>
        </w:rPr>
        <w:t>专业防</w:t>
      </w:r>
      <w:r>
        <w:rPr>
          <w:rFonts w:ascii="仿宋" w:eastAsia="仿宋" w:hAnsi="仿宋" w:hint="eastAsia"/>
          <w:sz w:val="24"/>
        </w:rPr>
        <w:t>治</w:t>
      </w:r>
      <w:r>
        <w:rPr>
          <w:rFonts w:ascii="仿宋" w:eastAsia="仿宋" w:hAnsi="仿宋" w:hint="eastAsia"/>
          <w:sz w:val="24"/>
        </w:rPr>
        <w:t>公司</w:t>
      </w:r>
      <w:r>
        <w:rPr>
          <w:rFonts w:ascii="仿宋" w:eastAsia="仿宋" w:hAnsi="仿宋" w:hint="eastAsia"/>
          <w:sz w:val="24"/>
        </w:rPr>
        <w:t>在</w:t>
      </w:r>
      <w:r>
        <w:rPr>
          <w:rFonts w:ascii="仿宋" w:eastAsia="仿宋" w:hAnsi="仿宋" w:hint="eastAsia"/>
          <w:sz w:val="24"/>
        </w:rPr>
        <w:t>邵阳市宝庆精神病医院内开展病媒生物防治</w:t>
      </w: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除四害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工作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通过监测、检查、综合防治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消除鼠、蚊、蝇、蟑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白蚁</w:t>
      </w:r>
      <w:r>
        <w:rPr>
          <w:rFonts w:ascii="仿宋" w:eastAsia="仿宋" w:hAnsi="仿宋" w:hint="eastAsia"/>
          <w:sz w:val="24"/>
        </w:rPr>
        <w:t>及其他突发性病媒生物的危害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达到国家病媒生物防</w:t>
      </w:r>
      <w:r>
        <w:rPr>
          <w:rFonts w:ascii="仿宋" w:eastAsia="仿宋" w:hAnsi="仿宋" w:hint="eastAsia"/>
          <w:sz w:val="24"/>
        </w:rPr>
        <w:t>治创文、</w:t>
      </w:r>
      <w:r>
        <w:rPr>
          <w:rFonts w:ascii="仿宋" w:eastAsia="仿宋" w:hAnsi="仿宋" w:hint="eastAsia"/>
          <w:sz w:val="24"/>
        </w:rPr>
        <w:t>创卫标准。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服务期限：</w:t>
      </w:r>
      <w:r>
        <w:rPr>
          <w:rFonts w:ascii="仿宋" w:eastAsia="仿宋" w:hAnsi="仿宋" w:hint="eastAsia"/>
          <w:sz w:val="24"/>
        </w:rPr>
        <w:t>12</w:t>
      </w:r>
      <w:r>
        <w:rPr>
          <w:rFonts w:ascii="仿宋" w:eastAsia="仿宋" w:hAnsi="仿宋" w:hint="eastAsia"/>
          <w:sz w:val="24"/>
        </w:rPr>
        <w:t>个月</w:t>
      </w:r>
    </w:p>
    <w:p w:rsidR="00F86C30" w:rsidRDefault="005538C8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五、防制范围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按照病媒生物防制检查项目及国标要求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做到邵阳市宝庆精神病医院内病媒生物防</w:t>
      </w:r>
      <w:r>
        <w:rPr>
          <w:rFonts w:ascii="仿宋" w:eastAsia="仿宋" w:hAnsi="仿宋" w:hint="eastAsia"/>
          <w:sz w:val="24"/>
        </w:rPr>
        <w:t>治</w:t>
      </w:r>
      <w:r>
        <w:rPr>
          <w:rFonts w:ascii="仿宋" w:eastAsia="仿宋" w:hAnsi="仿宋" w:hint="eastAsia"/>
          <w:sz w:val="24"/>
        </w:rPr>
        <w:t>全覆盖、质量达标的要求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依据国家相关标准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本项目的病媒生物防制工作内容包括</w:t>
      </w:r>
      <w:r>
        <w:rPr>
          <w:rFonts w:ascii="仿宋" w:eastAsia="仿宋" w:hAnsi="仿宋" w:hint="eastAsia"/>
          <w:sz w:val="24"/>
        </w:rPr>
        <w:t>: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一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公共区域病媒生物防</w:t>
      </w:r>
      <w:r>
        <w:rPr>
          <w:rFonts w:ascii="仿宋" w:eastAsia="仿宋" w:hAnsi="仿宋" w:hint="eastAsia"/>
          <w:sz w:val="24"/>
        </w:rPr>
        <w:t>治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二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室内重点场所</w:t>
      </w: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含病房、办公室、会议室、仓库</w:t>
      </w:r>
      <w:r>
        <w:rPr>
          <w:rFonts w:ascii="仿宋" w:eastAsia="仿宋" w:hAnsi="仿宋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病媒生物</w:t>
      </w:r>
      <w:r>
        <w:rPr>
          <w:rFonts w:ascii="仿宋" w:eastAsia="仿宋" w:hAnsi="仿宋" w:hint="eastAsia"/>
          <w:sz w:val="24"/>
        </w:rPr>
        <w:t>督导检查</w:t>
      </w:r>
      <w:r>
        <w:rPr>
          <w:rFonts w:ascii="仿宋" w:eastAsia="仿宋" w:hAnsi="仿宋" w:hint="eastAsia"/>
          <w:sz w:val="24"/>
        </w:rPr>
        <w:t>及防治。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三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院内病媒生物密度监测与效果评估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四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创</w:t>
      </w:r>
      <w:r>
        <w:rPr>
          <w:rFonts w:ascii="仿宋" w:eastAsia="仿宋" w:hAnsi="仿宋" w:hint="eastAsia"/>
          <w:sz w:val="24"/>
        </w:rPr>
        <w:t>文、创卫</w:t>
      </w:r>
      <w:r>
        <w:rPr>
          <w:rFonts w:ascii="仿宋" w:eastAsia="仿宋" w:hAnsi="仿宋" w:hint="eastAsia"/>
          <w:sz w:val="24"/>
        </w:rPr>
        <w:t>病媒生物相关档案资料整理与撰写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hint="eastAsia"/>
          <w:sz w:val="24"/>
        </w:rPr>
        <w:t>防控防</w:t>
      </w:r>
      <w:r>
        <w:rPr>
          <w:rFonts w:ascii="仿宋" w:eastAsia="仿宋" w:hAnsi="仿宋" w:hint="eastAsia"/>
          <w:sz w:val="24"/>
        </w:rPr>
        <w:t>治</w:t>
      </w:r>
      <w:r>
        <w:rPr>
          <w:rFonts w:ascii="仿宋" w:eastAsia="仿宋" w:hAnsi="仿宋" w:hint="eastAsia"/>
          <w:sz w:val="24"/>
        </w:rPr>
        <w:t>主要对象为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蚊、蝇、鼠、蟑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白蚁</w:t>
      </w:r>
      <w:r>
        <w:rPr>
          <w:rFonts w:ascii="仿宋" w:eastAsia="仿宋" w:hAnsi="仿宋" w:hint="eastAsia"/>
          <w:sz w:val="24"/>
        </w:rPr>
        <w:t>。</w:t>
      </w:r>
    </w:p>
    <w:p w:rsidR="00F86C30" w:rsidRDefault="005538C8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六、防制时间安排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整体服务期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自合同签订之日起至消杀轮次全部结束。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一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公共区域病媒生物防制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自服务开始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分别开展鼠、蟑、越冬蚊虫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白蚁</w:t>
      </w:r>
      <w:r>
        <w:rPr>
          <w:rFonts w:ascii="仿宋" w:eastAsia="仿宋" w:hAnsi="仿宋" w:hint="eastAsia"/>
          <w:sz w:val="24"/>
        </w:rPr>
        <w:t>的防</w:t>
      </w:r>
      <w:r>
        <w:rPr>
          <w:rFonts w:ascii="仿宋" w:eastAsia="仿宋" w:hAnsi="仿宋" w:hint="eastAsia"/>
          <w:sz w:val="24"/>
        </w:rPr>
        <w:t>治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每月至少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次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根据实际情况增加次数。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(</w:t>
      </w:r>
      <w:r>
        <w:rPr>
          <w:rFonts w:ascii="仿宋" w:eastAsia="仿宋" w:hAnsi="仿宋" w:hint="eastAsia"/>
          <w:sz w:val="24"/>
        </w:rPr>
        <w:t>二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室内重点场所病媒生物督导检查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自服务开始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每季度不少于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次针对蚊、蝇、鼠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蟑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白蚁</w:t>
      </w:r>
      <w:r>
        <w:rPr>
          <w:rFonts w:ascii="仿宋" w:eastAsia="仿宋" w:hAnsi="仿宋" w:hint="eastAsia"/>
          <w:sz w:val="24"/>
        </w:rPr>
        <w:t>的督导检查工作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总体不少于</w:t>
      </w: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次</w:t>
      </w:r>
      <w:r>
        <w:rPr>
          <w:rFonts w:ascii="仿宋" w:eastAsia="仿宋" w:hAnsi="仿宋" w:hint="eastAsia"/>
          <w:sz w:val="24"/>
        </w:rPr>
        <w:t>。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三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辖区病媒生物密度监测与效果评估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根据病媒生物繁殖季节规律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全年定期开展病媒生物密度监测与效果评估工作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主要节点分为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个节点，即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春季统一</w:t>
      </w:r>
      <w:r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 w:hint="eastAsia"/>
          <w:sz w:val="24"/>
        </w:rPr>
        <w:t>灭鼠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白蚁，</w:t>
      </w:r>
      <w:r>
        <w:rPr>
          <w:rFonts w:ascii="仿宋" w:eastAsia="仿宋" w:hAnsi="仿宋" w:hint="eastAsia"/>
          <w:sz w:val="24"/>
        </w:rPr>
        <w:t>夏季统</w:t>
      </w:r>
      <w:r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 w:hint="eastAsia"/>
          <w:sz w:val="24"/>
        </w:rPr>
        <w:t>灭蚊蝇、冬季统</w:t>
      </w:r>
      <w:r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 w:hint="eastAsia"/>
          <w:sz w:val="24"/>
        </w:rPr>
        <w:t>灭鼠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白蚁</w:t>
      </w:r>
      <w:r>
        <w:rPr>
          <w:rFonts w:ascii="仿宋" w:eastAsia="仿宋" w:hAnsi="仿宋" w:hint="eastAsia"/>
          <w:sz w:val="24"/>
        </w:rPr>
        <w:t>，以及创</w:t>
      </w:r>
      <w:r>
        <w:rPr>
          <w:rFonts w:ascii="仿宋" w:eastAsia="仿宋" w:hAnsi="仿宋" w:hint="eastAsia"/>
          <w:sz w:val="24"/>
        </w:rPr>
        <w:t>文、创</w:t>
      </w:r>
      <w:r>
        <w:rPr>
          <w:rFonts w:ascii="仿宋" w:eastAsia="仿宋" w:hAnsi="仿宋" w:hint="eastAsia"/>
          <w:sz w:val="24"/>
        </w:rPr>
        <w:t>卫明察和暗访前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月等重要节点。具体时间为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自服务开始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每</w:t>
      </w:r>
      <w:r>
        <w:rPr>
          <w:rFonts w:ascii="仿宋" w:eastAsia="仿宋" w:hAnsi="仿宋" w:hint="eastAsia"/>
          <w:sz w:val="24"/>
        </w:rPr>
        <w:t>年不少于</w:t>
      </w: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轮监测与评估。监测与评估场所分为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 w:hint="eastAsia"/>
          <w:sz w:val="24"/>
        </w:rPr>
        <w:t>公共区域和重点场所</w:t>
      </w:r>
      <w:r>
        <w:rPr>
          <w:rFonts w:ascii="仿宋" w:eastAsia="仿宋" w:hAnsi="仿宋" w:hint="eastAsia"/>
          <w:sz w:val="24"/>
        </w:rPr>
        <w:lastRenderedPageBreak/>
        <w:t>2</w:t>
      </w:r>
      <w:r>
        <w:rPr>
          <w:rFonts w:ascii="仿宋" w:eastAsia="仿宋" w:hAnsi="仿宋" w:hint="eastAsia"/>
          <w:sz w:val="24"/>
        </w:rPr>
        <w:t>大类。</w:t>
      </w:r>
    </w:p>
    <w:p w:rsidR="00F86C30" w:rsidRDefault="00F86C30">
      <w:pPr>
        <w:ind w:firstLineChars="200" w:firstLine="480"/>
        <w:rPr>
          <w:rFonts w:ascii="仿宋" w:eastAsia="仿宋" w:hAnsi="仿宋"/>
          <w:sz w:val="24"/>
        </w:rPr>
      </w:pP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五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创卫病媒生物相关档案整理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确保合作期间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将合作年</w:t>
      </w:r>
      <w:r>
        <w:rPr>
          <w:rFonts w:ascii="仿宋" w:eastAsia="仿宋" w:hAnsi="仿宋" w:hint="eastAsia"/>
          <w:sz w:val="24"/>
        </w:rPr>
        <w:t>限范围内所有创</w:t>
      </w:r>
      <w:r>
        <w:rPr>
          <w:rFonts w:ascii="仿宋" w:eastAsia="仿宋" w:hAnsi="仿宋" w:hint="eastAsia"/>
          <w:sz w:val="24"/>
        </w:rPr>
        <w:t>文、创</w:t>
      </w:r>
      <w:r>
        <w:rPr>
          <w:rFonts w:ascii="仿宋" w:eastAsia="仿宋" w:hAnsi="仿宋" w:hint="eastAsia"/>
          <w:sz w:val="24"/>
        </w:rPr>
        <w:t>卫病媒生物</w:t>
      </w:r>
      <w:r>
        <w:rPr>
          <w:rFonts w:ascii="仿宋" w:eastAsia="仿宋" w:hAnsi="仿宋" w:hint="eastAsia"/>
          <w:sz w:val="24"/>
        </w:rPr>
        <w:t>及白蚁</w:t>
      </w:r>
      <w:r>
        <w:rPr>
          <w:rFonts w:ascii="仿宋" w:eastAsia="仿宋" w:hAnsi="仿宋" w:hint="eastAsia"/>
          <w:sz w:val="24"/>
        </w:rPr>
        <w:t>相关档案整理完善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协助整理创</w:t>
      </w:r>
      <w:r>
        <w:rPr>
          <w:rFonts w:ascii="仿宋" w:eastAsia="仿宋" w:hAnsi="仿宋" w:hint="eastAsia"/>
          <w:sz w:val="24"/>
        </w:rPr>
        <w:t>文、创</w:t>
      </w:r>
      <w:r>
        <w:rPr>
          <w:rFonts w:ascii="仿宋" w:eastAsia="仿宋" w:hAnsi="仿宋" w:hint="eastAsia"/>
          <w:sz w:val="24"/>
        </w:rPr>
        <w:t>卫档案。</w:t>
      </w:r>
    </w:p>
    <w:p w:rsidR="00F86C30" w:rsidRDefault="005538C8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七、药械要求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所使用药剂及辅助材料必须符合国家环保、安全等有关规定及合格产品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严禁使用违禁、淘汰、过期药物。并采用合理、科学的用药策略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选用优质的药剂有效成分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符合剂型要求和施药方式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防止产生抗药性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达到最佳防制效果。</w:t>
      </w:r>
    </w:p>
    <w:p w:rsidR="00F86C30" w:rsidRDefault="005538C8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八、防</w:t>
      </w:r>
      <w:r>
        <w:rPr>
          <w:rFonts w:ascii="仿宋" w:eastAsia="仿宋" w:hAnsi="仿宋" w:hint="eastAsia"/>
          <w:b/>
          <w:sz w:val="24"/>
        </w:rPr>
        <w:t>治</w:t>
      </w:r>
      <w:r>
        <w:rPr>
          <w:rFonts w:ascii="仿宋" w:eastAsia="仿宋" w:hAnsi="仿宋" w:hint="eastAsia"/>
          <w:b/>
          <w:sz w:val="24"/>
        </w:rPr>
        <w:t>控制标准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该项目控制指标达到国标《病媒生物密度控制水平》</w:t>
      </w:r>
      <w:r>
        <w:rPr>
          <w:rFonts w:ascii="仿宋" w:eastAsia="仿宋" w:hAnsi="仿宋" w:hint="eastAsia"/>
          <w:sz w:val="24"/>
        </w:rPr>
        <w:t>C</w:t>
      </w:r>
      <w:r>
        <w:rPr>
          <w:rFonts w:ascii="仿宋" w:eastAsia="仿宋" w:hAnsi="仿宋" w:hint="eastAsia"/>
          <w:sz w:val="24"/>
        </w:rPr>
        <w:t>级以上要求。具体防制标准指标为</w:t>
      </w:r>
      <w:r>
        <w:rPr>
          <w:rFonts w:ascii="仿宋" w:eastAsia="仿宋" w:hAnsi="仿宋" w:hint="eastAsia"/>
          <w:sz w:val="24"/>
        </w:rPr>
        <w:t>: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sz w:val="24"/>
        </w:rPr>
        <w:t>鼠类标准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(1)</w:t>
      </w:r>
      <w:r>
        <w:rPr>
          <w:rFonts w:ascii="仿宋" w:eastAsia="仿宋" w:hAnsi="仿宋" w:hint="eastAsia"/>
          <w:sz w:val="24"/>
        </w:rPr>
        <w:t>室内鼠迹阳性率小于或等于</w:t>
      </w:r>
      <w:r>
        <w:rPr>
          <w:rFonts w:ascii="仿宋" w:eastAsia="仿宋" w:hAnsi="仿宋" w:hint="eastAsia"/>
          <w:sz w:val="24"/>
        </w:rPr>
        <w:t>5% ;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(2)</w:t>
      </w:r>
      <w:r>
        <w:rPr>
          <w:rFonts w:ascii="仿宋" w:eastAsia="仿宋" w:hAnsi="仿宋" w:hint="eastAsia"/>
          <w:sz w:val="24"/>
        </w:rPr>
        <w:t>外环境鼠密度路径指数小于或等于</w:t>
      </w:r>
      <w:r>
        <w:rPr>
          <w:rFonts w:ascii="仿宋" w:eastAsia="仿宋" w:hAnsi="仿宋" w:hint="eastAsia"/>
          <w:sz w:val="24"/>
        </w:rPr>
        <w:t xml:space="preserve">5 </w:t>
      </w:r>
      <w:r>
        <w:rPr>
          <w:rFonts w:ascii="仿宋" w:eastAsia="仿宋" w:hAnsi="仿宋" w:hint="eastAsia"/>
          <w:sz w:val="24"/>
        </w:rPr>
        <w:t>。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hint="eastAsia"/>
          <w:sz w:val="24"/>
        </w:rPr>
        <w:t>蚊类标准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(1)</w:t>
      </w:r>
      <w:r>
        <w:rPr>
          <w:rFonts w:ascii="仿宋" w:eastAsia="仿宋" w:hAnsi="仿宋" w:hint="eastAsia"/>
          <w:sz w:val="24"/>
        </w:rPr>
        <w:t>小型积水蚊虫路径指数小于或等于</w:t>
      </w:r>
      <w:r>
        <w:rPr>
          <w:rFonts w:ascii="仿宋" w:eastAsia="仿宋" w:hAnsi="仿宋" w:hint="eastAsia"/>
          <w:sz w:val="24"/>
        </w:rPr>
        <w:t>0.8 ;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(2)</w:t>
      </w:r>
      <w:r>
        <w:rPr>
          <w:rFonts w:ascii="仿宋" w:eastAsia="仿宋" w:hAnsi="仿宋" w:hint="eastAsia"/>
          <w:sz w:val="24"/>
        </w:rPr>
        <w:t>大型积水蚊虫采样勺指数小于或等于</w:t>
      </w:r>
      <w:r>
        <w:rPr>
          <w:rFonts w:ascii="仿宋" w:eastAsia="仿宋" w:hAnsi="仿宋" w:hint="eastAsia"/>
          <w:sz w:val="24"/>
        </w:rPr>
        <w:t>5%,</w:t>
      </w:r>
      <w:r>
        <w:rPr>
          <w:rFonts w:ascii="仿宋" w:eastAsia="仿宋" w:hAnsi="仿宋" w:hint="eastAsia"/>
          <w:sz w:val="24"/>
        </w:rPr>
        <w:t>平均每阳性勺少于</w:t>
      </w: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>只蚊虫幼虫和蛹</w:t>
      </w:r>
      <w:r>
        <w:rPr>
          <w:rFonts w:ascii="仿宋" w:eastAsia="仿宋" w:hAnsi="仿宋" w:hint="eastAsia"/>
          <w:sz w:val="24"/>
        </w:rPr>
        <w:t>;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(3)</w:t>
      </w:r>
      <w:r>
        <w:rPr>
          <w:rFonts w:ascii="仿宋" w:eastAsia="仿宋" w:hAnsi="仿宋" w:hint="eastAsia"/>
          <w:sz w:val="24"/>
        </w:rPr>
        <w:t>外环境蚊虫停落指数小于或等于</w:t>
      </w:r>
      <w:r>
        <w:rPr>
          <w:rFonts w:ascii="仿宋" w:eastAsia="仿宋" w:hAnsi="仿宋" w:hint="eastAsia"/>
          <w:sz w:val="24"/>
        </w:rPr>
        <w:t>1.5</w:t>
      </w:r>
      <w:r>
        <w:rPr>
          <w:rFonts w:ascii="仿宋" w:eastAsia="仿宋" w:hAnsi="仿宋" w:hint="eastAsia"/>
          <w:sz w:val="24"/>
        </w:rPr>
        <w:t>。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>
        <w:rPr>
          <w:rFonts w:ascii="仿宋" w:eastAsia="仿宋" w:hAnsi="仿宋" w:hint="eastAsia"/>
          <w:sz w:val="24"/>
        </w:rPr>
        <w:t>蝇类标准</w:t>
      </w:r>
      <w:r>
        <w:rPr>
          <w:rFonts w:ascii="仿宋" w:eastAsia="仿宋" w:hAnsi="仿宋" w:hint="eastAsia"/>
          <w:sz w:val="24"/>
        </w:rPr>
        <w:t>.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(1)</w:t>
      </w:r>
      <w:r>
        <w:rPr>
          <w:rFonts w:ascii="仿宋" w:eastAsia="仿宋" w:hAnsi="仿宋" w:hint="eastAsia"/>
          <w:sz w:val="24"/>
        </w:rPr>
        <w:t>生产销售直接入口食品的场所不得有蝇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室内不得有蝇类孳生地</w:t>
      </w:r>
      <w:r>
        <w:rPr>
          <w:rFonts w:ascii="仿宋" w:eastAsia="仿宋" w:hAnsi="仿宋" w:hint="eastAsia"/>
          <w:sz w:val="24"/>
        </w:rPr>
        <w:t>;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(2)</w:t>
      </w:r>
      <w:r>
        <w:rPr>
          <w:rFonts w:ascii="仿宋" w:eastAsia="仿宋" w:hAnsi="仿宋" w:hint="eastAsia"/>
          <w:sz w:val="24"/>
        </w:rPr>
        <w:t>室内有蝇房间阳性率小于或等于</w:t>
      </w:r>
      <w:r>
        <w:rPr>
          <w:rFonts w:ascii="仿宋" w:eastAsia="仿宋" w:hAnsi="仿宋" w:hint="eastAsia"/>
          <w:sz w:val="24"/>
        </w:rPr>
        <w:t>9% ,</w:t>
      </w:r>
      <w:r>
        <w:rPr>
          <w:rFonts w:ascii="仿宋" w:eastAsia="仿宋" w:hAnsi="仿宋" w:hint="eastAsia"/>
          <w:sz w:val="24"/>
        </w:rPr>
        <w:t>阳性间蝇密度小于或等于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只间</w:t>
      </w:r>
      <w:r>
        <w:rPr>
          <w:rFonts w:ascii="仿宋" w:eastAsia="仿宋" w:hAnsi="仿宋" w:hint="eastAsia"/>
          <w:sz w:val="24"/>
        </w:rPr>
        <w:t>;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(3)</w:t>
      </w:r>
      <w:r>
        <w:rPr>
          <w:rFonts w:ascii="仿宋" w:eastAsia="仿宋" w:hAnsi="仿宋" w:hint="eastAsia"/>
          <w:sz w:val="24"/>
        </w:rPr>
        <w:t>室外蝇类孳生地阳性率小于或等于</w:t>
      </w:r>
      <w:r>
        <w:rPr>
          <w:rFonts w:ascii="仿宋" w:eastAsia="仿宋" w:hAnsi="仿宋" w:hint="eastAsia"/>
          <w:sz w:val="24"/>
        </w:rPr>
        <w:t>5% ;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</w:t>
      </w:r>
      <w:r>
        <w:rPr>
          <w:rFonts w:ascii="仿宋" w:eastAsia="仿宋" w:hAnsi="仿宋" w:hint="eastAsia"/>
          <w:sz w:val="24"/>
        </w:rPr>
        <w:t>蟑螂标准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(1)</w:t>
      </w:r>
      <w:r>
        <w:rPr>
          <w:rFonts w:ascii="仿宋" w:eastAsia="仿宋" w:hAnsi="仿宋" w:hint="eastAsia"/>
          <w:sz w:val="24"/>
        </w:rPr>
        <w:t>蟑螂成若虫侵害率小于或等于</w:t>
      </w:r>
      <w:r>
        <w:rPr>
          <w:rFonts w:ascii="仿宋" w:eastAsia="仿宋" w:hAnsi="仿宋" w:hint="eastAsia"/>
          <w:sz w:val="24"/>
        </w:rPr>
        <w:t>5% ;</w:t>
      </w:r>
      <w:r>
        <w:rPr>
          <w:rFonts w:ascii="仿宋" w:eastAsia="仿宋" w:hAnsi="仿宋" w:hint="eastAsia"/>
          <w:sz w:val="24"/>
        </w:rPr>
        <w:t>平均每阳性间</w:t>
      </w: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处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成若虫小蠊小于或等于</w:t>
      </w:r>
      <w:r>
        <w:rPr>
          <w:rFonts w:ascii="仿宋" w:eastAsia="仿宋" w:hAnsi="仿宋" w:hint="eastAsia"/>
          <w:sz w:val="24"/>
        </w:rPr>
        <w:t>10</w:t>
      </w:r>
      <w:r>
        <w:rPr>
          <w:rFonts w:ascii="仿宋" w:eastAsia="仿宋" w:hAnsi="仿宋" w:hint="eastAsia"/>
          <w:sz w:val="24"/>
        </w:rPr>
        <w:t>只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大蠊小于或等于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只</w:t>
      </w:r>
      <w:r>
        <w:rPr>
          <w:rFonts w:ascii="仿宋" w:eastAsia="仿宋" w:hAnsi="仿宋" w:hint="eastAsia"/>
          <w:sz w:val="24"/>
        </w:rPr>
        <w:t>;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(2)</w:t>
      </w:r>
      <w:r>
        <w:rPr>
          <w:rFonts w:ascii="仿宋" w:eastAsia="仿宋" w:hAnsi="仿宋" w:hint="eastAsia"/>
          <w:sz w:val="24"/>
        </w:rPr>
        <w:t>蟑螂卵鞘查</w:t>
      </w:r>
      <w:r>
        <w:rPr>
          <w:rFonts w:ascii="仿宋" w:eastAsia="仿宋" w:hAnsi="仿宋" w:hint="eastAsia"/>
          <w:sz w:val="24"/>
        </w:rPr>
        <w:t>获率小于或等于</w:t>
      </w:r>
      <w:r>
        <w:rPr>
          <w:rFonts w:ascii="仿宋" w:eastAsia="仿宋" w:hAnsi="仿宋" w:hint="eastAsia"/>
          <w:sz w:val="24"/>
        </w:rPr>
        <w:t>3% ,</w:t>
      </w:r>
      <w:r>
        <w:rPr>
          <w:rFonts w:ascii="仿宋" w:eastAsia="仿宋" w:hAnsi="仿宋" w:hint="eastAsia"/>
          <w:sz w:val="24"/>
        </w:rPr>
        <w:t>平均每阳性间</w:t>
      </w: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处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卵鞘数小于或等于</w:t>
      </w: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>只</w:t>
      </w:r>
      <w:r>
        <w:rPr>
          <w:rFonts w:ascii="仿宋" w:eastAsia="仿宋" w:hAnsi="仿宋" w:hint="eastAsia"/>
          <w:sz w:val="24"/>
        </w:rPr>
        <w:t>;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(3)</w:t>
      </w:r>
      <w:r>
        <w:rPr>
          <w:rFonts w:ascii="仿宋" w:eastAsia="仿宋" w:hAnsi="仿宋" w:hint="eastAsia"/>
          <w:sz w:val="24"/>
        </w:rPr>
        <w:t>蟑迹</w:t>
      </w: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蟑螂的尸体、残尸、空卵鞘壳、粪便等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查获率小于或等于</w:t>
      </w:r>
      <w:r>
        <w:rPr>
          <w:rFonts w:ascii="仿宋" w:eastAsia="仿宋" w:hAnsi="仿宋" w:hint="eastAsia"/>
          <w:sz w:val="24"/>
        </w:rPr>
        <w:t>7%</w:t>
      </w:r>
      <w:r>
        <w:rPr>
          <w:rFonts w:ascii="仿宋" w:eastAsia="仿宋" w:hAnsi="仿宋" w:hint="eastAsia"/>
          <w:sz w:val="24"/>
        </w:rPr>
        <w:t>。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、白蚁标准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白蚁防治应遵循“预防为主、综合治理”的原则。采取物理防治，化学防治的方法，确保院内白蚁状况得到控制并逐步减少白蚁密度，确保合同期内无树木或成片的绿化因白蚁危害而死亡，确保不发生因白蚁危害造成建筑物受损或其他经济损失等情况。</w:t>
      </w:r>
    </w:p>
    <w:p w:rsidR="00F86C30" w:rsidRDefault="005538C8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九、信息收集报送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）每轮作业结束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应进行小结并报送采购人</w:t>
      </w:r>
      <w:r>
        <w:rPr>
          <w:rFonts w:ascii="仿宋" w:eastAsia="仿宋" w:hAnsi="仿宋" w:hint="eastAsia"/>
          <w:sz w:val="24"/>
        </w:rPr>
        <w:t>;</w:t>
      </w:r>
    </w:p>
    <w:p w:rsidR="00F86C30" w:rsidRDefault="005538C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）服务期满后将作业记录</w:t>
      </w: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或复印件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、照片</w:t>
      </w: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 w:hint="eastAsia"/>
          <w:sz w:val="24"/>
        </w:rPr>
        <w:t>电子版</w:t>
      </w:r>
      <w:r>
        <w:rPr>
          <w:rFonts w:ascii="仿宋" w:eastAsia="仿宋" w:hAnsi="仿宋" w:hint="eastAsia"/>
          <w:sz w:val="24"/>
        </w:rPr>
        <w:t>)</w:t>
      </w:r>
      <w:r>
        <w:rPr>
          <w:rFonts w:ascii="仿宋" w:eastAsia="仿宋" w:hAnsi="仿宋" w:hint="eastAsia"/>
          <w:sz w:val="24"/>
        </w:rPr>
        <w:t>、相关资料及项目执行情况总结报告整理装订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报采购人。</w:t>
      </w:r>
    </w:p>
    <w:p w:rsidR="00F86C30" w:rsidRDefault="005538C8">
      <w:pPr>
        <w:ind w:firstLineChars="196" w:firstLine="47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十、付款方式</w:t>
      </w:r>
    </w:p>
    <w:p w:rsidR="00F86C30" w:rsidRDefault="005538C8">
      <w:pPr>
        <w:snapToGrid w:val="0"/>
        <w:spacing w:line="4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采购人每半年最多支付成交价的</w:t>
      </w:r>
      <w:r>
        <w:rPr>
          <w:rFonts w:ascii="仿宋" w:eastAsia="仿宋" w:hAnsi="仿宋" w:hint="eastAsia"/>
          <w:sz w:val="24"/>
        </w:rPr>
        <w:t>50%</w:t>
      </w:r>
      <w:r>
        <w:rPr>
          <w:rFonts w:ascii="仿宋" w:eastAsia="仿宋" w:hAnsi="仿宋" w:hint="eastAsia"/>
          <w:sz w:val="24"/>
        </w:rPr>
        <w:t>的服务费。</w:t>
      </w:r>
      <w:r>
        <w:rPr>
          <w:rFonts w:ascii="仿宋" w:eastAsia="仿宋" w:hAnsi="仿宋" w:hint="eastAsia"/>
          <w:sz w:val="24"/>
        </w:rPr>
        <w:t xml:space="preserve"> </w:t>
      </w:r>
    </w:p>
    <w:p w:rsidR="00F86C30" w:rsidRDefault="005538C8">
      <w:pPr>
        <w:ind w:firstLineChars="196" w:firstLine="47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十一、违约责任</w:t>
      </w:r>
    </w:p>
    <w:p w:rsidR="00F86C30" w:rsidRDefault="005538C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）如拟成交供应商不能按时提供服务的，采购人将根据逾期情况进行处理，逾期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天仍不能履约的，采购人有权拒绝支付当季度服务费，有权单方面解</w:t>
      </w:r>
      <w:r>
        <w:rPr>
          <w:rFonts w:ascii="仿宋" w:eastAsia="仿宋" w:hAnsi="仿宋" w:hint="eastAsia"/>
          <w:sz w:val="24"/>
        </w:rPr>
        <w:lastRenderedPageBreak/>
        <w:t>除合同，同时保留追究由此给采购人造成损失责任的权力。</w:t>
      </w:r>
    </w:p>
    <w:p w:rsidR="00F86C30" w:rsidRDefault="005538C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）若拟成交供应商所供服务或货物不符合合同及采购文件要求的质量、服务标准的或履约过程中有违约行为的，采购人有权拒绝支付服务费，有权单方</w:t>
      </w:r>
      <w:r>
        <w:rPr>
          <w:rFonts w:ascii="仿宋" w:eastAsia="仿宋" w:hAnsi="仿宋" w:hint="eastAsia"/>
          <w:sz w:val="24"/>
        </w:rPr>
        <w:t>面解除合同，同时保留追究由此给采购人造成损失责任的权力。</w:t>
      </w:r>
    </w:p>
    <w:p w:rsidR="00F86C30" w:rsidRDefault="005538C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）拟成交供应商在服务过程中，若有违反国家法律、法规及地方政策行为不论是否给采购人造成负面影响，采购人都有权拒绝支付服务费，有权单方面解除合同，同时保留追究由此给采购人造成损失责任的权力。</w:t>
      </w:r>
    </w:p>
    <w:p w:rsidR="00F86C30" w:rsidRDefault="005538C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）其他违约责任按照《</w:t>
      </w:r>
      <w:hyperlink r:id="rId7" w:tgtFrame="https://baike.baidu.com/item/%E4%B8%AD%E5%8D%8E%E4%BA%BA%E6%B0%91%E5%85%B1%E5%92%8C%E5%9B%BD%E5%90%88%E5%90%8C%E6%B3%95/_blank" w:history="1">
        <w:r>
          <w:rPr>
            <w:rFonts w:ascii="仿宋" w:eastAsia="仿宋" w:hAnsi="仿宋" w:hint="eastAsia"/>
            <w:sz w:val="24"/>
          </w:rPr>
          <w:t>中华人民共和国民法典</w:t>
        </w:r>
      </w:hyperlink>
      <w:r>
        <w:rPr>
          <w:rFonts w:ascii="仿宋" w:eastAsia="仿宋" w:hAnsi="仿宋" w:hint="eastAsia"/>
          <w:sz w:val="24"/>
        </w:rPr>
        <w:t>》、《中华人民共和国产品质量法》等相关条款执行。</w:t>
      </w:r>
    </w:p>
    <w:p w:rsidR="00F86C30" w:rsidRDefault="005538C8">
      <w:pPr>
        <w:ind w:firstLineChars="196" w:firstLine="47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十二、项目联系人</w:t>
      </w:r>
    </w:p>
    <w:p w:rsidR="00F86C30" w:rsidRDefault="005538C8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黎先生</w:t>
      </w:r>
      <w:r>
        <w:rPr>
          <w:rFonts w:ascii="仿宋" w:eastAsia="仿宋" w:hAnsi="仿宋" w:hint="eastAsia"/>
          <w:sz w:val="24"/>
        </w:rPr>
        <w:t>,</w:t>
      </w:r>
      <w:r>
        <w:rPr>
          <w:rFonts w:ascii="仿宋" w:eastAsia="仿宋" w:hAnsi="仿宋" w:hint="eastAsia"/>
          <w:sz w:val="24"/>
        </w:rPr>
        <w:t>电话：</w:t>
      </w:r>
      <w:bookmarkStart w:id="0" w:name="_GoBack"/>
      <w:bookmarkEnd w:id="0"/>
      <w:r w:rsidR="00747E25">
        <w:rPr>
          <w:rFonts w:ascii="仿宋" w:eastAsia="仿宋" w:hAnsi="仿宋" w:hint="eastAsia"/>
          <w:sz w:val="24"/>
        </w:rPr>
        <w:t>07395282129</w:t>
      </w:r>
    </w:p>
    <w:p w:rsidR="00F86C30" w:rsidRDefault="005538C8">
      <w:pPr>
        <w:ind w:firstLineChars="196" w:firstLine="47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十三、供应商资格条件</w:t>
      </w:r>
    </w:p>
    <w:p w:rsidR="00F86C30" w:rsidRDefault="005538C8">
      <w:pPr>
        <w:ind w:firstLineChars="150" w:first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）供应商基本资格条件</w:t>
      </w:r>
      <w:r>
        <w:rPr>
          <w:rFonts w:ascii="仿宋" w:eastAsia="仿宋" w:hAnsi="仿宋" w:hint="eastAsia"/>
          <w:sz w:val="24"/>
        </w:rPr>
        <w:t>：供应商需具备《中华人民共和国政府采购法》第二十二条规定的基本资格条件。</w:t>
      </w:r>
      <w:r>
        <w:rPr>
          <w:rFonts w:ascii="仿宋" w:eastAsia="仿宋" w:hAnsi="仿宋" w:hint="eastAsia"/>
          <w:sz w:val="24"/>
        </w:rPr>
        <w:t xml:space="preserve"> </w:t>
      </w:r>
    </w:p>
    <w:p w:rsidR="00F86C30" w:rsidRDefault="005538C8">
      <w:pPr>
        <w:ind w:firstLineChars="150" w:first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）供应商特定资格条件：供应商竞价前应充分了解项目基本情况，拒绝恶意报价。</w:t>
      </w:r>
      <w:r>
        <w:rPr>
          <w:rFonts w:ascii="仿宋" w:eastAsia="仿宋" w:hAnsi="仿宋" w:hint="eastAsia"/>
          <w:sz w:val="24"/>
        </w:rPr>
        <w:t>公司经营范围应含：</w:t>
      </w:r>
    </w:p>
    <w:p w:rsidR="00F86C30" w:rsidRDefault="005538C8">
      <w:pPr>
        <w:ind w:firstLineChars="196" w:firstLine="47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十四、供应商报价有关规定</w:t>
      </w:r>
    </w:p>
    <w:p w:rsidR="00F86C30" w:rsidRDefault="005538C8">
      <w:pPr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（</w:t>
      </w:r>
      <w:r>
        <w:rPr>
          <w:rFonts w:ascii="仿宋" w:eastAsia="仿宋" w:hAnsi="仿宋" w:hint="eastAsia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）</w:t>
      </w:r>
      <w:r>
        <w:rPr>
          <w:rFonts w:ascii="仿宋" w:eastAsia="仿宋" w:hAnsi="仿宋" w:hint="eastAsia"/>
          <w:b/>
          <w:bCs/>
          <w:sz w:val="24"/>
        </w:rPr>
        <w:t>本项目不接受联合体参与投标（报价），</w:t>
      </w:r>
      <w:r>
        <w:rPr>
          <w:rFonts w:ascii="仿宋" w:eastAsia="仿宋" w:hAnsi="仿宋" w:hint="eastAsia"/>
          <w:b/>
          <w:sz w:val="24"/>
        </w:rPr>
        <w:t>否则报价无效。</w:t>
      </w:r>
    </w:p>
    <w:p w:rsidR="00F86C30" w:rsidRDefault="005538C8">
      <w:pPr>
        <w:ind w:firstLineChars="196" w:firstLine="47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</w:t>
      </w:r>
      <w:r>
        <w:rPr>
          <w:rFonts w:ascii="仿宋" w:eastAsia="仿宋" w:hAnsi="仿宋" w:hint="eastAsia"/>
          <w:b/>
          <w:bCs/>
          <w:sz w:val="24"/>
        </w:rPr>
        <w:t>2</w:t>
      </w:r>
      <w:r>
        <w:rPr>
          <w:rFonts w:ascii="仿宋" w:eastAsia="仿宋" w:hAnsi="仿宋" w:hint="eastAsia"/>
          <w:b/>
          <w:bCs/>
          <w:sz w:val="24"/>
        </w:rPr>
        <w:t>）本项目不接受合同分包、转包，</w:t>
      </w:r>
      <w:r>
        <w:rPr>
          <w:rFonts w:ascii="仿宋" w:eastAsia="仿宋" w:hAnsi="仿宋" w:hint="eastAsia"/>
          <w:b/>
          <w:sz w:val="24"/>
        </w:rPr>
        <w:t>否则报价无效</w:t>
      </w:r>
      <w:r>
        <w:rPr>
          <w:rFonts w:ascii="仿宋" w:eastAsia="仿宋" w:hAnsi="仿宋" w:hint="eastAsia"/>
          <w:b/>
          <w:bCs/>
          <w:sz w:val="24"/>
        </w:rPr>
        <w:t>。</w:t>
      </w:r>
    </w:p>
    <w:p w:rsidR="00F86C30" w:rsidRDefault="005538C8">
      <w:pPr>
        <w:ind w:firstLineChars="196" w:firstLine="47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十五、响应附件要求</w:t>
      </w:r>
    </w:p>
    <w:p w:rsidR="00F86C30" w:rsidRDefault="005538C8">
      <w:pPr>
        <w:ind w:firstLineChars="250" w:firstLine="60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供应商报价时必须上传以下响应附件，否则报价无效。</w:t>
      </w:r>
    </w:p>
    <w:p w:rsidR="005A6446" w:rsidRDefault="005A6446" w:rsidP="005A6446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Cs/>
          <w:sz w:val="24"/>
        </w:rPr>
        <w:t>（1）</w:t>
      </w:r>
      <w:r w:rsidRPr="005A6446">
        <w:rPr>
          <w:rFonts w:ascii="仿宋" w:eastAsia="仿宋" w:hAnsi="仿宋" w:hint="eastAsia"/>
          <w:sz w:val="24"/>
        </w:rPr>
        <w:t>提供三证合一的营业执照（经营范围含病媒生物防治或有害生物防治）</w:t>
      </w:r>
      <w:r w:rsidR="001455C4">
        <w:rPr>
          <w:rFonts w:ascii="仿宋" w:eastAsia="仿宋" w:hAnsi="仿宋" w:hint="eastAsia"/>
          <w:sz w:val="24"/>
        </w:rPr>
        <w:t>。</w:t>
      </w:r>
    </w:p>
    <w:p w:rsidR="00F86C30" w:rsidRDefault="005538C8">
      <w:pPr>
        <w:ind w:firstLineChars="200" w:firstLine="480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</w:t>
      </w:r>
      <w:r w:rsidR="005A6446">
        <w:rPr>
          <w:rFonts w:ascii="仿宋" w:eastAsia="仿宋" w:hAnsi="仿宋" w:hint="eastAsia"/>
          <w:bCs/>
          <w:sz w:val="24"/>
        </w:rPr>
        <w:t>2</w:t>
      </w:r>
      <w:r>
        <w:rPr>
          <w:rFonts w:ascii="仿宋" w:eastAsia="仿宋" w:hAnsi="仿宋" w:hint="eastAsia"/>
          <w:bCs/>
          <w:sz w:val="24"/>
        </w:rPr>
        <w:t>）</w:t>
      </w:r>
      <w:r>
        <w:rPr>
          <w:rFonts w:ascii="仿宋" w:eastAsia="仿宋" w:hAnsi="仿宋" w:hint="eastAsia"/>
          <w:bCs/>
          <w:sz w:val="24"/>
        </w:rPr>
        <w:t>公司营业执照和</w:t>
      </w:r>
      <w:r>
        <w:rPr>
          <w:rFonts w:ascii="仿宋" w:eastAsia="仿宋" w:hAnsi="仿宋"/>
          <w:bCs/>
          <w:sz w:val="24"/>
        </w:rPr>
        <w:t>法定代表人（被委托人）身份证复印件和委托书，本次项目不接受联合体投标。</w:t>
      </w:r>
      <w:r>
        <w:rPr>
          <w:rFonts w:ascii="仿宋" w:eastAsia="仿宋" w:hAnsi="仿宋"/>
          <w:bCs/>
          <w:sz w:val="24"/>
        </w:rPr>
        <w:t xml:space="preserve"> </w:t>
      </w:r>
    </w:p>
    <w:p w:rsidR="00F86C30" w:rsidRDefault="005538C8">
      <w:pPr>
        <w:ind w:firstLineChars="200" w:firstLine="480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</w:t>
      </w:r>
      <w:r w:rsidR="005A6446">
        <w:rPr>
          <w:rFonts w:ascii="仿宋" w:eastAsia="仿宋" w:hAnsi="仿宋" w:hint="eastAsia"/>
          <w:bCs/>
          <w:sz w:val="24"/>
        </w:rPr>
        <w:t>3</w:t>
      </w:r>
      <w:r>
        <w:rPr>
          <w:rFonts w:ascii="仿宋" w:eastAsia="仿宋" w:hAnsi="仿宋" w:hint="eastAsia"/>
          <w:bCs/>
          <w:sz w:val="24"/>
        </w:rPr>
        <w:t>）</w:t>
      </w:r>
      <w:r>
        <w:rPr>
          <w:rFonts w:ascii="仿宋" w:eastAsia="仿宋" w:hAnsi="仿宋"/>
          <w:bCs/>
          <w:sz w:val="24"/>
        </w:rPr>
        <w:t>在人员、技术、资金、设备方面必须具有响应的能力（签订承诺书并上传）。</w:t>
      </w:r>
      <w:r>
        <w:rPr>
          <w:rFonts w:ascii="仿宋" w:eastAsia="仿宋" w:hAnsi="仿宋"/>
          <w:bCs/>
          <w:sz w:val="24"/>
        </w:rPr>
        <w:t xml:space="preserve"> </w:t>
      </w:r>
    </w:p>
    <w:p w:rsidR="00F86C30" w:rsidRDefault="005538C8">
      <w:pPr>
        <w:ind w:firstLineChars="200" w:firstLine="480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</w:t>
      </w:r>
      <w:r w:rsidR="005A6446">
        <w:rPr>
          <w:rFonts w:ascii="仿宋" w:eastAsia="仿宋" w:hAnsi="仿宋" w:hint="eastAsia"/>
          <w:bCs/>
          <w:sz w:val="24"/>
        </w:rPr>
        <w:t>4</w:t>
      </w:r>
      <w:r>
        <w:rPr>
          <w:rFonts w:ascii="仿宋" w:eastAsia="仿宋" w:hAnsi="仿宋" w:hint="eastAsia"/>
          <w:bCs/>
          <w:sz w:val="24"/>
        </w:rPr>
        <w:t>）</w:t>
      </w:r>
      <w:r>
        <w:rPr>
          <w:rFonts w:ascii="仿宋" w:eastAsia="仿宋" w:hAnsi="仿宋"/>
          <w:bCs/>
          <w:sz w:val="24"/>
        </w:rPr>
        <w:t>近三年内在经营活动中没有重大违法记录（上传信用中国</w:t>
      </w:r>
      <w:r>
        <w:rPr>
          <w:rFonts w:ascii="仿宋" w:eastAsia="仿宋" w:hAnsi="仿宋"/>
          <w:bCs/>
          <w:sz w:val="24"/>
        </w:rPr>
        <w:t>“</w:t>
      </w:r>
      <w:r>
        <w:rPr>
          <w:rFonts w:ascii="仿宋" w:eastAsia="仿宋" w:hAnsi="仿宋"/>
          <w:bCs/>
          <w:sz w:val="24"/>
        </w:rPr>
        <w:t>失信被执行人</w:t>
      </w:r>
      <w:r>
        <w:rPr>
          <w:rFonts w:ascii="仿宋" w:eastAsia="仿宋" w:hAnsi="仿宋"/>
          <w:bCs/>
          <w:sz w:val="24"/>
        </w:rPr>
        <w:t>”</w:t>
      </w:r>
      <w:r>
        <w:rPr>
          <w:rFonts w:ascii="仿宋" w:eastAsia="仿宋" w:hAnsi="仿宋"/>
          <w:bCs/>
          <w:sz w:val="24"/>
        </w:rPr>
        <w:t>、信用中国</w:t>
      </w:r>
      <w:r>
        <w:rPr>
          <w:rFonts w:ascii="仿宋" w:eastAsia="仿宋" w:hAnsi="仿宋"/>
          <w:bCs/>
          <w:sz w:val="24"/>
        </w:rPr>
        <w:t>“</w:t>
      </w:r>
      <w:r>
        <w:rPr>
          <w:rFonts w:ascii="仿宋" w:eastAsia="仿宋" w:hAnsi="仿宋"/>
          <w:bCs/>
          <w:sz w:val="24"/>
        </w:rPr>
        <w:t>税收违法黑名单</w:t>
      </w:r>
      <w:r>
        <w:rPr>
          <w:rFonts w:ascii="仿宋" w:eastAsia="仿宋" w:hAnsi="仿宋"/>
          <w:bCs/>
          <w:sz w:val="24"/>
        </w:rPr>
        <w:t>”</w:t>
      </w:r>
      <w:r>
        <w:rPr>
          <w:rFonts w:ascii="仿宋" w:eastAsia="仿宋" w:hAnsi="仿宋"/>
          <w:bCs/>
          <w:sz w:val="24"/>
        </w:rPr>
        <w:t>、中国政府采购网</w:t>
      </w:r>
      <w:r>
        <w:rPr>
          <w:rFonts w:ascii="仿宋" w:eastAsia="仿宋" w:hAnsi="仿宋"/>
          <w:bCs/>
          <w:sz w:val="24"/>
        </w:rPr>
        <w:t>“</w:t>
      </w:r>
      <w:r>
        <w:rPr>
          <w:rFonts w:ascii="仿宋" w:eastAsia="仿宋" w:hAnsi="仿宋"/>
          <w:bCs/>
          <w:sz w:val="24"/>
        </w:rPr>
        <w:t>政府采购严重违法失信行为人名单</w:t>
      </w:r>
      <w:r>
        <w:rPr>
          <w:rFonts w:ascii="仿宋" w:eastAsia="仿宋" w:hAnsi="仿宋"/>
          <w:bCs/>
          <w:sz w:val="24"/>
        </w:rPr>
        <w:t>”</w:t>
      </w:r>
      <w:r>
        <w:rPr>
          <w:rFonts w:ascii="仿宋" w:eastAsia="仿宋" w:hAnsi="仿宋"/>
          <w:bCs/>
          <w:sz w:val="24"/>
        </w:rPr>
        <w:t>查询结果）。</w:t>
      </w:r>
    </w:p>
    <w:p w:rsidR="00F86C30" w:rsidRDefault="00F86C30">
      <w:pPr>
        <w:rPr>
          <w:rFonts w:ascii="仿宋" w:eastAsia="仿宋" w:hAnsi="仿宋"/>
          <w:sz w:val="24"/>
        </w:rPr>
      </w:pPr>
    </w:p>
    <w:sectPr w:rsidR="00F86C30" w:rsidSect="00F86C3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8C8" w:rsidRDefault="005538C8" w:rsidP="00F86C30">
      <w:r>
        <w:separator/>
      </w:r>
    </w:p>
  </w:endnote>
  <w:endnote w:type="continuationSeparator" w:id="1">
    <w:p w:rsidR="005538C8" w:rsidRDefault="005538C8" w:rsidP="00F86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30" w:rsidRDefault="00F86C3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86C30" w:rsidRDefault="00F86C30">
                <w:pPr>
                  <w:pStyle w:val="a3"/>
                </w:pPr>
                <w:r>
                  <w:fldChar w:fldCharType="begin"/>
                </w:r>
                <w:r w:rsidR="005538C8">
                  <w:instrText xml:space="preserve"> PAGE  \* MERGEFORMAT </w:instrText>
                </w:r>
                <w:r>
                  <w:fldChar w:fldCharType="separate"/>
                </w:r>
                <w:r w:rsidR="00747E2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8C8" w:rsidRDefault="005538C8" w:rsidP="00F86C30">
      <w:r>
        <w:separator/>
      </w:r>
    </w:p>
  </w:footnote>
  <w:footnote w:type="continuationSeparator" w:id="1">
    <w:p w:rsidR="005538C8" w:rsidRDefault="005538C8" w:rsidP="00F86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NjZjFhMzZhZjU3NzhhN2ZmMWY5NmNiOTk4ZWZjYTIifQ=="/>
  </w:docVars>
  <w:rsids>
    <w:rsidRoot w:val="1EFA27AB"/>
    <w:rsid w:val="001455C4"/>
    <w:rsid w:val="00284135"/>
    <w:rsid w:val="002F5AF5"/>
    <w:rsid w:val="003E0C80"/>
    <w:rsid w:val="00427BF1"/>
    <w:rsid w:val="00480AD3"/>
    <w:rsid w:val="004D6C9D"/>
    <w:rsid w:val="005538C8"/>
    <w:rsid w:val="005A6446"/>
    <w:rsid w:val="006674AD"/>
    <w:rsid w:val="00747E25"/>
    <w:rsid w:val="009539DD"/>
    <w:rsid w:val="00980EC3"/>
    <w:rsid w:val="00E8451D"/>
    <w:rsid w:val="00EC739B"/>
    <w:rsid w:val="00F13E32"/>
    <w:rsid w:val="00F4265B"/>
    <w:rsid w:val="00F86C30"/>
    <w:rsid w:val="00FA6FDD"/>
    <w:rsid w:val="1EFA27AB"/>
    <w:rsid w:val="1F9C6B7D"/>
    <w:rsid w:val="66D342FF"/>
    <w:rsid w:val="6BA83CF0"/>
    <w:rsid w:val="70880B21"/>
    <w:rsid w:val="7EFA4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C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6C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rsid w:val="00F86C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rsid w:val="00F86C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8%AD%E5%8D%8E%E4%BA%BA%E6%B0%91%E5%85%B1%E5%92%8C%E5%9B%BD%E6%B0%91%E6%B3%95%E5%85%B8/19435116?fromModule=lemma_in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425</Words>
  <Characters>2424</Characters>
  <Application>Microsoft Office Word</Application>
  <DocSecurity>0</DocSecurity>
  <Lines>20</Lines>
  <Paragraphs>5</Paragraphs>
  <ScaleCrop>false</ScaleCrop>
  <Company>HP Inc.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</cp:lastModifiedBy>
  <cp:revision>14</cp:revision>
  <dcterms:created xsi:type="dcterms:W3CDTF">2023-11-23T03:34:00Z</dcterms:created>
  <dcterms:modified xsi:type="dcterms:W3CDTF">2024-03-26T03:38:00Z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F02BB14F79A54353A59715E4398F7361_11</vt:lpwstr>
  </property>
</Properties>
</file>