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12" w:lineRule="auto"/>
        <w:ind w:firstLine="859"/>
        <w:jc w:val="center"/>
        <w:rPr>
          <w:rFonts w:hint="eastAsia" w:ascii="宋体" w:hAnsi="宋体" w:cs="宋体"/>
          <w:b/>
          <w:spacing w:val="-6"/>
          <w:sz w:val="44"/>
          <w:szCs w:val="44"/>
        </w:rPr>
      </w:pPr>
    </w:p>
    <w:p>
      <w:pPr>
        <w:pStyle w:val="2"/>
      </w:pPr>
    </w:p>
    <w:p>
      <w:pPr>
        <w:autoSpaceDE w:val="0"/>
        <w:autoSpaceDN w:val="0"/>
        <w:adjustRightInd w:val="0"/>
        <w:spacing w:line="312" w:lineRule="auto"/>
        <w:rPr>
          <w:rFonts w:ascii="宋体" w:hAnsi="宋体" w:cs="宋体"/>
          <w:b/>
          <w:spacing w:val="-6"/>
          <w:sz w:val="52"/>
          <w:szCs w:val="52"/>
        </w:rPr>
      </w:pPr>
      <w:r>
        <w:rPr>
          <w:rFonts w:hint="eastAsia" w:ascii="宋体" w:hAnsi="宋体" w:cs="宋体"/>
          <w:b/>
          <w:spacing w:val="-6"/>
          <w:sz w:val="52"/>
          <w:szCs w:val="52"/>
        </w:rPr>
        <w:t>2024年除“四害”药物器械采购项目</w:t>
      </w:r>
    </w:p>
    <w:p>
      <w:pPr>
        <w:autoSpaceDE w:val="0"/>
        <w:autoSpaceDN w:val="0"/>
        <w:adjustRightInd w:val="0"/>
        <w:spacing w:line="312" w:lineRule="auto"/>
        <w:ind w:firstLine="1000" w:firstLineChars="100"/>
        <w:rPr>
          <w:rFonts w:ascii="宋体" w:hAnsi="宋体" w:cs="宋体"/>
          <w:b/>
          <w:sz w:val="44"/>
          <w:szCs w:val="44"/>
          <w:lang w:val="zh-CN"/>
        </w:rPr>
      </w:pPr>
      <w:r>
        <w:rPr>
          <w:rFonts w:hint="eastAsia" w:ascii="宋体" w:hAnsi="宋体" w:cs="宋体"/>
          <w:b/>
          <w:bCs/>
          <w:sz w:val="100"/>
          <w:szCs w:val="100"/>
          <w:lang w:val="zh-CN"/>
        </w:rPr>
        <w:t>采购询价文件</w:t>
      </w:r>
    </w:p>
    <w:p>
      <w:pPr>
        <w:autoSpaceDE w:val="0"/>
        <w:autoSpaceDN w:val="0"/>
        <w:adjustRightInd w:val="0"/>
        <w:spacing w:line="312" w:lineRule="auto"/>
        <w:ind w:firstLine="360" w:firstLineChars="100"/>
        <w:jc w:val="left"/>
        <w:rPr>
          <w:rFonts w:ascii="宋体" w:hAnsi="宋体" w:cs="宋体"/>
          <w:b/>
          <w:sz w:val="36"/>
          <w:szCs w:val="36"/>
        </w:rPr>
      </w:pPr>
    </w:p>
    <w:p>
      <w:pPr>
        <w:autoSpaceDE w:val="0"/>
        <w:autoSpaceDN w:val="0"/>
        <w:adjustRightInd w:val="0"/>
        <w:spacing w:line="312" w:lineRule="auto"/>
        <w:ind w:firstLine="1440" w:firstLineChars="400"/>
        <w:jc w:val="left"/>
        <w:rPr>
          <w:rFonts w:ascii="宋体" w:hAnsi="宋体" w:cs="宋体"/>
          <w:b/>
          <w:sz w:val="36"/>
          <w:szCs w:val="36"/>
        </w:rPr>
      </w:pPr>
      <w:r>
        <w:rPr>
          <w:rFonts w:hint="eastAsia" w:ascii="宋体" w:hAnsi="宋体" w:cs="宋体"/>
          <w:b/>
          <w:sz w:val="36"/>
          <w:szCs w:val="36"/>
        </w:rPr>
        <w:t xml:space="preserve"> </w:t>
      </w:r>
    </w:p>
    <w:p>
      <w:pPr>
        <w:pStyle w:val="2"/>
        <w:rPr>
          <w:rFonts w:ascii="宋体" w:hAnsi="宋体" w:cs="宋体"/>
          <w:lang w:val="zh-CN"/>
        </w:rPr>
      </w:pPr>
    </w:p>
    <w:p>
      <w:pPr>
        <w:rPr>
          <w:rFonts w:ascii="宋体" w:hAnsi="宋体" w:cs="宋体"/>
          <w:lang w:val="zh-CN"/>
        </w:rPr>
      </w:pPr>
    </w:p>
    <w:p>
      <w:pPr>
        <w:pStyle w:val="2"/>
        <w:rPr>
          <w:rFonts w:ascii="宋体" w:hAnsi="宋体" w:cs="宋体"/>
          <w:lang w:val="zh-CN"/>
        </w:rPr>
      </w:pPr>
    </w:p>
    <w:p>
      <w:pPr>
        <w:rPr>
          <w:rFonts w:ascii="宋体" w:hAnsi="宋体" w:cs="宋体"/>
          <w:lang w:val="zh-CN"/>
        </w:rPr>
      </w:pPr>
    </w:p>
    <w:p>
      <w:pPr>
        <w:pStyle w:val="2"/>
        <w:rPr>
          <w:lang w:val="zh-CN"/>
        </w:rPr>
      </w:pPr>
    </w:p>
    <w:p>
      <w:pPr>
        <w:autoSpaceDE w:val="0"/>
        <w:autoSpaceDN w:val="0"/>
        <w:adjustRightInd w:val="0"/>
        <w:spacing w:line="312" w:lineRule="auto"/>
        <w:ind w:firstLine="723"/>
        <w:rPr>
          <w:rFonts w:ascii="宋体" w:hAnsi="宋体" w:cs="宋体"/>
          <w:b/>
          <w:bCs/>
          <w:sz w:val="36"/>
          <w:szCs w:val="36"/>
          <w:lang w:val="zh-CN"/>
        </w:rPr>
      </w:pPr>
    </w:p>
    <w:p>
      <w:pPr>
        <w:pStyle w:val="2"/>
        <w:rPr>
          <w:rFonts w:ascii="宋体" w:hAnsi="宋体" w:cs="宋体"/>
          <w:lang w:val="zh-CN"/>
        </w:rPr>
      </w:pPr>
    </w:p>
    <w:p>
      <w:pPr>
        <w:rPr>
          <w:rFonts w:ascii="宋体" w:hAnsi="宋体" w:cs="宋体"/>
          <w:lang w:val="zh-CN"/>
        </w:rPr>
      </w:pPr>
    </w:p>
    <w:p>
      <w:pPr>
        <w:pStyle w:val="2"/>
        <w:rPr>
          <w:lang w:val="zh-CN"/>
        </w:rPr>
      </w:pPr>
    </w:p>
    <w:p>
      <w:pPr>
        <w:ind w:firstLine="723"/>
        <w:rPr>
          <w:rFonts w:ascii="宋体" w:hAnsi="宋体" w:cs="宋体"/>
          <w:b/>
          <w:sz w:val="36"/>
          <w:szCs w:val="36"/>
        </w:rPr>
      </w:pPr>
    </w:p>
    <w:p>
      <w:pPr>
        <w:pStyle w:val="2"/>
      </w:pPr>
    </w:p>
    <w:p>
      <w:pPr>
        <w:spacing w:line="312" w:lineRule="auto"/>
        <w:ind w:firstLine="723"/>
        <w:jc w:val="center"/>
        <w:rPr>
          <w:rFonts w:ascii="宋体" w:hAnsi="宋体" w:cs="宋体"/>
          <w:b/>
          <w:sz w:val="36"/>
          <w:szCs w:val="36"/>
        </w:rPr>
      </w:pPr>
      <w:r>
        <w:rPr>
          <w:rFonts w:hint="eastAsia" w:ascii="宋体" w:hAnsi="宋体" w:cs="宋体"/>
          <w:b/>
          <w:sz w:val="36"/>
          <w:szCs w:val="36"/>
        </w:rPr>
        <w:t>启东市卫生健康委员会</w:t>
      </w:r>
    </w:p>
    <w:p>
      <w:pPr>
        <w:spacing w:line="312" w:lineRule="auto"/>
        <w:ind w:firstLine="723"/>
        <w:jc w:val="center"/>
        <w:rPr>
          <w:rFonts w:ascii="宋体" w:hAnsi="宋体" w:cs="宋体"/>
          <w:b/>
          <w:sz w:val="36"/>
          <w:szCs w:val="36"/>
        </w:rPr>
      </w:pPr>
      <w:r>
        <w:rPr>
          <w:rFonts w:hint="eastAsia" w:ascii="宋体" w:hAnsi="宋体" w:cs="宋体"/>
          <w:b/>
          <w:sz w:val="36"/>
          <w:szCs w:val="36"/>
          <w:u w:val="single"/>
        </w:rPr>
        <w:t xml:space="preserve"> 2024 </w:t>
      </w:r>
      <w:r>
        <w:rPr>
          <w:rFonts w:hint="eastAsia" w:ascii="宋体" w:hAnsi="宋体" w:cs="宋体"/>
          <w:b/>
          <w:sz w:val="36"/>
          <w:szCs w:val="36"/>
        </w:rPr>
        <w:t>年</w:t>
      </w:r>
      <w:r>
        <w:rPr>
          <w:rFonts w:hint="eastAsia" w:ascii="宋体" w:hAnsi="宋体" w:cs="宋体"/>
          <w:b/>
          <w:sz w:val="36"/>
          <w:szCs w:val="36"/>
          <w:u w:val="single"/>
        </w:rPr>
        <w:t xml:space="preserve"> 02 </w:t>
      </w:r>
      <w:r>
        <w:rPr>
          <w:rFonts w:hint="eastAsia" w:ascii="宋体" w:hAnsi="宋体" w:cs="宋体"/>
          <w:b/>
          <w:sz w:val="36"/>
          <w:szCs w:val="36"/>
        </w:rPr>
        <w:t>月</w:t>
      </w:r>
      <w:r>
        <w:rPr>
          <w:rFonts w:hint="eastAsia" w:ascii="宋体" w:hAnsi="宋体" w:cs="宋体"/>
          <w:b/>
          <w:sz w:val="36"/>
          <w:szCs w:val="36"/>
          <w:u w:val="single"/>
        </w:rPr>
        <w:t xml:space="preserve"> 23 </w:t>
      </w:r>
      <w:r>
        <w:rPr>
          <w:rFonts w:hint="eastAsia" w:ascii="宋体" w:hAnsi="宋体" w:cs="宋体"/>
          <w:b/>
          <w:sz w:val="36"/>
          <w:szCs w:val="36"/>
        </w:rPr>
        <w:t>日</w:t>
      </w:r>
    </w:p>
    <w:p>
      <w:pPr>
        <w:adjustRightInd w:val="0"/>
        <w:snapToGrid w:val="0"/>
        <w:spacing w:line="312" w:lineRule="auto"/>
        <w:ind w:left="-157" w:leftChars="-75" w:firstLine="522"/>
        <w:rPr>
          <w:rFonts w:ascii="宋体" w:hAnsi="宋体" w:cs="宋体"/>
          <w:b/>
          <w:snapToGrid w:val="0"/>
          <w:sz w:val="26"/>
          <w:szCs w:val="28"/>
          <w:u w:val="single"/>
        </w:rPr>
      </w:pPr>
    </w:p>
    <w:p>
      <w:pPr>
        <w:pStyle w:val="2"/>
        <w:rPr>
          <w:rFonts w:ascii="宋体" w:hAnsi="宋体" w:cs="宋体"/>
        </w:rPr>
      </w:pPr>
    </w:p>
    <w:p/>
    <w:p>
      <w:pPr>
        <w:rPr>
          <w:rFonts w:ascii="宋体" w:hAnsi="宋体" w:cs="宋体"/>
        </w:rPr>
      </w:pPr>
    </w:p>
    <w:p>
      <w:pPr>
        <w:adjustRightInd w:val="0"/>
        <w:snapToGrid w:val="0"/>
        <w:spacing w:line="360" w:lineRule="auto"/>
        <w:ind w:left="79" w:hanging="78" w:hangingChars="28"/>
        <w:jc w:val="center"/>
        <w:rPr>
          <w:rFonts w:hint="eastAsia" w:ascii="宋体" w:hAnsi="宋体" w:cs="宋体"/>
          <w:sz w:val="28"/>
          <w:szCs w:val="28"/>
        </w:rPr>
      </w:pPr>
      <w:r>
        <w:rPr>
          <w:rFonts w:hint="eastAsia" w:ascii="宋体" w:hAnsi="宋体" w:cs="宋体"/>
          <w:b/>
          <w:snapToGrid w:val="0"/>
          <w:sz w:val="28"/>
          <w:szCs w:val="28"/>
        </w:rPr>
        <w:t>地址:</w:t>
      </w:r>
      <w:r>
        <w:rPr>
          <w:rFonts w:hint="eastAsia" w:ascii="宋体" w:hAnsi="宋体" w:cs="宋体"/>
          <w:snapToGrid w:val="0"/>
          <w:sz w:val="28"/>
          <w:szCs w:val="28"/>
        </w:rPr>
        <w:t xml:space="preserve"> </w:t>
      </w:r>
      <w:r>
        <w:rPr>
          <w:rFonts w:hint="eastAsia" w:ascii="宋体" w:hAnsi="宋体" w:cs="宋体"/>
          <w:sz w:val="28"/>
          <w:szCs w:val="28"/>
        </w:rPr>
        <w:t>启东市汇龙镇民胜南路公共卫生大楼</w:t>
      </w:r>
    </w:p>
    <w:p>
      <w:pPr>
        <w:adjustRightInd w:val="0"/>
        <w:snapToGrid w:val="0"/>
        <w:spacing w:line="360" w:lineRule="auto"/>
        <w:ind w:left="79" w:hanging="78" w:hangingChars="28"/>
        <w:jc w:val="center"/>
        <w:rPr>
          <w:rFonts w:ascii="宋体" w:hAnsi="宋体" w:cs="宋体"/>
          <w:snapToGrid w:val="0"/>
          <w:sz w:val="28"/>
          <w:szCs w:val="28"/>
        </w:rPr>
      </w:pPr>
      <w:r>
        <w:rPr>
          <w:rFonts w:hint="eastAsia" w:ascii="宋体" w:hAnsi="宋体" w:cs="宋体"/>
          <w:b/>
          <w:snapToGrid w:val="0"/>
          <w:sz w:val="28"/>
          <w:szCs w:val="28"/>
        </w:rPr>
        <w:t>邮政编码：</w:t>
      </w:r>
      <w:r>
        <w:rPr>
          <w:rFonts w:hint="eastAsia" w:ascii="宋体" w:hAnsi="宋体" w:cs="宋体"/>
          <w:snapToGrid w:val="0"/>
          <w:sz w:val="28"/>
          <w:szCs w:val="28"/>
        </w:rPr>
        <w:t>226200</w:t>
      </w:r>
    </w:p>
    <w:p>
      <w:pPr>
        <w:adjustRightInd w:val="0"/>
        <w:snapToGrid w:val="0"/>
        <w:spacing w:line="360" w:lineRule="auto"/>
        <w:ind w:left="79" w:hanging="78" w:hangingChars="28"/>
        <w:jc w:val="center"/>
        <w:rPr>
          <w:rFonts w:ascii="宋体" w:hAnsi="宋体" w:cs="宋体"/>
          <w:sz w:val="28"/>
          <w:szCs w:val="28"/>
        </w:rPr>
      </w:pPr>
      <w:r>
        <w:rPr>
          <w:rFonts w:hint="eastAsia" w:ascii="宋体" w:hAnsi="宋体" w:cs="宋体"/>
          <w:b/>
          <w:snapToGrid w:val="0"/>
          <w:sz w:val="28"/>
          <w:szCs w:val="28"/>
        </w:rPr>
        <w:t>启东市卫生健康委员会</w:t>
      </w:r>
    </w:p>
    <w:p>
      <w:pPr>
        <w:tabs>
          <w:tab w:val="left" w:pos="1260"/>
        </w:tabs>
        <w:adjustRightInd w:val="0"/>
        <w:snapToGrid w:val="0"/>
        <w:spacing w:line="312" w:lineRule="auto"/>
        <w:ind w:left="-157" w:leftChars="-75" w:right="-600" w:rightChars="-286" w:firstLine="908"/>
        <w:jc w:val="center"/>
        <w:rPr>
          <w:rFonts w:ascii="宋体" w:hAnsi="宋体" w:cs="宋体"/>
          <w:bCs/>
          <w:spacing w:val="7"/>
          <w:kern w:val="0"/>
          <w:sz w:val="44"/>
          <w:szCs w:val="44"/>
        </w:rPr>
      </w:pPr>
    </w:p>
    <w:p>
      <w:pPr>
        <w:tabs>
          <w:tab w:val="left" w:pos="1260"/>
        </w:tabs>
        <w:adjustRightInd w:val="0"/>
        <w:snapToGrid w:val="0"/>
        <w:spacing w:line="312" w:lineRule="auto"/>
        <w:ind w:left="-157" w:leftChars="-75" w:right="-600" w:rightChars="-286" w:firstLine="908"/>
        <w:jc w:val="center"/>
        <w:rPr>
          <w:rFonts w:ascii="宋体" w:hAnsi="宋体" w:cs="宋体"/>
          <w:bCs/>
          <w:spacing w:val="7"/>
          <w:kern w:val="0"/>
          <w:sz w:val="44"/>
          <w:szCs w:val="44"/>
        </w:rPr>
      </w:pPr>
      <w:r>
        <w:rPr>
          <w:rFonts w:hint="eastAsia" w:ascii="宋体" w:hAnsi="宋体" w:cs="宋体"/>
          <w:bCs/>
          <w:spacing w:val="7"/>
          <w:kern w:val="0"/>
          <w:sz w:val="44"/>
          <w:szCs w:val="44"/>
        </w:rPr>
        <w:t>目录</w:t>
      </w:r>
    </w:p>
    <w:p>
      <w:pPr>
        <w:autoSpaceDE w:val="0"/>
        <w:autoSpaceDN w:val="0"/>
        <w:adjustRightInd w:val="0"/>
        <w:snapToGrid w:val="0"/>
        <w:spacing w:line="360" w:lineRule="auto"/>
        <w:ind w:firstLine="588"/>
        <w:rPr>
          <w:rFonts w:ascii="宋体" w:hAnsi="宋体" w:cs="宋体"/>
          <w:bCs/>
          <w:spacing w:val="7"/>
          <w:kern w:val="0"/>
          <w:sz w:val="28"/>
          <w:szCs w:val="28"/>
        </w:rPr>
      </w:pPr>
    </w:p>
    <w:p>
      <w:pPr>
        <w:pStyle w:val="2"/>
        <w:adjustRightInd w:val="0"/>
        <w:snapToGrid w:val="0"/>
        <w:spacing w:after="0" w:line="360" w:lineRule="auto"/>
        <w:rPr>
          <w:rFonts w:ascii="宋体" w:hAnsi="宋体" w:cs="宋体"/>
        </w:rPr>
      </w:pPr>
    </w:p>
    <w:p>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第一部分  询价采购公告</w:t>
      </w:r>
    </w:p>
    <w:p>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第二部分  响应须知</w:t>
      </w:r>
    </w:p>
    <w:p>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第三部分  项目需求</w:t>
      </w:r>
    </w:p>
    <w:p>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第四部分  响应文件组成</w:t>
      </w:r>
    </w:p>
    <w:p>
      <w:pPr>
        <w:adjustRightInd w:val="0"/>
        <w:snapToGrid w:val="0"/>
        <w:spacing w:line="500" w:lineRule="exact"/>
        <w:ind w:firstLine="588"/>
        <w:jc w:val="center"/>
        <w:rPr>
          <w:rFonts w:ascii="宋体" w:hAnsi="宋体" w:cs="宋体"/>
          <w:sz w:val="36"/>
          <w:szCs w:val="36"/>
        </w:rPr>
      </w:pPr>
      <w:r>
        <w:rPr>
          <w:rFonts w:hint="eastAsia" w:ascii="宋体" w:hAnsi="宋体" w:cs="宋体"/>
          <w:spacing w:val="7"/>
          <w:kern w:val="0"/>
          <w:sz w:val="28"/>
          <w:szCs w:val="28"/>
          <w:highlight w:val="yellow"/>
        </w:rPr>
        <w:br w:type="page"/>
      </w:r>
      <w:bookmarkStart w:id="0" w:name="_Toc3520"/>
      <w:bookmarkStart w:id="1" w:name="_Toc82505651"/>
      <w:bookmarkStart w:id="2" w:name="OLE_LINK1"/>
      <w:r>
        <w:rPr>
          <w:rFonts w:hint="eastAsia" w:ascii="宋体" w:hAnsi="宋体" w:cs="宋体"/>
          <w:sz w:val="36"/>
          <w:szCs w:val="36"/>
        </w:rPr>
        <w:t>第一部分  询价采购公告</w:t>
      </w:r>
      <w:bookmarkEnd w:id="0"/>
      <w:bookmarkEnd w:id="1"/>
    </w:p>
    <w:p>
      <w:pPr>
        <w:adjustRightInd w:val="0"/>
        <w:snapToGrid w:val="0"/>
        <w:spacing w:line="500" w:lineRule="exact"/>
        <w:ind w:firstLine="560" w:firstLineChars="200"/>
        <w:rPr>
          <w:rFonts w:ascii="宋体" w:hAnsi="宋体" w:cs="宋体"/>
          <w:sz w:val="28"/>
          <w:szCs w:val="28"/>
        </w:rPr>
      </w:pPr>
      <w:bookmarkStart w:id="3" w:name="OLE_LINK2"/>
      <w:bookmarkStart w:id="4" w:name="OLE_LINK6"/>
      <w:bookmarkStart w:id="5" w:name="OLE_LINK5"/>
      <w:bookmarkStart w:id="6" w:name="OLE_LINK3"/>
      <w:r>
        <w:rPr>
          <w:rFonts w:hint="eastAsia" w:ascii="宋体" w:hAnsi="宋体" w:cs="宋体"/>
          <w:sz w:val="28"/>
          <w:szCs w:val="28"/>
        </w:rPr>
        <w:t>受[启东市卫生健康委员会]的委托，就[2024年除“四害”药物器械采购项目]进行询价采购，欢迎符合条件的供应商响应。</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项目概况</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[2024年除“四害”药物器械采购项目]的潜在响应供应商应在[启东市人民政府网-部门信息公开-启东市卫生健康委员会]网站获取采购文件，并于2024年2月29日14点30分（北京时间）前递交响应文件。</w:t>
      </w:r>
    </w:p>
    <w:p>
      <w:pPr>
        <w:adjustRightInd w:val="0"/>
        <w:snapToGrid w:val="0"/>
        <w:spacing w:line="500" w:lineRule="exact"/>
        <w:ind w:firstLine="560" w:firstLineChars="200"/>
        <w:rPr>
          <w:rFonts w:ascii="宋体" w:hAnsi="宋体" w:cs="宋体"/>
          <w:sz w:val="28"/>
          <w:szCs w:val="28"/>
        </w:rPr>
      </w:pPr>
      <w:bookmarkStart w:id="7" w:name="_Toc82505652"/>
      <w:r>
        <w:rPr>
          <w:rFonts w:hint="eastAsia" w:ascii="宋体" w:hAnsi="宋体" w:cs="宋体"/>
          <w:b/>
          <w:bCs/>
          <w:sz w:val="28"/>
          <w:szCs w:val="28"/>
        </w:rPr>
        <w:t>一、项目基本情况</w:t>
      </w:r>
      <w:bookmarkEnd w:id="7"/>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项目名称：2024年除“四害”药物器械采购项目</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项目类型：货物</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所属行业：零售业</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预算金额：22.958万元。</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最高限价：22.958万元，</w:t>
      </w:r>
      <w:r>
        <w:rPr>
          <w:rFonts w:hint="eastAsia" w:ascii="宋体" w:hAnsi="宋体" w:cs="宋体"/>
          <w:b/>
          <w:bCs/>
          <w:sz w:val="28"/>
          <w:szCs w:val="28"/>
        </w:rPr>
        <w:t>供应商报价（单价和总价）超过最高限价（单价和总价）的均为无效报价</w:t>
      </w:r>
      <w:r>
        <w:rPr>
          <w:rFonts w:hint="eastAsia" w:ascii="宋体" w:hAnsi="宋体" w:cs="宋体"/>
          <w:sz w:val="28"/>
          <w:szCs w:val="28"/>
        </w:rPr>
        <w:t>。</w:t>
      </w:r>
    </w:p>
    <w:tbl>
      <w:tblPr>
        <w:tblStyle w:val="14"/>
        <w:tblW w:w="9516" w:type="dxa"/>
        <w:tblInd w:w="96" w:type="dxa"/>
        <w:tblLayout w:type="fixed"/>
        <w:tblCellMar>
          <w:top w:w="0" w:type="dxa"/>
          <w:left w:w="108" w:type="dxa"/>
          <w:bottom w:w="0" w:type="dxa"/>
          <w:right w:w="108" w:type="dxa"/>
        </w:tblCellMar>
      </w:tblPr>
      <w:tblGrid>
        <w:gridCol w:w="863"/>
        <w:gridCol w:w="1701"/>
        <w:gridCol w:w="2268"/>
        <w:gridCol w:w="1172"/>
        <w:gridCol w:w="1275"/>
        <w:gridCol w:w="993"/>
        <w:gridCol w:w="1244"/>
      </w:tblGrid>
      <w:tr>
        <w:tblPrEx>
          <w:tblCellMar>
            <w:top w:w="0" w:type="dxa"/>
            <w:left w:w="108" w:type="dxa"/>
            <w:bottom w:w="0" w:type="dxa"/>
            <w:right w:w="108" w:type="dxa"/>
          </w:tblCellMar>
        </w:tblPrEx>
        <w:trPr>
          <w:trHeight w:val="608" w:hRule="atLeast"/>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ind w:firstLine="422"/>
              <w:textAlignment w:val="center"/>
              <w:rPr>
                <w:rFonts w:ascii="宋体" w:hAnsi="宋体" w:cs="宋体"/>
                <w:b/>
                <w:bCs/>
                <w:color w:val="000000"/>
                <w:szCs w:val="21"/>
              </w:rPr>
            </w:pPr>
            <w:r>
              <w:rPr>
                <w:rStyle w:val="39"/>
                <w:rFonts w:hint="default" w:ascii="宋体" w:hAnsi="宋体" w:eastAsia="宋体" w:cs="宋体"/>
                <w:b/>
                <w:bCs/>
                <w:sz w:val="21"/>
                <w:szCs w:val="21"/>
                <w:lang w:bidi="ar"/>
              </w:rPr>
              <w:t>类</w:t>
            </w:r>
            <w:r>
              <w:rPr>
                <w:rStyle w:val="39"/>
                <w:rFonts w:hint="default" w:ascii="宋体" w:hAnsi="宋体" w:cs="宋体"/>
                <w:b/>
                <w:bCs/>
                <w:sz w:val="21"/>
                <w:szCs w:val="21"/>
                <w:lang w:bidi="ar"/>
              </w:rPr>
              <w:t xml:space="preserve"> </w:t>
            </w:r>
            <w:r>
              <w:rPr>
                <w:rStyle w:val="42"/>
                <w:rFonts w:hint="eastAsia" w:ascii="宋体" w:hAnsi="宋体" w:cs="宋体"/>
                <w:lang w:bidi="ar"/>
              </w:rPr>
              <w:t xml:space="preserve"> </w:t>
            </w:r>
            <w:r>
              <w:rPr>
                <w:rStyle w:val="39"/>
                <w:rFonts w:hint="default" w:ascii="宋体" w:hAnsi="宋体" w:eastAsia="宋体" w:cs="宋体"/>
                <w:b/>
                <w:bCs/>
                <w:sz w:val="21"/>
                <w:szCs w:val="21"/>
                <w:lang w:bidi="ar"/>
              </w:rPr>
              <w:t>别</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ind w:firstLine="422"/>
              <w:jc w:val="center"/>
              <w:textAlignment w:val="center"/>
              <w:rPr>
                <w:rFonts w:ascii="宋体" w:hAnsi="宋体" w:cs="宋体"/>
                <w:b/>
                <w:bCs/>
                <w:color w:val="000000"/>
                <w:szCs w:val="21"/>
              </w:rPr>
            </w:pPr>
            <w:r>
              <w:rPr>
                <w:rStyle w:val="39"/>
                <w:rFonts w:hint="default" w:ascii="宋体" w:hAnsi="宋体" w:eastAsia="宋体" w:cs="宋体"/>
                <w:b/>
                <w:bCs/>
                <w:sz w:val="21"/>
                <w:szCs w:val="21"/>
                <w:lang w:bidi="ar"/>
              </w:rPr>
              <w:t xml:space="preserve">品 </w:t>
            </w:r>
            <w:r>
              <w:rPr>
                <w:rStyle w:val="42"/>
                <w:rFonts w:hint="eastAsia" w:ascii="宋体" w:hAnsi="宋体" w:cs="宋体"/>
                <w:lang w:bidi="ar"/>
              </w:rPr>
              <w:t xml:space="preserve"> </w:t>
            </w:r>
            <w:r>
              <w:rPr>
                <w:rStyle w:val="39"/>
                <w:rFonts w:hint="default" w:ascii="宋体" w:hAnsi="宋体" w:eastAsia="宋体" w:cs="宋体"/>
                <w:b/>
                <w:bCs/>
                <w:sz w:val="21"/>
                <w:szCs w:val="21"/>
                <w:lang w:bidi="ar"/>
              </w:rPr>
              <w:t>名</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ind w:firstLine="422"/>
              <w:jc w:val="center"/>
              <w:textAlignment w:val="center"/>
              <w:rPr>
                <w:rFonts w:ascii="宋体" w:hAnsi="宋体" w:cs="宋体"/>
                <w:b/>
                <w:bCs/>
                <w:color w:val="000000"/>
                <w:szCs w:val="21"/>
              </w:rPr>
            </w:pPr>
            <w:r>
              <w:rPr>
                <w:rStyle w:val="39"/>
                <w:rFonts w:hint="default" w:ascii="宋体" w:hAnsi="宋体" w:eastAsia="宋体" w:cs="宋体"/>
                <w:b/>
                <w:bCs/>
                <w:sz w:val="21"/>
                <w:szCs w:val="21"/>
                <w:lang w:bidi="ar"/>
              </w:rPr>
              <w:t>主要成分</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ind w:firstLine="422"/>
              <w:jc w:val="center"/>
              <w:textAlignment w:val="center"/>
              <w:rPr>
                <w:rFonts w:ascii="宋体" w:hAnsi="宋体" w:cs="宋体"/>
                <w:b/>
                <w:bCs/>
                <w:color w:val="000000"/>
                <w:szCs w:val="21"/>
              </w:rPr>
            </w:pPr>
            <w:r>
              <w:rPr>
                <w:rStyle w:val="39"/>
                <w:rFonts w:hint="default" w:ascii="宋体" w:hAnsi="宋体" w:eastAsia="宋体" w:cs="宋体"/>
                <w:b/>
                <w:bCs/>
                <w:sz w:val="21"/>
                <w:szCs w:val="21"/>
                <w:lang w:bidi="ar"/>
              </w:rPr>
              <w:t xml:space="preserve">规 </w:t>
            </w:r>
            <w:r>
              <w:rPr>
                <w:rStyle w:val="42"/>
                <w:rFonts w:hint="eastAsia" w:ascii="宋体" w:hAnsi="宋体" w:cs="宋体"/>
                <w:lang w:bidi="ar"/>
              </w:rPr>
              <w:t xml:space="preserve"> </w:t>
            </w:r>
            <w:r>
              <w:rPr>
                <w:rStyle w:val="39"/>
                <w:rFonts w:hint="default" w:ascii="宋体" w:hAnsi="宋体" w:eastAsia="宋体" w:cs="宋体"/>
                <w:b/>
                <w:bCs/>
                <w:sz w:val="21"/>
                <w:szCs w:val="21"/>
                <w:lang w:bidi="ar"/>
              </w:rPr>
              <w:t>格</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ind w:firstLine="482"/>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最高限价</w:t>
            </w:r>
          </w:p>
          <w:p>
            <w:pPr>
              <w:widowControl/>
              <w:ind w:firstLine="482"/>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单价</w:t>
            </w:r>
          </w:p>
          <w:p>
            <w:pPr>
              <w:widowControl/>
              <w:ind w:firstLine="482"/>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（元）</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ind w:firstLine="482"/>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数 </w:t>
            </w:r>
            <w:r>
              <w:rPr>
                <w:rStyle w:val="42"/>
                <w:rFonts w:hint="eastAsia" w:ascii="宋体" w:hAnsi="宋体" w:cs="宋体"/>
                <w:lang w:bidi="ar"/>
              </w:rPr>
              <w:t xml:space="preserve"> </w:t>
            </w:r>
            <w:r>
              <w:rPr>
                <w:rStyle w:val="39"/>
                <w:rFonts w:hint="default" w:ascii="宋体" w:hAnsi="宋体" w:eastAsia="宋体" w:cs="宋体"/>
                <w:b/>
                <w:bCs/>
                <w:sz w:val="21"/>
                <w:szCs w:val="21"/>
                <w:lang w:bidi="ar"/>
              </w:rPr>
              <w:t>量</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ind w:firstLine="482"/>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合价</w:t>
            </w:r>
          </w:p>
          <w:p>
            <w:pPr>
              <w:widowControl/>
              <w:ind w:firstLine="482"/>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（元）</w:t>
            </w:r>
          </w:p>
        </w:tc>
      </w:tr>
      <w:tr>
        <w:tblPrEx>
          <w:tblCellMar>
            <w:top w:w="0" w:type="dxa"/>
            <w:left w:w="108" w:type="dxa"/>
            <w:bottom w:w="0" w:type="dxa"/>
            <w:right w:w="108" w:type="dxa"/>
          </w:tblCellMar>
        </w:tblPrEx>
        <w:trPr>
          <w:trHeight w:val="446" w:hRule="atLeast"/>
        </w:trPr>
        <w:tc>
          <w:tcPr>
            <w:tcW w:w="8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灭鼠</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三利强力粘鼠板</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含引诱剂的40克粘胶</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50片/箱</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5.5元/片</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5000片</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27500.00 </w:t>
            </w:r>
          </w:p>
        </w:tc>
      </w:tr>
      <w:tr>
        <w:tblPrEx>
          <w:tblCellMar>
            <w:top w:w="0" w:type="dxa"/>
            <w:left w:w="108" w:type="dxa"/>
            <w:bottom w:w="0" w:type="dxa"/>
            <w:right w:w="108" w:type="dxa"/>
          </w:tblCellMar>
        </w:tblPrEx>
        <w:trPr>
          <w:trHeight w:val="725" w:hRule="atLeast"/>
        </w:trPr>
        <w:tc>
          <w:tcPr>
            <w:tcW w:w="8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灭鼠蜡丸剂</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0.075%胆钙化醇灭鼠蜡丸剂</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100克/袋</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11.0元/袋</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10000袋</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110000.00 </w:t>
            </w:r>
          </w:p>
        </w:tc>
      </w:tr>
      <w:tr>
        <w:tblPrEx>
          <w:tblCellMar>
            <w:top w:w="0" w:type="dxa"/>
            <w:left w:w="108" w:type="dxa"/>
            <w:bottom w:w="0" w:type="dxa"/>
            <w:right w:w="108" w:type="dxa"/>
          </w:tblCellMar>
        </w:tblPrEx>
        <w:trPr>
          <w:trHeight w:val="379" w:hRule="atLeast"/>
        </w:trPr>
        <w:tc>
          <w:tcPr>
            <w:tcW w:w="8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灭蟑</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杀蟑饵剂</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0.5%茚虫威</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5克/包</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1.96元/包</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15000包</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29400.00 </w:t>
            </w:r>
          </w:p>
        </w:tc>
      </w:tr>
      <w:tr>
        <w:tblPrEx>
          <w:tblCellMar>
            <w:top w:w="0" w:type="dxa"/>
            <w:left w:w="108" w:type="dxa"/>
            <w:bottom w:w="0" w:type="dxa"/>
            <w:right w:w="108" w:type="dxa"/>
          </w:tblCellMar>
        </w:tblPrEx>
        <w:trPr>
          <w:trHeight w:val="725" w:hRule="atLeast"/>
        </w:trPr>
        <w:tc>
          <w:tcPr>
            <w:tcW w:w="8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灭蟑气雾剂</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0.32%胺菊酯+ 0.06%高效氯氰菊酯+ 0.12%右旋苯醚氰菊酯</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450ml/罐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24罐/箱</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20元/罐</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480罐</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9600.00 </w:t>
            </w:r>
          </w:p>
        </w:tc>
      </w:tr>
      <w:tr>
        <w:tblPrEx>
          <w:tblCellMar>
            <w:top w:w="0" w:type="dxa"/>
            <w:left w:w="108" w:type="dxa"/>
            <w:bottom w:w="0" w:type="dxa"/>
            <w:right w:w="108" w:type="dxa"/>
          </w:tblCellMar>
        </w:tblPrEx>
        <w:trPr>
          <w:trHeight w:val="725" w:hRule="atLeast"/>
        </w:trPr>
        <w:tc>
          <w:tcPr>
            <w:tcW w:w="8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灭蟑胶饵剂</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1%毒死蜱</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5克/支100支/箱</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10元/支</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1000支</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10000.00 </w:t>
            </w:r>
          </w:p>
        </w:tc>
      </w:tr>
      <w:tr>
        <w:tblPrEx>
          <w:tblCellMar>
            <w:top w:w="0" w:type="dxa"/>
            <w:left w:w="108" w:type="dxa"/>
            <w:bottom w:w="0" w:type="dxa"/>
            <w:right w:w="108" w:type="dxa"/>
          </w:tblCellMar>
        </w:tblPrEx>
        <w:trPr>
          <w:trHeight w:val="725" w:hRule="atLeast"/>
        </w:trPr>
        <w:tc>
          <w:tcPr>
            <w:tcW w:w="8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灭蚊蝇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优士2.1%杀虫气雾剂</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1.89%四氟苯菊酯+四氟醚菊酯0.21%</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90ml/瓶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24罐/箱</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48.5元/罐</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120罐</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5820.00 </w:t>
            </w:r>
          </w:p>
        </w:tc>
      </w:tr>
      <w:tr>
        <w:tblPrEx>
          <w:tblCellMar>
            <w:top w:w="0" w:type="dxa"/>
            <w:left w:w="108" w:type="dxa"/>
            <w:bottom w:w="0" w:type="dxa"/>
            <w:right w:w="108" w:type="dxa"/>
          </w:tblCellMar>
        </w:tblPrEx>
        <w:trPr>
          <w:trHeight w:val="418" w:hRule="atLeast"/>
        </w:trPr>
        <w:tc>
          <w:tcPr>
            <w:tcW w:w="8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四氟苯菊酯乳油</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6%残杀威</w:t>
            </w:r>
          </w:p>
        </w:tc>
        <w:tc>
          <w:tcPr>
            <w:tcW w:w="11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1升/瓶</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162元/瓶</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230瓶</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37260.00 </w:t>
            </w:r>
          </w:p>
        </w:tc>
      </w:tr>
      <w:tr>
        <w:tblPrEx>
          <w:tblCellMar>
            <w:top w:w="0" w:type="dxa"/>
            <w:left w:w="108" w:type="dxa"/>
            <w:bottom w:w="0" w:type="dxa"/>
            <w:right w:w="108" w:type="dxa"/>
          </w:tblCellMar>
        </w:tblPrEx>
        <w:trPr>
          <w:trHeight w:val="666" w:hRule="atLeast"/>
        </w:trPr>
        <w:tc>
          <w:tcPr>
            <w:tcW w:w="8272" w:type="dxa"/>
            <w:gridSpan w:val="6"/>
            <w:tcBorders>
              <w:top w:val="single" w:color="000000" w:sz="4" w:space="0"/>
              <w:left w:val="single" w:color="000000" w:sz="4" w:space="0"/>
              <w:bottom w:val="single" w:color="000000" w:sz="4" w:space="0"/>
              <w:right w:val="single" w:color="000000" w:sz="4" w:space="0"/>
            </w:tcBorders>
            <w:vAlign w:val="center"/>
          </w:tcPr>
          <w:p>
            <w:pPr>
              <w:widowControl/>
              <w:ind w:firstLine="482"/>
              <w:jc w:val="center"/>
              <w:textAlignment w:val="center"/>
              <w:rPr>
                <w:rFonts w:ascii="宋体" w:hAnsi="宋体" w:cs="宋体"/>
                <w:b/>
                <w:bCs/>
                <w:color w:val="000000"/>
                <w:szCs w:val="21"/>
              </w:rPr>
            </w:pPr>
            <w:r>
              <w:rPr>
                <w:rFonts w:hint="eastAsia" w:ascii="宋体" w:hAnsi="宋体" w:cs="宋体"/>
                <w:b/>
                <w:bCs/>
                <w:color w:val="000000"/>
                <w:szCs w:val="21"/>
              </w:rPr>
              <w:t>最高限价总价</w:t>
            </w:r>
          </w:p>
        </w:tc>
        <w:tc>
          <w:tcPr>
            <w:tcW w:w="124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229580.00 </w:t>
            </w:r>
          </w:p>
        </w:tc>
      </w:tr>
    </w:tbl>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采购需求：详见采购文件，请仔细研究。</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合同履行期限：在需求中单独提供。</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本项目不接受联合体。</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本项目不接受分包。</w:t>
      </w:r>
    </w:p>
    <w:p>
      <w:pPr>
        <w:adjustRightInd w:val="0"/>
        <w:snapToGrid w:val="0"/>
        <w:spacing w:line="500" w:lineRule="exact"/>
        <w:ind w:firstLine="560" w:firstLineChars="200"/>
        <w:rPr>
          <w:rFonts w:ascii="宋体" w:hAnsi="宋体" w:cs="宋体"/>
          <w:b/>
          <w:bCs/>
          <w:sz w:val="28"/>
          <w:szCs w:val="28"/>
        </w:rPr>
      </w:pPr>
      <w:bookmarkStart w:id="8" w:name="_Toc82505653"/>
      <w:r>
        <w:rPr>
          <w:rFonts w:hint="eastAsia" w:ascii="宋体" w:hAnsi="宋体" w:cs="宋体"/>
          <w:b/>
          <w:bCs/>
          <w:sz w:val="28"/>
          <w:szCs w:val="28"/>
        </w:rPr>
        <w:t>二、响应供应商的资格要求：</w:t>
      </w:r>
      <w:bookmarkEnd w:id="8"/>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1.满足《中华人民共和国政府采购法》第二十二条规定；</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2.落实政府采购政策需满足的资格要求：无；</w:t>
      </w:r>
    </w:p>
    <w:p>
      <w:pPr>
        <w:adjustRightInd w:val="0"/>
        <w:snapToGrid w:val="0"/>
        <w:spacing w:line="500" w:lineRule="exact"/>
        <w:ind w:firstLine="560" w:firstLineChars="200"/>
        <w:rPr>
          <w:rFonts w:ascii="宋体" w:hAnsi="宋体" w:cs="宋体"/>
          <w:sz w:val="28"/>
          <w:szCs w:val="28"/>
        </w:rPr>
      </w:pPr>
      <w:bookmarkStart w:id="9" w:name="_Toc82505654"/>
      <w:r>
        <w:rPr>
          <w:rFonts w:hint="eastAsia" w:ascii="宋体" w:hAnsi="宋体" w:cs="宋体"/>
          <w:sz w:val="28"/>
          <w:szCs w:val="28"/>
        </w:rPr>
        <w:t>3.供应商提供有效的营业执照；</w:t>
      </w:r>
    </w:p>
    <w:p>
      <w:pPr>
        <w:adjustRightInd w:val="0"/>
        <w:snapToGrid w:val="0"/>
        <w:spacing w:line="500" w:lineRule="exact"/>
        <w:ind w:firstLine="560" w:firstLineChars="200"/>
        <w:rPr>
          <w:rFonts w:ascii="宋体" w:hAnsi="宋体" w:cs="宋体"/>
          <w:b/>
          <w:bCs/>
          <w:sz w:val="28"/>
          <w:szCs w:val="28"/>
        </w:rPr>
      </w:pPr>
      <w:r>
        <w:rPr>
          <w:rFonts w:hint="eastAsia" w:ascii="宋体" w:hAnsi="宋体" w:cs="宋体"/>
          <w:sz w:val="28"/>
          <w:szCs w:val="28"/>
        </w:rPr>
        <w:t>4.本项目特定资格要求：供应商报价的药物产品(除进口药物、粘鼠板外)要有“农药登记证”（有效期内）、“生产批准证书”或“生产许可证”（有效期内）、“生产企业标准”；进口药物产品需提供“农药登记证”（有效期内）、“MSDS”（有效期内）；粘鼠板要提供近两个年度内检测报告。</w:t>
      </w:r>
    </w:p>
    <w:p>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三、获取采购文件</w:t>
      </w:r>
      <w:bookmarkEnd w:id="9"/>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时间：2024年02月23日至2024年02月29日</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地点：启东市卫生健康委员会网站</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方式：凡有意参与响应的供应商请登录[启东市人民政府网-部门信息公开-启东市卫生健康委员会]网站自行下载采购文件。</w:t>
      </w:r>
    </w:p>
    <w:p>
      <w:pPr>
        <w:adjustRightInd w:val="0"/>
        <w:snapToGrid w:val="0"/>
        <w:spacing w:line="500" w:lineRule="exact"/>
        <w:ind w:firstLine="560" w:firstLineChars="200"/>
        <w:rPr>
          <w:rFonts w:ascii="宋体" w:hAnsi="宋体" w:cs="宋体"/>
          <w:b/>
          <w:bCs/>
          <w:sz w:val="28"/>
          <w:szCs w:val="28"/>
        </w:rPr>
      </w:pPr>
      <w:bookmarkStart w:id="10" w:name="_Toc82505655"/>
      <w:r>
        <w:rPr>
          <w:rFonts w:hint="eastAsia" w:ascii="宋体" w:hAnsi="宋体" w:cs="宋体"/>
          <w:b/>
          <w:bCs/>
          <w:sz w:val="28"/>
          <w:szCs w:val="28"/>
        </w:rPr>
        <w:t>四、</w:t>
      </w:r>
      <w:bookmarkEnd w:id="10"/>
      <w:r>
        <w:rPr>
          <w:rFonts w:hint="eastAsia" w:ascii="宋体" w:hAnsi="宋体" w:cs="宋体"/>
          <w:b/>
          <w:bCs/>
          <w:sz w:val="28"/>
          <w:szCs w:val="28"/>
        </w:rPr>
        <w:t>提交响应文件截止时间、开标时间和地点</w:t>
      </w:r>
    </w:p>
    <w:p>
      <w:pPr>
        <w:adjustRightInd w:val="0"/>
        <w:snapToGrid w:val="0"/>
        <w:spacing w:line="500" w:lineRule="exact"/>
        <w:ind w:firstLine="560" w:firstLineChars="200"/>
        <w:rPr>
          <w:rFonts w:ascii="宋体" w:hAnsi="宋体" w:cs="宋体"/>
          <w:sz w:val="28"/>
          <w:szCs w:val="28"/>
        </w:rPr>
      </w:pPr>
      <w:bookmarkStart w:id="11" w:name="_Toc82505656"/>
      <w:r>
        <w:rPr>
          <w:rFonts w:hint="eastAsia" w:ascii="宋体" w:hAnsi="宋体" w:cs="宋体"/>
          <w:sz w:val="28"/>
          <w:szCs w:val="28"/>
        </w:rPr>
        <w:t>投标截止时间：2024年02月29日14:30（北京时间）</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开标时间：2024年02月29日14:30（北京时间）</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开标地点：启东市汇龙镇民胜南路公共卫生大楼13楼开标室</w:t>
      </w:r>
    </w:p>
    <w:bookmarkEnd w:id="11"/>
    <w:p>
      <w:pPr>
        <w:adjustRightInd w:val="0"/>
        <w:snapToGrid w:val="0"/>
        <w:spacing w:line="500" w:lineRule="exact"/>
        <w:ind w:firstLine="560" w:firstLineChars="200"/>
        <w:rPr>
          <w:rFonts w:ascii="宋体" w:hAnsi="宋体" w:cs="宋体"/>
          <w:b/>
          <w:bCs/>
          <w:sz w:val="28"/>
          <w:szCs w:val="28"/>
        </w:rPr>
      </w:pPr>
      <w:bookmarkStart w:id="12" w:name="_Toc82505657"/>
      <w:r>
        <w:rPr>
          <w:rFonts w:hint="eastAsia" w:ascii="宋体" w:hAnsi="宋体" w:cs="宋体"/>
          <w:b/>
          <w:bCs/>
          <w:sz w:val="28"/>
          <w:szCs w:val="28"/>
        </w:rPr>
        <w:t>五、公告期限</w:t>
      </w:r>
      <w:bookmarkEnd w:id="12"/>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自本公告发布之日起3个工作日。</w:t>
      </w:r>
    </w:p>
    <w:p>
      <w:pPr>
        <w:adjustRightInd w:val="0"/>
        <w:snapToGrid w:val="0"/>
        <w:spacing w:line="500" w:lineRule="exact"/>
        <w:ind w:firstLine="560" w:firstLineChars="200"/>
        <w:rPr>
          <w:rFonts w:ascii="宋体" w:hAnsi="宋体" w:cs="宋体"/>
          <w:b/>
          <w:bCs/>
          <w:sz w:val="28"/>
          <w:szCs w:val="28"/>
        </w:rPr>
      </w:pPr>
      <w:bookmarkStart w:id="13" w:name="_Toc82505658"/>
      <w:r>
        <w:rPr>
          <w:rFonts w:hint="eastAsia" w:ascii="宋体" w:hAnsi="宋体" w:cs="宋体"/>
          <w:b/>
          <w:bCs/>
          <w:sz w:val="28"/>
          <w:szCs w:val="28"/>
        </w:rPr>
        <w:t>六、其他补充事宜</w:t>
      </w:r>
      <w:bookmarkEnd w:id="13"/>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1.响应保证金：免收。</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2.项目开标活动模式：本项目为见面开标模式。</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3.项目样品：无。</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4.对项目需求部分（供应商资格要求、项目需求）的询问、质疑请向采购人提出，由采购人负责答复；对项目采购文件其他部分的询问、质疑请向代理机构提出。</w:t>
      </w:r>
    </w:p>
    <w:p>
      <w:pPr>
        <w:adjustRightInd w:val="0"/>
        <w:snapToGrid w:val="0"/>
        <w:spacing w:line="500" w:lineRule="exact"/>
        <w:ind w:firstLine="560" w:firstLineChars="200"/>
        <w:rPr>
          <w:rFonts w:ascii="宋体" w:hAnsi="宋体" w:cs="宋体"/>
          <w:b/>
          <w:bCs/>
          <w:sz w:val="28"/>
          <w:szCs w:val="28"/>
        </w:rPr>
      </w:pPr>
      <w:bookmarkStart w:id="14" w:name="_Toc82505660"/>
      <w:r>
        <w:rPr>
          <w:rFonts w:hint="eastAsia" w:ascii="宋体" w:hAnsi="宋体" w:cs="宋体"/>
          <w:b/>
          <w:bCs/>
          <w:sz w:val="28"/>
          <w:szCs w:val="28"/>
        </w:rPr>
        <w:t>七、凡对本次采购提出询问，请按以下方式联系</w:t>
      </w:r>
      <w:bookmarkEnd w:id="14"/>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1.采购人信息</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名称：启东市卫生健康委员会</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地址：启东市汇龙镇民胜南路公共卫生大楼</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联系人：宋主任</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联系方式：0513—83312296</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2.采购代理机构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名 称：江苏天宏华信工程投资管理咨询有限公司</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地  址：启东市南苑西路1168号国动产业园2号楼402室</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联系人：陈佩芬</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联系方式：0513-83248588</w:t>
      </w:r>
    </w:p>
    <w:p>
      <w:pPr>
        <w:adjustRightInd w:val="0"/>
        <w:snapToGrid w:val="0"/>
        <w:spacing w:line="500" w:lineRule="exact"/>
        <w:ind w:firstLine="560" w:firstLineChars="200"/>
        <w:rPr>
          <w:rFonts w:ascii="宋体" w:hAnsi="宋体" w:cs="宋体"/>
          <w:sz w:val="28"/>
          <w:szCs w:val="28"/>
        </w:rPr>
      </w:pPr>
    </w:p>
    <w:p>
      <w:pPr>
        <w:pStyle w:val="2"/>
        <w:rPr>
          <w:rFonts w:ascii="宋体" w:hAnsi="宋体" w:cs="宋体"/>
        </w:rPr>
      </w:pPr>
    </w:p>
    <w:p>
      <w:pPr>
        <w:adjustRightInd w:val="0"/>
        <w:snapToGrid w:val="0"/>
        <w:spacing w:line="500" w:lineRule="exact"/>
        <w:ind w:firstLine="562"/>
        <w:rPr>
          <w:rFonts w:ascii="宋体" w:hAnsi="宋体" w:cs="宋体"/>
          <w:b/>
          <w:bCs/>
          <w:sz w:val="28"/>
          <w:szCs w:val="28"/>
        </w:rPr>
      </w:pPr>
      <w:r>
        <w:rPr>
          <w:rFonts w:hint="eastAsia" w:ascii="宋体" w:hAnsi="宋体" w:cs="宋体"/>
          <w:b/>
          <w:bCs/>
          <w:sz w:val="28"/>
          <w:szCs w:val="28"/>
        </w:rPr>
        <w:t>附件: 项目采购文件</w:t>
      </w:r>
      <w:bookmarkEnd w:id="2"/>
      <w:bookmarkEnd w:id="3"/>
      <w:bookmarkEnd w:id="4"/>
      <w:bookmarkEnd w:id="5"/>
      <w:bookmarkEnd w:id="6"/>
      <w:bookmarkStart w:id="15" w:name="_Toc22736"/>
    </w:p>
    <w:p>
      <w:pPr>
        <w:adjustRightInd w:val="0"/>
        <w:snapToGrid w:val="0"/>
        <w:spacing w:line="500" w:lineRule="exact"/>
        <w:ind w:firstLine="720"/>
        <w:rPr>
          <w:rFonts w:ascii="宋体" w:hAnsi="宋体" w:cs="宋体"/>
          <w:bCs/>
          <w:sz w:val="36"/>
          <w:szCs w:val="36"/>
        </w:rPr>
      </w:pPr>
      <w:bookmarkStart w:id="16" w:name="_Toc82505661"/>
      <w:r>
        <w:rPr>
          <w:rFonts w:hint="eastAsia" w:ascii="宋体" w:hAnsi="宋体" w:cs="宋体"/>
          <w:bCs/>
          <w:sz w:val="36"/>
          <w:szCs w:val="36"/>
        </w:rPr>
        <w:br w:type="page"/>
      </w:r>
    </w:p>
    <w:bookmarkEnd w:id="15"/>
    <w:bookmarkEnd w:id="16"/>
    <w:p>
      <w:pPr>
        <w:pStyle w:val="3"/>
        <w:widowControl/>
        <w:adjustRightInd w:val="0"/>
        <w:snapToGrid w:val="0"/>
        <w:spacing w:before="0" w:after="0" w:line="500" w:lineRule="exact"/>
        <w:ind w:firstLine="720"/>
        <w:jc w:val="center"/>
        <w:rPr>
          <w:rFonts w:ascii="宋体" w:hAnsi="宋体" w:cs="宋体"/>
          <w:b w:val="0"/>
          <w:sz w:val="36"/>
          <w:szCs w:val="36"/>
        </w:rPr>
      </w:pPr>
      <w:bookmarkStart w:id="17" w:name="_Toc82505664"/>
      <w:bookmarkStart w:id="18" w:name="_Toc11926"/>
      <w:r>
        <w:rPr>
          <w:rFonts w:hint="eastAsia" w:ascii="宋体" w:hAnsi="宋体" w:cs="宋体"/>
          <w:b w:val="0"/>
          <w:sz w:val="36"/>
          <w:szCs w:val="36"/>
        </w:rPr>
        <w:t>第二部分  响应须知</w:t>
      </w:r>
      <w:bookmarkEnd w:id="17"/>
      <w:bookmarkEnd w:id="18"/>
    </w:p>
    <w:p>
      <w:pPr>
        <w:widowControl/>
        <w:adjustRightInd w:val="0"/>
        <w:snapToGrid w:val="0"/>
        <w:spacing w:line="500" w:lineRule="exact"/>
        <w:ind w:firstLine="562"/>
        <w:jc w:val="left"/>
        <w:rPr>
          <w:rFonts w:ascii="宋体" w:hAnsi="宋体" w:cs="宋体"/>
          <w:b/>
          <w:bCs/>
          <w:sz w:val="28"/>
          <w:szCs w:val="28"/>
        </w:rPr>
      </w:pPr>
      <w:r>
        <w:rPr>
          <w:rFonts w:hint="eastAsia" w:ascii="宋体" w:hAnsi="宋体" w:cs="宋体"/>
          <w:b/>
          <w:bCs/>
          <w:sz w:val="28"/>
          <w:szCs w:val="28"/>
        </w:rPr>
        <w:t>一、总则</w:t>
      </w:r>
    </w:p>
    <w:p>
      <w:pPr>
        <w:adjustRightInd w:val="0"/>
        <w:snapToGrid w:val="0"/>
        <w:spacing w:line="500" w:lineRule="exact"/>
        <w:ind w:firstLine="560" w:firstLineChars="200"/>
        <w:rPr>
          <w:rFonts w:ascii="宋体" w:hAnsi="宋体" w:cs="宋体"/>
          <w:sz w:val="28"/>
          <w:szCs w:val="28"/>
        </w:rPr>
      </w:pPr>
      <w:bookmarkStart w:id="19" w:name="_Toc458694821"/>
      <w:bookmarkStart w:id="20" w:name="_Toc20823276"/>
      <w:bookmarkStart w:id="21" w:name="_Toc513029204"/>
      <w:bookmarkStart w:id="22" w:name="_Toc16938520"/>
      <w:r>
        <w:rPr>
          <w:rFonts w:hint="eastAsia" w:ascii="宋体" w:hAnsi="宋体" w:cs="宋体"/>
          <w:sz w:val="28"/>
          <w:szCs w:val="28"/>
        </w:rPr>
        <w:t>1</w:t>
      </w:r>
      <w:bookmarkEnd w:id="19"/>
      <w:r>
        <w:rPr>
          <w:rFonts w:hint="eastAsia" w:ascii="宋体" w:hAnsi="宋体" w:cs="宋体"/>
          <w:sz w:val="28"/>
          <w:szCs w:val="28"/>
        </w:rPr>
        <w:t>.采购方式</w:t>
      </w:r>
      <w:bookmarkEnd w:id="20"/>
      <w:bookmarkEnd w:id="21"/>
      <w:bookmarkEnd w:id="22"/>
    </w:p>
    <w:p>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本次采购采取询价方式，本询价文件仅适用于询价公告中所述项目。</w:t>
      </w:r>
    </w:p>
    <w:p>
      <w:pPr>
        <w:adjustRightInd w:val="0"/>
        <w:snapToGrid w:val="0"/>
        <w:spacing w:line="500" w:lineRule="exact"/>
        <w:ind w:firstLine="560" w:firstLineChars="200"/>
        <w:rPr>
          <w:rFonts w:ascii="宋体" w:hAnsi="宋体" w:cs="宋体"/>
          <w:sz w:val="28"/>
          <w:szCs w:val="28"/>
        </w:rPr>
      </w:pPr>
      <w:bookmarkStart w:id="23" w:name="_Toc20823277"/>
      <w:bookmarkStart w:id="24" w:name="_Toc513029205"/>
      <w:bookmarkStart w:id="25" w:name="_Toc16938521"/>
      <w:r>
        <w:rPr>
          <w:rFonts w:hint="eastAsia" w:ascii="宋体" w:hAnsi="宋体" w:cs="宋体"/>
          <w:sz w:val="28"/>
          <w:szCs w:val="28"/>
        </w:rPr>
        <w:t>2.合格的</w:t>
      </w:r>
      <w:bookmarkEnd w:id="23"/>
      <w:bookmarkEnd w:id="24"/>
      <w:bookmarkEnd w:id="25"/>
      <w:r>
        <w:rPr>
          <w:rFonts w:hint="eastAsia" w:ascii="宋体" w:hAnsi="宋体" w:cs="宋体"/>
          <w:sz w:val="28"/>
          <w:szCs w:val="28"/>
        </w:rPr>
        <w:t>响应供应商</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2.1满足询价公告中供应商的资格要求的规定。</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 满足本文件实质性条款的规定。</w:t>
      </w:r>
    </w:p>
    <w:p>
      <w:pPr>
        <w:adjustRightInd w:val="0"/>
        <w:snapToGrid w:val="0"/>
        <w:spacing w:line="500" w:lineRule="exact"/>
        <w:ind w:firstLine="560" w:firstLineChars="200"/>
        <w:rPr>
          <w:rFonts w:ascii="宋体" w:hAnsi="宋体" w:cs="宋体"/>
          <w:sz w:val="28"/>
          <w:szCs w:val="28"/>
        </w:rPr>
      </w:pPr>
      <w:bookmarkStart w:id="26" w:name="_Toc16938522"/>
      <w:bookmarkStart w:id="27" w:name="_Toc20823278"/>
      <w:bookmarkStart w:id="28" w:name="_Toc513029206"/>
      <w:r>
        <w:rPr>
          <w:rFonts w:hint="eastAsia" w:ascii="宋体" w:hAnsi="宋体" w:cs="宋体"/>
          <w:sz w:val="28"/>
          <w:szCs w:val="28"/>
        </w:rPr>
        <w:t>3.适用法律</w:t>
      </w:r>
      <w:bookmarkEnd w:id="26"/>
      <w:bookmarkEnd w:id="27"/>
      <w:bookmarkEnd w:id="28"/>
    </w:p>
    <w:p>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本次询价采购及由此产生的合同受中华人民共和国有关的法律法规制约和保护。</w:t>
      </w:r>
    </w:p>
    <w:p>
      <w:pPr>
        <w:adjustRightInd w:val="0"/>
        <w:snapToGrid w:val="0"/>
        <w:spacing w:line="500" w:lineRule="exact"/>
        <w:ind w:firstLine="560" w:firstLineChars="200"/>
        <w:rPr>
          <w:rFonts w:ascii="宋体" w:hAnsi="宋体" w:cs="宋体"/>
          <w:sz w:val="28"/>
          <w:szCs w:val="28"/>
        </w:rPr>
      </w:pPr>
      <w:bookmarkStart w:id="29" w:name="_Toc16938523"/>
      <w:bookmarkStart w:id="30" w:name="_Toc20823279"/>
      <w:bookmarkStart w:id="31" w:name="_Toc462564067"/>
      <w:bookmarkStart w:id="32" w:name="_Toc513029207"/>
      <w:r>
        <w:rPr>
          <w:rFonts w:hint="eastAsia" w:ascii="宋体" w:hAnsi="宋体" w:cs="宋体"/>
          <w:sz w:val="28"/>
          <w:szCs w:val="28"/>
        </w:rPr>
        <w:t>4.响应费用</w:t>
      </w:r>
      <w:bookmarkEnd w:id="29"/>
      <w:bookmarkEnd w:id="30"/>
      <w:bookmarkEnd w:id="31"/>
      <w:bookmarkEnd w:id="32"/>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响应供应商应自行承担所有与参加响应有关的费用，无论响应过程中的做法和结果如何，采购人在任何情况下均无义务和责任承担这些费用。</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5.采购文件的约束力</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响应供应商一旦参加本项目采购活动，即被认为接受了本询价采购文件的规定和约束。</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6.采购文件的解释</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本采购文件仅适用于本次询价采购，项目需求部分（供应商资格要求、项目需求）由采购人解释，其他部分由代理机构解释。</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7.报价要求</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7.1询价为一次性报价，响应供应商应一次性报出不得更改的价格。供应商的报价应包括本项目所有涉及的全部费用，如设备、标准附件、运输、安装调试、人员培训、质保、售后服务、税金及其他一切有关为完成本项目发生的所有费用，采购文件中另有规定的除外。</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7.2采购人不接受任何可选择的报价，成交供应商不得在供货期间提出任何增加费用的要求。请各供应商在报价时充分考虑各种因素。</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7.3</w:t>
      </w:r>
      <w:r>
        <w:rPr>
          <w:rFonts w:hint="eastAsia" w:ascii="宋体" w:hAnsi="宋体" w:cs="宋体"/>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pPr>
        <w:widowControl/>
        <w:adjustRightInd w:val="0"/>
        <w:snapToGrid w:val="0"/>
        <w:spacing w:line="500" w:lineRule="exact"/>
        <w:ind w:firstLine="562"/>
        <w:jc w:val="left"/>
        <w:rPr>
          <w:rFonts w:ascii="宋体" w:hAnsi="宋体" w:cs="宋体"/>
          <w:b/>
          <w:bCs/>
          <w:sz w:val="28"/>
          <w:szCs w:val="28"/>
        </w:rPr>
      </w:pPr>
      <w:r>
        <w:rPr>
          <w:rFonts w:hint="eastAsia" w:ascii="宋体" w:hAnsi="宋体" w:cs="宋体"/>
          <w:b/>
          <w:bCs/>
          <w:sz w:val="28"/>
          <w:szCs w:val="28"/>
        </w:rPr>
        <w:t>二、采购文件</w:t>
      </w:r>
    </w:p>
    <w:p>
      <w:pPr>
        <w:widowControl/>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1.采购文件的构成</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 采购文件由以下部分组成：</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（1）询价采购公告</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（2）响应须知</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（3）项目需求</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（4）响应文件组成</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（5）附件</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请响应供应商仔细检查采购文件是否齐全，如有缺漏请立即与代理机构联系解决。</w:t>
      </w:r>
    </w:p>
    <w:p>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1.2</w:t>
      </w:r>
      <w:r>
        <w:rPr>
          <w:rFonts w:hint="eastAsia" w:ascii="宋体" w:hAnsi="宋体" w:cs="宋体"/>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2.询价采购文件的澄清</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任何要求对采购文件进行澄清的响应供应商，应在响应截止期3日前按询价采购公告中的通讯地址，以书面形式通知采购人。采购人有权对发出的采购文件进行必要的澄清或修改。</w:t>
      </w:r>
    </w:p>
    <w:p>
      <w:pPr>
        <w:adjustRightInd w:val="0"/>
        <w:snapToGrid w:val="0"/>
        <w:spacing w:line="500" w:lineRule="exact"/>
        <w:ind w:firstLine="560" w:firstLineChars="200"/>
        <w:rPr>
          <w:rFonts w:ascii="宋体" w:hAnsi="宋体" w:cs="宋体"/>
          <w:sz w:val="28"/>
          <w:szCs w:val="28"/>
        </w:rPr>
      </w:pPr>
      <w:bookmarkStart w:id="33" w:name="_Toc513029212"/>
      <w:bookmarkStart w:id="34" w:name="_Toc462564071"/>
      <w:bookmarkStart w:id="35" w:name="_Toc16938528"/>
      <w:bookmarkStart w:id="36" w:name="_Toc20823284"/>
      <w:r>
        <w:rPr>
          <w:rFonts w:hint="eastAsia" w:ascii="宋体" w:hAnsi="宋体" w:cs="宋体"/>
          <w:sz w:val="28"/>
          <w:szCs w:val="28"/>
        </w:rPr>
        <w:t>3.询价采购文件的修改</w:t>
      </w:r>
      <w:bookmarkEnd w:id="33"/>
      <w:bookmarkEnd w:id="34"/>
      <w:bookmarkEnd w:id="35"/>
      <w:bookmarkEnd w:id="36"/>
    </w:p>
    <w:p>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3.1</w:t>
      </w:r>
      <w:r>
        <w:rPr>
          <w:rFonts w:hint="eastAsia" w:ascii="宋体" w:hAnsi="宋体" w:cs="宋体"/>
          <w:sz w:val="28"/>
          <w:szCs w:val="28"/>
        </w:rPr>
        <w:t>在响应截止时间前，采购人可以对采购文件进行修改。</w:t>
      </w:r>
    </w:p>
    <w:p>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3.2 采购人</w:t>
      </w:r>
      <w:r>
        <w:rPr>
          <w:rFonts w:hint="eastAsia" w:ascii="宋体" w:hAnsi="宋体" w:cs="宋体"/>
          <w:sz w:val="28"/>
          <w:szCs w:val="28"/>
        </w:rPr>
        <w:t>有权按照法定的要求推迟响应截止日期和开标日期。</w:t>
      </w:r>
    </w:p>
    <w:p>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 xml:space="preserve">3.3 </w:t>
      </w:r>
      <w:r>
        <w:rPr>
          <w:rFonts w:hint="eastAsia" w:ascii="宋体" w:hAnsi="宋体" w:cs="宋体"/>
          <w:sz w:val="28"/>
          <w:szCs w:val="28"/>
        </w:rPr>
        <w:t>采购文件的修改将在[启东市人民政府网-部门信息公开-启东市卫生健康委员会]网站公布，补充文件将作为采购文件的组成部分，并对响应供应商具有约束力，请供应商及时关注网站公告信息。</w:t>
      </w:r>
    </w:p>
    <w:p>
      <w:pPr>
        <w:widowControl/>
        <w:adjustRightInd w:val="0"/>
        <w:snapToGrid w:val="0"/>
        <w:spacing w:line="500" w:lineRule="exact"/>
        <w:ind w:firstLine="562"/>
        <w:jc w:val="left"/>
        <w:rPr>
          <w:rFonts w:ascii="宋体" w:hAnsi="宋体" w:cs="宋体"/>
          <w:b/>
          <w:bCs/>
          <w:sz w:val="28"/>
          <w:szCs w:val="28"/>
        </w:rPr>
      </w:pPr>
      <w:r>
        <w:rPr>
          <w:rFonts w:hint="eastAsia" w:ascii="宋体" w:hAnsi="宋体" w:cs="宋体"/>
          <w:b/>
          <w:bCs/>
          <w:sz w:val="28"/>
          <w:szCs w:val="28"/>
        </w:rPr>
        <w:t>三、响应文件的编制</w:t>
      </w:r>
    </w:p>
    <w:p>
      <w:pPr>
        <w:adjustRightInd w:val="0"/>
        <w:snapToGrid w:val="0"/>
        <w:spacing w:line="500" w:lineRule="exact"/>
        <w:ind w:firstLine="560" w:firstLineChars="200"/>
        <w:rPr>
          <w:rFonts w:ascii="宋体" w:hAnsi="宋体" w:cs="宋体"/>
          <w:bCs/>
          <w:sz w:val="28"/>
          <w:szCs w:val="28"/>
        </w:rPr>
      </w:pPr>
      <w:bookmarkStart w:id="37" w:name="_Toc462564073"/>
      <w:bookmarkStart w:id="38" w:name="_Toc20823286"/>
      <w:bookmarkStart w:id="39" w:name="_Toc16938530"/>
      <w:bookmarkStart w:id="40" w:name="_Toc513029214"/>
      <w:r>
        <w:rPr>
          <w:rFonts w:hint="eastAsia" w:ascii="宋体" w:hAnsi="宋体" w:cs="宋体"/>
          <w:bCs/>
          <w:sz w:val="28"/>
          <w:szCs w:val="28"/>
        </w:rPr>
        <w:t>1.响应文件的语言及度量衡单位</w:t>
      </w:r>
      <w:bookmarkEnd w:id="37"/>
      <w:bookmarkEnd w:id="38"/>
      <w:bookmarkEnd w:id="39"/>
      <w:bookmarkEnd w:id="40"/>
    </w:p>
    <w:p>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1.1 响应供应商提交的响应文件以及响应供应商与代理机构就有关响应的所有来往通知、函件和文件均应使用简体中文。</w:t>
      </w:r>
    </w:p>
    <w:p>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1.2 除技术性能另有规定外，响应文件所使用的度量衡单位，均须采用国家法定计量单位。</w:t>
      </w:r>
    </w:p>
    <w:p>
      <w:pPr>
        <w:adjustRightInd w:val="0"/>
        <w:snapToGrid w:val="0"/>
        <w:spacing w:line="500" w:lineRule="exact"/>
        <w:ind w:firstLine="560" w:firstLineChars="200"/>
        <w:rPr>
          <w:rFonts w:ascii="宋体" w:hAnsi="宋体" w:cs="宋体"/>
          <w:bCs/>
          <w:sz w:val="28"/>
          <w:szCs w:val="28"/>
        </w:rPr>
      </w:pPr>
      <w:bookmarkStart w:id="41" w:name="_Toc16938531"/>
      <w:bookmarkStart w:id="42" w:name="_Toc513029215"/>
      <w:bookmarkStart w:id="43" w:name="_Toc20823287"/>
      <w:bookmarkStart w:id="44" w:name="_Toc462564074"/>
      <w:r>
        <w:rPr>
          <w:rFonts w:hint="eastAsia" w:ascii="宋体" w:hAnsi="宋体" w:cs="宋体"/>
          <w:bCs/>
          <w:sz w:val="28"/>
          <w:szCs w:val="28"/>
        </w:rPr>
        <w:t>2.响应文件构成</w:t>
      </w:r>
      <w:bookmarkEnd w:id="41"/>
      <w:bookmarkEnd w:id="42"/>
      <w:bookmarkEnd w:id="43"/>
      <w:bookmarkEnd w:id="44"/>
    </w:p>
    <w:p>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响应供应商应按“第四部分响应文件组成”要求编写响应文件。</w:t>
      </w:r>
    </w:p>
    <w:p>
      <w:pPr>
        <w:adjustRightInd w:val="0"/>
        <w:snapToGrid w:val="0"/>
        <w:spacing w:line="500" w:lineRule="exact"/>
        <w:ind w:firstLine="560" w:firstLineChars="200"/>
        <w:rPr>
          <w:rFonts w:ascii="宋体" w:hAnsi="宋体" w:cs="宋体"/>
          <w:sz w:val="28"/>
          <w:szCs w:val="28"/>
        </w:rPr>
      </w:pPr>
      <w:bookmarkStart w:id="45" w:name="_Hlt26670360"/>
      <w:bookmarkEnd w:id="45"/>
      <w:bookmarkStart w:id="46" w:name="_Hlt26668975"/>
      <w:bookmarkEnd w:id="46"/>
      <w:bookmarkStart w:id="47" w:name="_Hlt26954838"/>
      <w:bookmarkEnd w:id="47"/>
      <w:bookmarkStart w:id="48" w:name="_Toc14577360"/>
      <w:bookmarkStart w:id="49" w:name="_Toc49090511"/>
      <w:r>
        <w:rPr>
          <w:rFonts w:hint="eastAsia" w:ascii="宋体" w:hAnsi="宋体" w:cs="宋体"/>
          <w:sz w:val="28"/>
          <w:szCs w:val="28"/>
        </w:rPr>
        <w:t>3.</w:t>
      </w:r>
      <w:r>
        <w:rPr>
          <w:rFonts w:hint="eastAsia" w:ascii="宋体" w:hAnsi="宋体" w:cs="宋体"/>
          <w:bCs/>
          <w:sz w:val="28"/>
          <w:szCs w:val="28"/>
        </w:rPr>
        <w:t>响应</w:t>
      </w:r>
      <w:r>
        <w:rPr>
          <w:rFonts w:hint="eastAsia" w:ascii="宋体" w:hAnsi="宋体" w:cs="宋体"/>
          <w:sz w:val="28"/>
          <w:szCs w:val="28"/>
        </w:rPr>
        <w:t>文件的密封、签署、提交</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3.1</w:t>
      </w:r>
      <w:r>
        <w:rPr>
          <w:rFonts w:hint="eastAsia" w:ascii="宋体" w:hAnsi="宋体" w:cs="宋体"/>
          <w:bCs/>
          <w:sz w:val="28"/>
          <w:szCs w:val="28"/>
        </w:rPr>
        <w:t>响应</w:t>
      </w:r>
      <w:r>
        <w:rPr>
          <w:rFonts w:hint="eastAsia" w:ascii="宋体" w:hAnsi="宋体" w:cs="宋体"/>
          <w:sz w:val="28"/>
          <w:szCs w:val="28"/>
        </w:rPr>
        <w:t>文件必须提供1份正本2份副本。</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3.2</w:t>
      </w:r>
      <w:r>
        <w:rPr>
          <w:rFonts w:hint="eastAsia" w:ascii="宋体" w:hAnsi="宋体" w:cs="宋体"/>
          <w:bCs/>
          <w:sz w:val="28"/>
          <w:szCs w:val="28"/>
        </w:rPr>
        <w:t>响应</w:t>
      </w:r>
      <w:r>
        <w:rPr>
          <w:rFonts w:hint="eastAsia" w:ascii="宋体" w:hAnsi="宋体" w:cs="宋体"/>
          <w:sz w:val="28"/>
          <w:szCs w:val="28"/>
        </w:rPr>
        <w:t>文件均需采用A4纸（图纸等除外）打印并装订成册，不允许使用活页夹、拉杆夹、文件夹、塑料方便式书脊（插入式或穿孔式）装订，并应在</w:t>
      </w:r>
      <w:r>
        <w:rPr>
          <w:rFonts w:hint="eastAsia" w:ascii="宋体" w:hAnsi="宋体" w:cs="宋体"/>
          <w:bCs/>
          <w:sz w:val="28"/>
          <w:szCs w:val="28"/>
        </w:rPr>
        <w:t>响应</w:t>
      </w:r>
      <w:r>
        <w:rPr>
          <w:rFonts w:hint="eastAsia" w:ascii="宋体" w:hAnsi="宋体" w:cs="宋体"/>
          <w:sz w:val="28"/>
          <w:szCs w:val="28"/>
        </w:rPr>
        <w:t>文件封面的右上角清楚地注明“正本”或“副本”。正本和副本如有不一致之处，以正本为准。</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3.3响应供应商应在响应文件密封袋上标明：采购人名称、项目名称、供应商名称、响应文件名称。</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3.4所有响应文件密封袋的封口处均应加盖供应商印章。</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3.5如果响应供应商未按上述要求装订密封及加写标记，将作无效响应文件处理。</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4.响应文件的盖章要求</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4.1响应文件必须加盖骑缝章或每页盖章。</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4.2响应文件如有修改、行间内插字和增删，修改处应由响应供应商加盖印章。</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5.响应有效期</w:t>
      </w:r>
      <w:bookmarkEnd w:id="48"/>
      <w:bookmarkEnd w:id="49"/>
    </w:p>
    <w:p>
      <w:pPr>
        <w:adjustRightInd w:val="0"/>
        <w:snapToGrid w:val="0"/>
        <w:spacing w:line="500" w:lineRule="exact"/>
        <w:ind w:firstLine="560" w:firstLineChars="200"/>
        <w:rPr>
          <w:rFonts w:ascii="宋体" w:hAnsi="宋体" w:cs="宋体"/>
          <w:bCs/>
          <w:sz w:val="28"/>
          <w:szCs w:val="28"/>
        </w:rPr>
      </w:pPr>
      <w:r>
        <w:rPr>
          <w:rFonts w:hint="eastAsia" w:ascii="宋体" w:hAnsi="宋体" w:cs="宋体"/>
          <w:sz w:val="28"/>
          <w:szCs w:val="28"/>
        </w:rPr>
        <w:t>响应文件和响应供应商法定代表人或其授权委托人签署的文件、资料的有效期为自开标之日起60个日历日。</w:t>
      </w:r>
      <w:r>
        <w:rPr>
          <w:rFonts w:hint="eastAsia" w:ascii="宋体" w:hAnsi="宋体" w:cs="宋体"/>
          <w:bCs/>
          <w:sz w:val="28"/>
          <w:szCs w:val="28"/>
        </w:rPr>
        <w:t>响应有效期比规定短的将被视为非响应性响应而予以拒绝。</w:t>
      </w:r>
    </w:p>
    <w:p>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6.响应有效期的延长</w:t>
      </w:r>
    </w:p>
    <w:p>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在特殊情况下，采购人于原响应有效期满之前，可向响应供应商提出延长响应有效期的要求。这种要求与答复均应采用书面形式。响应供应商可以拒绝代理机构的这一要求而放弃响应，同意延长响应有效期的响应供应商既不能要求也不允许修改其响应文件。受响应有效期约束的所有权利与义务均延长至新的有效期。</w:t>
      </w:r>
    </w:p>
    <w:p>
      <w:pPr>
        <w:widowControl/>
        <w:adjustRightInd w:val="0"/>
        <w:snapToGrid w:val="0"/>
        <w:spacing w:line="500" w:lineRule="exact"/>
        <w:ind w:firstLine="562"/>
        <w:jc w:val="left"/>
        <w:rPr>
          <w:rFonts w:ascii="宋体" w:hAnsi="宋体" w:cs="宋体"/>
          <w:b/>
          <w:bCs/>
          <w:sz w:val="28"/>
          <w:szCs w:val="28"/>
        </w:rPr>
      </w:pPr>
      <w:r>
        <w:rPr>
          <w:rFonts w:hint="eastAsia" w:ascii="宋体" w:hAnsi="宋体" w:cs="宋体"/>
          <w:b/>
          <w:bCs/>
          <w:sz w:val="28"/>
          <w:szCs w:val="28"/>
        </w:rPr>
        <w:t>四、响应文件的递交</w:t>
      </w:r>
    </w:p>
    <w:p>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1.响应文件的递交</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1.1响应供应商应当在响应文件提交截止时间前提交按照采购文件要求密封的响应文件。</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1.2响应文件的内容不清楚或不清晰的，造成无法评审或部分影响评审的，导致评审差错的，责任由供应商自负。</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2.响应截止日期</w:t>
      </w:r>
    </w:p>
    <w:p>
      <w:pPr>
        <w:adjustRightInd w:val="0"/>
        <w:snapToGrid w:val="0"/>
        <w:spacing w:line="500" w:lineRule="exact"/>
        <w:ind w:firstLine="560" w:firstLineChars="200"/>
        <w:rPr>
          <w:rFonts w:ascii="宋体" w:hAnsi="宋体" w:cs="宋体"/>
          <w:sz w:val="28"/>
          <w:szCs w:val="28"/>
        </w:rPr>
      </w:pPr>
      <w:bookmarkStart w:id="50" w:name="_Toc16938543"/>
      <w:bookmarkStart w:id="51" w:name="_Toc20823299"/>
      <w:bookmarkStart w:id="52" w:name="_Toc513029227"/>
      <w:r>
        <w:rPr>
          <w:rFonts w:hint="eastAsia" w:ascii="宋体" w:hAnsi="宋体" w:cs="宋体"/>
          <w:sz w:val="28"/>
          <w:szCs w:val="28"/>
        </w:rPr>
        <w:t>2.1 响应供应商提交的响应文件的时间不得迟于采购公告中规定的响应文件提交截止时间。响应供应商应充分考虑天气、路程等因素，如因供应商自身原因造成的后果由响应供应商自行承担全部责任。</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 采购人可以按照规定，通过修改响应文件酌情延长响应文件提交截止日期，在此情况下，响应供应商的所有权利和义务以及响应供应商受制的截止日期均应以延长后新的截止日期为准。</w:t>
      </w:r>
    </w:p>
    <w:p>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3.响应文件</w:t>
      </w:r>
      <w:bookmarkEnd w:id="50"/>
      <w:bookmarkEnd w:id="51"/>
      <w:bookmarkEnd w:id="52"/>
      <w:r>
        <w:rPr>
          <w:rFonts w:hint="eastAsia" w:ascii="宋体" w:hAnsi="宋体" w:cs="宋体"/>
          <w:bCs/>
          <w:sz w:val="28"/>
          <w:szCs w:val="28"/>
        </w:rPr>
        <w:t>的拒收</w:t>
      </w:r>
    </w:p>
    <w:p>
      <w:pPr>
        <w:adjustRightInd w:val="0"/>
        <w:snapToGrid w:val="0"/>
        <w:spacing w:line="500" w:lineRule="exact"/>
        <w:ind w:firstLine="560" w:firstLineChars="200"/>
        <w:rPr>
          <w:rFonts w:ascii="宋体" w:hAnsi="宋体" w:cs="宋体"/>
          <w:sz w:val="28"/>
          <w:szCs w:val="28"/>
        </w:rPr>
      </w:pPr>
      <w:bookmarkStart w:id="53" w:name="_Toc513029228"/>
      <w:bookmarkStart w:id="54" w:name="_Toc20823300"/>
      <w:bookmarkStart w:id="55" w:name="_Toc16938544"/>
      <w:r>
        <w:rPr>
          <w:rFonts w:hint="eastAsia" w:ascii="宋体" w:hAnsi="宋体" w:cs="宋体"/>
          <w:sz w:val="28"/>
          <w:szCs w:val="28"/>
        </w:rPr>
        <w:t>采购人拒绝接收未按照采购文件要求密封的响应文件，拒绝接收在响应文件接收截止时间后送达的响应文件。</w:t>
      </w:r>
    </w:p>
    <w:p>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4.响应文件的修改</w:t>
      </w:r>
      <w:bookmarkEnd w:id="53"/>
      <w:bookmarkEnd w:id="54"/>
      <w:bookmarkEnd w:id="55"/>
    </w:p>
    <w:p>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4.1 在响应文件提交截止时间之后，响应供应商不得对其响应文件作任何修改。</w:t>
      </w:r>
    </w:p>
    <w:p>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4.2 在响应文件提交截止时间至采购文件中规定的响应有效期满之间的这段时间内，响应供应商不得撤回其响应。</w:t>
      </w:r>
    </w:p>
    <w:p>
      <w:pPr>
        <w:adjustRightInd w:val="0"/>
        <w:snapToGrid w:val="0"/>
        <w:spacing w:line="500" w:lineRule="exact"/>
        <w:ind w:firstLine="562"/>
        <w:jc w:val="left"/>
        <w:rPr>
          <w:rFonts w:ascii="宋体" w:hAnsi="宋体" w:cs="宋体"/>
          <w:b/>
          <w:sz w:val="28"/>
          <w:szCs w:val="28"/>
        </w:rPr>
      </w:pPr>
      <w:r>
        <w:rPr>
          <w:rFonts w:hint="eastAsia" w:ascii="宋体" w:hAnsi="宋体" w:cs="宋体"/>
          <w:b/>
          <w:sz w:val="28"/>
          <w:szCs w:val="28"/>
        </w:rPr>
        <w:t>五、询价采购程序</w:t>
      </w:r>
    </w:p>
    <w:p>
      <w:pPr>
        <w:adjustRightInd w:val="0"/>
        <w:snapToGrid w:val="0"/>
        <w:spacing w:line="500" w:lineRule="exact"/>
        <w:ind w:firstLine="560"/>
        <w:rPr>
          <w:rFonts w:ascii="宋体" w:hAnsi="宋体" w:cs="宋体"/>
          <w:sz w:val="28"/>
          <w:szCs w:val="28"/>
        </w:rPr>
      </w:pPr>
      <w:r>
        <w:rPr>
          <w:rFonts w:hint="eastAsia" w:ascii="宋体" w:hAnsi="宋体" w:cs="宋体"/>
          <w:sz w:val="28"/>
          <w:szCs w:val="28"/>
        </w:rPr>
        <w:t>1.询价小组</w:t>
      </w:r>
    </w:p>
    <w:p>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1.1 开标后，采购人将立即组织询价小组进行评标。</w:t>
      </w:r>
    </w:p>
    <w:p>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1.2 询价小组由采购人代表组成。</w:t>
      </w:r>
    </w:p>
    <w:p>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1.3询价小组应当按照客观、公正、审慎的原则评审响应供应商的响应文件。</w:t>
      </w:r>
    </w:p>
    <w:p>
      <w:pPr>
        <w:adjustRightInd w:val="0"/>
        <w:snapToGrid w:val="0"/>
        <w:spacing w:line="500" w:lineRule="exact"/>
        <w:ind w:firstLine="560"/>
        <w:rPr>
          <w:rFonts w:ascii="宋体" w:hAnsi="宋体" w:cs="宋体"/>
          <w:sz w:val="28"/>
          <w:szCs w:val="28"/>
        </w:rPr>
      </w:pPr>
      <w:r>
        <w:rPr>
          <w:rFonts w:hint="eastAsia" w:ascii="宋体" w:hAnsi="宋体" w:cs="宋体"/>
          <w:sz w:val="28"/>
          <w:szCs w:val="28"/>
        </w:rPr>
        <w:t>2.响应的澄清</w:t>
      </w:r>
    </w:p>
    <w:p>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2.1评审期间，为有助于对响应文件的审查、评价和比较，询价小组有权要求供应商对其响应文件进行澄清，但并非对每个供应商都作澄清要求。</w:t>
      </w:r>
    </w:p>
    <w:p>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2.2接到询价小组澄清要求的供应商应派人按询价小组规定的时间和格式作出澄清，澄清的内容作为响应文件的补充部分，但响应的价格和实质性的内容不得做任何更改。</w:t>
      </w:r>
    </w:p>
    <w:p>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2.3 接到询价小组澄清要求的供应商如未按规定做出澄清，其风险由供应商自行承担。</w:t>
      </w:r>
    </w:p>
    <w:p>
      <w:pPr>
        <w:adjustRightInd w:val="0"/>
        <w:snapToGrid w:val="0"/>
        <w:spacing w:line="500" w:lineRule="exact"/>
        <w:ind w:firstLine="560"/>
        <w:rPr>
          <w:rFonts w:ascii="宋体" w:hAnsi="宋体" w:cs="宋体"/>
          <w:sz w:val="28"/>
          <w:szCs w:val="28"/>
        </w:rPr>
      </w:pPr>
      <w:r>
        <w:rPr>
          <w:rFonts w:hint="eastAsia" w:ascii="宋体" w:hAnsi="宋体" w:cs="宋体"/>
          <w:sz w:val="28"/>
          <w:szCs w:val="28"/>
        </w:rPr>
        <w:t>3.对响应文件的初审</w:t>
      </w:r>
    </w:p>
    <w:p>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3.1响应文件初审分为资格性检查和符合性检查。</w:t>
      </w:r>
    </w:p>
    <w:p>
      <w:pPr>
        <w:numPr>
          <w:ilvl w:val="0"/>
          <w:numId w:val="1"/>
        </w:num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资格性检查：依据法律法规和采购文件的规定，对响应文件中的资格证明文件等进行审查，以确定供应商是否具备参加询价的资格。</w:t>
      </w:r>
    </w:p>
    <w:p>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资格性审查未通过的响应供应商作无效响应处理。</w:t>
      </w:r>
    </w:p>
    <w:p>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（3）未通过资格性审查或符合性审查的响应供应商，代理机构将告知其未通过资格性审查或符合性审查的原因。</w:t>
      </w:r>
    </w:p>
    <w:p>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3.2</w:t>
      </w:r>
      <w:r>
        <w:rPr>
          <w:rFonts w:hint="eastAsia" w:ascii="宋体" w:hAnsi="宋体" w:cs="宋体"/>
          <w:bCs/>
          <w:sz w:val="28"/>
          <w:szCs w:val="28"/>
        </w:rPr>
        <w:t>询价小组将对确定为实质性响应的响应进行进一步审核，看其是否有计算</w:t>
      </w:r>
      <w:r>
        <w:rPr>
          <w:rFonts w:hint="eastAsia" w:ascii="宋体" w:hAnsi="宋体" w:cs="宋体"/>
          <w:sz w:val="28"/>
          <w:szCs w:val="28"/>
        </w:rPr>
        <w:t>上或累加上的算术错误，修正错误的原则如下：</w:t>
      </w:r>
    </w:p>
    <w:p>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（1）响应文件中报价总表内容与响应文件中相应内容不一致的，以报价总表为准。</w:t>
      </w:r>
    </w:p>
    <w:p>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（2）大写金额和小写金额不一致的，以大写金额为准。</w:t>
      </w:r>
    </w:p>
    <w:p>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（3）总价金额与按单价汇总金额不一致的，以单价金额计算结果为准。</w:t>
      </w:r>
    </w:p>
    <w:p>
      <w:pPr>
        <w:adjustRightInd w:val="0"/>
        <w:snapToGrid w:val="0"/>
        <w:spacing w:line="500" w:lineRule="exact"/>
        <w:ind w:firstLine="560"/>
        <w:jc w:val="left"/>
        <w:rPr>
          <w:rFonts w:ascii="宋体" w:hAnsi="宋体" w:cs="宋体"/>
          <w:sz w:val="28"/>
          <w:szCs w:val="28"/>
        </w:rPr>
      </w:pPr>
      <w:r>
        <w:rPr>
          <w:rFonts w:hint="eastAsia" w:ascii="宋体" w:hAnsi="宋体" w:cs="宋体"/>
          <w:sz w:val="28"/>
          <w:szCs w:val="28"/>
        </w:rPr>
        <w:t>同时出现两种以上错误的，按照前款规定的顺序修正。</w:t>
      </w:r>
    </w:p>
    <w:p>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3.3询价小组将按上述修正错误的方法调整响应文件中的响应报价，并告知响应供应商，调整后的价格应对响应供应商具有约束力。如果响应供应商不接受修正后的价格，则其响应将被拒绝。</w:t>
      </w:r>
    </w:p>
    <w:p>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3.5询价小组允许修正响应文件中不构成重大偏离的、微小的、非正规的、不一致的或不规则的地方，但这些修改不能影响任何响应供应商相应的名次排列。</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非单一产品采购项目，采购文件中将载明其中的核心产品。多家响应供应商提供的核心产品为同一品牌同一型号的，按前款规定处理。</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3.7响应供应商在询价采购活动全过程中应保持通讯畅通，并安排专人与采购人及询价小组联系。</w:t>
      </w:r>
    </w:p>
    <w:p>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4.无效响应及废标情形</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4.1符合下列情形之一者，响应供应商响应无效：</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（1）响应供应商未按本采购文件要求进行制作或密封的；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（2）响应文件未按采购文件的要求签字或盖章的；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（3）响应文件未按规定加盖供应商印章，投标报价部分未盖章的；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（4）响应文件的关键内容字迹模糊，无法辨认的；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（5）同一响应供应商提交两个（含两个）以上不同的响应报价的；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（6）响应供应商不具备采购文件中规定资格要求的；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（7）响应供应商的报价超过了采购预算或最高限价的；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（8）未通过资格性、符合性审查的；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（9）不符合询价采购文件中规定的其他实质性要求和条件的；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（10）响应文件含有采购人不能接受的附加条件的；</w:t>
      </w:r>
    </w:p>
    <w:p>
      <w:pPr>
        <w:adjustRightInd w:val="0"/>
        <w:snapToGrid w:val="0"/>
        <w:spacing w:line="500" w:lineRule="exact"/>
        <w:ind w:left="838" w:leftChars="266" w:hanging="280" w:hangingChars="100"/>
        <w:rPr>
          <w:rFonts w:ascii="宋体" w:hAnsi="宋体" w:cs="宋体"/>
          <w:sz w:val="28"/>
          <w:szCs w:val="28"/>
        </w:rPr>
      </w:pPr>
      <w:r>
        <w:rPr>
          <w:rFonts w:hint="eastAsia" w:ascii="宋体" w:hAnsi="宋体" w:cs="宋体"/>
          <w:sz w:val="28"/>
          <w:szCs w:val="28"/>
        </w:rPr>
        <w:t>（11）其他法律、法规及本采购文件规定的属无效响应的情形。</w:t>
      </w:r>
    </w:p>
    <w:p>
      <w:pPr>
        <w:adjustRightInd w:val="0"/>
        <w:snapToGrid w:val="0"/>
        <w:spacing w:line="500" w:lineRule="exact"/>
        <w:ind w:left="838" w:leftChars="266" w:hanging="280" w:hangingChars="100"/>
        <w:rPr>
          <w:rFonts w:ascii="宋体" w:hAnsi="宋体" w:cs="宋体"/>
          <w:sz w:val="28"/>
          <w:szCs w:val="28"/>
        </w:rPr>
      </w:pPr>
      <w:r>
        <w:rPr>
          <w:rFonts w:hint="eastAsia" w:ascii="宋体" w:hAnsi="宋体" w:cs="宋体"/>
          <w:sz w:val="28"/>
          <w:szCs w:val="28"/>
        </w:rPr>
        <w:t>4.2符合下列情形之一者，本采购项目废标：</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bCs/>
          <w:sz w:val="28"/>
          <w:szCs w:val="28"/>
        </w:rPr>
        <w:t>符合专业条件的供应商或者对采购文件作实质响应的供应商不足三家的</w:t>
      </w:r>
      <w:r>
        <w:rPr>
          <w:rFonts w:hint="eastAsia" w:ascii="宋体" w:hAnsi="宋体" w:cs="宋体"/>
          <w:sz w:val="28"/>
          <w:szCs w:val="28"/>
        </w:rPr>
        <w:t>；</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（2）所有合格响应供应商的报价均超过本项目预算金额或最高限价的；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（3）出现影响采购公正的违法、违规行为的；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（4）因重大变故，采购任务取消的；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废标后，对于特殊紧急的采购项目，经监管部门批准后采购人可直接改变采购方式，现场继续组织采购活动。</w:t>
      </w:r>
    </w:p>
    <w:p>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六、成交原则</w:t>
      </w:r>
    </w:p>
    <w:p>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1.确定成交单位</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询价小组将从质量和服务均能满足采购文件实质性响应要求的供应商中，按照报价由低到高顺序推荐3名成交候选供应商，并编写评审报告。采购人从评审报告提出的成交候选供应商中，根据质量和服务均能满足采购文件实质性响应要求且报价最低的原则确定成交供应商或授权询价小组直接确定成交供应商。</w:t>
      </w:r>
    </w:p>
    <w:p>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1.2 对小微型企业、监狱企业和残疾人福利单位的价格扣除</w:t>
      </w:r>
    </w:p>
    <w:p>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（1）小微型企业价格扣除</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 1 \* GB3 \* MERGEFORMAT </w:instrText>
      </w:r>
      <w:r>
        <w:rPr>
          <w:rFonts w:hint="eastAsia" w:ascii="宋体" w:hAnsi="宋体" w:cs="宋体"/>
          <w:sz w:val="28"/>
          <w:szCs w:val="28"/>
        </w:rPr>
        <w:fldChar w:fldCharType="separate"/>
      </w:r>
      <w:r>
        <w:rPr>
          <w:rFonts w:hint="eastAsia" w:ascii="宋体" w:hAnsi="宋体" w:cs="宋体"/>
          <w:sz w:val="28"/>
          <w:szCs w:val="28"/>
        </w:rPr>
        <w:t>①</w:t>
      </w:r>
      <w:r>
        <w:rPr>
          <w:rFonts w:hint="eastAsia" w:ascii="宋体" w:hAnsi="宋体" w:cs="宋体"/>
          <w:sz w:val="28"/>
          <w:szCs w:val="28"/>
        </w:rPr>
        <w:fldChar w:fldCharType="end"/>
      </w:r>
      <w:r>
        <w:rPr>
          <w:rFonts w:hint="eastAsia" w:ascii="宋体" w:hAnsi="宋体" w:cs="宋体"/>
          <w:sz w:val="28"/>
          <w:szCs w:val="28"/>
        </w:rPr>
        <w:t>本项目对小型和微型企业产品给予10%的扣除价格，用扣除后的价格参与评审。</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②供应商需按照采购文件的要求提供相应的《中小企业声明函》。</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③企业标准请参照《关于印发中小企业划型标准规定的通知》（工信部联企业[2011]300号）文件规定自行填写。</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（2）残疾人福利单位价格扣除</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 1 \* GB3 \* MERGEFORMAT </w:instrText>
      </w:r>
      <w:r>
        <w:rPr>
          <w:rFonts w:hint="eastAsia" w:ascii="宋体" w:hAnsi="宋体" w:cs="宋体"/>
          <w:sz w:val="28"/>
          <w:szCs w:val="28"/>
        </w:rPr>
        <w:fldChar w:fldCharType="separate"/>
      </w:r>
      <w:r>
        <w:rPr>
          <w:rFonts w:hint="eastAsia" w:ascii="宋体" w:hAnsi="宋体" w:cs="宋体"/>
          <w:sz w:val="28"/>
          <w:szCs w:val="28"/>
        </w:rPr>
        <w:t>①</w:t>
      </w:r>
      <w:r>
        <w:rPr>
          <w:rFonts w:hint="eastAsia" w:ascii="宋体" w:hAnsi="宋体" w:cs="宋体"/>
          <w:sz w:val="28"/>
          <w:szCs w:val="28"/>
        </w:rPr>
        <w:fldChar w:fldCharType="end"/>
      </w:r>
      <w:r>
        <w:rPr>
          <w:rFonts w:hint="eastAsia" w:ascii="宋体" w:hAnsi="宋体" w:cs="宋体"/>
          <w:sz w:val="28"/>
          <w:szCs w:val="28"/>
        </w:rPr>
        <w:t>本项目对残疾人福利性单位视同小型、微型企业，给予10%的价格扣除，用扣除后的价格参与评审。</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②残疾人福利单位需按照采购文件的要求提供《残疾人福利性单位声明函》。</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③残疾人福利单位标准请参照《关于促进残疾人就业政府采购政策的通知》（财库〔2017〕141号）。</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（3）监狱和戒毒企业价格扣除</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 1 \* GB3 \* MERGEFORMAT </w:instrText>
      </w:r>
      <w:r>
        <w:rPr>
          <w:rFonts w:hint="eastAsia" w:ascii="宋体" w:hAnsi="宋体" w:cs="宋体"/>
          <w:sz w:val="28"/>
          <w:szCs w:val="28"/>
        </w:rPr>
        <w:fldChar w:fldCharType="separate"/>
      </w:r>
      <w:r>
        <w:rPr>
          <w:rFonts w:hint="eastAsia" w:ascii="宋体" w:hAnsi="宋体" w:cs="宋体"/>
          <w:sz w:val="28"/>
          <w:szCs w:val="28"/>
        </w:rPr>
        <w:t>①</w:t>
      </w:r>
      <w:r>
        <w:rPr>
          <w:rFonts w:hint="eastAsia" w:ascii="宋体" w:hAnsi="宋体" w:cs="宋体"/>
          <w:sz w:val="28"/>
          <w:szCs w:val="28"/>
        </w:rPr>
        <w:fldChar w:fldCharType="end"/>
      </w:r>
      <w:r>
        <w:rPr>
          <w:rFonts w:hint="eastAsia" w:ascii="宋体" w:hAnsi="宋体" w:cs="宋体"/>
          <w:sz w:val="28"/>
          <w:szCs w:val="28"/>
        </w:rPr>
        <w:t>本项目对监狱和戒毒企业（简称监狱企业）视同小型、微型企业，给予10%的价格扣除，用扣除后的价格参与评审。</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②监狱企业参加政府采购活动时，需提供由省级以上监狱管理局、戒毒管理局(含新疆生产建设兵团)出具的属于监狱企业的证明文件。供应商如不提供上述证明文件，价格将不做相应扣除。</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③监狱企业标准请参照《关于政府采购支持监狱企业发展有关问题的通知》（财库[2014]68号）。</w:t>
      </w:r>
    </w:p>
    <w:p>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（4）残疾人福利单位、监狱企业属于小型、微型企业的，不重复享受政策。</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（6）联合体各方均为小型、微型企业（残疾人福利单位、监狱企业）的，联合体享受10%价格扣除，用扣除后的价格参与评审。</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（7）专门面向中小企业采购的项目或者采购包，不再执行价格评审优惠的扶持政策。</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1.3成交结果公告</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采购人将在“启东市人民政府网-部门信息公开-启东市卫生健康委员会”网站发布成交公告，公告期限为1个工作日。</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1.4 若有充分证据证明，成交供应商出现下列情况之一的，一经查实，将被取消成交资格：</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（1）提供虚假材料谋取成交的；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（2）向采购人、代理机构行贿或者提供其他不正当利益的；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（3）恶意竞争，响应总报价明显低于其自身合理成本且又无法提供证明的；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（4）属于本文件规定的无效条件，但在评审过程中又未被询价小组发现的；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（5）与采购人或者其他供应商恶意串通的；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（6）采取不正当手段诋毁、排挤其他供应商的；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（7）如有涉及对采购文件实质性内容的隐瞒、欺诈或违法违规行为的。</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1.5有下列情形之一的，视为响应供应商串通响应，响应无效：</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（1）不同响应供应商的响应文件由同一单位或者个人编制；</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（2）不同响应供应商委托同一单位或者个人办理响应事宜；</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（3）不同响应供应商的响应文件载明的项目管理成员或者联系人员为同一人；</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（4）不同响应供应商的响应文件异常一致或者响应报价呈规律性差异；</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（5）不同响应供应商的响应文件相互混装。</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2.质疑处理</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 提出质疑的供应商应当是参与所质疑项目采购活动的供应商。潜在供应商依法获取其可质疑的采购文件的，可以对采购文件提出质疑。</w:t>
      </w:r>
    </w:p>
    <w:p>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2.2供应商认为采购文件、采购过程和采购结果使自己的权益受到损害的，可以在知道或应知其权益受到损害之日起七个工作日内，以书面形式向采购人或代理机构提出质疑。上述应知其权益受到损害之日，是指：</w:t>
      </w:r>
    </w:p>
    <w:p>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sz w:val="28"/>
          <w:szCs w:val="28"/>
        </w:rPr>
        <w:t>（1）</w:t>
      </w:r>
      <w:r>
        <w:rPr>
          <w:rFonts w:hint="eastAsia" w:ascii="宋体" w:hAnsi="宋体" w:cs="宋体"/>
          <w:kern w:val="0"/>
          <w:sz w:val="28"/>
          <w:szCs w:val="28"/>
        </w:rPr>
        <w:t>对可以质疑的采购文件提出质疑的，为收到采购文件之日或者采购文件公告期限届满之日；</w:t>
      </w:r>
      <w:r>
        <w:rPr>
          <w:rFonts w:hint="eastAsia" w:ascii="宋体" w:hAnsi="宋体" w:cs="宋体"/>
          <w:kern w:val="0"/>
          <w:sz w:val="28"/>
          <w:szCs w:val="28"/>
        </w:rPr>
        <w:br w:type="textWrapping"/>
      </w:r>
      <w:r>
        <w:rPr>
          <w:rFonts w:hint="eastAsia" w:ascii="宋体" w:hAnsi="宋体" w:cs="宋体"/>
          <w:kern w:val="0"/>
          <w:sz w:val="28"/>
          <w:szCs w:val="28"/>
        </w:rPr>
        <w:t>　　</w:t>
      </w:r>
      <w:r>
        <w:rPr>
          <w:rFonts w:hint="eastAsia" w:ascii="宋体" w:hAnsi="宋体" w:cs="宋体"/>
          <w:sz w:val="28"/>
          <w:szCs w:val="28"/>
        </w:rPr>
        <w:t>（2）</w:t>
      </w:r>
      <w:r>
        <w:rPr>
          <w:rFonts w:hint="eastAsia" w:ascii="宋体" w:hAnsi="宋体" w:cs="宋体"/>
          <w:kern w:val="0"/>
          <w:sz w:val="28"/>
          <w:szCs w:val="28"/>
        </w:rPr>
        <w:t>对采购过程提出质疑的，为各采购程序环节结束之日；</w:t>
      </w:r>
      <w:r>
        <w:rPr>
          <w:rFonts w:hint="eastAsia" w:ascii="宋体" w:hAnsi="宋体" w:cs="宋体"/>
          <w:kern w:val="0"/>
          <w:sz w:val="28"/>
          <w:szCs w:val="28"/>
        </w:rPr>
        <w:br w:type="textWrapping"/>
      </w:r>
      <w:r>
        <w:rPr>
          <w:rFonts w:hint="eastAsia" w:ascii="宋体" w:hAnsi="宋体" w:cs="宋体"/>
          <w:kern w:val="0"/>
          <w:sz w:val="28"/>
          <w:szCs w:val="28"/>
        </w:rPr>
        <w:t>　　</w:t>
      </w:r>
      <w:r>
        <w:rPr>
          <w:rFonts w:hint="eastAsia" w:ascii="宋体" w:hAnsi="宋体" w:cs="宋体"/>
          <w:sz w:val="28"/>
          <w:szCs w:val="28"/>
        </w:rPr>
        <w:t>（3）</w:t>
      </w:r>
      <w:r>
        <w:rPr>
          <w:rFonts w:hint="eastAsia" w:ascii="宋体" w:hAnsi="宋体" w:cs="宋体"/>
          <w:kern w:val="0"/>
          <w:sz w:val="28"/>
          <w:szCs w:val="28"/>
        </w:rPr>
        <w:t>对中标或者成交结果提出质疑的，为中标或者成交结果公告期限届满之日。</w:t>
      </w:r>
    </w:p>
    <w:p>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供应商应当在法定质疑期内一次性提出针对同一采购程序环节的质疑。</w:t>
      </w:r>
    </w:p>
    <w:p>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2.3质疑函必须按照本采购文件中《质疑函范本》（附件12）要求的格式和内容进行填写。</w:t>
      </w:r>
    </w:p>
    <w:p>
      <w:pPr>
        <w:adjustRightInd w:val="0"/>
        <w:snapToGrid w:val="0"/>
        <w:spacing w:line="500" w:lineRule="exact"/>
        <w:ind w:firstLine="560" w:firstLineChars="200"/>
        <w:jc w:val="left"/>
        <w:rPr>
          <w:rFonts w:ascii="宋体" w:hAnsi="宋体" w:cs="宋体"/>
          <w:b/>
          <w:sz w:val="28"/>
          <w:szCs w:val="28"/>
        </w:rPr>
      </w:pPr>
      <w:r>
        <w:rPr>
          <w:rFonts w:hint="eastAsia" w:ascii="宋体" w:hAnsi="宋体" w:cs="宋体"/>
          <w:sz w:val="28"/>
          <w:szCs w:val="28"/>
        </w:rPr>
        <w:t>2.4对采购方式、采购文件中项目需求、供应商资格条件等应当由采购人答复的质疑，请向采购人提出，由采购人负责答复。为方便供应商提起质疑，供应商向采购人以书面形式提交质疑函。</w:t>
      </w:r>
    </w:p>
    <w:p>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采购人质疑接收人及联系方式，见采购文件第一部分。</w:t>
      </w:r>
    </w:p>
    <w:p>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2.5 以下情形的质疑不予受理</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（1）内容不符合《政府采购质疑和投诉办法》第十二条规定的质疑。</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（2）超出政府采购法定期限的质疑。</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（3）未参加响应活动的供应商或在响应活动中自身权益未受到损害的供应商所提出的质疑。</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（4）供应商组成联合体参加响应，联合体中任何一方或多方未按要求签字、盖章、加盖公章的质疑。</w:t>
      </w:r>
    </w:p>
    <w:p>
      <w:pPr>
        <w:adjustRightInd w:val="0"/>
        <w:snapToGrid w:val="0"/>
        <w:spacing w:line="500" w:lineRule="exact"/>
        <w:ind w:firstLine="546" w:firstLineChars="195"/>
        <w:rPr>
          <w:rFonts w:ascii="宋体" w:hAnsi="宋体" w:cs="宋体"/>
          <w:sz w:val="28"/>
          <w:szCs w:val="28"/>
        </w:rPr>
      </w:pPr>
      <w:r>
        <w:rPr>
          <w:rFonts w:hint="eastAsia" w:ascii="宋体" w:hAnsi="宋体" w:cs="宋体"/>
          <w:sz w:val="28"/>
          <w:szCs w:val="28"/>
        </w:rPr>
        <w:t>2.6 供应商提出书面质疑必须有理、有据，不得捏造事实、提供虚假材料进行恶意质疑。否则，一经查实，采购人及采购代理有权依据政府采购的有关规定，报请政府采购监管部门对该供应商进行相应的行政处罚和记录该供应商的失信信息。</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3.成交通知书</w:t>
      </w:r>
    </w:p>
    <w:p>
      <w:pPr>
        <w:pStyle w:val="36"/>
        <w:adjustRightInd w:val="0"/>
        <w:snapToGrid w:val="0"/>
        <w:spacing w:line="500" w:lineRule="exact"/>
        <w:ind w:firstLine="560"/>
        <w:rPr>
          <w:rFonts w:ascii="宋体" w:hAnsi="宋体" w:cs="宋体"/>
          <w:bCs/>
          <w:sz w:val="28"/>
          <w:szCs w:val="28"/>
        </w:rPr>
      </w:pPr>
      <w:r>
        <w:rPr>
          <w:rFonts w:hint="eastAsia" w:ascii="宋体" w:hAnsi="宋体" w:cs="宋体"/>
          <w:sz w:val="28"/>
          <w:szCs w:val="28"/>
        </w:rPr>
        <w:t>公告成交结果的同时，采购人</w:t>
      </w:r>
      <w:r>
        <w:rPr>
          <w:rFonts w:hint="eastAsia" w:ascii="宋体" w:hAnsi="宋体" w:cs="宋体"/>
          <w:bCs/>
          <w:sz w:val="28"/>
          <w:szCs w:val="28"/>
        </w:rPr>
        <w:t>向成交供应商发放成交通知书。</w:t>
      </w:r>
    </w:p>
    <w:p>
      <w:pPr>
        <w:pStyle w:val="36"/>
        <w:adjustRightInd w:val="0"/>
        <w:snapToGrid w:val="0"/>
        <w:spacing w:line="500" w:lineRule="exact"/>
        <w:ind w:firstLine="560"/>
        <w:rPr>
          <w:rFonts w:ascii="宋体" w:hAnsi="宋体" w:cs="宋体"/>
          <w:sz w:val="28"/>
          <w:szCs w:val="28"/>
        </w:rPr>
      </w:pPr>
      <w:r>
        <w:rPr>
          <w:rFonts w:hint="eastAsia" w:ascii="宋体" w:hAnsi="宋体" w:cs="宋体"/>
          <w:sz w:val="28"/>
          <w:szCs w:val="28"/>
        </w:rPr>
        <w:t>成交通知书发出后，采购人不得违法改变成交结果，成交供应商无正当理由不得放弃成交。</w:t>
      </w:r>
    </w:p>
    <w:p>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七、授予合同</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1.签订合同</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1.1成交供应商应当在成交通知书发出之日起三十日内，按照采购文件确定的事项与采购人签订政府采购合同。</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1.2采购文件、成交供应商的响应文件及采购过程中有关澄清、承诺文件均应作为合同附件。</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2.货物和服务的追加、减少和添购</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pPr>
        <w:adjustRightInd w:val="0"/>
        <w:snapToGrid w:val="0"/>
        <w:spacing w:line="500" w:lineRule="exact"/>
        <w:ind w:firstLine="560" w:firstLineChars="200"/>
        <w:rPr>
          <w:rFonts w:ascii="宋体" w:hAnsi="宋体" w:cs="宋体"/>
          <w:sz w:val="28"/>
          <w:szCs w:val="28"/>
        </w:rPr>
      </w:pPr>
      <w:r>
        <w:rPr>
          <w:rFonts w:hint="eastAsia" w:ascii="宋体" w:hAnsi="宋体" w:cs="宋体"/>
          <w:b/>
          <w:sz w:val="28"/>
          <w:szCs w:val="28"/>
        </w:rPr>
        <w:t>八、其他说明</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1.法定代表人为同一个人的两个及两个以上法人，母公司、全资子公司及其控股公司，只能有一家单位参加本项目的响应。</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2.采购人和询价小组不向未成交的响应供应商解释未成交原因，也不公布评审过程中的相关细节。</w:t>
      </w:r>
    </w:p>
    <w:p>
      <w:pPr>
        <w:adjustRightInd w:val="0"/>
        <w:snapToGrid w:val="0"/>
        <w:spacing w:line="500" w:lineRule="exact"/>
        <w:ind w:firstLine="560" w:firstLineChars="200"/>
        <w:rPr>
          <w:rFonts w:ascii="宋体" w:hAnsi="宋体" w:cs="宋体"/>
          <w:sz w:val="28"/>
          <w:szCs w:val="28"/>
        </w:rPr>
      </w:pPr>
    </w:p>
    <w:p>
      <w:pPr>
        <w:adjustRightInd w:val="0"/>
        <w:snapToGrid w:val="0"/>
        <w:spacing w:line="500" w:lineRule="exact"/>
        <w:ind w:firstLine="720"/>
        <w:rPr>
          <w:rFonts w:ascii="宋体" w:hAnsi="宋体" w:cs="宋体"/>
          <w:bCs/>
          <w:sz w:val="36"/>
          <w:szCs w:val="36"/>
        </w:rPr>
      </w:pPr>
      <w:bookmarkStart w:id="56" w:name="_Toc32735"/>
      <w:r>
        <w:rPr>
          <w:rFonts w:hint="eastAsia" w:ascii="宋体" w:hAnsi="宋体" w:cs="宋体"/>
          <w:bCs/>
          <w:sz w:val="36"/>
          <w:szCs w:val="36"/>
        </w:rPr>
        <w:br w:type="page"/>
      </w:r>
    </w:p>
    <w:p>
      <w:pPr>
        <w:pStyle w:val="3"/>
        <w:widowControl/>
        <w:adjustRightInd w:val="0"/>
        <w:snapToGrid w:val="0"/>
        <w:spacing w:before="0" w:after="0" w:line="500" w:lineRule="exact"/>
        <w:ind w:firstLine="720"/>
        <w:jc w:val="center"/>
        <w:rPr>
          <w:rFonts w:ascii="宋体" w:hAnsi="宋体" w:cs="宋体"/>
          <w:b w:val="0"/>
          <w:sz w:val="36"/>
          <w:szCs w:val="36"/>
        </w:rPr>
      </w:pPr>
      <w:r>
        <w:rPr>
          <w:rFonts w:hint="eastAsia" w:ascii="宋体" w:hAnsi="宋体" w:cs="宋体"/>
          <w:b w:val="0"/>
          <w:sz w:val="36"/>
          <w:szCs w:val="36"/>
        </w:rPr>
        <w:t>第三部分  项目需求</w:t>
      </w:r>
    </w:p>
    <w:p>
      <w:pPr>
        <w:adjustRightInd w:val="0"/>
        <w:snapToGrid w:val="0"/>
        <w:spacing w:line="500" w:lineRule="exact"/>
        <w:ind w:firstLine="560" w:firstLineChars="200"/>
        <w:rPr>
          <w:rFonts w:ascii="宋体" w:hAnsi="宋体" w:cs="宋体"/>
          <w:b/>
          <w:bCs/>
          <w:sz w:val="28"/>
          <w:szCs w:val="28"/>
        </w:rPr>
      </w:pPr>
      <w:bookmarkStart w:id="57" w:name="_Toc82505662"/>
      <w:r>
        <w:rPr>
          <w:rFonts w:hint="eastAsia" w:ascii="宋体" w:hAnsi="宋体" w:cs="宋体"/>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其内容包含：</w:t>
      </w:r>
    </w:p>
    <w:p>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一、采购货物清单及要求：</w:t>
      </w:r>
    </w:p>
    <w:tbl>
      <w:tblPr>
        <w:tblStyle w:val="14"/>
        <w:tblW w:w="9102" w:type="dxa"/>
        <w:tblInd w:w="96" w:type="dxa"/>
        <w:tblLayout w:type="autofit"/>
        <w:tblCellMar>
          <w:top w:w="0" w:type="dxa"/>
          <w:left w:w="108" w:type="dxa"/>
          <w:bottom w:w="0" w:type="dxa"/>
          <w:right w:w="108" w:type="dxa"/>
        </w:tblCellMar>
      </w:tblPr>
      <w:tblGrid>
        <w:gridCol w:w="1170"/>
        <w:gridCol w:w="2004"/>
        <w:gridCol w:w="3288"/>
        <w:gridCol w:w="1212"/>
        <w:gridCol w:w="1428"/>
      </w:tblGrid>
      <w:tr>
        <w:tblPrEx>
          <w:tblCellMar>
            <w:top w:w="0" w:type="dxa"/>
            <w:left w:w="108" w:type="dxa"/>
            <w:bottom w:w="0" w:type="dxa"/>
            <w:right w:w="108" w:type="dxa"/>
          </w:tblCellMar>
        </w:tblPrEx>
        <w:trPr>
          <w:trHeight w:val="72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ind w:firstLine="422"/>
              <w:jc w:val="center"/>
              <w:textAlignment w:val="center"/>
              <w:rPr>
                <w:rFonts w:ascii="宋体" w:hAnsi="宋体" w:cs="宋体"/>
                <w:b/>
                <w:bCs/>
                <w:color w:val="000000"/>
                <w:szCs w:val="21"/>
              </w:rPr>
            </w:pPr>
            <w:r>
              <w:rPr>
                <w:rStyle w:val="39"/>
                <w:rFonts w:hint="default" w:ascii="宋体" w:hAnsi="宋体" w:eastAsia="宋体" w:cs="宋体"/>
                <w:b/>
                <w:bCs/>
                <w:sz w:val="21"/>
                <w:szCs w:val="21"/>
                <w:lang w:bidi="ar"/>
              </w:rPr>
              <w:t xml:space="preserve">类 </w:t>
            </w:r>
            <w:r>
              <w:rPr>
                <w:rStyle w:val="42"/>
                <w:rFonts w:hint="eastAsia" w:ascii="宋体" w:hAnsi="宋体" w:cs="宋体"/>
                <w:lang w:bidi="ar"/>
              </w:rPr>
              <w:t xml:space="preserve"> </w:t>
            </w:r>
            <w:r>
              <w:rPr>
                <w:rStyle w:val="39"/>
                <w:rFonts w:hint="default" w:ascii="宋体" w:hAnsi="宋体" w:eastAsia="宋体" w:cs="宋体"/>
                <w:b/>
                <w:bCs/>
                <w:sz w:val="21"/>
                <w:szCs w:val="21"/>
                <w:lang w:bidi="ar"/>
              </w:rPr>
              <w:t>别</w:t>
            </w:r>
          </w:p>
        </w:tc>
        <w:tc>
          <w:tcPr>
            <w:tcW w:w="2004" w:type="dxa"/>
            <w:tcBorders>
              <w:top w:val="single" w:color="000000" w:sz="4" w:space="0"/>
              <w:left w:val="single" w:color="000000" w:sz="4" w:space="0"/>
              <w:bottom w:val="single" w:color="000000" w:sz="4" w:space="0"/>
              <w:right w:val="single" w:color="000000" w:sz="4" w:space="0"/>
            </w:tcBorders>
            <w:vAlign w:val="center"/>
          </w:tcPr>
          <w:p>
            <w:pPr>
              <w:widowControl/>
              <w:ind w:firstLine="422"/>
              <w:jc w:val="center"/>
              <w:textAlignment w:val="center"/>
              <w:rPr>
                <w:rFonts w:ascii="宋体" w:hAnsi="宋体" w:cs="宋体"/>
                <w:b/>
                <w:bCs/>
                <w:color w:val="000000"/>
                <w:szCs w:val="21"/>
              </w:rPr>
            </w:pPr>
            <w:r>
              <w:rPr>
                <w:rStyle w:val="39"/>
                <w:rFonts w:hint="default" w:ascii="宋体" w:hAnsi="宋体" w:eastAsia="宋体" w:cs="宋体"/>
                <w:b/>
                <w:bCs/>
                <w:sz w:val="21"/>
                <w:szCs w:val="21"/>
                <w:lang w:bidi="ar"/>
              </w:rPr>
              <w:t xml:space="preserve">品 </w:t>
            </w:r>
            <w:r>
              <w:rPr>
                <w:rStyle w:val="42"/>
                <w:rFonts w:hint="eastAsia" w:ascii="宋体" w:hAnsi="宋体" w:cs="宋体"/>
                <w:lang w:bidi="ar"/>
              </w:rPr>
              <w:t xml:space="preserve"> </w:t>
            </w:r>
            <w:r>
              <w:rPr>
                <w:rStyle w:val="39"/>
                <w:rFonts w:hint="default" w:ascii="宋体" w:hAnsi="宋体" w:eastAsia="宋体" w:cs="宋体"/>
                <w:b/>
                <w:bCs/>
                <w:sz w:val="21"/>
                <w:szCs w:val="21"/>
                <w:lang w:bidi="ar"/>
              </w:rPr>
              <w:t>名</w:t>
            </w:r>
          </w:p>
        </w:tc>
        <w:tc>
          <w:tcPr>
            <w:tcW w:w="3288" w:type="dxa"/>
            <w:tcBorders>
              <w:top w:val="single" w:color="000000" w:sz="4" w:space="0"/>
              <w:left w:val="single" w:color="000000" w:sz="4" w:space="0"/>
              <w:bottom w:val="single" w:color="000000" w:sz="4" w:space="0"/>
              <w:right w:val="single" w:color="000000" w:sz="4" w:space="0"/>
            </w:tcBorders>
            <w:vAlign w:val="center"/>
          </w:tcPr>
          <w:p>
            <w:pPr>
              <w:widowControl/>
              <w:ind w:firstLine="422"/>
              <w:jc w:val="center"/>
              <w:textAlignment w:val="center"/>
              <w:rPr>
                <w:rFonts w:ascii="宋体" w:hAnsi="宋体" w:cs="宋体"/>
                <w:b/>
                <w:bCs/>
                <w:color w:val="000000"/>
                <w:szCs w:val="21"/>
              </w:rPr>
            </w:pPr>
            <w:r>
              <w:rPr>
                <w:rStyle w:val="39"/>
                <w:rFonts w:hint="default" w:ascii="宋体" w:hAnsi="宋体" w:eastAsia="宋体" w:cs="宋体"/>
                <w:b/>
                <w:bCs/>
                <w:sz w:val="21"/>
                <w:szCs w:val="21"/>
                <w:lang w:bidi="ar"/>
              </w:rPr>
              <w:t>主要成分</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ind w:firstLine="422"/>
              <w:jc w:val="center"/>
              <w:textAlignment w:val="center"/>
              <w:rPr>
                <w:rFonts w:ascii="宋体" w:hAnsi="宋体" w:cs="宋体"/>
                <w:b/>
                <w:bCs/>
                <w:color w:val="000000"/>
                <w:szCs w:val="21"/>
              </w:rPr>
            </w:pPr>
            <w:r>
              <w:rPr>
                <w:rStyle w:val="39"/>
                <w:rFonts w:hint="default" w:ascii="宋体" w:hAnsi="宋体" w:eastAsia="宋体" w:cs="宋体"/>
                <w:b/>
                <w:bCs/>
                <w:sz w:val="21"/>
                <w:szCs w:val="21"/>
                <w:lang w:bidi="ar"/>
              </w:rPr>
              <w:t xml:space="preserve">规 </w:t>
            </w:r>
            <w:r>
              <w:rPr>
                <w:rStyle w:val="42"/>
                <w:rFonts w:hint="eastAsia" w:ascii="宋体" w:hAnsi="宋体" w:cs="宋体"/>
                <w:lang w:bidi="ar"/>
              </w:rPr>
              <w:t xml:space="preserve"> </w:t>
            </w:r>
            <w:r>
              <w:rPr>
                <w:rStyle w:val="39"/>
                <w:rFonts w:hint="default" w:ascii="宋体" w:hAnsi="宋体" w:eastAsia="宋体" w:cs="宋体"/>
                <w:b/>
                <w:bCs/>
                <w:sz w:val="21"/>
                <w:szCs w:val="21"/>
                <w:lang w:bidi="ar"/>
              </w:rPr>
              <w:t>格</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ind w:firstLine="482"/>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数 </w:t>
            </w:r>
            <w:r>
              <w:rPr>
                <w:rStyle w:val="42"/>
                <w:rFonts w:hint="eastAsia" w:ascii="宋体" w:hAnsi="宋体" w:cs="宋体"/>
                <w:lang w:bidi="ar"/>
              </w:rPr>
              <w:t xml:space="preserve"> </w:t>
            </w:r>
            <w:r>
              <w:rPr>
                <w:rStyle w:val="39"/>
                <w:rFonts w:hint="default" w:ascii="宋体" w:hAnsi="宋体" w:eastAsia="宋体" w:cs="宋体"/>
                <w:b/>
                <w:bCs/>
                <w:sz w:val="21"/>
                <w:szCs w:val="21"/>
                <w:lang w:bidi="ar"/>
              </w:rPr>
              <w:t>量</w:t>
            </w:r>
          </w:p>
        </w:tc>
      </w:tr>
      <w:tr>
        <w:tblPrEx>
          <w:tblCellMar>
            <w:top w:w="0" w:type="dxa"/>
            <w:left w:w="108" w:type="dxa"/>
            <w:bottom w:w="0" w:type="dxa"/>
            <w:right w:w="108" w:type="dxa"/>
          </w:tblCellMar>
        </w:tblPrEx>
        <w:trPr>
          <w:trHeight w:val="860" w:hRule="atLeast"/>
        </w:trPr>
        <w:tc>
          <w:tcPr>
            <w:tcW w:w="11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灭鼠</w:t>
            </w:r>
          </w:p>
        </w:tc>
        <w:tc>
          <w:tcPr>
            <w:tcW w:w="20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三利强力粘鼠板</w:t>
            </w:r>
          </w:p>
        </w:tc>
        <w:tc>
          <w:tcPr>
            <w:tcW w:w="3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含引诱剂的40克粘胶</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50片/箱</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5000片</w:t>
            </w:r>
          </w:p>
        </w:tc>
      </w:tr>
      <w:tr>
        <w:tblPrEx>
          <w:tblCellMar>
            <w:top w:w="0" w:type="dxa"/>
            <w:left w:w="108" w:type="dxa"/>
            <w:bottom w:w="0" w:type="dxa"/>
            <w:right w:w="108" w:type="dxa"/>
          </w:tblCellMar>
        </w:tblPrEx>
        <w:trPr>
          <w:trHeight w:val="86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20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灭鼠蜡丸剂</w:t>
            </w:r>
          </w:p>
        </w:tc>
        <w:tc>
          <w:tcPr>
            <w:tcW w:w="3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0.075%胆钙化醇灭鼠蜡丸剂</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100克/袋</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10000袋</w:t>
            </w:r>
          </w:p>
        </w:tc>
      </w:tr>
      <w:tr>
        <w:tblPrEx>
          <w:tblCellMar>
            <w:top w:w="0" w:type="dxa"/>
            <w:left w:w="108" w:type="dxa"/>
            <w:bottom w:w="0" w:type="dxa"/>
            <w:right w:w="108" w:type="dxa"/>
          </w:tblCellMar>
        </w:tblPrEx>
        <w:trPr>
          <w:trHeight w:val="860" w:hRule="atLeast"/>
        </w:trPr>
        <w:tc>
          <w:tcPr>
            <w:tcW w:w="11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灭蟑</w:t>
            </w:r>
          </w:p>
        </w:tc>
        <w:tc>
          <w:tcPr>
            <w:tcW w:w="20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杀蟑饵剂</w:t>
            </w:r>
          </w:p>
        </w:tc>
        <w:tc>
          <w:tcPr>
            <w:tcW w:w="3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0.5%茚虫威</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5克/包</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15000包</w:t>
            </w:r>
          </w:p>
        </w:tc>
      </w:tr>
      <w:tr>
        <w:tblPrEx>
          <w:tblCellMar>
            <w:top w:w="0" w:type="dxa"/>
            <w:left w:w="108" w:type="dxa"/>
            <w:bottom w:w="0" w:type="dxa"/>
            <w:right w:w="108" w:type="dxa"/>
          </w:tblCellMar>
        </w:tblPrEx>
        <w:trPr>
          <w:trHeight w:val="86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20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灭蟑气雾剂</w:t>
            </w:r>
          </w:p>
        </w:tc>
        <w:tc>
          <w:tcPr>
            <w:tcW w:w="3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0.32%胺菊酯+ 0.06%高效氯氰菊酯+ 0.12%右旋苯醚氰菊酯</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450ml/罐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24罐/箱</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480罐</w:t>
            </w:r>
          </w:p>
        </w:tc>
      </w:tr>
      <w:tr>
        <w:tblPrEx>
          <w:tblCellMar>
            <w:top w:w="0" w:type="dxa"/>
            <w:left w:w="108" w:type="dxa"/>
            <w:bottom w:w="0" w:type="dxa"/>
            <w:right w:w="108" w:type="dxa"/>
          </w:tblCellMar>
        </w:tblPrEx>
        <w:trPr>
          <w:trHeight w:val="86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20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灭蟑胶饵剂</w:t>
            </w:r>
          </w:p>
        </w:tc>
        <w:tc>
          <w:tcPr>
            <w:tcW w:w="3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1%毒死蜱</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5克/支100支/箱</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1000支</w:t>
            </w:r>
          </w:p>
        </w:tc>
      </w:tr>
      <w:tr>
        <w:tblPrEx>
          <w:tblCellMar>
            <w:top w:w="0" w:type="dxa"/>
            <w:left w:w="108" w:type="dxa"/>
            <w:bottom w:w="0" w:type="dxa"/>
            <w:right w:w="108" w:type="dxa"/>
          </w:tblCellMar>
        </w:tblPrEx>
        <w:trPr>
          <w:trHeight w:val="860" w:hRule="atLeast"/>
        </w:trPr>
        <w:tc>
          <w:tcPr>
            <w:tcW w:w="11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灭蚊蝇</w:t>
            </w:r>
          </w:p>
        </w:tc>
        <w:tc>
          <w:tcPr>
            <w:tcW w:w="20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优士2.1%杀虫气雾剂</w:t>
            </w:r>
          </w:p>
        </w:tc>
        <w:tc>
          <w:tcPr>
            <w:tcW w:w="3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1.89%四氟苯菊酯+四氟醚菊酯0.21%</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90ml/瓶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24罐/箱</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120罐</w:t>
            </w:r>
          </w:p>
        </w:tc>
      </w:tr>
      <w:tr>
        <w:tblPrEx>
          <w:tblCellMar>
            <w:top w:w="0" w:type="dxa"/>
            <w:left w:w="108" w:type="dxa"/>
            <w:bottom w:w="0" w:type="dxa"/>
            <w:right w:w="108" w:type="dxa"/>
          </w:tblCellMar>
        </w:tblPrEx>
        <w:trPr>
          <w:trHeight w:val="860" w:hRule="atLeast"/>
        </w:trPr>
        <w:tc>
          <w:tcPr>
            <w:tcW w:w="11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20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四氟苯菊酯乳油</w:t>
            </w:r>
          </w:p>
        </w:tc>
        <w:tc>
          <w:tcPr>
            <w:tcW w:w="32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6%残杀威</w:t>
            </w:r>
          </w:p>
        </w:tc>
        <w:tc>
          <w:tcPr>
            <w:tcW w:w="12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1升/瓶</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230瓶</w:t>
            </w:r>
          </w:p>
        </w:tc>
      </w:tr>
    </w:tbl>
    <w:p>
      <w:pPr>
        <w:spacing w:line="500" w:lineRule="exact"/>
        <w:ind w:firstLine="480" w:firstLineChars="200"/>
        <w:rPr>
          <w:rFonts w:ascii="宋体" w:hAnsi="宋体" w:cs="宋体"/>
          <w:b/>
          <w:sz w:val="24"/>
        </w:rPr>
      </w:pPr>
      <w:r>
        <w:rPr>
          <w:rFonts w:hint="eastAsia" w:ascii="宋体" w:hAnsi="宋体" w:cs="宋体"/>
          <w:b/>
          <w:sz w:val="24"/>
        </w:rPr>
        <w:t>注：上述采购要求为最低要求，不得负偏离，否则视为无效报价。</w:t>
      </w:r>
    </w:p>
    <w:p>
      <w:pPr>
        <w:adjustRightInd w:val="0"/>
        <w:snapToGrid w:val="0"/>
        <w:spacing w:line="500" w:lineRule="exact"/>
        <w:ind w:firstLine="560" w:firstLineChars="200"/>
        <w:rPr>
          <w:rFonts w:ascii="宋体" w:hAnsi="宋体" w:cs="宋体"/>
          <w:sz w:val="28"/>
          <w:szCs w:val="28"/>
        </w:rPr>
      </w:pPr>
      <w:r>
        <w:rPr>
          <w:rFonts w:hint="eastAsia" w:ascii="宋体" w:hAnsi="宋体" w:cs="宋体"/>
          <w:b/>
          <w:bCs/>
          <w:sz w:val="28"/>
          <w:szCs w:val="28"/>
        </w:rPr>
        <w:t>二、项目实施时间和地点</w:t>
      </w:r>
    </w:p>
    <w:p>
      <w:pPr>
        <w:adjustRightInd w:val="0"/>
        <w:snapToGrid w:val="0"/>
        <w:spacing w:line="500" w:lineRule="exact"/>
        <w:ind w:firstLine="560" w:firstLineChars="200"/>
        <w:rPr>
          <w:rFonts w:ascii="宋体" w:hAnsi="宋体" w:cs="宋体"/>
          <w:sz w:val="28"/>
          <w:szCs w:val="28"/>
          <w:lang w:val="zh-CN"/>
        </w:rPr>
      </w:pPr>
      <w:r>
        <w:rPr>
          <w:rFonts w:hint="eastAsia" w:ascii="宋体" w:hAnsi="宋体" w:cs="宋体"/>
          <w:sz w:val="28"/>
          <w:szCs w:val="28"/>
        </w:rPr>
        <w:t>1.</w:t>
      </w:r>
      <w:r>
        <w:rPr>
          <w:rFonts w:hint="eastAsia" w:ascii="宋体" w:hAnsi="宋体" w:cs="宋体"/>
          <w:b/>
          <w:bCs/>
          <w:sz w:val="28"/>
          <w:szCs w:val="28"/>
        </w:rPr>
        <w:t>交货期：</w:t>
      </w:r>
      <w:r>
        <w:rPr>
          <w:rFonts w:hint="eastAsia" w:ascii="宋体" w:hAnsi="宋体" w:cs="宋体"/>
          <w:sz w:val="28"/>
          <w:szCs w:val="28"/>
          <w:lang w:val="zh-CN"/>
        </w:rPr>
        <w:t>具体时间由采购单位通知为准，成交供应商须于接到采购单位送货通知后的15天内送货到位，否则按违约处理。</w:t>
      </w:r>
    </w:p>
    <w:p>
      <w:pPr>
        <w:adjustRightInd w:val="0"/>
        <w:snapToGrid w:val="0"/>
        <w:spacing w:line="500" w:lineRule="exact"/>
        <w:ind w:firstLine="560" w:firstLineChars="200"/>
        <w:rPr>
          <w:rFonts w:ascii="宋体" w:hAnsi="宋体" w:cs="宋体"/>
          <w:sz w:val="28"/>
          <w:szCs w:val="28"/>
          <w:lang w:val="zh-CN"/>
        </w:rPr>
      </w:pPr>
      <w:r>
        <w:rPr>
          <w:rFonts w:hint="eastAsia" w:ascii="宋体" w:hAnsi="宋体" w:cs="宋体"/>
          <w:sz w:val="28"/>
          <w:szCs w:val="28"/>
        </w:rPr>
        <w:t>2.</w:t>
      </w:r>
      <w:r>
        <w:rPr>
          <w:rFonts w:hint="eastAsia" w:ascii="宋体" w:hAnsi="宋体" w:cs="宋体"/>
          <w:b/>
          <w:bCs/>
          <w:sz w:val="28"/>
          <w:szCs w:val="28"/>
        </w:rPr>
        <w:t>交货地点：</w:t>
      </w:r>
      <w:r>
        <w:rPr>
          <w:rFonts w:hint="eastAsia" w:ascii="宋体" w:hAnsi="宋体" w:cs="宋体"/>
          <w:sz w:val="28"/>
          <w:szCs w:val="28"/>
          <w:lang w:val="zh-CN"/>
        </w:rPr>
        <w:t>成交供应商应按照采购单位的要求送货至其指定地点，确保采购单位的正常使用。</w:t>
      </w:r>
    </w:p>
    <w:p>
      <w:pPr>
        <w:spacing w:line="500" w:lineRule="exact"/>
        <w:ind w:firstLine="560" w:firstLineChars="200"/>
        <w:rPr>
          <w:rFonts w:asciiTheme="minorEastAsia" w:hAnsiTheme="minorEastAsia" w:eastAsiaTheme="minorEastAsia"/>
          <w:sz w:val="28"/>
          <w:szCs w:val="28"/>
          <w:lang w:val="zh-CN"/>
        </w:rPr>
      </w:pPr>
      <w:r>
        <w:rPr>
          <w:rFonts w:hint="eastAsia" w:ascii="宋体" w:hAnsi="宋体" w:cs="宋体"/>
          <w:b/>
          <w:bCs/>
          <w:sz w:val="28"/>
          <w:szCs w:val="28"/>
          <w:lang w:val="zh-CN"/>
        </w:rPr>
        <w:t>三、</w:t>
      </w:r>
      <w:r>
        <w:rPr>
          <w:rFonts w:hint="eastAsia" w:ascii="宋体" w:hAnsi="宋体" w:cs="宋体"/>
          <w:b/>
          <w:bCs/>
          <w:sz w:val="28"/>
          <w:szCs w:val="28"/>
        </w:rPr>
        <w:t>质量要求</w:t>
      </w:r>
      <w:r>
        <w:rPr>
          <w:rFonts w:hint="eastAsia" w:ascii="宋体" w:hAnsi="宋体" w:cs="宋体"/>
          <w:b/>
          <w:sz w:val="28"/>
          <w:szCs w:val="28"/>
        </w:rPr>
        <w:t>：</w:t>
      </w:r>
      <w:r>
        <w:rPr>
          <w:rFonts w:hint="eastAsia" w:asciiTheme="minorEastAsia" w:hAnsiTheme="minorEastAsia" w:eastAsiaTheme="minorEastAsia"/>
          <w:sz w:val="28"/>
          <w:szCs w:val="28"/>
          <w:lang w:val="zh-CN"/>
        </w:rPr>
        <w:t>供应商须提供符合采购需求、产品内外包装完好且符合国家质量检测标准的合格产品。供货时必须向采购单位递交所供货物的产品质量合格证书。</w:t>
      </w:r>
    </w:p>
    <w:p>
      <w:pPr>
        <w:adjustRightInd w:val="0"/>
        <w:snapToGrid w:val="0"/>
        <w:spacing w:line="500" w:lineRule="exact"/>
        <w:ind w:firstLine="560" w:firstLineChars="200"/>
        <w:rPr>
          <w:rFonts w:ascii="宋体" w:hAnsi="宋体" w:cs="宋体"/>
          <w:b/>
          <w:bCs/>
          <w:sz w:val="28"/>
          <w:szCs w:val="28"/>
          <w:lang w:val="zh-CN"/>
        </w:rPr>
      </w:pPr>
      <w:r>
        <w:rPr>
          <w:rFonts w:hint="eastAsia" w:ascii="宋体" w:hAnsi="宋体" w:cs="宋体"/>
          <w:b/>
          <w:bCs/>
          <w:sz w:val="28"/>
          <w:szCs w:val="28"/>
          <w:lang w:val="zh-CN"/>
        </w:rPr>
        <w:t>四、质保、售后服务要求：</w:t>
      </w:r>
    </w:p>
    <w:p>
      <w:pPr>
        <w:adjustRightInd w:val="0"/>
        <w:snapToGrid w:val="0"/>
        <w:spacing w:line="500" w:lineRule="exact"/>
        <w:ind w:firstLine="560" w:firstLineChars="200"/>
        <w:rPr>
          <w:rFonts w:ascii="宋体" w:hAnsi="宋体" w:cs="宋体"/>
          <w:sz w:val="28"/>
          <w:szCs w:val="28"/>
          <w:lang w:val="zh-CN"/>
        </w:rPr>
      </w:pPr>
      <w:r>
        <w:rPr>
          <w:rFonts w:hint="eastAsia" w:ascii="宋体" w:hAnsi="宋体" w:cs="宋体"/>
          <w:bCs/>
          <w:sz w:val="28"/>
          <w:szCs w:val="28"/>
        </w:rPr>
        <w:t>1.质保期限（自交货并验收合格之日起计）：</w:t>
      </w:r>
      <w:r>
        <w:rPr>
          <w:rFonts w:hint="eastAsia" w:ascii="宋体" w:hAnsi="宋体" w:cs="宋体"/>
          <w:sz w:val="28"/>
          <w:szCs w:val="28"/>
          <w:lang w:val="zh-CN"/>
        </w:rPr>
        <w:t>供应商报价时须承诺所供货物的免费质保期为一年（含)以上（原厂质保期高于供应商承诺质保期的，按原厂质保期计算）。药物交货时须在有效期内，如在有效期外的必须无条件给予更换或退货。</w:t>
      </w:r>
    </w:p>
    <w:p>
      <w:pPr>
        <w:snapToGrid w:val="0"/>
        <w:spacing w:line="500" w:lineRule="exact"/>
        <w:ind w:firstLine="560" w:firstLineChars="200"/>
        <w:rPr>
          <w:rFonts w:ascii="宋体" w:hAnsi="宋体" w:cs="宋体"/>
          <w:color w:val="000000"/>
          <w:sz w:val="28"/>
          <w:szCs w:val="28"/>
        </w:rPr>
      </w:pPr>
      <w:r>
        <w:rPr>
          <w:rFonts w:hint="eastAsia" w:ascii="宋体" w:hAnsi="宋体" w:cs="宋体"/>
          <w:color w:val="000000"/>
          <w:sz w:val="28"/>
          <w:szCs w:val="28"/>
        </w:rPr>
        <w:t>2.质保期内，同一商品、同一质量问题连续两次整改仍无法正常使用，供应商将无条件给予全套更新或退货。</w:t>
      </w:r>
    </w:p>
    <w:p>
      <w:pPr>
        <w:spacing w:line="500" w:lineRule="exact"/>
        <w:ind w:firstLine="560" w:firstLineChars="200"/>
        <w:rPr>
          <w:rFonts w:ascii="宋体" w:hAnsi="宋体" w:cs="宋体"/>
          <w:color w:val="000000"/>
          <w:sz w:val="28"/>
          <w:szCs w:val="28"/>
        </w:rPr>
      </w:pPr>
      <w:r>
        <w:rPr>
          <w:rFonts w:hint="eastAsia" w:ascii="宋体" w:hAnsi="宋体" w:cs="宋体"/>
          <w:color w:val="000000"/>
          <w:sz w:val="28"/>
          <w:szCs w:val="28"/>
        </w:rPr>
        <w:t>3.在免费质保期内，供应商在接到用户单位电话通知后，将在4小时之内上门服务，并在8小时内负责落实。如需更换货物，必须在48小时内提供备用货物，并在7个工作日内负责整改完毕。</w:t>
      </w:r>
    </w:p>
    <w:p>
      <w:pPr>
        <w:spacing w:line="520" w:lineRule="exact"/>
        <w:ind w:firstLine="560" w:firstLineChars="200"/>
        <w:rPr>
          <w:rFonts w:ascii="仿宋" w:hAnsi="仿宋" w:eastAsia="仿宋" w:cs="仿宋"/>
          <w:bCs/>
          <w:sz w:val="30"/>
          <w:szCs w:val="30"/>
        </w:rPr>
      </w:pPr>
      <w:r>
        <w:rPr>
          <w:rFonts w:hint="eastAsia" w:ascii="宋体" w:hAnsi="宋体" w:cs="宋体"/>
          <w:b/>
          <w:bCs/>
          <w:sz w:val="28"/>
          <w:szCs w:val="28"/>
        </w:rPr>
        <w:t>五、约定事项：</w:t>
      </w:r>
      <w:r>
        <w:rPr>
          <w:rFonts w:hint="eastAsia" w:ascii="宋体" w:hAnsi="宋体" w:cs="宋体"/>
          <w:sz w:val="28"/>
          <w:szCs w:val="28"/>
        </w:rPr>
        <w:t>在成交供应商供货完毕后，在采购单位收到供应商提供的产品后，由启东市市场监督管理局组织抽样检验，如在抽检过程中供应商不能到场配合的，将视采购单位为其委托单位配合抽检，并在相关文书签字确认。市管局认为在有必要的情况下，可采取公证抽样取证办法。待启东市市场监督管理局出具《启东市市场监督管理局政府采购货物检验结果告知书》，合格后采购单位方可按约定付款。如验收时发现有参数偏离且未在报价文件中说明的，视为验收不合格，不予付款，其损失由供应商承担。</w:t>
      </w:r>
    </w:p>
    <w:p>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六、商务要求：</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本项目固定单价报价，报价应包含货物运输、包装、送货至指定地点指定位置、税金、装卸、售后服务及供应商认为需要的其他所有费用，请各供应商在报价时请充分考虑各种因素（如运输、送货等各种费用）。</w:t>
      </w:r>
    </w:p>
    <w:p>
      <w:pPr>
        <w:adjustRightInd w:val="0"/>
        <w:snapToGrid w:val="0"/>
        <w:spacing w:line="500" w:lineRule="exact"/>
        <w:ind w:firstLine="560" w:firstLineChars="200"/>
        <w:rPr>
          <w:rFonts w:ascii="宋体" w:hAnsi="宋体" w:cs="宋体"/>
          <w:b/>
          <w:bCs/>
          <w:sz w:val="28"/>
          <w:szCs w:val="28"/>
          <w:lang w:val="zh-CN"/>
        </w:rPr>
      </w:pPr>
      <w:r>
        <w:rPr>
          <w:rFonts w:hint="eastAsia" w:ascii="宋体" w:hAnsi="宋体" w:cs="宋体"/>
          <w:b/>
          <w:bCs/>
          <w:sz w:val="28"/>
          <w:szCs w:val="28"/>
          <w:lang w:val="zh-CN"/>
        </w:rPr>
        <w:t>七、付款方式：</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合同签订后，货物供货完毕并经采购人验收合格后的一个月内付合同价的90%；剩余10%作为质保金，在质保期结束并无任何质保问题后一个月内，无息拨付。</w:t>
      </w:r>
    </w:p>
    <w:p>
      <w:pPr>
        <w:adjustRightInd w:val="0"/>
        <w:snapToGrid w:val="0"/>
        <w:spacing w:line="500" w:lineRule="exact"/>
        <w:ind w:firstLine="560" w:firstLineChars="200"/>
        <w:rPr>
          <w:rFonts w:ascii="宋体" w:hAnsi="宋体" w:cs="宋体"/>
          <w:b/>
          <w:bCs/>
          <w:sz w:val="28"/>
          <w:szCs w:val="28"/>
          <w:lang w:val="zh-CN"/>
        </w:rPr>
      </w:pPr>
      <w:r>
        <w:rPr>
          <w:rFonts w:hint="eastAsia" w:ascii="宋体" w:hAnsi="宋体" w:cs="宋体"/>
          <w:b/>
          <w:bCs/>
          <w:sz w:val="28"/>
          <w:szCs w:val="28"/>
          <w:lang w:val="zh-CN"/>
        </w:rPr>
        <w:t>八、履约保证金：</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本项目成交后的履约保证金为项目成交价的5%，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2、成交供应商全部履约合同义务，经采购单位验收合格无质量、进度等问题的，采购人在验收合格后一次性退还履约保证金。</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3、发生以下情况的，履约保证金不予退还或部分退还：</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a.签订合同后，成交供应商不履行合同义务的，采购单位有权全额扣除履约保证金，全额不予退还，同时采购单位亦有权终止合同，中标供应商还须承担相应的法律赔偿责任。</w:t>
      </w:r>
    </w:p>
    <w:p>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b.成交供应商在履约过程中发生违约行为，给采购单位造成损失的，采购单位有权在成交供应商缴纳的履约保证金中予以扣款，以弥补采购单位经济损失，不足的部分成交供应商另外补齐。</w:t>
      </w:r>
    </w:p>
    <w:p>
      <w:pPr>
        <w:tabs>
          <w:tab w:val="left" w:pos="2520"/>
        </w:tabs>
        <w:adjustRightInd w:val="0"/>
        <w:snapToGrid w:val="0"/>
        <w:spacing w:line="500" w:lineRule="exact"/>
        <w:ind w:firstLine="560" w:firstLineChars="200"/>
        <w:rPr>
          <w:rFonts w:ascii="宋体" w:hAnsi="宋体" w:cs="宋体"/>
          <w:sz w:val="28"/>
          <w:szCs w:val="28"/>
        </w:rPr>
      </w:pPr>
      <w:r>
        <w:rPr>
          <w:rFonts w:hint="eastAsia" w:ascii="宋体" w:hAnsi="宋体" w:cs="宋体"/>
          <w:b/>
          <w:sz w:val="28"/>
          <w:szCs w:val="28"/>
        </w:rPr>
        <w:t>九、本项目不接受进口产品响应</w:t>
      </w:r>
      <w:r>
        <w:rPr>
          <w:rFonts w:hint="eastAsia" w:ascii="宋体" w:hAnsi="宋体" w:cs="宋体"/>
          <w:sz w:val="28"/>
          <w:szCs w:val="28"/>
        </w:rPr>
        <w:t>。</w:t>
      </w:r>
    </w:p>
    <w:p>
      <w:pPr>
        <w:pStyle w:val="2"/>
        <w:spacing w:after="0" w:line="500" w:lineRule="exact"/>
        <w:ind w:firstLine="560" w:firstLineChars="200"/>
        <w:rPr>
          <w:rFonts w:ascii="宋体" w:hAnsi="宋体" w:cs="宋体"/>
          <w:sz w:val="28"/>
          <w:szCs w:val="28"/>
          <w:highlight w:val="yellow"/>
        </w:rPr>
      </w:pPr>
      <w:r>
        <w:rPr>
          <w:rFonts w:hint="eastAsia" w:ascii="宋体" w:hAnsi="宋体" w:cs="宋体"/>
          <w:b/>
          <w:sz w:val="28"/>
          <w:szCs w:val="28"/>
        </w:rPr>
        <w:t>十、合同条款</w:t>
      </w:r>
    </w:p>
    <w:bookmarkEnd w:id="57"/>
    <w:p>
      <w:pPr>
        <w:spacing w:line="500" w:lineRule="exact"/>
        <w:ind w:firstLine="480"/>
        <w:rPr>
          <w:rFonts w:ascii="宋体" w:hAnsi="宋体" w:cs="宋体"/>
          <w:sz w:val="24"/>
        </w:rPr>
      </w:pPr>
      <w:bookmarkStart w:id="58" w:name="_Toc82505665"/>
      <w:r>
        <w:rPr>
          <w:rFonts w:hint="eastAsia" w:ascii="宋体" w:hAnsi="宋体" w:cs="宋体"/>
          <w:sz w:val="24"/>
        </w:rPr>
        <w:t xml:space="preserve">供货方: </w:t>
      </w:r>
      <w:r>
        <w:rPr>
          <w:rFonts w:hint="eastAsia" w:ascii="宋体" w:hAnsi="宋体" w:cs="宋体"/>
          <w:sz w:val="24"/>
          <w:u w:val="single"/>
        </w:rPr>
        <w:t xml:space="preserve">                        </w:t>
      </w:r>
      <w:r>
        <w:rPr>
          <w:rFonts w:hint="eastAsia" w:ascii="宋体" w:hAnsi="宋体" w:cs="宋体"/>
          <w:sz w:val="24"/>
        </w:rPr>
        <w:t>（下称供方）</w:t>
      </w:r>
    </w:p>
    <w:p>
      <w:pPr>
        <w:widowControl/>
        <w:shd w:val="clear" w:color="auto" w:fill="FFFFFF"/>
        <w:spacing w:line="500" w:lineRule="exact"/>
        <w:ind w:firstLine="480"/>
        <w:jc w:val="left"/>
        <w:rPr>
          <w:rFonts w:ascii="宋体" w:hAnsi="宋体" w:cs="宋体"/>
          <w:kern w:val="0"/>
          <w:sz w:val="24"/>
        </w:rPr>
      </w:pPr>
      <w:r>
        <w:rPr>
          <w:rFonts w:hint="eastAsia" w:ascii="宋体" w:hAnsi="宋体" w:cs="宋体"/>
          <w:sz w:val="24"/>
        </w:rPr>
        <w:t xml:space="preserve">采购方: </w:t>
      </w:r>
      <w:r>
        <w:rPr>
          <w:rFonts w:hint="eastAsia" w:ascii="宋体" w:hAnsi="宋体" w:cs="宋体"/>
          <w:sz w:val="24"/>
          <w:u w:val="single"/>
        </w:rPr>
        <w:t xml:space="preserve">  启东市卫生健康委员会  </w:t>
      </w:r>
      <w:r>
        <w:rPr>
          <w:rFonts w:hint="eastAsia" w:ascii="宋体" w:hAnsi="宋体" w:cs="宋体"/>
          <w:sz w:val="24"/>
        </w:rPr>
        <w:t>（下称需方）</w:t>
      </w:r>
    </w:p>
    <w:p>
      <w:pPr>
        <w:spacing w:line="500" w:lineRule="exact"/>
        <w:ind w:firstLine="480"/>
        <w:rPr>
          <w:rFonts w:ascii="宋体" w:hAnsi="宋体" w:cs="宋体"/>
          <w:sz w:val="24"/>
        </w:rPr>
      </w:pPr>
      <w:r>
        <w:rPr>
          <w:rFonts w:hint="eastAsia" w:ascii="宋体" w:hAnsi="宋体" w:cs="宋体"/>
          <w:sz w:val="24"/>
        </w:rPr>
        <w:t>签订地点:</w:t>
      </w:r>
      <w:r>
        <w:rPr>
          <w:rFonts w:hint="eastAsia" w:ascii="宋体" w:hAnsi="宋体" w:cs="宋体"/>
          <w:sz w:val="24"/>
          <w:u w:val="single"/>
        </w:rPr>
        <w:t xml:space="preserve">                  </w:t>
      </w:r>
      <w:r>
        <w:rPr>
          <w:rFonts w:hint="eastAsia" w:ascii="宋体" w:hAnsi="宋体" w:cs="宋体"/>
          <w:sz w:val="24"/>
        </w:rPr>
        <w:t>签订时间: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500" w:lineRule="exact"/>
        <w:ind w:firstLine="480"/>
        <w:rPr>
          <w:rFonts w:ascii="宋体" w:hAnsi="宋体" w:cs="宋体"/>
          <w:sz w:val="24"/>
        </w:rPr>
      </w:pPr>
      <w:r>
        <w:rPr>
          <w:rFonts w:hint="eastAsia" w:ascii="宋体" w:hAnsi="宋体"/>
          <w:sz w:val="24"/>
        </w:rPr>
        <w:t xml:space="preserve"> 依据《中华人民共和国民法典》及其他有关法律、行政法规，遵循平等、自愿、公平和诚实信用的原则，对</w:t>
      </w:r>
      <w:r>
        <w:rPr>
          <w:rFonts w:hint="eastAsia" w:ascii="宋体" w:hAnsi="宋体"/>
          <w:sz w:val="24"/>
          <w:u w:val="single"/>
        </w:rPr>
        <w:t xml:space="preserve"> 2024年除“四害”药物器械采购项目 </w:t>
      </w:r>
      <w:r>
        <w:rPr>
          <w:rFonts w:hint="eastAsia" w:ascii="宋体" w:hAnsi="宋体"/>
          <w:sz w:val="24"/>
        </w:rPr>
        <w:t>进行</w:t>
      </w:r>
      <w:r>
        <w:rPr>
          <w:rFonts w:hint="eastAsia" w:ascii="宋体" w:hAnsi="宋体"/>
          <w:sz w:val="24"/>
          <w:u w:val="single"/>
        </w:rPr>
        <w:t xml:space="preserve"> 询价 </w:t>
      </w:r>
      <w:r>
        <w:rPr>
          <w:rFonts w:hint="eastAsia" w:ascii="宋体" w:hAnsi="宋体"/>
          <w:sz w:val="24"/>
        </w:rPr>
        <w:t>采购，经过评委的严格审核评定，确定</w:t>
      </w:r>
      <w:r>
        <w:rPr>
          <w:rFonts w:hint="eastAsia" w:ascii="宋体" w:hAnsi="宋体"/>
          <w:sz w:val="24"/>
          <w:u w:val="single"/>
        </w:rPr>
        <w:t xml:space="preserve"> （供方单位名称）  </w:t>
      </w:r>
      <w:r>
        <w:rPr>
          <w:rFonts w:hint="eastAsia" w:ascii="宋体" w:hAnsi="宋体"/>
          <w:sz w:val="24"/>
        </w:rPr>
        <w:t>为本次供方。现就本次供货事宜订立如下合同</w:t>
      </w:r>
      <w:r>
        <w:rPr>
          <w:rFonts w:hint="eastAsia" w:ascii="宋体" w:hAnsi="宋体" w:cs="宋体"/>
          <w:sz w:val="24"/>
        </w:rPr>
        <w:t>：</w:t>
      </w:r>
    </w:p>
    <w:p>
      <w:pPr>
        <w:spacing w:line="500" w:lineRule="exact"/>
        <w:ind w:firstLine="480" w:firstLineChars="200"/>
        <w:rPr>
          <w:rFonts w:ascii="宋体" w:hAnsi="宋体" w:cs="宋体"/>
          <w:b/>
          <w:bCs/>
          <w:sz w:val="24"/>
        </w:rPr>
      </w:pPr>
      <w:r>
        <w:rPr>
          <w:rFonts w:hint="eastAsia" w:ascii="宋体" w:hAnsi="宋体" w:cs="宋体"/>
          <w:b/>
          <w:bCs/>
          <w:sz w:val="24"/>
        </w:rPr>
        <w:t>第一条 货物供应明细及合同金额</w:t>
      </w:r>
    </w:p>
    <w:p>
      <w:pPr>
        <w:spacing w:line="500" w:lineRule="exact"/>
        <w:ind w:firstLine="480" w:firstLineChars="200"/>
        <w:rPr>
          <w:rFonts w:ascii="宋体" w:hAnsi="宋体"/>
          <w:sz w:val="24"/>
        </w:rPr>
      </w:pPr>
      <w:r>
        <w:rPr>
          <w:rFonts w:hint="eastAsia" w:ascii="宋体" w:hAnsi="宋体"/>
          <w:sz w:val="24"/>
        </w:rPr>
        <w:t xml:space="preserve"> 货物供应明细：</w:t>
      </w:r>
    </w:p>
    <w:tbl>
      <w:tblPr>
        <w:tblStyle w:val="14"/>
        <w:tblW w:w="8741" w:type="dxa"/>
        <w:tblInd w:w="96" w:type="dxa"/>
        <w:tblLayout w:type="fixed"/>
        <w:tblCellMar>
          <w:top w:w="0" w:type="dxa"/>
          <w:left w:w="108" w:type="dxa"/>
          <w:bottom w:w="0" w:type="dxa"/>
          <w:right w:w="108" w:type="dxa"/>
        </w:tblCellMar>
      </w:tblPr>
      <w:tblGrid>
        <w:gridCol w:w="938"/>
        <w:gridCol w:w="1448"/>
        <w:gridCol w:w="2400"/>
        <w:gridCol w:w="1140"/>
        <w:gridCol w:w="1085"/>
        <w:gridCol w:w="907"/>
        <w:gridCol w:w="823"/>
      </w:tblGrid>
      <w:tr>
        <w:tblPrEx>
          <w:tblCellMar>
            <w:top w:w="0" w:type="dxa"/>
            <w:left w:w="108" w:type="dxa"/>
            <w:bottom w:w="0" w:type="dxa"/>
            <w:right w:w="108" w:type="dxa"/>
          </w:tblCellMar>
        </w:tblPrEx>
        <w:trPr>
          <w:trHeight w:val="608" w:hRule="atLeast"/>
        </w:trPr>
        <w:tc>
          <w:tcPr>
            <w:tcW w:w="93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000000"/>
                <w:szCs w:val="21"/>
              </w:rPr>
            </w:pPr>
            <w:r>
              <w:rPr>
                <w:rStyle w:val="39"/>
                <w:rFonts w:hint="default" w:ascii="宋体" w:hAnsi="宋体" w:eastAsia="宋体" w:cs="宋体"/>
                <w:b/>
                <w:bCs/>
                <w:sz w:val="21"/>
                <w:szCs w:val="21"/>
                <w:lang w:bidi="ar"/>
              </w:rPr>
              <w:t xml:space="preserve">类 </w:t>
            </w:r>
            <w:r>
              <w:rPr>
                <w:rStyle w:val="42"/>
                <w:rFonts w:hint="eastAsia" w:ascii="宋体" w:hAnsi="宋体" w:cs="宋体"/>
                <w:lang w:bidi="ar"/>
              </w:rPr>
              <w:t xml:space="preserve"> </w:t>
            </w:r>
            <w:r>
              <w:rPr>
                <w:rStyle w:val="39"/>
                <w:rFonts w:hint="default" w:ascii="宋体" w:hAnsi="宋体" w:eastAsia="宋体" w:cs="宋体"/>
                <w:b/>
                <w:bCs/>
                <w:sz w:val="21"/>
                <w:szCs w:val="21"/>
                <w:lang w:bidi="ar"/>
              </w:rPr>
              <w:t>别</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ind w:firstLine="422"/>
              <w:jc w:val="center"/>
              <w:textAlignment w:val="center"/>
              <w:rPr>
                <w:rFonts w:ascii="宋体" w:hAnsi="宋体" w:cs="宋体"/>
                <w:b/>
                <w:bCs/>
                <w:color w:val="000000"/>
                <w:szCs w:val="21"/>
              </w:rPr>
            </w:pPr>
            <w:r>
              <w:rPr>
                <w:rStyle w:val="39"/>
                <w:rFonts w:hint="default" w:ascii="宋体" w:hAnsi="宋体" w:eastAsia="宋体" w:cs="宋体"/>
                <w:b/>
                <w:bCs/>
                <w:sz w:val="21"/>
                <w:szCs w:val="21"/>
                <w:lang w:bidi="ar"/>
              </w:rPr>
              <w:t xml:space="preserve">品 </w:t>
            </w:r>
            <w:r>
              <w:rPr>
                <w:rStyle w:val="42"/>
                <w:rFonts w:hint="eastAsia" w:ascii="宋体" w:hAnsi="宋体" w:cs="宋体"/>
                <w:lang w:bidi="ar"/>
              </w:rPr>
              <w:t xml:space="preserve"> </w:t>
            </w:r>
            <w:r>
              <w:rPr>
                <w:rStyle w:val="39"/>
                <w:rFonts w:hint="default" w:ascii="宋体" w:hAnsi="宋体" w:eastAsia="宋体" w:cs="宋体"/>
                <w:b/>
                <w:bCs/>
                <w:sz w:val="21"/>
                <w:szCs w:val="21"/>
                <w:lang w:bidi="ar"/>
              </w:rPr>
              <w:t>名</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ind w:firstLine="422"/>
              <w:jc w:val="center"/>
              <w:textAlignment w:val="center"/>
              <w:rPr>
                <w:rFonts w:ascii="宋体" w:hAnsi="宋体" w:cs="宋体"/>
                <w:b/>
                <w:bCs/>
                <w:color w:val="000000"/>
                <w:szCs w:val="21"/>
              </w:rPr>
            </w:pPr>
            <w:r>
              <w:rPr>
                <w:rStyle w:val="39"/>
                <w:rFonts w:hint="default" w:ascii="宋体" w:hAnsi="宋体" w:eastAsia="宋体" w:cs="宋体"/>
                <w:b/>
                <w:bCs/>
                <w:sz w:val="21"/>
                <w:szCs w:val="21"/>
                <w:lang w:bidi="ar"/>
              </w:rPr>
              <w:t>主要成分</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000000"/>
                <w:szCs w:val="21"/>
              </w:rPr>
            </w:pPr>
            <w:r>
              <w:rPr>
                <w:rStyle w:val="39"/>
                <w:rFonts w:hint="default" w:ascii="宋体" w:hAnsi="宋体" w:eastAsia="宋体" w:cs="宋体"/>
                <w:b/>
                <w:bCs/>
                <w:sz w:val="21"/>
                <w:szCs w:val="21"/>
                <w:lang w:bidi="ar"/>
              </w:rPr>
              <w:t xml:space="preserve">规 </w:t>
            </w:r>
            <w:r>
              <w:rPr>
                <w:rStyle w:val="42"/>
                <w:rFonts w:hint="eastAsia" w:ascii="宋体" w:hAnsi="宋体" w:cs="宋体"/>
                <w:lang w:bidi="ar"/>
              </w:rPr>
              <w:t xml:space="preserve"> </w:t>
            </w:r>
            <w:r>
              <w:rPr>
                <w:rStyle w:val="39"/>
                <w:rFonts w:hint="default" w:ascii="宋体" w:hAnsi="宋体" w:eastAsia="宋体" w:cs="宋体"/>
                <w:b/>
                <w:bCs/>
                <w:sz w:val="21"/>
                <w:szCs w:val="21"/>
                <w:lang w:bidi="ar"/>
              </w:rPr>
              <w:t>格</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数 </w:t>
            </w:r>
            <w:r>
              <w:rPr>
                <w:rStyle w:val="42"/>
                <w:rFonts w:hint="eastAsia" w:ascii="宋体" w:hAnsi="宋体" w:cs="宋体"/>
                <w:lang w:bidi="ar"/>
              </w:rPr>
              <w:t xml:space="preserve"> </w:t>
            </w:r>
            <w:r>
              <w:rPr>
                <w:rStyle w:val="39"/>
                <w:rFonts w:hint="default" w:ascii="宋体" w:hAnsi="宋体" w:eastAsia="宋体" w:cs="宋体"/>
                <w:b/>
                <w:bCs/>
                <w:sz w:val="21"/>
                <w:szCs w:val="21"/>
                <w:lang w:bidi="ar"/>
              </w:rPr>
              <w:t>量</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单价</w:t>
            </w:r>
          </w:p>
          <w:p>
            <w:pPr>
              <w:widowControl/>
              <w:textAlignment w:val="center"/>
              <w:rPr>
                <w:rFonts w:ascii="宋体" w:hAnsi="宋体" w:cs="宋体"/>
                <w:b/>
                <w:bCs/>
                <w:color w:val="000000"/>
                <w:szCs w:val="21"/>
              </w:rPr>
            </w:pPr>
            <w:r>
              <w:rPr>
                <w:rFonts w:hint="eastAsia" w:ascii="宋体" w:hAnsi="宋体" w:cs="宋体"/>
                <w:b/>
                <w:bCs/>
                <w:color w:val="000000"/>
                <w:kern w:val="0"/>
                <w:szCs w:val="21"/>
                <w:lang w:bidi="ar"/>
              </w:rPr>
              <w:t>（元）</w:t>
            </w:r>
          </w:p>
        </w:tc>
        <w:tc>
          <w:tcPr>
            <w:tcW w:w="82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合价</w:t>
            </w:r>
          </w:p>
          <w:p>
            <w:pPr>
              <w:widowControl/>
              <w:textAlignment w:val="center"/>
              <w:rPr>
                <w:rFonts w:ascii="宋体" w:hAnsi="宋体" w:cs="宋体"/>
                <w:b/>
                <w:bCs/>
                <w:color w:val="000000"/>
                <w:szCs w:val="21"/>
              </w:rPr>
            </w:pPr>
            <w:r>
              <w:rPr>
                <w:rFonts w:hint="eastAsia" w:ascii="宋体" w:hAnsi="宋体" w:cs="宋体"/>
                <w:b/>
                <w:bCs/>
                <w:color w:val="000000"/>
                <w:kern w:val="0"/>
                <w:szCs w:val="21"/>
                <w:lang w:bidi="ar"/>
              </w:rPr>
              <w:t>（元）</w:t>
            </w:r>
          </w:p>
        </w:tc>
      </w:tr>
      <w:tr>
        <w:tblPrEx>
          <w:tblCellMar>
            <w:top w:w="0" w:type="dxa"/>
            <w:left w:w="108" w:type="dxa"/>
            <w:bottom w:w="0" w:type="dxa"/>
            <w:right w:w="108" w:type="dxa"/>
          </w:tblCellMar>
        </w:tblPrEx>
        <w:trPr>
          <w:trHeight w:val="725" w:hRule="atLeast"/>
        </w:trPr>
        <w:tc>
          <w:tcPr>
            <w:tcW w:w="9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灭鼠</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三利强力粘鼠板</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含引诱剂的40克粘胶</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50片/箱</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5000片</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725" w:hRule="atLeast"/>
        </w:trPr>
        <w:tc>
          <w:tcPr>
            <w:tcW w:w="9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灭鼠蜡丸剂</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0.075%胆钙化醇灭鼠蜡丸剂</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100克/袋</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10000袋</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725" w:hRule="atLeast"/>
        </w:trPr>
        <w:tc>
          <w:tcPr>
            <w:tcW w:w="9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灭蟑</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杀蟑饵剂</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0.5%茚虫威</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5克/包</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15000包</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725" w:hRule="atLeast"/>
        </w:trPr>
        <w:tc>
          <w:tcPr>
            <w:tcW w:w="9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灭蟑气雾剂</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0.32%胺菊酯+ 0.06%高效氯氰菊酯+ 0.12%右旋苯醚氰菊酯</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450ml/罐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24罐/箱</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480罐</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725" w:hRule="atLeast"/>
        </w:trPr>
        <w:tc>
          <w:tcPr>
            <w:tcW w:w="9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灭蟑胶饵剂</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1%毒死蜱</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5克/支100支/箱</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1000支</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725" w:hRule="atLeast"/>
        </w:trPr>
        <w:tc>
          <w:tcPr>
            <w:tcW w:w="9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灭蚊蝇</w:t>
            </w: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优士2.1%杀虫气雾剂</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1.89%四氟苯菊酯+四氟醚菊酯0.21%</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90ml/瓶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24罐/箱</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120罐</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725" w:hRule="atLeast"/>
        </w:trPr>
        <w:tc>
          <w:tcPr>
            <w:tcW w:w="9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四氟苯菊酯乳油</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6%残杀威</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1升/瓶</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230瓶</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8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66" w:hRule="atLeast"/>
        </w:trPr>
        <w:tc>
          <w:tcPr>
            <w:tcW w:w="8741" w:type="dxa"/>
            <w:gridSpan w:val="7"/>
            <w:tcBorders>
              <w:top w:val="single" w:color="000000" w:sz="4" w:space="0"/>
              <w:left w:val="single" w:color="000000" w:sz="4" w:space="0"/>
              <w:bottom w:val="single" w:color="000000" w:sz="4" w:space="0"/>
              <w:right w:val="single" w:color="000000" w:sz="4" w:space="0"/>
            </w:tcBorders>
            <w:vAlign w:val="center"/>
          </w:tcPr>
          <w:p>
            <w:pPr>
              <w:widowControl/>
              <w:ind w:firstLine="482"/>
              <w:jc w:val="center"/>
              <w:textAlignment w:val="center"/>
              <w:rPr>
                <w:rFonts w:ascii="宋体" w:hAnsi="宋体" w:cs="宋体"/>
                <w:b/>
                <w:bCs/>
                <w:color w:val="000000"/>
                <w:szCs w:val="21"/>
              </w:rPr>
            </w:pPr>
            <w:r>
              <w:rPr>
                <w:rFonts w:hint="eastAsia" w:ascii="宋体" w:hAnsi="宋体" w:cs="宋体"/>
                <w:b/>
                <w:bCs/>
                <w:sz w:val="24"/>
              </w:rPr>
              <w:t>合计总额（人民币大写）：                   小写：       元</w:t>
            </w:r>
            <w:r>
              <w:rPr>
                <w:rFonts w:hint="eastAsia" w:ascii="宋体" w:hAnsi="宋体" w:cs="宋体"/>
                <w:b/>
                <w:bCs/>
                <w:color w:val="000000"/>
                <w:kern w:val="0"/>
                <w:szCs w:val="21"/>
                <w:lang w:bidi="ar"/>
              </w:rPr>
              <w:t xml:space="preserve"> </w:t>
            </w:r>
          </w:p>
        </w:tc>
      </w:tr>
    </w:tbl>
    <w:p>
      <w:pPr>
        <w:spacing w:line="520" w:lineRule="exact"/>
        <w:ind w:firstLine="480" w:firstLineChars="200"/>
        <w:rPr>
          <w:rFonts w:ascii="宋体" w:hAnsi="宋体"/>
          <w:sz w:val="24"/>
        </w:rPr>
      </w:pPr>
      <w:r>
        <w:rPr>
          <w:rFonts w:hint="eastAsia" w:ascii="宋体" w:hAnsi="宋体"/>
          <w:sz w:val="24"/>
        </w:rPr>
        <w:t>合同报价应包含货物运输、包装、送货至指定地点指定位置、税金、装卸、售后服务及供方认为需要的其他所有费用（如运输、送货等各种费用）。</w:t>
      </w:r>
    </w:p>
    <w:p>
      <w:pPr>
        <w:spacing w:line="520" w:lineRule="exact"/>
        <w:ind w:firstLine="480" w:firstLineChars="200"/>
        <w:rPr>
          <w:rFonts w:ascii="宋体" w:hAnsi="宋体"/>
          <w:b/>
          <w:bCs/>
          <w:sz w:val="24"/>
        </w:rPr>
      </w:pPr>
      <w:r>
        <w:rPr>
          <w:rFonts w:hint="eastAsia" w:ascii="宋体" w:hAnsi="宋体" w:cs="宋体"/>
          <w:b/>
          <w:bCs/>
          <w:sz w:val="24"/>
        </w:rPr>
        <w:t xml:space="preserve">第二条 </w:t>
      </w:r>
      <w:r>
        <w:rPr>
          <w:rFonts w:hint="eastAsia" w:ascii="宋体" w:hAnsi="宋体"/>
          <w:b/>
          <w:bCs/>
          <w:sz w:val="24"/>
        </w:rPr>
        <w:t>质量要求及供方对质量负责的条件和期限</w:t>
      </w:r>
    </w:p>
    <w:p>
      <w:pPr>
        <w:spacing w:line="520" w:lineRule="exact"/>
        <w:ind w:firstLine="480" w:firstLineChars="200"/>
        <w:rPr>
          <w:rFonts w:ascii="宋体" w:hAnsi="宋体"/>
          <w:sz w:val="24"/>
        </w:rPr>
      </w:pPr>
      <w:r>
        <w:rPr>
          <w:rFonts w:hint="eastAsia" w:ascii="宋体" w:hAnsi="宋体"/>
          <w:sz w:val="24"/>
        </w:rPr>
        <w:t>供方须提供符合采购需求、产品内外包装完好且符合国家质量检测标准的合格产品。供货时必须向需方递交所供货物的产品质量合格证书。</w:t>
      </w:r>
    </w:p>
    <w:p>
      <w:pPr>
        <w:spacing w:line="520" w:lineRule="exact"/>
        <w:ind w:firstLine="480" w:firstLineChars="200"/>
        <w:rPr>
          <w:rFonts w:ascii="宋体" w:hAnsi="宋体" w:cs="宋体"/>
          <w:b/>
          <w:bCs/>
          <w:sz w:val="24"/>
        </w:rPr>
      </w:pPr>
      <w:r>
        <w:rPr>
          <w:rFonts w:hint="eastAsia" w:ascii="宋体" w:hAnsi="宋体" w:cs="宋体"/>
          <w:b/>
          <w:bCs/>
          <w:sz w:val="24"/>
        </w:rPr>
        <w:t>第三条 项目实施时间和地点</w:t>
      </w:r>
    </w:p>
    <w:p>
      <w:pPr>
        <w:spacing w:line="520" w:lineRule="exact"/>
        <w:ind w:firstLine="480" w:firstLineChars="200"/>
        <w:rPr>
          <w:rFonts w:ascii="宋体" w:hAnsi="宋体"/>
          <w:sz w:val="24"/>
        </w:rPr>
      </w:pPr>
      <w:r>
        <w:rPr>
          <w:rFonts w:hint="eastAsia" w:ascii="宋体" w:hAnsi="宋体"/>
          <w:sz w:val="24"/>
        </w:rPr>
        <w:t>1.交货期：具体时间由需方通知为准，供方须于接到需方送货通知后的15天内送货到位，否则按违约处理。</w:t>
      </w:r>
    </w:p>
    <w:p>
      <w:pPr>
        <w:spacing w:line="520" w:lineRule="exact"/>
        <w:ind w:firstLine="480" w:firstLineChars="200"/>
        <w:rPr>
          <w:rFonts w:ascii="宋体" w:hAnsi="宋体"/>
          <w:sz w:val="24"/>
        </w:rPr>
      </w:pPr>
      <w:r>
        <w:rPr>
          <w:rFonts w:hint="eastAsia" w:ascii="宋体" w:hAnsi="宋体"/>
          <w:sz w:val="24"/>
        </w:rPr>
        <w:t>2.交货地点：供方</w:t>
      </w:r>
      <w:r>
        <w:rPr>
          <w:rFonts w:hint="eastAsia" w:ascii="宋体" w:hAnsi="宋体"/>
          <w:sz w:val="24"/>
          <w:lang w:val="zh-CN"/>
        </w:rPr>
        <w:t>应按照</w:t>
      </w:r>
      <w:r>
        <w:rPr>
          <w:rFonts w:hint="eastAsia" w:ascii="宋体" w:hAnsi="宋体"/>
          <w:sz w:val="24"/>
        </w:rPr>
        <w:t>需方</w:t>
      </w:r>
      <w:r>
        <w:rPr>
          <w:rFonts w:hint="eastAsia" w:ascii="宋体" w:hAnsi="宋体"/>
          <w:sz w:val="24"/>
          <w:lang w:val="zh-CN"/>
        </w:rPr>
        <w:t>的要求送货至其指定地点，确保</w:t>
      </w:r>
      <w:r>
        <w:rPr>
          <w:rFonts w:hint="eastAsia" w:ascii="宋体" w:hAnsi="宋体"/>
          <w:sz w:val="24"/>
        </w:rPr>
        <w:t>需方</w:t>
      </w:r>
      <w:r>
        <w:rPr>
          <w:rFonts w:hint="eastAsia" w:ascii="宋体" w:hAnsi="宋体"/>
          <w:sz w:val="24"/>
          <w:lang w:val="zh-CN"/>
        </w:rPr>
        <w:t>的正常使用。</w:t>
      </w:r>
    </w:p>
    <w:p>
      <w:pPr>
        <w:spacing w:line="520" w:lineRule="exact"/>
        <w:ind w:firstLine="480" w:firstLineChars="200"/>
        <w:rPr>
          <w:rFonts w:ascii="宋体" w:hAnsi="宋体" w:cs="宋体"/>
          <w:b/>
          <w:bCs/>
          <w:sz w:val="24"/>
        </w:rPr>
      </w:pPr>
      <w:r>
        <w:rPr>
          <w:rFonts w:hint="eastAsia" w:ascii="宋体" w:hAnsi="宋体" w:cs="宋体"/>
          <w:b/>
          <w:bCs/>
          <w:sz w:val="24"/>
        </w:rPr>
        <w:t>第四条 保修及后续（售后）服务</w:t>
      </w:r>
    </w:p>
    <w:p>
      <w:pPr>
        <w:spacing w:line="520" w:lineRule="exact"/>
        <w:ind w:firstLine="480" w:firstLineChars="200"/>
        <w:rPr>
          <w:rFonts w:ascii="宋体" w:hAnsi="宋体"/>
          <w:sz w:val="24"/>
        </w:rPr>
      </w:pPr>
      <w:r>
        <w:rPr>
          <w:rFonts w:hint="eastAsia" w:ascii="宋体" w:hAnsi="宋体"/>
          <w:sz w:val="24"/>
        </w:rPr>
        <w:t>1.供方须提供符合采购需求、产品内外包装完好且符合国家质量检测标准的合格产品。供货时必须向需方递交所供货物的产品质量合格证书。</w:t>
      </w:r>
    </w:p>
    <w:p>
      <w:pPr>
        <w:spacing w:line="520" w:lineRule="exact"/>
        <w:ind w:firstLine="480" w:firstLineChars="200"/>
        <w:rPr>
          <w:rFonts w:ascii="宋体" w:hAnsi="宋体"/>
          <w:sz w:val="24"/>
        </w:rPr>
      </w:pPr>
      <w:r>
        <w:rPr>
          <w:rFonts w:hint="eastAsia" w:ascii="宋体" w:hAnsi="宋体"/>
          <w:sz w:val="24"/>
        </w:rPr>
        <w:t>2.质保期限（自交货并验收合格之日起计）：</w:t>
      </w:r>
      <w:r>
        <w:rPr>
          <w:rFonts w:hint="eastAsia" w:ascii="宋体" w:hAnsi="宋体"/>
          <w:sz w:val="24"/>
          <w:lang w:val="zh-CN"/>
        </w:rPr>
        <w:t>供方对所供货物的免费质保期为</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lang w:val="zh-CN"/>
        </w:rPr>
        <w:t>（原厂质保期高于供方承诺质保期的，按原厂质保期计算）。药物交货时须在有效期内，如在有效期外的必须无条件给予更换或退货。</w:t>
      </w:r>
    </w:p>
    <w:p>
      <w:pPr>
        <w:spacing w:line="520" w:lineRule="exact"/>
        <w:ind w:firstLine="480" w:firstLineChars="200"/>
        <w:rPr>
          <w:rFonts w:ascii="宋体" w:hAnsi="宋体"/>
          <w:sz w:val="24"/>
          <w:lang w:val="zh-CN"/>
        </w:rPr>
      </w:pPr>
      <w:r>
        <w:rPr>
          <w:rFonts w:hint="eastAsia" w:ascii="宋体" w:hAnsi="宋体"/>
          <w:sz w:val="24"/>
        </w:rPr>
        <w:t>3.</w:t>
      </w:r>
      <w:r>
        <w:rPr>
          <w:rFonts w:hint="eastAsia" w:ascii="宋体" w:hAnsi="宋体"/>
          <w:sz w:val="24"/>
          <w:lang w:val="zh-CN"/>
        </w:rPr>
        <w:t>质保期内，同一商品、同一质量问题连续两次整改仍无法正常使用，供方将无条件给予全套更新或退货。</w:t>
      </w:r>
    </w:p>
    <w:p>
      <w:pPr>
        <w:spacing w:line="520" w:lineRule="exact"/>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在免费质保期内，供方在接到需方电话通知后，将在4小时之内上门服务，并在8小时内负责落实。如需更换货物，必须在48小时内提供备用货物，并在7个工作日内负责整改完毕。</w:t>
      </w:r>
    </w:p>
    <w:p>
      <w:pPr>
        <w:spacing w:line="520" w:lineRule="exact"/>
        <w:ind w:firstLine="480" w:firstLineChars="200"/>
        <w:rPr>
          <w:rFonts w:ascii="宋体" w:hAnsi="宋体" w:cs="宋体"/>
          <w:b/>
          <w:bCs/>
          <w:sz w:val="24"/>
        </w:rPr>
      </w:pPr>
      <w:r>
        <w:rPr>
          <w:rFonts w:hint="eastAsia" w:ascii="宋体" w:hAnsi="宋体" w:cs="宋体"/>
          <w:b/>
          <w:bCs/>
          <w:sz w:val="24"/>
        </w:rPr>
        <w:t>第五条 验收方法及提出质量异议的期限</w:t>
      </w:r>
    </w:p>
    <w:p>
      <w:pPr>
        <w:spacing w:line="520" w:lineRule="exact"/>
        <w:ind w:firstLine="480" w:firstLineChars="200"/>
        <w:rPr>
          <w:rFonts w:ascii="宋体" w:hAnsi="宋体"/>
          <w:sz w:val="24"/>
        </w:rPr>
      </w:pPr>
      <w:r>
        <w:rPr>
          <w:rFonts w:hint="eastAsia" w:ascii="宋体" w:hAnsi="宋体"/>
          <w:sz w:val="24"/>
        </w:rPr>
        <w:t>在供方供货完毕后，在需方收到供方提供的产品后，由启东市市场监督管理局组织抽样检验，如在抽检过程中供方不能到场配合的，将视需方为其委托单位配合抽检，并在相关文书签字确认。市管局认为在有必要的情况下，可采取公证抽样取证办法。待启东市市场监督管理局出具《启东市市场监督管理局政府采购货物检验结果告知书》，合格后需方方可按约定付款。如验收时发现有参数偏离且未在报价文件中说明的，视为验收不合格，不予付款，其损失由供方承担。</w:t>
      </w:r>
    </w:p>
    <w:p>
      <w:pPr>
        <w:spacing w:line="520" w:lineRule="exact"/>
        <w:ind w:firstLine="480" w:firstLineChars="200"/>
        <w:rPr>
          <w:rFonts w:ascii="宋体" w:hAnsi="宋体" w:cs="宋体"/>
          <w:sz w:val="24"/>
        </w:rPr>
      </w:pPr>
      <w:r>
        <w:rPr>
          <w:rFonts w:hint="eastAsia" w:ascii="宋体" w:hAnsi="宋体" w:cs="宋体"/>
          <w:b/>
          <w:bCs/>
          <w:sz w:val="24"/>
        </w:rPr>
        <w:t>第六条 结算方式和期限</w:t>
      </w:r>
    </w:p>
    <w:p>
      <w:pPr>
        <w:adjustRightInd w:val="0"/>
        <w:snapToGrid w:val="0"/>
        <w:spacing w:line="520" w:lineRule="exact"/>
        <w:ind w:firstLine="480" w:firstLineChars="200"/>
        <w:rPr>
          <w:rFonts w:ascii="宋体" w:hAnsi="宋体" w:cs="宋体"/>
          <w:sz w:val="24"/>
        </w:rPr>
      </w:pPr>
      <w:r>
        <w:rPr>
          <w:rFonts w:hint="eastAsia" w:ascii="宋体" w:hAnsi="宋体"/>
          <w:sz w:val="24"/>
        </w:rPr>
        <w:t>合同签订后，货物供货完毕并经需方验收合格后的一个月内付合同价的90%；剩余10%作为质保金，在质保期结束并无任何质保问题后一个月内，无息拨付。</w:t>
      </w:r>
      <w:r>
        <w:rPr>
          <w:rFonts w:hint="eastAsia" w:ascii="宋体" w:hAnsi="宋体" w:cs="宋体"/>
          <w:sz w:val="24"/>
        </w:rPr>
        <w:t xml:space="preserve">      </w:t>
      </w:r>
    </w:p>
    <w:p>
      <w:pPr>
        <w:spacing w:line="520" w:lineRule="exact"/>
        <w:ind w:firstLine="482"/>
        <w:rPr>
          <w:rFonts w:ascii="宋体" w:hAnsi="宋体"/>
          <w:b/>
          <w:bCs/>
          <w:sz w:val="24"/>
        </w:rPr>
      </w:pPr>
      <w:r>
        <w:rPr>
          <w:rFonts w:hint="eastAsia" w:ascii="宋体" w:hAnsi="宋体"/>
          <w:b/>
          <w:bCs/>
          <w:sz w:val="24"/>
        </w:rPr>
        <w:t>第七条 税金</w:t>
      </w:r>
    </w:p>
    <w:p>
      <w:pPr>
        <w:spacing w:line="520" w:lineRule="exact"/>
        <w:ind w:firstLine="456"/>
        <w:jc w:val="left"/>
        <w:rPr>
          <w:rFonts w:ascii="宋体" w:cs="宋体"/>
          <w:spacing w:val="-6"/>
          <w:kern w:val="0"/>
          <w:sz w:val="24"/>
        </w:rPr>
      </w:pPr>
      <w:r>
        <w:rPr>
          <w:rFonts w:hint="eastAsia" w:ascii="宋体" w:cs="宋体"/>
          <w:spacing w:val="-6"/>
          <w:kern w:val="0"/>
          <w:sz w:val="24"/>
        </w:rPr>
        <w:t>1.根据国家现行税法对供方征收的与本合同有关的一切税费均由供方负担。</w:t>
      </w:r>
    </w:p>
    <w:p>
      <w:pPr>
        <w:spacing w:line="520" w:lineRule="exact"/>
        <w:ind w:firstLine="480"/>
        <w:jc w:val="left"/>
        <w:rPr>
          <w:rFonts w:ascii="宋体" w:cs="宋体"/>
          <w:kern w:val="0"/>
          <w:sz w:val="24"/>
        </w:rPr>
      </w:pPr>
      <w:r>
        <w:rPr>
          <w:rFonts w:hint="eastAsia" w:ascii="宋体" w:cs="宋体"/>
          <w:kern w:val="0"/>
          <w:sz w:val="24"/>
        </w:rPr>
        <w:t>2.在中国境外发生的与本合同执行有关的一切税费均由供方负担。</w:t>
      </w:r>
    </w:p>
    <w:p>
      <w:pPr>
        <w:spacing w:line="520" w:lineRule="exact"/>
        <w:ind w:firstLine="480" w:firstLineChars="200"/>
        <w:rPr>
          <w:rFonts w:ascii="宋体" w:hAnsi="宋体" w:cs="宋体"/>
          <w:b/>
          <w:bCs/>
          <w:sz w:val="24"/>
        </w:rPr>
      </w:pPr>
      <w:r>
        <w:rPr>
          <w:rFonts w:hint="eastAsia" w:ascii="宋体" w:hAnsi="宋体" w:cs="宋体"/>
          <w:b/>
          <w:bCs/>
          <w:sz w:val="24"/>
        </w:rPr>
        <w:t>第八条 担保条款</w:t>
      </w:r>
    </w:p>
    <w:p>
      <w:pPr>
        <w:spacing w:line="520" w:lineRule="exact"/>
        <w:ind w:firstLine="480" w:firstLineChars="200"/>
        <w:rPr>
          <w:rFonts w:ascii="宋体" w:hAnsi="宋体" w:cs="宋体"/>
          <w:sz w:val="24"/>
        </w:rPr>
      </w:pPr>
      <w:r>
        <w:rPr>
          <w:rFonts w:hint="eastAsia" w:ascii="宋体" w:hAnsi="宋体" w:cs="宋体"/>
          <w:sz w:val="24"/>
        </w:rPr>
        <w:t>1、本项目成交后的履约保证金为项目成交价的5%(</w:t>
      </w:r>
      <w:r>
        <w:rPr>
          <w:rFonts w:hint="eastAsia" w:ascii="宋体" w:hAnsi="宋体" w:cs="宋体"/>
          <w:sz w:val="24"/>
          <w:u w:val="single"/>
        </w:rPr>
        <w:t xml:space="preserve">     </w:t>
      </w:r>
      <w:r>
        <w:rPr>
          <w:rFonts w:hint="eastAsia" w:ascii="宋体" w:hAnsi="宋体" w:cs="宋体"/>
          <w:sz w:val="24"/>
        </w:rPr>
        <w:t>元），供方的履约保证金须在成交通知书发出之日起至合同签订前汇入需方账户（应当以数字人民币、支票、汇票或者金融机构、担保机构出具的保函等非现金形式提交），供方凭成交通知书与需方签订合同。超期或未有协商，则视为自动放弃成交资格。</w:t>
      </w:r>
    </w:p>
    <w:p>
      <w:pPr>
        <w:spacing w:line="520" w:lineRule="exact"/>
        <w:ind w:firstLine="480" w:firstLineChars="200"/>
        <w:rPr>
          <w:rFonts w:ascii="宋体" w:hAnsi="宋体" w:cs="宋体"/>
          <w:sz w:val="24"/>
        </w:rPr>
      </w:pPr>
      <w:r>
        <w:rPr>
          <w:rFonts w:hint="eastAsia" w:ascii="宋体" w:hAnsi="宋体" w:cs="宋体"/>
          <w:sz w:val="24"/>
        </w:rPr>
        <w:t>2、供方全部履约合同义务，经需方验收合格无质量、进度等问题的，需方在验收合格后一次性退还履约保证金。</w:t>
      </w:r>
    </w:p>
    <w:p>
      <w:pPr>
        <w:spacing w:line="520" w:lineRule="exact"/>
        <w:ind w:firstLine="480" w:firstLineChars="200"/>
        <w:rPr>
          <w:rFonts w:ascii="宋体" w:hAnsi="宋体" w:cs="宋体"/>
          <w:sz w:val="24"/>
        </w:rPr>
      </w:pPr>
      <w:r>
        <w:rPr>
          <w:rFonts w:hint="eastAsia" w:ascii="宋体" w:hAnsi="宋体" w:cs="宋体"/>
          <w:sz w:val="24"/>
        </w:rPr>
        <w:t>3、发生以下情况的，履约保证金不予退还或部分退还：</w:t>
      </w:r>
    </w:p>
    <w:p>
      <w:pPr>
        <w:spacing w:line="520" w:lineRule="exact"/>
        <w:ind w:firstLine="480" w:firstLineChars="200"/>
        <w:rPr>
          <w:rFonts w:ascii="宋体" w:hAnsi="宋体" w:cs="宋体"/>
          <w:sz w:val="24"/>
        </w:rPr>
      </w:pPr>
      <w:r>
        <w:rPr>
          <w:rFonts w:hint="eastAsia" w:ascii="宋体" w:hAnsi="宋体" w:cs="宋体"/>
          <w:sz w:val="24"/>
        </w:rPr>
        <w:t>a.签订合同后，供方不履行合同义务的，需方有权全额扣除履约保证金，全额不予退还，同时需方亦有权终止合同，供方还须承担相应的法律赔偿责任。</w:t>
      </w:r>
    </w:p>
    <w:p>
      <w:pPr>
        <w:spacing w:line="520" w:lineRule="exact"/>
        <w:ind w:firstLine="480" w:firstLineChars="200"/>
        <w:rPr>
          <w:rFonts w:ascii="宋体" w:hAnsi="宋体" w:cs="宋体"/>
          <w:sz w:val="24"/>
        </w:rPr>
      </w:pPr>
      <w:r>
        <w:rPr>
          <w:rFonts w:hint="eastAsia" w:ascii="宋体" w:hAnsi="宋体" w:cs="宋体"/>
          <w:sz w:val="24"/>
        </w:rPr>
        <w:t>b.供方在履约过程中发生违约行为，给需方造成损失的，需方有权在供方缴纳的履约保证金中予以扣款，以弥补需方经济损失，不足的部分供方另外补齐。</w:t>
      </w:r>
    </w:p>
    <w:p>
      <w:pPr>
        <w:spacing w:line="520" w:lineRule="exact"/>
        <w:ind w:firstLine="482"/>
        <w:rPr>
          <w:rFonts w:ascii="宋体" w:hAnsi="宋体"/>
          <w:sz w:val="24"/>
        </w:rPr>
      </w:pPr>
      <w:r>
        <w:rPr>
          <w:rFonts w:hint="eastAsia" w:ascii="宋体" w:hAnsi="宋体"/>
          <w:b/>
          <w:bCs/>
          <w:sz w:val="24"/>
        </w:rPr>
        <w:t>第九条 违约责任：</w:t>
      </w:r>
      <w:r>
        <w:rPr>
          <w:rFonts w:hint="eastAsia" w:ascii="宋体" w:hAnsi="宋体"/>
          <w:sz w:val="24"/>
        </w:rPr>
        <w:t>任何一方违约,均须依照下列约定向对方支付违约金。</w:t>
      </w:r>
    </w:p>
    <w:p>
      <w:pPr>
        <w:spacing w:line="520" w:lineRule="exact"/>
        <w:ind w:firstLine="480" w:firstLineChars="200"/>
        <w:jc w:val="left"/>
        <w:rPr>
          <w:rFonts w:ascii="宋体" w:hAnsi="宋体"/>
          <w:sz w:val="24"/>
        </w:rPr>
      </w:pPr>
      <w:r>
        <w:rPr>
          <w:rFonts w:hint="eastAsia" w:ascii="宋体" w:hAnsi="宋体"/>
          <w:sz w:val="24"/>
        </w:rPr>
        <w:t>1.如供方不能及时提供符合标准货物的，则按延期每天1000元进行扣款，产生所有损失由供方承担。</w:t>
      </w:r>
    </w:p>
    <w:p>
      <w:pPr>
        <w:spacing w:line="520" w:lineRule="exact"/>
        <w:ind w:firstLine="480" w:firstLineChars="200"/>
        <w:jc w:val="left"/>
        <w:rPr>
          <w:rFonts w:ascii="宋体" w:hAnsi="宋体"/>
          <w:sz w:val="24"/>
        </w:rPr>
      </w:pPr>
      <w:r>
        <w:rPr>
          <w:rFonts w:hint="eastAsia" w:ascii="宋体" w:hAnsi="宋体"/>
          <w:sz w:val="24"/>
        </w:rPr>
        <w:t>2.供方交付货物时质量不符合规定的，应在需方规定时间内再次供货，逾期供货或再次提交货物质量仍不符合规定的，需方有权没收全部履约保证金，终止本合同，并要求供方赔偿需方由此造成的损失。</w:t>
      </w:r>
    </w:p>
    <w:p>
      <w:pPr>
        <w:spacing w:line="520" w:lineRule="exact"/>
        <w:ind w:firstLine="480" w:firstLineChars="200"/>
        <w:jc w:val="left"/>
        <w:rPr>
          <w:rFonts w:ascii="宋体" w:hAnsi="宋体"/>
          <w:sz w:val="24"/>
        </w:rPr>
      </w:pPr>
      <w:r>
        <w:rPr>
          <w:rFonts w:hint="eastAsia" w:ascii="宋体" w:hAnsi="宋体"/>
          <w:b/>
          <w:bCs/>
          <w:sz w:val="24"/>
        </w:rPr>
        <w:t>第十条 其它约定事项</w:t>
      </w:r>
    </w:p>
    <w:p>
      <w:pPr>
        <w:spacing w:line="520" w:lineRule="exact"/>
        <w:ind w:firstLine="480" w:firstLineChars="200"/>
        <w:jc w:val="left"/>
        <w:rPr>
          <w:rFonts w:ascii="宋体" w:hAnsi="宋体"/>
          <w:sz w:val="24"/>
        </w:rPr>
      </w:pPr>
      <w:r>
        <w:rPr>
          <w:rFonts w:hint="eastAsia" w:ascii="宋体" w:hAnsi="宋体"/>
          <w:sz w:val="24"/>
        </w:rPr>
        <w:t>1．供、需双方如在本合同的履行过程中，对标的物的质量问题发生争议时，以质量技术监督部门或有权鉴定部门的质量鉴定结果为准，由此所产生的一切费用由供方承担。</w:t>
      </w:r>
    </w:p>
    <w:p>
      <w:pPr>
        <w:spacing w:line="520" w:lineRule="exact"/>
        <w:ind w:firstLine="480" w:firstLineChars="200"/>
        <w:jc w:val="left"/>
        <w:rPr>
          <w:rFonts w:ascii="宋体" w:hAnsi="宋体"/>
          <w:sz w:val="24"/>
        </w:rPr>
      </w:pPr>
      <w:r>
        <w:rPr>
          <w:rFonts w:hint="eastAsia" w:ascii="宋体" w:hAnsi="宋体"/>
          <w:sz w:val="24"/>
        </w:rPr>
        <w:t>2.如供方不履行本合同第四条所规定的保修或后续（售后）服务，则需方有权另行聘请其他维修单位进行维修及后续服务，所支出的合理的维修和服务费用在供方的履约保证金中扣付或需方直接向供方索取，如供方的履约保证金不足以支付该维修及后续服务的费用，则需方有权继续向供方追偿。</w:t>
      </w:r>
    </w:p>
    <w:p>
      <w:pPr>
        <w:spacing w:line="520" w:lineRule="exact"/>
        <w:ind w:firstLine="480" w:firstLineChars="200"/>
        <w:jc w:val="left"/>
        <w:rPr>
          <w:rFonts w:ascii="宋体" w:hAnsi="宋体"/>
          <w:sz w:val="24"/>
        </w:rPr>
      </w:pPr>
      <w:r>
        <w:rPr>
          <w:rFonts w:hint="eastAsia" w:ascii="宋体" w:hAnsi="宋体"/>
          <w:sz w:val="24"/>
        </w:rPr>
        <w:t>3.除不可抗力的原因外，供方超过合同规定的履行期限十日内仍不能交付本合同项目货物的，则视为不能交货，需方有权选择决定是否继续履行本合同，如需方决定终止本合同的履行，则供方必须承担不能交货的违约责任，履约保证金不予退还，同时双方出具书面材料。</w:t>
      </w:r>
    </w:p>
    <w:p>
      <w:pPr>
        <w:spacing w:line="520" w:lineRule="exact"/>
        <w:ind w:firstLine="480" w:firstLineChars="200"/>
        <w:jc w:val="left"/>
        <w:rPr>
          <w:rFonts w:ascii="宋体" w:hAnsi="宋体"/>
          <w:sz w:val="24"/>
        </w:rPr>
      </w:pPr>
      <w:r>
        <w:rPr>
          <w:rFonts w:hint="eastAsia" w:ascii="宋体" w:hAnsi="宋体"/>
          <w:sz w:val="24"/>
        </w:rPr>
        <w:t>4.知识产权：供方应保证，一旦成交，需方在中华人民共和国使用其生产的货物的任何一部份时，免受第三方提出的侵犯其专利权、商标权或其他知识产权的起诉。如发生此类纠纷，由供方承担一切责任。</w:t>
      </w:r>
    </w:p>
    <w:p>
      <w:pPr>
        <w:spacing w:line="520" w:lineRule="exact"/>
        <w:ind w:firstLine="480" w:firstLineChars="200"/>
        <w:jc w:val="left"/>
        <w:rPr>
          <w:rFonts w:ascii="宋体" w:hAnsi="宋体"/>
          <w:sz w:val="24"/>
        </w:rPr>
      </w:pPr>
      <w:r>
        <w:rPr>
          <w:rFonts w:hint="eastAsia" w:ascii="宋体" w:hAnsi="宋体"/>
          <w:sz w:val="24"/>
        </w:rPr>
        <w:t>5.供方对需方提出货物或服务有欺诈行为的，依照《中华人民共和国消费者权益保护法》的规定承担损害赔偿责任。</w:t>
      </w:r>
    </w:p>
    <w:p>
      <w:pPr>
        <w:spacing w:line="520" w:lineRule="exact"/>
        <w:ind w:firstLine="480" w:firstLineChars="200"/>
        <w:jc w:val="left"/>
        <w:rPr>
          <w:rFonts w:ascii="宋体" w:hAnsi="宋体"/>
          <w:b/>
          <w:bCs/>
          <w:sz w:val="24"/>
        </w:rPr>
      </w:pPr>
      <w:r>
        <w:rPr>
          <w:rFonts w:hint="eastAsia" w:ascii="宋体" w:hAnsi="宋体"/>
          <w:b/>
          <w:bCs/>
          <w:sz w:val="24"/>
        </w:rPr>
        <w:t>第十一条 解决合同争议的方式</w:t>
      </w:r>
    </w:p>
    <w:p>
      <w:pPr>
        <w:spacing w:line="520" w:lineRule="exact"/>
        <w:ind w:firstLine="480" w:firstLineChars="200"/>
        <w:jc w:val="left"/>
        <w:rPr>
          <w:rFonts w:ascii="宋体" w:hAnsi="宋体"/>
          <w:sz w:val="24"/>
        </w:rPr>
      </w:pPr>
      <w:r>
        <w:rPr>
          <w:rFonts w:hint="eastAsia" w:ascii="宋体" w:hAnsi="宋体"/>
          <w:sz w:val="24"/>
        </w:rPr>
        <w:t>本合同履行过程中如发生争议，供、需双方应协商解决，如协商不成，则任何一方均可向</w:t>
      </w:r>
      <w:r>
        <w:rPr>
          <w:rFonts w:hint="eastAsia" w:ascii="宋体" w:hAnsi="宋体"/>
          <w:sz w:val="24"/>
          <w:u w:val="single"/>
        </w:rPr>
        <w:t xml:space="preserve">  启东市  </w:t>
      </w:r>
      <w:r>
        <w:rPr>
          <w:rFonts w:hint="eastAsia" w:ascii="宋体" w:hAnsi="宋体"/>
          <w:sz w:val="24"/>
        </w:rPr>
        <w:t>人民法院提起诉讼。</w:t>
      </w:r>
    </w:p>
    <w:p>
      <w:pPr>
        <w:spacing w:line="520" w:lineRule="exact"/>
        <w:ind w:firstLine="480" w:firstLineChars="200"/>
        <w:jc w:val="left"/>
        <w:rPr>
          <w:rFonts w:ascii="宋体" w:hAnsi="宋体" w:cs="宋体"/>
          <w:sz w:val="24"/>
        </w:rPr>
      </w:pPr>
      <w:r>
        <w:rPr>
          <w:rFonts w:hint="eastAsia" w:ascii="宋体" w:hAnsi="宋体"/>
          <w:b/>
          <w:bCs/>
          <w:sz w:val="24"/>
        </w:rPr>
        <w:t>第十二条</w:t>
      </w:r>
      <w:r>
        <w:rPr>
          <w:rFonts w:hint="eastAsia" w:ascii="宋体" w:hAnsi="宋体"/>
          <w:sz w:val="24"/>
        </w:rPr>
        <w:t xml:space="preserve"> 本合同由供、需双方签订并加盖公章（同时双方应加盖骑缝章）后生效，合同一式陆份（供需双方各执叁份）。</w:t>
      </w:r>
    </w:p>
    <w:p>
      <w:pPr>
        <w:spacing w:line="600" w:lineRule="exact"/>
        <w:ind w:firstLine="720" w:firstLineChars="300"/>
        <w:rPr>
          <w:rFonts w:ascii="宋体" w:hAnsi="宋体" w:cs="宋体"/>
          <w:sz w:val="24"/>
        </w:rPr>
      </w:pPr>
    </w:p>
    <w:p>
      <w:pPr>
        <w:spacing w:line="600" w:lineRule="exact"/>
        <w:ind w:firstLine="720" w:firstLineChars="300"/>
        <w:rPr>
          <w:rFonts w:ascii="宋体" w:hAnsi="宋体" w:cs="宋体"/>
          <w:sz w:val="24"/>
        </w:rPr>
      </w:pPr>
      <w:r>
        <w:rPr>
          <w:rFonts w:hint="eastAsia" w:ascii="宋体" w:hAnsi="宋体" w:cs="宋体"/>
          <w:sz w:val="24"/>
        </w:rPr>
        <w:t xml:space="preserve">供方（盖章）：                    需方（盖章）：            </w:t>
      </w:r>
    </w:p>
    <w:p>
      <w:pPr>
        <w:spacing w:line="600" w:lineRule="exact"/>
        <w:ind w:firstLine="480"/>
        <w:rPr>
          <w:rFonts w:ascii="宋体" w:hAnsi="宋体" w:cs="宋体"/>
          <w:sz w:val="24"/>
        </w:rPr>
      </w:pPr>
      <w:r>
        <w:rPr>
          <w:rFonts w:hint="eastAsia" w:ascii="宋体" w:hAnsi="宋体" w:cs="宋体"/>
          <w:sz w:val="24"/>
        </w:rPr>
        <w:t xml:space="preserve">  法定代表人：                      法定代表人：             </w:t>
      </w:r>
    </w:p>
    <w:p>
      <w:pPr>
        <w:spacing w:line="600" w:lineRule="exact"/>
        <w:ind w:firstLine="480"/>
        <w:rPr>
          <w:rFonts w:ascii="宋体" w:hAnsi="宋体" w:cs="宋体"/>
          <w:sz w:val="24"/>
        </w:rPr>
      </w:pPr>
      <w:r>
        <w:rPr>
          <w:rFonts w:hint="eastAsia" w:ascii="宋体" w:hAnsi="宋体" w:cs="宋体"/>
          <w:sz w:val="24"/>
        </w:rPr>
        <w:t xml:space="preserve">  委托代理人：                      委托代理人：            </w:t>
      </w:r>
    </w:p>
    <w:p>
      <w:pPr>
        <w:spacing w:line="600" w:lineRule="exact"/>
        <w:ind w:firstLine="480"/>
        <w:rPr>
          <w:rFonts w:ascii="宋体" w:hAnsi="宋体" w:cs="宋体"/>
          <w:sz w:val="24"/>
        </w:rPr>
      </w:pPr>
      <w:r>
        <w:rPr>
          <w:rFonts w:hint="eastAsia" w:ascii="宋体" w:hAnsi="宋体" w:cs="宋体"/>
          <w:sz w:val="24"/>
        </w:rPr>
        <w:t xml:space="preserve">  联系电话：                        联系电话：              </w:t>
      </w:r>
    </w:p>
    <w:p>
      <w:pPr>
        <w:spacing w:line="600" w:lineRule="exact"/>
        <w:ind w:firstLine="480"/>
        <w:rPr>
          <w:rFonts w:ascii="宋体" w:hAnsi="宋体" w:cs="宋体"/>
          <w:sz w:val="24"/>
        </w:rPr>
      </w:pPr>
      <w:r>
        <w:rPr>
          <w:rFonts w:hint="eastAsia" w:ascii="宋体" w:hAnsi="宋体" w:cs="宋体"/>
          <w:sz w:val="24"/>
        </w:rPr>
        <w:t xml:space="preserve">  开户银行：                        开户银行：</w:t>
      </w:r>
    </w:p>
    <w:p>
      <w:pPr>
        <w:spacing w:line="600" w:lineRule="exact"/>
        <w:ind w:firstLine="480"/>
        <w:rPr>
          <w:rFonts w:ascii="宋体" w:hAnsi="宋体" w:cs="宋体"/>
          <w:sz w:val="24"/>
        </w:rPr>
      </w:pPr>
      <w:r>
        <w:rPr>
          <w:rFonts w:hint="eastAsia" w:ascii="宋体" w:hAnsi="宋体" w:cs="宋体"/>
          <w:sz w:val="24"/>
        </w:rPr>
        <w:t xml:space="preserve">  银行账号：                        银行账号：</w:t>
      </w:r>
    </w:p>
    <w:p>
      <w:pPr>
        <w:pStyle w:val="3"/>
        <w:widowControl/>
        <w:adjustRightInd w:val="0"/>
        <w:snapToGrid w:val="0"/>
        <w:spacing w:before="0" w:after="0" w:line="500" w:lineRule="exact"/>
        <w:ind w:firstLine="720"/>
        <w:jc w:val="center"/>
        <w:rPr>
          <w:rFonts w:ascii="宋体" w:hAnsi="宋体" w:cs="宋体"/>
          <w:b w:val="0"/>
        </w:rPr>
      </w:pPr>
      <w:r>
        <w:rPr>
          <w:rFonts w:hint="eastAsia" w:ascii="宋体" w:hAnsi="宋体" w:cs="宋体"/>
          <w:b w:val="0"/>
          <w:sz w:val="36"/>
          <w:szCs w:val="36"/>
        </w:rPr>
        <w:t>第四部分  响应文件</w:t>
      </w:r>
      <w:bookmarkEnd w:id="56"/>
      <w:r>
        <w:rPr>
          <w:rFonts w:hint="eastAsia" w:ascii="宋体" w:hAnsi="宋体" w:cs="宋体"/>
          <w:b w:val="0"/>
          <w:sz w:val="36"/>
          <w:szCs w:val="36"/>
        </w:rPr>
        <w:t>组成</w:t>
      </w:r>
      <w:bookmarkEnd w:id="58"/>
    </w:p>
    <w:p>
      <w:pPr>
        <w:adjustRightInd w:val="0"/>
        <w:snapToGrid w:val="0"/>
        <w:spacing w:line="480" w:lineRule="exact"/>
        <w:ind w:firstLine="560" w:firstLineChars="200"/>
        <w:jc w:val="left"/>
        <w:rPr>
          <w:rFonts w:ascii="宋体" w:hAnsi="宋体" w:cs="宋体"/>
          <w:b/>
          <w:bCs/>
          <w:sz w:val="28"/>
          <w:szCs w:val="28"/>
        </w:rPr>
      </w:pPr>
      <w:r>
        <w:rPr>
          <w:rFonts w:hint="eastAsia" w:ascii="宋体" w:hAnsi="宋体" w:cs="宋体"/>
          <w:b/>
          <w:bCs/>
          <w:sz w:val="28"/>
          <w:szCs w:val="28"/>
        </w:rPr>
        <w:t>响应文件必须按照以下格式及要求进行制作、签署、密封和提交。（以下内容必须全部提供，</w:t>
      </w:r>
      <w:r>
        <w:rPr>
          <w:rFonts w:hint="eastAsia" w:ascii="宋体" w:hAnsi="宋体" w:cs="宋体"/>
          <w:b/>
          <w:bCs/>
          <w:sz w:val="28"/>
          <w:szCs w:val="28"/>
          <w:lang w:val="zh-CN"/>
        </w:rPr>
        <w:t>并全部加盖</w:t>
      </w:r>
      <w:r>
        <w:rPr>
          <w:rFonts w:hint="eastAsia" w:ascii="宋体" w:hAnsi="宋体" w:cs="宋体"/>
          <w:b/>
          <w:bCs/>
          <w:sz w:val="28"/>
          <w:szCs w:val="28"/>
        </w:rPr>
        <w:t>报价单位公章</w:t>
      </w:r>
      <w:r>
        <w:rPr>
          <w:rFonts w:hint="eastAsia" w:ascii="宋体" w:hAnsi="宋体" w:cs="宋体"/>
          <w:b/>
          <w:bCs/>
          <w:sz w:val="28"/>
          <w:szCs w:val="28"/>
          <w:lang w:val="zh-CN"/>
        </w:rPr>
        <w:t>。</w:t>
      </w:r>
      <w:r>
        <w:rPr>
          <w:rFonts w:hint="eastAsia" w:ascii="宋体" w:hAnsi="宋体" w:cs="宋体"/>
          <w:b/>
          <w:bCs/>
          <w:sz w:val="28"/>
          <w:szCs w:val="28"/>
        </w:rPr>
        <w:t>响应文件格式中要求签字的不可打印填写，否则视为无效响应。）</w:t>
      </w:r>
    </w:p>
    <w:p>
      <w:pPr>
        <w:adjustRightInd w:val="0"/>
        <w:snapToGrid w:val="0"/>
        <w:spacing w:line="48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1.</w:t>
      </w:r>
      <w:r>
        <w:rPr>
          <w:rFonts w:hint="eastAsia" w:ascii="宋体" w:hAnsi="宋体" w:cs="宋体"/>
          <w:kern w:val="0"/>
          <w:sz w:val="28"/>
          <w:szCs w:val="28"/>
        </w:rPr>
        <w:t>投标人符合《政府采购法》第二十二条规定条件的声明函</w:t>
      </w:r>
      <w:r>
        <w:rPr>
          <w:rFonts w:hint="eastAsia" w:ascii="宋体" w:hAnsi="宋体" w:cs="宋体"/>
          <w:kern w:val="0"/>
          <w:sz w:val="28"/>
          <w:szCs w:val="28"/>
          <w:lang w:val="zh-CN"/>
        </w:rPr>
        <w:t>（格式见附件1）（如分公司参加投标的，另需提供总公司的授权证明）；</w:t>
      </w:r>
    </w:p>
    <w:p>
      <w:pPr>
        <w:adjustRightInd w:val="0"/>
        <w:snapToGrid w:val="0"/>
        <w:spacing w:line="48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2.法定代表人身份证明书（格式见附件2）、法人或者其他组织的营业执照等证明文件，自然人的身份证明；</w:t>
      </w:r>
    </w:p>
    <w:p>
      <w:pPr>
        <w:adjustRightInd w:val="0"/>
        <w:snapToGrid w:val="0"/>
        <w:spacing w:line="48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3.法定代表人授权委托书原件（格式见附件3，法定代表人参加的，无需提供授权委托书），谈判代表本人身份证复印件；</w:t>
      </w:r>
    </w:p>
    <w:p>
      <w:pPr>
        <w:adjustRightInd w:val="0"/>
        <w:snapToGrid w:val="0"/>
        <w:spacing w:line="480" w:lineRule="exact"/>
        <w:ind w:firstLine="560" w:firstLineChars="200"/>
        <w:rPr>
          <w:rFonts w:ascii="宋体" w:hAnsi="宋体" w:cs="宋体"/>
          <w:kern w:val="0"/>
          <w:sz w:val="28"/>
          <w:szCs w:val="28"/>
          <w:lang w:val="zh-CN"/>
        </w:rPr>
      </w:pPr>
      <w:r>
        <w:rPr>
          <w:rFonts w:hint="eastAsia" w:ascii="宋体" w:hAnsi="宋体" w:cs="宋体"/>
          <w:kern w:val="0"/>
          <w:sz w:val="28"/>
          <w:szCs w:val="28"/>
        </w:rPr>
        <w:t>4</w:t>
      </w:r>
      <w:r>
        <w:rPr>
          <w:rFonts w:hint="eastAsia" w:ascii="宋体" w:hAnsi="宋体" w:cs="宋体"/>
          <w:kern w:val="0"/>
          <w:sz w:val="28"/>
          <w:szCs w:val="28"/>
          <w:lang w:val="zh-CN"/>
        </w:rPr>
        <w:t>.</w:t>
      </w:r>
      <w:r>
        <w:rPr>
          <w:rFonts w:hint="eastAsia" w:ascii="宋体" w:hAnsi="宋体" w:cs="宋体"/>
          <w:kern w:val="0"/>
          <w:sz w:val="28"/>
          <w:szCs w:val="28"/>
        </w:rPr>
        <w:t>询价响应函</w:t>
      </w:r>
      <w:r>
        <w:rPr>
          <w:rFonts w:hint="eastAsia" w:ascii="宋体" w:hAnsi="宋体" w:cs="宋体"/>
          <w:kern w:val="0"/>
          <w:sz w:val="28"/>
          <w:szCs w:val="28"/>
          <w:lang w:val="zh-CN"/>
        </w:rPr>
        <w:t>（格式见附件4）；</w:t>
      </w:r>
    </w:p>
    <w:p>
      <w:pPr>
        <w:snapToGrid w:val="0"/>
        <w:spacing w:line="480" w:lineRule="exact"/>
        <w:ind w:firstLine="560" w:firstLineChars="200"/>
        <w:rPr>
          <w:rFonts w:ascii="宋体" w:hAnsi="宋体" w:cs="宋体"/>
          <w:bCs/>
          <w:sz w:val="28"/>
          <w:szCs w:val="28"/>
        </w:rPr>
      </w:pPr>
      <w:r>
        <w:rPr>
          <w:rFonts w:hint="eastAsia" w:ascii="宋体" w:hAnsi="宋体" w:cs="宋体"/>
          <w:sz w:val="28"/>
          <w:szCs w:val="28"/>
        </w:rPr>
        <w:t>5.</w:t>
      </w:r>
      <w:r>
        <w:rPr>
          <w:rFonts w:hint="eastAsia" w:ascii="宋体" w:hAnsi="宋体" w:cs="宋体"/>
          <w:bCs/>
          <w:sz w:val="28"/>
          <w:szCs w:val="28"/>
        </w:rPr>
        <w:t>报价供应商的资格、资质证明文件（加盖单位公章）：</w:t>
      </w:r>
    </w:p>
    <w:p>
      <w:pPr>
        <w:spacing w:line="480" w:lineRule="exact"/>
        <w:ind w:firstLine="560" w:firstLineChars="200"/>
        <w:rPr>
          <w:rFonts w:ascii="宋体" w:hAnsi="宋体" w:cs="宋体"/>
          <w:sz w:val="28"/>
          <w:szCs w:val="28"/>
        </w:rPr>
      </w:pPr>
      <w:r>
        <w:rPr>
          <w:rFonts w:hint="eastAsia" w:ascii="宋体" w:hAnsi="宋体" w:cs="宋体"/>
          <w:sz w:val="28"/>
          <w:szCs w:val="28"/>
        </w:rPr>
        <w:t>A.合法有效的营业执照复印件；</w:t>
      </w:r>
    </w:p>
    <w:p>
      <w:pPr>
        <w:adjustRightInd w:val="0"/>
        <w:snapToGrid w:val="0"/>
        <w:spacing w:line="480" w:lineRule="exact"/>
        <w:ind w:firstLine="560" w:firstLineChars="200"/>
        <w:jc w:val="left"/>
        <w:rPr>
          <w:rFonts w:ascii="宋体" w:hAnsi="宋体" w:cs="宋体"/>
          <w:sz w:val="28"/>
          <w:szCs w:val="28"/>
        </w:rPr>
      </w:pPr>
      <w:r>
        <w:rPr>
          <w:rFonts w:hint="eastAsia" w:ascii="宋体" w:hAnsi="宋体" w:cs="宋体"/>
          <w:sz w:val="28"/>
          <w:szCs w:val="28"/>
        </w:rPr>
        <w:t>B.报价产品（进口药物和粘鼠板除外）的农药登记证复印件(有效期内)、生产批准证书或生产许可证复印件(有效期内)、生产企业标准复印件(有效期内)；进口药物产品的“农药登记证”和“MSDS”复印件(有效期内)</w:t>
      </w:r>
      <w:r>
        <w:rPr>
          <w:rFonts w:hint="eastAsia" w:ascii="宋体" w:hAnsi="宋体" w:cs="宋体"/>
          <w:color w:val="auto"/>
          <w:sz w:val="28"/>
          <w:szCs w:val="28"/>
        </w:rPr>
        <w:t>；粘鼠板2022-2023年度内检测报</w:t>
      </w:r>
      <w:r>
        <w:rPr>
          <w:rFonts w:hint="eastAsia" w:ascii="宋体" w:hAnsi="宋体" w:cs="宋体"/>
          <w:sz w:val="28"/>
          <w:szCs w:val="28"/>
        </w:rPr>
        <w:t>告复印件；</w:t>
      </w:r>
    </w:p>
    <w:p>
      <w:pPr>
        <w:adjustRightInd w:val="0"/>
        <w:snapToGrid w:val="0"/>
        <w:spacing w:line="480" w:lineRule="exact"/>
        <w:ind w:firstLine="560" w:firstLineChars="200"/>
        <w:jc w:val="left"/>
        <w:rPr>
          <w:rFonts w:ascii="宋体" w:hAnsi="宋体" w:cs="宋体"/>
          <w:sz w:val="28"/>
          <w:szCs w:val="28"/>
        </w:rPr>
      </w:pPr>
      <w:r>
        <w:rPr>
          <w:rFonts w:hint="eastAsia" w:ascii="宋体" w:hAnsi="宋体" w:cs="宋体"/>
          <w:sz w:val="28"/>
          <w:szCs w:val="28"/>
        </w:rPr>
        <w:t>6.</w:t>
      </w:r>
      <w:r>
        <w:rPr>
          <w:rFonts w:hint="eastAsia" w:ascii="宋体" w:hAnsi="宋体" w:cs="宋体"/>
          <w:bCs/>
          <w:sz w:val="28"/>
          <w:szCs w:val="28"/>
        </w:rPr>
        <w:t>质保承诺书</w:t>
      </w:r>
      <w:r>
        <w:rPr>
          <w:rFonts w:hint="eastAsia" w:ascii="宋体" w:hAnsi="宋体" w:cs="宋体"/>
          <w:sz w:val="28"/>
          <w:szCs w:val="28"/>
        </w:rPr>
        <w:t>（</w:t>
      </w:r>
      <w:r>
        <w:rPr>
          <w:rFonts w:hint="eastAsia" w:ascii="宋体" w:hAnsi="宋体" w:cs="宋体"/>
          <w:bCs/>
          <w:kern w:val="0"/>
          <w:sz w:val="28"/>
          <w:szCs w:val="28"/>
          <w:lang w:val="zh-CN"/>
        </w:rPr>
        <w:t>格式见</w:t>
      </w:r>
      <w:r>
        <w:rPr>
          <w:rFonts w:hint="eastAsia" w:ascii="宋体" w:hAnsi="宋体" w:cs="宋体"/>
          <w:sz w:val="28"/>
          <w:szCs w:val="28"/>
        </w:rPr>
        <w:t>附件5）；</w:t>
      </w:r>
    </w:p>
    <w:p>
      <w:pPr>
        <w:adjustRightInd w:val="0"/>
        <w:snapToGrid w:val="0"/>
        <w:spacing w:line="480" w:lineRule="exact"/>
        <w:ind w:firstLine="560" w:firstLineChars="200"/>
        <w:jc w:val="left"/>
        <w:rPr>
          <w:rFonts w:ascii="宋体" w:hAnsi="宋体" w:cs="宋体"/>
          <w:sz w:val="28"/>
          <w:szCs w:val="28"/>
        </w:rPr>
      </w:pPr>
      <w:r>
        <w:rPr>
          <w:rFonts w:hint="eastAsia" w:ascii="宋体" w:hAnsi="宋体" w:cs="宋体"/>
          <w:sz w:val="28"/>
          <w:szCs w:val="28"/>
        </w:rPr>
        <w:t>7.投标报价明细表（格式见附件6）；</w:t>
      </w:r>
    </w:p>
    <w:p>
      <w:pPr>
        <w:adjustRightInd w:val="0"/>
        <w:snapToGrid w:val="0"/>
        <w:spacing w:line="480" w:lineRule="exact"/>
        <w:ind w:firstLine="560" w:firstLineChars="200"/>
        <w:jc w:val="left"/>
        <w:rPr>
          <w:rFonts w:ascii="宋体" w:hAnsi="宋体" w:cs="宋体"/>
          <w:sz w:val="28"/>
          <w:szCs w:val="28"/>
        </w:rPr>
      </w:pPr>
      <w:r>
        <w:rPr>
          <w:rFonts w:hint="eastAsia" w:ascii="宋体" w:hAnsi="宋体" w:cs="宋体"/>
          <w:sz w:val="28"/>
          <w:szCs w:val="28"/>
        </w:rPr>
        <w:t>8.中小微企业声明函、福利企业等的说明材料（如有，格式见附件7、8、9）；</w:t>
      </w:r>
    </w:p>
    <w:p>
      <w:pPr>
        <w:adjustRightInd w:val="0"/>
        <w:snapToGrid w:val="0"/>
        <w:spacing w:line="480" w:lineRule="exact"/>
        <w:ind w:firstLine="560" w:firstLineChars="200"/>
        <w:jc w:val="left"/>
        <w:rPr>
          <w:rFonts w:ascii="宋体" w:hAnsi="宋体" w:cs="宋体"/>
          <w:lang w:val="zh-CN"/>
        </w:rPr>
      </w:pPr>
      <w:r>
        <w:rPr>
          <w:rFonts w:hint="eastAsia" w:ascii="宋体" w:hAnsi="宋体" w:cs="宋体"/>
          <w:b/>
          <w:bCs/>
          <w:sz w:val="28"/>
          <w:szCs w:val="28"/>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pPr>
        <w:snapToGrid w:val="0"/>
        <w:spacing w:line="400" w:lineRule="exact"/>
        <w:ind w:firstLine="640"/>
        <w:contextualSpacing/>
        <w:rPr>
          <w:rFonts w:ascii="宋体" w:hAnsi="宋体" w:cs="宋体"/>
          <w:kern w:val="0"/>
          <w:sz w:val="32"/>
          <w:szCs w:val="32"/>
          <w:lang w:val="zh-CN"/>
        </w:rPr>
      </w:pPr>
    </w:p>
    <w:p>
      <w:pPr>
        <w:snapToGrid w:val="0"/>
        <w:spacing w:line="400" w:lineRule="exact"/>
        <w:ind w:firstLine="640"/>
        <w:contextualSpacing/>
        <w:rPr>
          <w:rFonts w:ascii="宋体" w:hAnsi="宋体" w:cs="宋体"/>
          <w:kern w:val="0"/>
          <w:sz w:val="32"/>
          <w:szCs w:val="32"/>
          <w:lang w:val="zh-CN"/>
        </w:rPr>
      </w:pPr>
    </w:p>
    <w:p>
      <w:pPr>
        <w:snapToGrid w:val="0"/>
        <w:spacing w:line="400" w:lineRule="exact"/>
        <w:ind w:firstLine="640"/>
        <w:contextualSpacing/>
        <w:rPr>
          <w:rFonts w:ascii="宋体" w:hAnsi="宋体" w:cs="宋体"/>
          <w:kern w:val="0"/>
          <w:sz w:val="32"/>
          <w:szCs w:val="32"/>
          <w:lang w:val="zh-CN"/>
        </w:rPr>
      </w:pPr>
    </w:p>
    <w:p>
      <w:pPr>
        <w:snapToGrid w:val="0"/>
        <w:spacing w:line="400" w:lineRule="exact"/>
        <w:ind w:firstLine="640"/>
        <w:contextualSpacing/>
        <w:rPr>
          <w:rFonts w:ascii="宋体" w:hAnsi="宋体" w:cs="宋体"/>
          <w:kern w:val="0"/>
          <w:sz w:val="32"/>
          <w:szCs w:val="32"/>
          <w:lang w:val="zh-CN"/>
        </w:rPr>
      </w:pPr>
    </w:p>
    <w:p>
      <w:pPr>
        <w:rPr>
          <w:rFonts w:hint="eastAsia" w:ascii="宋体" w:hAnsi="宋体" w:cs="宋体"/>
          <w:kern w:val="0"/>
          <w:sz w:val="32"/>
          <w:szCs w:val="32"/>
          <w:lang w:val="zh-CN"/>
        </w:rPr>
      </w:pPr>
      <w:r>
        <w:rPr>
          <w:rFonts w:hint="eastAsia" w:ascii="宋体" w:hAnsi="宋体" w:cs="宋体"/>
          <w:kern w:val="0"/>
          <w:sz w:val="32"/>
          <w:szCs w:val="32"/>
          <w:lang w:val="zh-CN"/>
        </w:rPr>
        <w:br w:type="page"/>
      </w:r>
    </w:p>
    <w:p>
      <w:pPr>
        <w:snapToGrid w:val="0"/>
        <w:spacing w:line="400" w:lineRule="exact"/>
        <w:ind w:firstLine="640"/>
        <w:contextualSpacing/>
        <w:rPr>
          <w:rFonts w:ascii="宋体" w:hAnsi="宋体" w:cs="宋体"/>
          <w:kern w:val="0"/>
          <w:sz w:val="32"/>
          <w:szCs w:val="32"/>
          <w:lang w:val="zh-CN"/>
        </w:rPr>
      </w:pPr>
      <w:bookmarkStart w:id="59" w:name="_GoBack"/>
      <w:bookmarkEnd w:id="59"/>
      <w:r>
        <w:rPr>
          <w:rFonts w:hint="eastAsia" w:ascii="宋体" w:hAnsi="宋体" w:cs="宋体"/>
          <w:kern w:val="0"/>
          <w:sz w:val="32"/>
          <w:szCs w:val="32"/>
          <w:lang w:val="zh-CN"/>
        </w:rPr>
        <w:t>附件1</w:t>
      </w:r>
    </w:p>
    <w:p>
      <w:pPr>
        <w:ind w:firstLine="602"/>
        <w:jc w:val="center"/>
        <w:rPr>
          <w:rFonts w:ascii="宋体" w:hAnsi="宋体" w:cs="宋体"/>
          <w:b/>
          <w:color w:val="000000"/>
          <w:sz w:val="30"/>
          <w:szCs w:val="30"/>
        </w:rPr>
      </w:pPr>
      <w:r>
        <w:rPr>
          <w:rFonts w:hint="eastAsia" w:ascii="宋体" w:hAnsi="宋体" w:cs="宋体"/>
          <w:b/>
          <w:color w:val="000000"/>
          <w:sz w:val="30"/>
          <w:szCs w:val="30"/>
        </w:rPr>
        <w:t>投标人符合《政府采购法》第二十二条规定条件的声明函</w:t>
      </w:r>
    </w:p>
    <w:p>
      <w:pPr>
        <w:spacing w:line="460" w:lineRule="exact"/>
        <w:ind w:firstLine="482"/>
        <w:rPr>
          <w:rFonts w:ascii="宋体" w:hAnsi="宋体" w:cs="宋体"/>
          <w:b/>
          <w:bCs/>
          <w:color w:val="000000"/>
          <w:sz w:val="44"/>
          <w:szCs w:val="44"/>
        </w:rPr>
      </w:pPr>
      <w:r>
        <w:rPr>
          <w:rFonts w:hint="eastAsia" w:ascii="宋体" w:hAnsi="宋体" w:cs="宋体"/>
          <w:b/>
          <w:bCs/>
          <w:color w:val="000000"/>
          <w:sz w:val="24"/>
          <w:szCs w:val="21"/>
        </w:rPr>
        <w:t xml:space="preserve">                       </w:t>
      </w:r>
      <w:r>
        <w:rPr>
          <w:rFonts w:hint="eastAsia" w:ascii="宋体" w:hAnsi="宋体" w:cs="宋体"/>
          <w:b/>
          <w:bCs/>
          <w:color w:val="000000"/>
          <w:sz w:val="44"/>
          <w:szCs w:val="44"/>
        </w:rPr>
        <w:t xml:space="preserve">   </w:t>
      </w:r>
    </w:p>
    <w:p>
      <w:pPr>
        <w:spacing w:line="520" w:lineRule="exact"/>
        <w:ind w:firstLine="480" w:firstLineChars="200"/>
        <w:rPr>
          <w:rFonts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szCs w:val="21"/>
          <w:u w:val="single"/>
        </w:rPr>
        <w:t>_____________________</w:t>
      </w:r>
      <w:r>
        <w:rPr>
          <w:rFonts w:hint="eastAsia" w:ascii="宋体" w:hAnsi="宋体" w:cs="宋体"/>
          <w:bCs/>
          <w:color w:val="000000"/>
          <w:sz w:val="24"/>
          <w:szCs w:val="21"/>
        </w:rPr>
        <w:t>（项目名称）的投标活动。针对《中华人民共和国政府采购法》第二十二条规定做出如下声明：</w:t>
      </w:r>
    </w:p>
    <w:p>
      <w:pPr>
        <w:spacing w:line="520" w:lineRule="exact"/>
        <w:ind w:firstLine="480"/>
        <w:rPr>
          <w:rFonts w:ascii="宋体" w:hAnsi="宋体" w:cs="宋体"/>
          <w:color w:val="000000"/>
          <w:sz w:val="24"/>
        </w:rPr>
      </w:pPr>
      <w:r>
        <w:rPr>
          <w:rFonts w:hint="eastAsia" w:ascii="宋体" w:hAnsi="宋体" w:cs="宋体"/>
          <w:bCs/>
          <w:color w:val="000000"/>
          <w:sz w:val="24"/>
          <w:szCs w:val="21"/>
        </w:rPr>
        <w:t>1.我单位具有独立承担民事责任的能力；</w:t>
      </w:r>
    </w:p>
    <w:p>
      <w:pPr>
        <w:spacing w:line="520" w:lineRule="exact"/>
        <w:ind w:firstLine="480"/>
        <w:rPr>
          <w:rFonts w:ascii="宋体" w:hAnsi="宋体" w:cs="宋体"/>
          <w:color w:val="000000"/>
          <w:sz w:val="24"/>
        </w:rPr>
      </w:pPr>
      <w:r>
        <w:rPr>
          <w:rFonts w:hint="eastAsia" w:ascii="宋体" w:hAnsi="宋体" w:cs="宋体"/>
          <w:color w:val="000000"/>
          <w:sz w:val="24"/>
        </w:rPr>
        <w:t>2.我单位具有良好的商业信誉和健全的财务会计制度；</w:t>
      </w:r>
    </w:p>
    <w:p>
      <w:pPr>
        <w:spacing w:line="520" w:lineRule="exact"/>
        <w:ind w:firstLine="480"/>
        <w:rPr>
          <w:rFonts w:ascii="宋体" w:hAnsi="宋体" w:cs="宋体"/>
          <w:color w:val="000000"/>
          <w:sz w:val="24"/>
        </w:rPr>
      </w:pPr>
      <w:r>
        <w:rPr>
          <w:rFonts w:hint="eastAsia" w:ascii="宋体" w:hAnsi="宋体" w:cs="宋体"/>
          <w:color w:val="000000"/>
          <w:sz w:val="24"/>
        </w:rPr>
        <w:t>3.我单位具有履行合同所必需的设备和专业技术能力；</w:t>
      </w:r>
    </w:p>
    <w:p>
      <w:pPr>
        <w:spacing w:line="520" w:lineRule="exact"/>
        <w:ind w:firstLine="480"/>
        <w:rPr>
          <w:rFonts w:ascii="宋体" w:hAnsi="宋体" w:cs="宋体"/>
          <w:color w:val="000000"/>
          <w:sz w:val="24"/>
        </w:rPr>
      </w:pPr>
      <w:r>
        <w:rPr>
          <w:rFonts w:hint="eastAsia" w:ascii="宋体" w:hAnsi="宋体" w:cs="宋体"/>
          <w:color w:val="000000"/>
          <w:sz w:val="24"/>
        </w:rPr>
        <w:t>4.我单位有依法缴纳税收和社会保障资金的良好记录；</w:t>
      </w:r>
    </w:p>
    <w:p>
      <w:pPr>
        <w:spacing w:line="520" w:lineRule="exact"/>
        <w:ind w:firstLine="480"/>
        <w:rPr>
          <w:rFonts w:ascii="宋体" w:hAnsi="宋体" w:cs="宋体"/>
          <w:color w:val="000000"/>
          <w:sz w:val="24"/>
        </w:rPr>
      </w:pPr>
      <w:r>
        <w:rPr>
          <w:rFonts w:hint="eastAsia" w:ascii="宋体" w:hAnsi="宋体" w:cs="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0"/>
        <w:rPr>
          <w:rFonts w:ascii="宋体" w:hAnsi="宋体" w:cs="宋体"/>
          <w:color w:val="000000"/>
          <w:sz w:val="24"/>
        </w:rPr>
      </w:pPr>
      <w:r>
        <w:rPr>
          <w:rFonts w:hint="eastAsia" w:ascii="宋体" w:hAnsi="宋体" w:cs="宋体"/>
          <w:color w:val="000000"/>
          <w:sz w:val="24"/>
        </w:rPr>
        <w:t>6.我单位满足法律、行政法规规定的其他条件。</w:t>
      </w:r>
    </w:p>
    <w:p>
      <w:pPr>
        <w:spacing w:line="500" w:lineRule="exact"/>
        <w:ind w:firstLine="480"/>
        <w:rPr>
          <w:rFonts w:ascii="宋体" w:hAnsi="宋体" w:cs="宋体"/>
          <w:color w:val="000000"/>
          <w:sz w:val="24"/>
        </w:rPr>
      </w:pPr>
    </w:p>
    <w:p>
      <w:pPr>
        <w:spacing w:line="500" w:lineRule="exact"/>
        <w:ind w:firstLine="480"/>
        <w:rPr>
          <w:rFonts w:ascii="宋体" w:hAnsi="宋体" w:cs="宋体"/>
          <w:color w:val="000000"/>
          <w:sz w:val="24"/>
        </w:rPr>
      </w:pPr>
    </w:p>
    <w:p>
      <w:pPr>
        <w:spacing w:line="500" w:lineRule="exact"/>
        <w:ind w:firstLine="480"/>
        <w:rPr>
          <w:rFonts w:ascii="宋体" w:hAnsi="宋体" w:cs="宋体"/>
          <w:bCs/>
          <w:color w:val="000000"/>
          <w:sz w:val="24"/>
          <w:szCs w:val="21"/>
        </w:rPr>
      </w:pPr>
    </w:p>
    <w:p>
      <w:pPr>
        <w:spacing w:line="500" w:lineRule="exact"/>
        <w:ind w:firstLine="480"/>
        <w:rPr>
          <w:rFonts w:ascii="宋体" w:hAnsi="宋体" w:cs="宋体"/>
          <w:bCs/>
          <w:color w:val="000000"/>
          <w:sz w:val="24"/>
          <w:szCs w:val="21"/>
        </w:rPr>
      </w:pPr>
    </w:p>
    <w:p>
      <w:pPr>
        <w:spacing w:line="500" w:lineRule="exact"/>
        <w:ind w:firstLine="480"/>
        <w:rPr>
          <w:rFonts w:ascii="宋体" w:hAnsi="宋体" w:cs="宋体"/>
          <w:bCs/>
          <w:color w:val="000000"/>
          <w:sz w:val="24"/>
          <w:szCs w:val="21"/>
        </w:rPr>
      </w:pPr>
    </w:p>
    <w:p>
      <w:pPr>
        <w:spacing w:line="460" w:lineRule="exact"/>
        <w:ind w:firstLine="480"/>
        <w:jc w:val="center"/>
        <w:rPr>
          <w:rFonts w:ascii="宋体" w:hAnsi="宋体" w:cs="宋体"/>
          <w:bCs/>
          <w:color w:val="000000"/>
          <w:sz w:val="24"/>
          <w:szCs w:val="21"/>
        </w:rPr>
      </w:pPr>
      <w:r>
        <w:rPr>
          <w:rFonts w:hint="eastAsia" w:ascii="宋体" w:hAnsi="宋体" w:cs="宋体"/>
          <w:bCs/>
          <w:color w:val="000000"/>
          <w:sz w:val="24"/>
          <w:szCs w:val="21"/>
        </w:rPr>
        <w:t xml:space="preserve">                                             承诺人名称（公章）：</w:t>
      </w:r>
    </w:p>
    <w:p>
      <w:pPr>
        <w:spacing w:line="460" w:lineRule="exact"/>
        <w:ind w:firstLine="480"/>
        <w:jc w:val="right"/>
        <w:rPr>
          <w:rFonts w:ascii="宋体" w:hAnsi="宋体" w:cs="宋体"/>
          <w:bCs/>
          <w:color w:val="000000"/>
          <w:sz w:val="24"/>
          <w:szCs w:val="21"/>
        </w:rPr>
      </w:pPr>
      <w:r>
        <w:rPr>
          <w:rFonts w:hint="eastAsia" w:ascii="宋体" w:hAnsi="宋体" w:cs="宋体"/>
          <w:bCs/>
          <w:color w:val="000000"/>
          <w:sz w:val="24"/>
          <w:szCs w:val="21"/>
        </w:rPr>
        <w:t xml:space="preserve">    </w:t>
      </w:r>
    </w:p>
    <w:p>
      <w:pPr>
        <w:spacing w:line="460" w:lineRule="exact"/>
        <w:ind w:firstLine="480"/>
        <w:jc w:val="right"/>
        <w:rPr>
          <w:rFonts w:ascii="宋体" w:hAnsi="宋体" w:cs="宋体"/>
          <w:bCs/>
          <w:color w:val="000000"/>
          <w:sz w:val="24"/>
          <w:szCs w:val="21"/>
        </w:rPr>
      </w:pPr>
      <w:r>
        <w:rPr>
          <w:rFonts w:hint="eastAsia" w:ascii="宋体" w:hAnsi="宋体" w:cs="宋体"/>
          <w:bCs/>
          <w:color w:val="000000"/>
          <w:sz w:val="24"/>
          <w:szCs w:val="21"/>
        </w:rPr>
        <w:t xml:space="preserve">                                 日期：</w:t>
      </w:r>
      <w:r>
        <w:rPr>
          <w:rFonts w:hint="eastAsia" w:ascii="宋体" w:hAnsi="宋体" w:cs="宋体"/>
          <w:bCs/>
          <w:color w:val="000000"/>
          <w:sz w:val="24"/>
          <w:szCs w:val="21"/>
          <w:u w:val="single"/>
        </w:rPr>
        <w:t>______</w:t>
      </w:r>
      <w:r>
        <w:rPr>
          <w:rFonts w:hint="eastAsia" w:ascii="宋体" w:hAnsi="宋体" w:cs="宋体"/>
          <w:bCs/>
          <w:color w:val="000000"/>
          <w:sz w:val="24"/>
          <w:szCs w:val="21"/>
        </w:rPr>
        <w:t>年</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月</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日</w:t>
      </w:r>
    </w:p>
    <w:p>
      <w:pPr>
        <w:spacing w:line="360" w:lineRule="auto"/>
        <w:ind w:firstLine="560"/>
        <w:rPr>
          <w:rFonts w:ascii="宋体" w:hAnsi="宋体" w:cs="宋体"/>
          <w:bCs/>
          <w:sz w:val="28"/>
          <w:szCs w:val="22"/>
        </w:rPr>
      </w:pPr>
    </w:p>
    <w:p>
      <w:pPr>
        <w:spacing w:line="360" w:lineRule="auto"/>
        <w:ind w:firstLine="480"/>
        <w:rPr>
          <w:rFonts w:ascii="宋体" w:hAnsi="宋体" w:cs="宋体"/>
          <w:bCs/>
          <w:sz w:val="24"/>
          <w:szCs w:val="21"/>
        </w:rPr>
      </w:pPr>
      <w:r>
        <w:rPr>
          <w:rFonts w:hint="eastAsia" w:ascii="宋体" w:hAnsi="宋体" w:cs="宋体"/>
          <w:bCs/>
          <w:sz w:val="24"/>
          <w:szCs w:val="21"/>
        </w:rPr>
        <w:br w:type="page"/>
      </w:r>
    </w:p>
    <w:p>
      <w:pPr>
        <w:ind w:firstLine="640"/>
        <w:jc w:val="left"/>
        <w:rPr>
          <w:rFonts w:ascii="宋体" w:hAnsi="宋体" w:cs="宋体"/>
          <w:bCs/>
          <w:sz w:val="32"/>
          <w:szCs w:val="32"/>
        </w:rPr>
      </w:pPr>
      <w:r>
        <w:rPr>
          <w:rFonts w:hint="eastAsia" w:ascii="宋体" w:hAnsi="宋体" w:cs="宋体"/>
          <w:bCs/>
          <w:sz w:val="32"/>
          <w:szCs w:val="32"/>
        </w:rPr>
        <w:t>附件2</w:t>
      </w:r>
    </w:p>
    <w:p>
      <w:pPr>
        <w:spacing w:line="560" w:lineRule="exact"/>
        <w:ind w:firstLine="643"/>
        <w:jc w:val="center"/>
        <w:rPr>
          <w:rFonts w:ascii="宋体" w:hAnsi="宋体" w:cs="宋体"/>
          <w:b/>
          <w:bCs/>
          <w:sz w:val="32"/>
          <w:szCs w:val="32"/>
        </w:rPr>
      </w:pPr>
      <w:r>
        <w:rPr>
          <w:rFonts w:hint="eastAsia" w:ascii="宋体" w:hAnsi="宋体" w:cs="宋体"/>
          <w:b/>
          <w:bCs/>
          <w:sz w:val="32"/>
          <w:szCs w:val="32"/>
        </w:rPr>
        <w:t>法定代表人身份证明书</w:t>
      </w:r>
    </w:p>
    <w:p>
      <w:pPr>
        <w:spacing w:line="480" w:lineRule="exact"/>
        <w:ind w:firstLine="480"/>
        <w:rPr>
          <w:rFonts w:ascii="宋体" w:hAnsi="宋体" w:cs="宋体"/>
          <w:sz w:val="24"/>
        </w:rPr>
      </w:pPr>
    </w:p>
    <w:p>
      <w:pPr>
        <w:spacing w:line="480" w:lineRule="exact"/>
        <w:ind w:firstLine="480"/>
        <w:rPr>
          <w:rFonts w:ascii="宋体" w:hAnsi="宋体" w:cs="宋体"/>
          <w:sz w:val="24"/>
          <w:u w:val="single"/>
        </w:rPr>
      </w:pPr>
      <w:r>
        <w:rPr>
          <w:rFonts w:hint="eastAsia" w:ascii="宋体" w:hAnsi="宋体" w:cs="宋体"/>
          <w:sz w:val="24"/>
          <w:u w:val="single"/>
        </w:rPr>
        <w:t xml:space="preserve">        </w:t>
      </w:r>
      <w:r>
        <w:rPr>
          <w:rFonts w:hint="eastAsia" w:ascii="宋体" w:hAnsi="宋体" w:cs="宋体"/>
          <w:sz w:val="24"/>
        </w:rPr>
        <w:t>先生/女士，身份证号码：</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p>
    <w:p>
      <w:pPr>
        <w:spacing w:line="480" w:lineRule="exact"/>
        <w:ind w:firstLine="480" w:firstLineChars="200"/>
        <w:rPr>
          <w:rFonts w:ascii="宋体" w:hAnsi="宋体" w:cs="宋体"/>
          <w:sz w:val="24"/>
        </w:rPr>
      </w:pPr>
      <w:r>
        <w:rPr>
          <w:rFonts w:hint="eastAsia" w:ascii="宋体" w:hAnsi="宋体" w:cs="宋体"/>
          <w:sz w:val="24"/>
        </w:rPr>
        <w:t>现任我单位</w:t>
      </w:r>
      <w:r>
        <w:rPr>
          <w:rFonts w:hint="eastAsia" w:ascii="宋体" w:hAnsi="宋体" w:cs="宋体"/>
          <w:sz w:val="24"/>
          <w:u w:val="single"/>
        </w:rPr>
        <w:t xml:space="preserve">        </w:t>
      </w:r>
      <w:r>
        <w:rPr>
          <w:rFonts w:hint="eastAsia" w:ascii="宋体" w:hAnsi="宋体" w:cs="宋体"/>
          <w:sz w:val="24"/>
        </w:rPr>
        <w:t>职务，为法定代表人，特此证明。</w:t>
      </w:r>
    </w:p>
    <w:p>
      <w:pPr>
        <w:spacing w:line="480" w:lineRule="exact"/>
        <w:ind w:firstLine="480"/>
        <w:rPr>
          <w:rFonts w:ascii="宋体" w:hAnsi="宋体" w:cs="宋体"/>
          <w:sz w:val="24"/>
        </w:rPr>
      </w:pPr>
    </w:p>
    <w:p>
      <w:pPr>
        <w:spacing w:after="120"/>
        <w:rPr>
          <w:rFonts w:ascii="宋体" w:hAnsi="宋体" w:cs="宋体"/>
          <w:szCs w:val="20"/>
        </w:rPr>
      </w:pPr>
    </w:p>
    <w:p>
      <w:pPr>
        <w:adjustRightInd w:val="0"/>
        <w:spacing w:line="480" w:lineRule="auto"/>
        <w:ind w:left="3255" w:leftChars="1550" w:firstLine="210" w:firstLineChars="100"/>
        <w:rPr>
          <w:rFonts w:ascii="宋体" w:hAnsi="宋体" w:cs="宋体"/>
          <w:sz w:val="24"/>
        </w:rPr>
      </w:pPr>
      <w:r>
        <w:rPr>
          <w:rFonts w:hint="eastAsia" w:ascii="宋体" w:hAnsi="宋体" w:cs="宋体"/>
        </w:rPr>
        <w:t xml:space="preserve">        </w:t>
      </w:r>
      <w:r>
        <w:rPr>
          <w:rFonts w:hint="eastAsia" w:ascii="宋体" w:hAnsi="宋体" w:cs="宋体"/>
          <w:sz w:val="24"/>
        </w:rPr>
        <w:t>单位名称(盖公章)：</w:t>
      </w:r>
      <w:r>
        <w:rPr>
          <w:rFonts w:hint="eastAsia" w:ascii="宋体" w:hAnsi="宋体" w:cs="宋体"/>
          <w:sz w:val="24"/>
          <w:u w:val="single"/>
        </w:rPr>
        <w:t xml:space="preserve">                 </w:t>
      </w:r>
      <w:r>
        <w:rPr>
          <w:rFonts w:hint="eastAsia" w:ascii="宋体" w:hAnsi="宋体" w:cs="宋体"/>
          <w:sz w:val="24"/>
        </w:rPr>
        <w:t xml:space="preserve">   </w:t>
      </w:r>
    </w:p>
    <w:p>
      <w:pPr>
        <w:adjustRightInd w:val="0"/>
        <w:spacing w:line="480" w:lineRule="auto"/>
        <w:ind w:firstLine="5040" w:firstLineChars="2100"/>
        <w:rPr>
          <w:rFonts w:ascii="宋体" w:hAnsi="宋体" w:cs="宋体"/>
          <w:sz w:val="24"/>
        </w:rPr>
      </w:pPr>
      <w:r>
        <w:rPr>
          <w:rFonts w:hint="eastAsia" w:ascii="宋体" w:hAnsi="宋体" w:cs="宋体"/>
          <w:sz w:val="24"/>
        </w:rPr>
        <w:t>日 期：     年   月   日</w:t>
      </w:r>
    </w:p>
    <w:p>
      <w:pPr>
        <w:rPr>
          <w:rFonts w:ascii="宋体" w:hAnsi="宋体" w:cs="宋体"/>
        </w:rPr>
      </w:pPr>
    </w:p>
    <w:p>
      <w:pPr>
        <w:widowControl/>
        <w:spacing w:line="360" w:lineRule="auto"/>
        <w:ind w:firstLine="482"/>
        <w:rPr>
          <w:rFonts w:ascii="宋体" w:hAnsi="宋体" w:cs="宋体"/>
          <w:b/>
          <w:bCs/>
          <w:kern w:val="0"/>
          <w:sz w:val="28"/>
          <w:szCs w:val="28"/>
        </w:rPr>
      </w:pPr>
      <w:r>
        <w:rPr>
          <w:rFonts w:hint="eastAsia" w:ascii="宋体" w:hAnsi="宋体" w:cs="宋体"/>
          <w:b/>
          <w:sz w:val="24"/>
        </w:rPr>
        <w:t>附：法定代表人的身份证正反面复印件盖单位公章</w:t>
      </w:r>
    </w:p>
    <w:p>
      <w:pPr>
        <w:adjustRightInd w:val="0"/>
        <w:snapToGrid w:val="0"/>
        <w:spacing w:line="312" w:lineRule="auto"/>
        <w:ind w:firstLine="560" w:firstLineChars="200"/>
        <w:jc w:val="left"/>
        <w:rPr>
          <w:rFonts w:ascii="宋体" w:hAnsi="宋体" w:cs="宋体"/>
          <w:b/>
          <w:sz w:val="28"/>
          <w:szCs w:val="28"/>
        </w:rPr>
      </w:pPr>
    </w:p>
    <w:p>
      <w:pPr>
        <w:adjustRightInd w:val="0"/>
        <w:snapToGrid w:val="0"/>
        <w:spacing w:line="312" w:lineRule="auto"/>
        <w:ind w:firstLine="562"/>
        <w:jc w:val="left"/>
        <w:rPr>
          <w:rFonts w:ascii="宋体" w:hAnsi="宋体" w:cs="宋体"/>
          <w:sz w:val="32"/>
          <w:szCs w:val="32"/>
        </w:rPr>
      </w:pPr>
      <w:r>
        <w:rPr>
          <w:rFonts w:hint="eastAsia" w:ascii="宋体" w:hAnsi="宋体" w:cs="宋体"/>
          <w:b/>
          <w:bCs/>
          <w:sz w:val="28"/>
          <w:szCs w:val="28"/>
        </w:rPr>
        <w:br w:type="page"/>
      </w:r>
      <w:r>
        <w:rPr>
          <w:rFonts w:hint="eastAsia" w:ascii="宋体" w:hAnsi="宋体" w:cs="宋体"/>
          <w:sz w:val="32"/>
          <w:szCs w:val="32"/>
        </w:rPr>
        <w:t>附件3</w:t>
      </w:r>
    </w:p>
    <w:p>
      <w:pPr>
        <w:ind w:firstLine="643"/>
        <w:jc w:val="center"/>
        <w:rPr>
          <w:rFonts w:ascii="宋体" w:hAnsi="宋体" w:cs="宋体"/>
          <w:b/>
          <w:bCs/>
          <w:sz w:val="32"/>
          <w:szCs w:val="40"/>
        </w:rPr>
      </w:pPr>
      <w:r>
        <w:rPr>
          <w:rFonts w:hint="eastAsia" w:ascii="宋体" w:hAnsi="宋体" w:cs="宋体"/>
          <w:b/>
          <w:bCs/>
          <w:sz w:val="32"/>
          <w:szCs w:val="40"/>
        </w:rPr>
        <w:t>法定代表人授权委托书</w:t>
      </w:r>
    </w:p>
    <w:p>
      <w:pPr>
        <w:adjustRightInd w:val="0"/>
        <w:snapToGrid w:val="0"/>
        <w:spacing w:line="312" w:lineRule="auto"/>
        <w:ind w:firstLine="480" w:firstLineChars="200"/>
        <w:jc w:val="left"/>
        <w:rPr>
          <w:rFonts w:ascii="宋体" w:hAnsi="宋体" w:cs="宋体"/>
          <w:sz w:val="24"/>
        </w:rPr>
      </w:pPr>
    </w:p>
    <w:p>
      <w:pPr>
        <w:adjustRightInd w:val="0"/>
        <w:snapToGrid w:val="0"/>
        <w:spacing w:line="312" w:lineRule="auto"/>
        <w:ind w:firstLine="560"/>
        <w:jc w:val="left"/>
        <w:rPr>
          <w:rFonts w:ascii="宋体" w:hAnsi="宋体" w:cs="宋体"/>
          <w:sz w:val="28"/>
          <w:szCs w:val="28"/>
        </w:rPr>
      </w:pPr>
      <w:r>
        <w:rPr>
          <w:rFonts w:hint="eastAsia" w:ascii="宋体" w:hAnsi="宋体" w:cs="宋体"/>
          <w:sz w:val="28"/>
          <w:szCs w:val="28"/>
          <w:u w:val="single"/>
        </w:rPr>
        <w:t>启东市卫生健康委员会</w:t>
      </w:r>
      <w:r>
        <w:rPr>
          <w:rFonts w:hint="eastAsia" w:ascii="宋体" w:hAnsi="宋体" w:cs="宋体"/>
          <w:sz w:val="28"/>
          <w:szCs w:val="28"/>
        </w:rPr>
        <w:t>：</w:t>
      </w:r>
    </w:p>
    <w:p>
      <w:pPr>
        <w:adjustRightInd w:val="0"/>
        <w:snapToGrid w:val="0"/>
        <w:spacing w:line="312" w:lineRule="auto"/>
        <w:ind w:firstLine="560" w:firstLineChars="200"/>
        <w:jc w:val="left"/>
        <w:rPr>
          <w:rFonts w:ascii="宋体" w:hAnsi="宋体" w:cs="宋体"/>
          <w:sz w:val="28"/>
          <w:szCs w:val="28"/>
        </w:rPr>
      </w:pPr>
      <w:r>
        <w:rPr>
          <w:rFonts w:hint="eastAsia" w:ascii="宋体" w:hAnsi="宋体" w:cs="宋体"/>
          <w:sz w:val="28"/>
          <w:szCs w:val="28"/>
        </w:rPr>
        <w:t>本授权书声明：</w:t>
      </w:r>
    </w:p>
    <w:p>
      <w:pPr>
        <w:adjustRightInd w:val="0"/>
        <w:snapToGrid w:val="0"/>
        <w:spacing w:line="312" w:lineRule="auto"/>
        <w:ind w:firstLine="560" w:firstLineChars="200"/>
        <w:jc w:val="left"/>
        <w:rPr>
          <w:rFonts w:ascii="宋体" w:hAnsi="宋体" w:cs="宋体"/>
          <w:sz w:val="28"/>
          <w:szCs w:val="28"/>
          <w:u w:val="single"/>
        </w:rPr>
      </w:pPr>
      <w:r>
        <w:rPr>
          <w:rFonts w:hint="eastAsia" w:ascii="宋体" w:hAnsi="宋体" w:cs="宋体"/>
          <w:sz w:val="28"/>
          <w:szCs w:val="28"/>
        </w:rPr>
        <w:t>我</w:t>
      </w:r>
      <w:r>
        <w:rPr>
          <w:rFonts w:hint="eastAsia" w:ascii="宋体" w:hAnsi="宋体" w:cs="宋体"/>
          <w:sz w:val="28"/>
          <w:szCs w:val="28"/>
          <w:u w:val="single"/>
        </w:rPr>
        <w:t>（姓名）</w:t>
      </w:r>
      <w:r>
        <w:rPr>
          <w:rFonts w:hint="eastAsia" w:ascii="宋体" w:hAnsi="宋体" w:cs="宋体"/>
          <w:sz w:val="28"/>
          <w:szCs w:val="28"/>
        </w:rPr>
        <w:t>，系</w:t>
      </w:r>
      <w:r>
        <w:rPr>
          <w:rFonts w:hint="eastAsia" w:ascii="宋体" w:hAnsi="宋体" w:cs="宋体"/>
          <w:sz w:val="28"/>
          <w:szCs w:val="28"/>
          <w:u w:val="single"/>
        </w:rPr>
        <w:t>（响应供应商全称）</w:t>
      </w:r>
      <w:r>
        <w:rPr>
          <w:rFonts w:hint="eastAsia" w:ascii="宋体" w:hAnsi="宋体" w:cs="宋体"/>
          <w:sz w:val="28"/>
          <w:szCs w:val="28"/>
        </w:rPr>
        <w:t>的法定代表人，现授权</w:t>
      </w:r>
      <w:r>
        <w:rPr>
          <w:rFonts w:hint="eastAsia" w:ascii="宋体" w:hAnsi="宋体" w:cs="宋体"/>
          <w:sz w:val="28"/>
          <w:szCs w:val="28"/>
          <w:u w:val="single"/>
        </w:rPr>
        <w:t xml:space="preserve">（姓名） </w:t>
      </w:r>
      <w:r>
        <w:rPr>
          <w:rFonts w:hint="eastAsia" w:ascii="宋体" w:hAnsi="宋体" w:cs="宋体"/>
          <w:sz w:val="28"/>
          <w:szCs w:val="28"/>
        </w:rPr>
        <w:t>为我公司的授权委托人（即代理人），以我公司的名义参加采购</w:t>
      </w:r>
      <w:r>
        <w:rPr>
          <w:rFonts w:hint="eastAsia" w:ascii="宋体" w:hAnsi="宋体" w:cs="宋体"/>
          <w:sz w:val="28"/>
          <w:szCs w:val="28"/>
          <w:u w:val="single"/>
        </w:rPr>
        <w:t xml:space="preserve">       </w:t>
      </w:r>
      <w:r>
        <w:rPr>
          <w:rFonts w:hint="eastAsia" w:ascii="宋体" w:hAnsi="宋体" w:cs="宋体"/>
          <w:sz w:val="28"/>
          <w:szCs w:val="28"/>
        </w:rPr>
        <w:t>项目的响应报价，全权代表我公司处理本次询价采购的一切事宜。</w:t>
      </w:r>
    </w:p>
    <w:p>
      <w:pPr>
        <w:adjustRightInd w:val="0"/>
        <w:snapToGrid w:val="0"/>
        <w:spacing w:line="312" w:lineRule="auto"/>
        <w:ind w:firstLine="560" w:firstLineChars="200"/>
        <w:jc w:val="left"/>
        <w:rPr>
          <w:rFonts w:ascii="宋体" w:hAnsi="宋体" w:cs="宋体"/>
          <w:sz w:val="28"/>
          <w:szCs w:val="28"/>
        </w:rPr>
      </w:pPr>
      <w:r>
        <w:rPr>
          <w:rFonts w:hint="eastAsia" w:ascii="宋体" w:hAnsi="宋体" w:cs="宋体"/>
          <w:sz w:val="28"/>
          <w:szCs w:val="28"/>
        </w:rPr>
        <w:t>授权委托人（即代理人）在采购过程中所签署的一切文件、报价、承诺和处理与之有关的一切事项，我均予以承认。</w:t>
      </w:r>
    </w:p>
    <w:p>
      <w:pPr>
        <w:adjustRightInd w:val="0"/>
        <w:snapToGrid w:val="0"/>
        <w:spacing w:line="312" w:lineRule="auto"/>
        <w:ind w:firstLine="560" w:firstLineChars="200"/>
        <w:jc w:val="left"/>
        <w:rPr>
          <w:rFonts w:ascii="宋体" w:hAnsi="宋体" w:cs="宋体"/>
          <w:sz w:val="28"/>
          <w:szCs w:val="28"/>
        </w:rPr>
      </w:pPr>
      <w:r>
        <w:rPr>
          <w:rFonts w:hint="eastAsia" w:ascii="宋体" w:hAnsi="宋体" w:cs="宋体"/>
          <w:sz w:val="28"/>
          <w:szCs w:val="28"/>
        </w:rPr>
        <w:t>授权委托人无转委权。</w:t>
      </w:r>
    </w:p>
    <w:p>
      <w:pPr>
        <w:spacing w:line="312" w:lineRule="auto"/>
        <w:ind w:firstLine="560"/>
        <w:rPr>
          <w:rFonts w:ascii="宋体" w:hAnsi="宋体" w:cs="宋体"/>
          <w:sz w:val="28"/>
          <w:szCs w:val="28"/>
        </w:rPr>
      </w:pPr>
    </w:p>
    <w:p>
      <w:pPr>
        <w:spacing w:line="440" w:lineRule="exact"/>
        <w:ind w:firstLine="560"/>
        <w:rPr>
          <w:rFonts w:ascii="宋体" w:hAnsi="宋体" w:cs="宋体"/>
          <w:sz w:val="28"/>
          <w:szCs w:val="28"/>
        </w:rPr>
      </w:pPr>
      <w:r>
        <w:rPr>
          <w:rFonts w:hint="eastAsia" w:ascii="宋体" w:hAnsi="宋体" w:cs="宋体"/>
          <w:sz w:val="28"/>
          <w:szCs w:val="28"/>
        </w:rPr>
        <w:t>授权委托人</w:t>
      </w:r>
      <w:r>
        <w:rPr>
          <w:rFonts w:hint="eastAsia" w:ascii="宋体" w:hAnsi="宋体" w:cs="宋体"/>
          <w:sz w:val="28"/>
          <w:szCs w:val="28"/>
          <w:lang w:bidi="ar"/>
        </w:rPr>
        <w:t>（签字或盖章）：</w:t>
      </w:r>
      <w:r>
        <w:rPr>
          <w:rFonts w:hint="eastAsia" w:ascii="宋体" w:hAnsi="宋体" w:cs="宋体"/>
          <w:sz w:val="28"/>
          <w:szCs w:val="28"/>
          <w:u w:val="single"/>
          <w:lang w:bidi="ar"/>
        </w:rPr>
        <w:t xml:space="preserve">        </w:t>
      </w:r>
      <w:r>
        <w:rPr>
          <w:rFonts w:hint="eastAsia" w:ascii="宋体" w:hAnsi="宋体" w:cs="宋体"/>
          <w:sz w:val="28"/>
          <w:szCs w:val="28"/>
          <w:lang w:bidi="ar"/>
        </w:rPr>
        <w:t>性别：</w:t>
      </w:r>
      <w:r>
        <w:rPr>
          <w:rFonts w:hint="eastAsia" w:ascii="宋体" w:hAnsi="宋体" w:cs="宋体"/>
          <w:sz w:val="28"/>
          <w:szCs w:val="28"/>
          <w:u w:val="single"/>
          <w:lang w:bidi="ar"/>
        </w:rPr>
        <w:t xml:space="preserve">    </w:t>
      </w:r>
      <w:r>
        <w:rPr>
          <w:rFonts w:hint="eastAsia" w:ascii="宋体" w:hAnsi="宋体" w:cs="宋体"/>
          <w:sz w:val="28"/>
          <w:szCs w:val="28"/>
          <w:lang w:bidi="ar"/>
        </w:rPr>
        <w:t>年龄：</w:t>
      </w:r>
      <w:r>
        <w:rPr>
          <w:rFonts w:hint="eastAsia" w:ascii="宋体" w:hAnsi="宋体" w:cs="宋体"/>
          <w:sz w:val="28"/>
          <w:szCs w:val="28"/>
          <w:u w:val="single"/>
          <w:lang w:bidi="ar"/>
        </w:rPr>
        <w:t xml:space="preserve">    </w:t>
      </w:r>
      <w:r>
        <w:rPr>
          <w:rFonts w:hint="eastAsia" w:ascii="宋体" w:hAnsi="宋体" w:cs="宋体"/>
          <w:sz w:val="28"/>
          <w:szCs w:val="28"/>
          <w:lang w:bidi="ar"/>
        </w:rPr>
        <w:t>职务：</w:t>
      </w:r>
      <w:r>
        <w:rPr>
          <w:rFonts w:hint="eastAsia" w:ascii="宋体" w:hAnsi="宋体" w:cs="宋体"/>
          <w:sz w:val="28"/>
          <w:szCs w:val="28"/>
          <w:u w:val="single"/>
          <w:lang w:bidi="ar"/>
        </w:rPr>
        <w:t xml:space="preserve">       </w:t>
      </w:r>
    </w:p>
    <w:p>
      <w:pPr>
        <w:spacing w:line="440" w:lineRule="exact"/>
        <w:ind w:firstLine="560"/>
        <w:rPr>
          <w:rFonts w:ascii="宋体" w:hAnsi="宋体" w:cs="宋体"/>
          <w:sz w:val="28"/>
          <w:szCs w:val="28"/>
        </w:rPr>
      </w:pPr>
    </w:p>
    <w:p>
      <w:pPr>
        <w:spacing w:line="440" w:lineRule="exact"/>
        <w:ind w:firstLine="560"/>
        <w:rPr>
          <w:rFonts w:ascii="宋体" w:hAnsi="宋体" w:cs="宋体"/>
          <w:sz w:val="28"/>
          <w:szCs w:val="28"/>
        </w:rPr>
      </w:pPr>
      <w:r>
        <w:rPr>
          <w:rFonts w:hint="eastAsia" w:ascii="宋体" w:hAnsi="宋体" w:cs="宋体"/>
          <w:sz w:val="28"/>
          <w:szCs w:val="28"/>
          <w:lang w:bidi="ar"/>
        </w:rPr>
        <w:t>身份证号码：</w:t>
      </w:r>
      <w:r>
        <w:rPr>
          <w:rFonts w:hint="eastAsia" w:ascii="宋体" w:hAnsi="宋体" w:cs="宋体"/>
          <w:sz w:val="28"/>
          <w:szCs w:val="28"/>
          <w:u w:val="single"/>
          <w:lang w:bidi="ar"/>
        </w:rPr>
        <w:t xml:space="preserve">                                       </w:t>
      </w:r>
    </w:p>
    <w:p>
      <w:pPr>
        <w:spacing w:line="440" w:lineRule="exact"/>
        <w:ind w:firstLine="560"/>
        <w:rPr>
          <w:rFonts w:ascii="宋体" w:hAnsi="宋体" w:cs="宋体"/>
          <w:sz w:val="28"/>
          <w:szCs w:val="28"/>
        </w:rPr>
      </w:pPr>
    </w:p>
    <w:p>
      <w:pPr>
        <w:spacing w:line="440" w:lineRule="exact"/>
        <w:ind w:firstLine="560"/>
        <w:rPr>
          <w:rFonts w:ascii="宋体" w:hAnsi="宋体" w:cs="宋体"/>
          <w:sz w:val="28"/>
          <w:szCs w:val="28"/>
        </w:rPr>
      </w:pPr>
      <w:r>
        <w:rPr>
          <w:rFonts w:hint="eastAsia" w:ascii="宋体" w:hAnsi="宋体" w:cs="宋体"/>
          <w:sz w:val="28"/>
          <w:szCs w:val="28"/>
          <w:lang w:bidi="ar"/>
        </w:rPr>
        <w:t>通讯地址：</w:t>
      </w:r>
      <w:r>
        <w:rPr>
          <w:rFonts w:hint="eastAsia" w:ascii="宋体" w:hAnsi="宋体" w:cs="宋体"/>
          <w:sz w:val="28"/>
          <w:szCs w:val="28"/>
          <w:u w:val="single"/>
          <w:lang w:bidi="ar"/>
        </w:rPr>
        <w:t xml:space="preserve">                                         </w:t>
      </w:r>
    </w:p>
    <w:p>
      <w:pPr>
        <w:spacing w:line="440" w:lineRule="exact"/>
        <w:ind w:firstLine="560"/>
        <w:rPr>
          <w:rFonts w:ascii="宋体" w:hAnsi="宋体" w:cs="宋体"/>
          <w:sz w:val="28"/>
          <w:szCs w:val="28"/>
        </w:rPr>
      </w:pPr>
    </w:p>
    <w:p>
      <w:pPr>
        <w:spacing w:line="440" w:lineRule="exact"/>
        <w:ind w:firstLine="560"/>
        <w:rPr>
          <w:rFonts w:ascii="宋体" w:hAnsi="宋体" w:cs="宋体"/>
          <w:sz w:val="28"/>
          <w:szCs w:val="28"/>
        </w:rPr>
      </w:pPr>
      <w:r>
        <w:rPr>
          <w:rFonts w:hint="eastAsia" w:ascii="宋体" w:hAnsi="宋体" w:cs="宋体"/>
          <w:sz w:val="28"/>
          <w:szCs w:val="28"/>
          <w:lang w:bidi="ar"/>
        </w:rPr>
        <w:t>联系电话：</w:t>
      </w:r>
      <w:r>
        <w:rPr>
          <w:rFonts w:hint="eastAsia" w:ascii="宋体" w:hAnsi="宋体" w:cs="宋体"/>
          <w:sz w:val="28"/>
          <w:szCs w:val="28"/>
          <w:u w:val="single"/>
          <w:lang w:bidi="ar"/>
        </w:rPr>
        <w:t xml:space="preserve">                                         </w:t>
      </w:r>
    </w:p>
    <w:p>
      <w:pPr>
        <w:spacing w:line="440" w:lineRule="exact"/>
        <w:ind w:firstLine="560"/>
        <w:rPr>
          <w:rFonts w:ascii="宋体" w:hAnsi="宋体" w:cs="宋体"/>
          <w:sz w:val="28"/>
          <w:szCs w:val="28"/>
        </w:rPr>
      </w:pPr>
    </w:p>
    <w:p>
      <w:pPr>
        <w:spacing w:line="440" w:lineRule="exact"/>
        <w:ind w:firstLine="560"/>
        <w:rPr>
          <w:rFonts w:ascii="宋体" w:hAnsi="宋体" w:cs="宋体"/>
          <w:sz w:val="28"/>
          <w:szCs w:val="28"/>
        </w:rPr>
      </w:pPr>
      <w:r>
        <w:rPr>
          <w:rFonts w:hint="eastAsia" w:ascii="宋体" w:hAnsi="宋体" w:cs="宋体"/>
          <w:sz w:val="28"/>
          <w:szCs w:val="28"/>
          <w:lang w:bidi="ar"/>
        </w:rPr>
        <w:t>法定代表人（签字或盖章）：</w:t>
      </w:r>
      <w:r>
        <w:rPr>
          <w:rFonts w:hint="eastAsia" w:ascii="宋体" w:hAnsi="宋体" w:cs="宋体"/>
          <w:sz w:val="28"/>
          <w:szCs w:val="28"/>
          <w:u w:val="single"/>
          <w:lang w:bidi="ar"/>
        </w:rPr>
        <w:t xml:space="preserve">                  </w:t>
      </w:r>
      <w:r>
        <w:rPr>
          <w:rFonts w:hint="eastAsia" w:ascii="宋体" w:hAnsi="宋体" w:cs="宋体"/>
          <w:sz w:val="28"/>
          <w:szCs w:val="28"/>
          <w:lang w:bidi="ar"/>
        </w:rPr>
        <w:t xml:space="preserve"> </w:t>
      </w:r>
    </w:p>
    <w:p>
      <w:pPr>
        <w:spacing w:line="440" w:lineRule="exact"/>
        <w:ind w:firstLine="560"/>
        <w:rPr>
          <w:rFonts w:ascii="宋体" w:hAnsi="宋体" w:cs="宋体"/>
          <w:sz w:val="28"/>
          <w:szCs w:val="28"/>
        </w:rPr>
      </w:pPr>
    </w:p>
    <w:p>
      <w:pPr>
        <w:spacing w:line="440" w:lineRule="exact"/>
        <w:ind w:firstLine="560"/>
        <w:rPr>
          <w:rFonts w:ascii="宋体" w:hAnsi="宋体" w:cs="宋体"/>
          <w:sz w:val="28"/>
          <w:szCs w:val="28"/>
        </w:rPr>
      </w:pPr>
      <w:r>
        <w:rPr>
          <w:rFonts w:hint="eastAsia" w:ascii="宋体" w:hAnsi="宋体" w:cs="宋体"/>
          <w:sz w:val="28"/>
          <w:szCs w:val="28"/>
          <w:lang w:bidi="ar"/>
        </w:rPr>
        <w:t>供应商（盖公章）：</w:t>
      </w:r>
      <w:r>
        <w:rPr>
          <w:rFonts w:hint="eastAsia" w:ascii="宋体" w:hAnsi="宋体" w:cs="宋体"/>
          <w:sz w:val="28"/>
          <w:szCs w:val="28"/>
          <w:u w:val="single"/>
          <w:lang w:bidi="ar"/>
        </w:rPr>
        <w:t xml:space="preserve">                          </w:t>
      </w:r>
    </w:p>
    <w:p>
      <w:pPr>
        <w:spacing w:line="440" w:lineRule="exact"/>
        <w:ind w:firstLine="480"/>
        <w:rPr>
          <w:rFonts w:ascii="宋体" w:hAnsi="宋体" w:cs="宋体"/>
          <w:sz w:val="24"/>
        </w:rPr>
      </w:pPr>
    </w:p>
    <w:p>
      <w:pPr>
        <w:ind w:firstLine="480"/>
        <w:jc w:val="right"/>
        <w:rPr>
          <w:rFonts w:ascii="宋体" w:hAnsi="宋体" w:cs="宋体"/>
          <w:sz w:val="24"/>
          <w:lang w:bidi="ar"/>
        </w:rPr>
      </w:pPr>
      <w:r>
        <w:rPr>
          <w:rFonts w:hint="eastAsia" w:ascii="宋体" w:hAnsi="宋体" w:cs="宋体"/>
          <w:sz w:val="24"/>
          <w:lang w:bidi="ar"/>
        </w:rPr>
        <w:t xml:space="preserve">                              日期： </w:t>
      </w:r>
      <w:r>
        <w:rPr>
          <w:rFonts w:hint="eastAsia" w:ascii="宋体" w:hAnsi="宋体" w:cs="宋体"/>
          <w:sz w:val="24"/>
          <w:u w:val="single"/>
          <w:lang w:bidi="ar"/>
        </w:rPr>
        <w:t xml:space="preserve">          </w:t>
      </w:r>
      <w:r>
        <w:rPr>
          <w:rFonts w:hint="eastAsia" w:ascii="宋体" w:hAnsi="宋体" w:cs="宋体"/>
          <w:sz w:val="24"/>
          <w:lang w:bidi="ar"/>
        </w:rPr>
        <w:t>年</w:t>
      </w:r>
      <w:r>
        <w:rPr>
          <w:rFonts w:hint="eastAsia" w:ascii="宋体" w:hAnsi="宋体" w:cs="宋体"/>
          <w:sz w:val="24"/>
          <w:u w:val="single"/>
          <w:lang w:bidi="ar"/>
        </w:rPr>
        <w:t xml:space="preserve">     </w:t>
      </w:r>
      <w:r>
        <w:rPr>
          <w:rFonts w:hint="eastAsia" w:ascii="宋体" w:hAnsi="宋体" w:cs="宋体"/>
          <w:sz w:val="24"/>
          <w:lang w:bidi="ar"/>
        </w:rPr>
        <w:t>月</w:t>
      </w:r>
      <w:r>
        <w:rPr>
          <w:rFonts w:hint="eastAsia" w:ascii="宋体" w:hAnsi="宋体" w:cs="宋体"/>
          <w:sz w:val="24"/>
          <w:u w:val="single"/>
          <w:lang w:bidi="ar"/>
        </w:rPr>
        <w:t xml:space="preserve">    </w:t>
      </w:r>
      <w:r>
        <w:rPr>
          <w:rFonts w:hint="eastAsia" w:ascii="宋体" w:hAnsi="宋体" w:cs="宋体"/>
          <w:sz w:val="24"/>
          <w:lang w:bidi="ar"/>
        </w:rPr>
        <w:t>日</w:t>
      </w:r>
    </w:p>
    <w:p>
      <w:pPr>
        <w:pStyle w:val="2"/>
        <w:rPr>
          <w:rFonts w:ascii="宋体" w:hAnsi="宋体" w:cs="宋体"/>
        </w:rPr>
      </w:pPr>
    </w:p>
    <w:p>
      <w:pPr>
        <w:snapToGrid w:val="0"/>
        <w:spacing w:line="400" w:lineRule="exact"/>
        <w:ind w:firstLine="537" w:firstLineChars="192"/>
        <w:contextualSpacing/>
        <w:rPr>
          <w:rFonts w:ascii="宋体" w:hAnsi="宋体" w:cs="宋体"/>
          <w:b/>
          <w:kern w:val="0"/>
          <w:sz w:val="28"/>
          <w:szCs w:val="28"/>
        </w:rPr>
      </w:pPr>
    </w:p>
    <w:p>
      <w:pPr>
        <w:adjustRightInd w:val="0"/>
        <w:snapToGrid w:val="0"/>
        <w:spacing w:line="312" w:lineRule="auto"/>
        <w:ind w:firstLine="562"/>
        <w:jc w:val="left"/>
        <w:rPr>
          <w:rFonts w:ascii="宋体" w:hAnsi="宋体" w:cs="宋体"/>
          <w:b/>
          <w:sz w:val="24"/>
        </w:rPr>
      </w:pPr>
      <w:r>
        <w:rPr>
          <w:rFonts w:hint="eastAsia" w:ascii="宋体" w:hAnsi="宋体" w:cs="宋体"/>
          <w:b/>
          <w:kern w:val="0"/>
          <w:sz w:val="28"/>
          <w:szCs w:val="28"/>
        </w:rPr>
        <w:t>附：代理人(被授权人)身份证复印件盖公章</w:t>
      </w:r>
      <w:r>
        <w:rPr>
          <w:rFonts w:hint="eastAsia" w:ascii="宋体" w:hAnsi="宋体" w:cs="宋体"/>
          <w:bCs/>
          <w:sz w:val="28"/>
          <w:szCs w:val="28"/>
        </w:rPr>
        <w:br w:type="page"/>
      </w:r>
    </w:p>
    <w:p>
      <w:pPr>
        <w:spacing w:line="312" w:lineRule="auto"/>
        <w:ind w:firstLine="640"/>
        <w:rPr>
          <w:rFonts w:ascii="宋体" w:hAnsi="宋体" w:cs="宋体"/>
          <w:sz w:val="32"/>
          <w:szCs w:val="32"/>
        </w:rPr>
      </w:pPr>
      <w:r>
        <w:rPr>
          <w:rFonts w:hint="eastAsia" w:ascii="宋体" w:hAnsi="宋体" w:cs="宋体"/>
          <w:sz w:val="32"/>
          <w:szCs w:val="32"/>
        </w:rPr>
        <w:t>附件4</w:t>
      </w:r>
    </w:p>
    <w:p>
      <w:pPr>
        <w:ind w:firstLine="643"/>
        <w:jc w:val="center"/>
        <w:rPr>
          <w:rFonts w:ascii="宋体" w:hAnsi="宋体"/>
          <w:b/>
          <w:sz w:val="32"/>
          <w:szCs w:val="32"/>
        </w:rPr>
      </w:pPr>
      <w:r>
        <w:rPr>
          <w:rFonts w:hint="eastAsia" w:ascii="宋体" w:hAnsi="宋体"/>
          <w:b/>
          <w:sz w:val="32"/>
          <w:szCs w:val="32"/>
        </w:rPr>
        <w:t>询价响应函</w:t>
      </w:r>
    </w:p>
    <w:p>
      <w:pPr>
        <w:adjustRightInd w:val="0"/>
        <w:spacing w:line="420" w:lineRule="exact"/>
        <w:ind w:firstLine="480"/>
        <w:jc w:val="left"/>
        <w:textAlignment w:val="baseline"/>
        <w:rPr>
          <w:rFonts w:ascii="宋体" w:hAnsi="宋体"/>
          <w:sz w:val="24"/>
          <w:szCs w:val="21"/>
        </w:rPr>
      </w:pPr>
      <w:r>
        <w:rPr>
          <w:rFonts w:hint="eastAsia" w:ascii="宋体" w:hAnsi="宋体"/>
          <w:sz w:val="24"/>
          <w:szCs w:val="21"/>
        </w:rPr>
        <w:t>致：</w:t>
      </w:r>
      <w:r>
        <w:rPr>
          <w:rFonts w:hint="eastAsia" w:ascii="宋体" w:hAnsi="宋体"/>
          <w:sz w:val="24"/>
          <w:szCs w:val="21"/>
          <w:u w:val="single"/>
        </w:rPr>
        <w:t xml:space="preserve">                </w:t>
      </w:r>
      <w:r>
        <w:rPr>
          <w:rFonts w:hint="eastAsia" w:ascii="宋体" w:hAnsi="宋体"/>
          <w:sz w:val="24"/>
          <w:szCs w:val="21"/>
        </w:rPr>
        <w:t>（采购人名称）</w:t>
      </w:r>
    </w:p>
    <w:p>
      <w:pPr>
        <w:adjustRightInd w:val="0"/>
        <w:spacing w:line="420" w:lineRule="exact"/>
        <w:ind w:firstLine="480" w:firstLineChars="200"/>
        <w:jc w:val="left"/>
        <w:textAlignment w:val="baseline"/>
        <w:rPr>
          <w:rFonts w:ascii="宋体" w:hAnsi="宋体"/>
          <w:sz w:val="24"/>
          <w:szCs w:val="21"/>
        </w:rPr>
      </w:pPr>
      <w:r>
        <w:rPr>
          <w:rFonts w:hint="eastAsia" w:ascii="宋体" w:hAnsi="宋体"/>
          <w:sz w:val="24"/>
          <w:szCs w:val="21"/>
        </w:rPr>
        <w:t>根据贵方的__________（项目</w:t>
      </w:r>
      <w:r>
        <w:rPr>
          <w:rFonts w:ascii="宋体" w:hAnsi="宋体"/>
          <w:sz w:val="24"/>
          <w:szCs w:val="21"/>
        </w:rPr>
        <w:t>名称</w:t>
      </w:r>
      <w:r>
        <w:rPr>
          <w:rFonts w:hint="eastAsia" w:ascii="宋体" w:hAnsi="宋体"/>
          <w:sz w:val="24"/>
          <w:szCs w:val="21"/>
        </w:rPr>
        <w:t>）询价文件，正式授权下述签字______(姓名)代表我方______________（供应商的名称），全权处理本次项目询价的有关事宜。</w:t>
      </w:r>
    </w:p>
    <w:p>
      <w:pPr>
        <w:adjustRightInd w:val="0"/>
        <w:spacing w:line="420" w:lineRule="exact"/>
        <w:ind w:firstLine="480" w:firstLineChars="200"/>
        <w:jc w:val="left"/>
        <w:textAlignment w:val="baseline"/>
        <w:rPr>
          <w:rFonts w:ascii="宋体" w:hAnsi="宋体"/>
          <w:sz w:val="24"/>
          <w:szCs w:val="21"/>
        </w:rPr>
      </w:pPr>
      <w:r>
        <w:rPr>
          <w:rFonts w:hint="eastAsia" w:ascii="宋体" w:hAnsi="宋体"/>
          <w:sz w:val="24"/>
          <w:szCs w:val="21"/>
        </w:rPr>
        <w:t>据此函，__________签字人兹宣布同意如下：</w:t>
      </w:r>
    </w:p>
    <w:p>
      <w:pPr>
        <w:adjustRightInd w:val="0"/>
        <w:spacing w:line="420" w:lineRule="exact"/>
        <w:ind w:firstLine="480"/>
        <w:jc w:val="left"/>
        <w:textAlignment w:val="baseline"/>
        <w:rPr>
          <w:rFonts w:ascii="宋体" w:hAnsi="宋体"/>
          <w:sz w:val="24"/>
          <w:szCs w:val="21"/>
        </w:rPr>
      </w:pPr>
      <w:r>
        <w:rPr>
          <w:rFonts w:hint="eastAsia" w:ascii="宋体" w:hAnsi="宋体"/>
          <w:sz w:val="24"/>
          <w:szCs w:val="21"/>
        </w:rPr>
        <w:t>1.按询价文件规定的各项要求，向买方提供所需货物、服务（包含与货物相关的服务及与服务相关的货物）。</w:t>
      </w:r>
    </w:p>
    <w:p>
      <w:pPr>
        <w:adjustRightInd w:val="0"/>
        <w:spacing w:line="420" w:lineRule="exact"/>
        <w:ind w:firstLine="480" w:firstLineChars="200"/>
        <w:jc w:val="left"/>
        <w:textAlignment w:val="baseline"/>
        <w:rPr>
          <w:rFonts w:ascii="宋体" w:hAnsi="宋体"/>
          <w:sz w:val="24"/>
          <w:szCs w:val="21"/>
        </w:rPr>
      </w:pPr>
      <w:r>
        <w:rPr>
          <w:rFonts w:ascii="宋体" w:hAnsi="宋体"/>
          <w:sz w:val="24"/>
          <w:szCs w:val="21"/>
        </w:rPr>
        <w:t>2</w:t>
      </w:r>
      <w:r>
        <w:rPr>
          <w:rFonts w:hint="eastAsia" w:ascii="宋体" w:hAnsi="宋体"/>
          <w:sz w:val="24"/>
          <w:szCs w:val="21"/>
        </w:rPr>
        <w:t>.我们已详细审核全部询价文件及其有效补充文件，我们知道必须放弃提出含糊不清或误解问题的权利。</w:t>
      </w:r>
    </w:p>
    <w:p>
      <w:pPr>
        <w:adjustRightInd w:val="0"/>
        <w:spacing w:line="420" w:lineRule="exact"/>
        <w:ind w:firstLine="480"/>
        <w:jc w:val="left"/>
        <w:textAlignment w:val="baseline"/>
        <w:rPr>
          <w:rFonts w:ascii="宋体" w:hAnsi="宋体"/>
          <w:sz w:val="24"/>
          <w:szCs w:val="21"/>
        </w:rPr>
      </w:pPr>
      <w:r>
        <w:rPr>
          <w:rFonts w:ascii="宋体" w:hAnsi="宋体"/>
          <w:sz w:val="24"/>
          <w:szCs w:val="21"/>
        </w:rPr>
        <w:t>3</w:t>
      </w:r>
      <w:r>
        <w:rPr>
          <w:rFonts w:hint="eastAsia" w:ascii="宋体" w:hAnsi="宋体"/>
          <w:sz w:val="24"/>
          <w:szCs w:val="21"/>
        </w:rPr>
        <w:t>.我们同意从规定的开标日期起遵循本响应文件，并在规定的询价有效期期满之前均具有约束力。</w:t>
      </w:r>
    </w:p>
    <w:p>
      <w:pPr>
        <w:adjustRightInd w:val="0"/>
        <w:spacing w:line="420" w:lineRule="exact"/>
        <w:ind w:firstLine="480"/>
        <w:jc w:val="left"/>
        <w:textAlignment w:val="baseline"/>
        <w:rPr>
          <w:rFonts w:ascii="宋体" w:hAnsi="宋体"/>
          <w:sz w:val="24"/>
          <w:szCs w:val="21"/>
        </w:rPr>
      </w:pPr>
      <w:r>
        <w:rPr>
          <w:rFonts w:ascii="宋体" w:hAnsi="宋体"/>
          <w:sz w:val="24"/>
          <w:szCs w:val="21"/>
        </w:rPr>
        <w:t>4</w:t>
      </w:r>
      <w:r>
        <w:rPr>
          <w:rFonts w:hint="eastAsia" w:ascii="宋体" w:hAnsi="宋体"/>
          <w:sz w:val="24"/>
          <w:szCs w:val="21"/>
        </w:rPr>
        <w:t>.同意向贵方提供贵方可能另外要求的与询价有关的任何证据或资料，并保证我方已提供和将要提供的文件是真实的、准确的。</w:t>
      </w:r>
    </w:p>
    <w:p>
      <w:pPr>
        <w:adjustRightInd w:val="0"/>
        <w:spacing w:line="420" w:lineRule="exact"/>
        <w:ind w:firstLine="480"/>
        <w:jc w:val="left"/>
        <w:textAlignment w:val="baseline"/>
        <w:rPr>
          <w:rFonts w:ascii="宋体" w:hAnsi="宋体"/>
          <w:sz w:val="24"/>
          <w:szCs w:val="21"/>
        </w:rPr>
      </w:pPr>
      <w:r>
        <w:rPr>
          <w:rFonts w:ascii="宋体" w:hAnsi="宋体"/>
          <w:sz w:val="24"/>
          <w:szCs w:val="21"/>
        </w:rPr>
        <w:t>5</w:t>
      </w:r>
      <w:r>
        <w:rPr>
          <w:rFonts w:hint="eastAsia" w:ascii="宋体" w:hAnsi="宋体"/>
          <w:sz w:val="24"/>
          <w:szCs w:val="21"/>
        </w:rPr>
        <w:t>.一旦我方成交,我方将根据询价文件的规定，严格履行合同的责任和义务,并保证在询价文件规定的时间完成项目，交付买方验收、使用。</w:t>
      </w:r>
    </w:p>
    <w:p>
      <w:pPr>
        <w:adjustRightInd w:val="0"/>
        <w:spacing w:line="420" w:lineRule="exact"/>
        <w:ind w:left="425" w:firstLine="480"/>
        <w:jc w:val="left"/>
        <w:textAlignment w:val="baseline"/>
        <w:rPr>
          <w:rFonts w:ascii="宋体" w:hAnsi="宋体"/>
          <w:sz w:val="24"/>
          <w:szCs w:val="21"/>
        </w:rPr>
      </w:pPr>
      <w:r>
        <w:rPr>
          <w:rFonts w:ascii="宋体" w:hAnsi="宋体"/>
          <w:sz w:val="24"/>
          <w:szCs w:val="21"/>
        </w:rPr>
        <w:t>6</w:t>
      </w:r>
      <w:r>
        <w:rPr>
          <w:rFonts w:hint="eastAsia" w:ascii="宋体" w:hAnsi="宋体"/>
          <w:sz w:val="24"/>
          <w:szCs w:val="21"/>
        </w:rPr>
        <w:t>.我方与本询价有关的正式通讯地址为：</w:t>
      </w:r>
    </w:p>
    <w:p>
      <w:pPr>
        <w:adjustRightInd w:val="0"/>
        <w:spacing w:line="420" w:lineRule="exact"/>
        <w:ind w:left="420" w:leftChars="200" w:firstLine="480" w:firstLineChars="200"/>
        <w:jc w:val="left"/>
        <w:textAlignment w:val="baseline"/>
        <w:rPr>
          <w:rFonts w:ascii="宋体" w:hAnsi="宋体"/>
          <w:sz w:val="24"/>
          <w:szCs w:val="21"/>
        </w:rPr>
      </w:pPr>
      <w:r>
        <w:rPr>
          <w:rFonts w:hint="eastAsia" w:ascii="宋体" w:hAnsi="宋体"/>
          <w:sz w:val="24"/>
          <w:szCs w:val="21"/>
        </w:rPr>
        <w:t>地          址：</w:t>
      </w:r>
    </w:p>
    <w:p>
      <w:pPr>
        <w:adjustRightInd w:val="0"/>
        <w:spacing w:line="420" w:lineRule="exact"/>
        <w:ind w:left="420" w:leftChars="200" w:firstLine="480" w:firstLineChars="200"/>
        <w:jc w:val="left"/>
        <w:textAlignment w:val="baseline"/>
        <w:rPr>
          <w:rFonts w:ascii="宋体" w:hAnsi="宋体"/>
          <w:sz w:val="24"/>
          <w:szCs w:val="21"/>
        </w:rPr>
      </w:pPr>
      <w:r>
        <w:rPr>
          <w:rFonts w:hint="eastAsia" w:ascii="宋体" w:hAnsi="宋体"/>
          <w:sz w:val="24"/>
          <w:szCs w:val="21"/>
        </w:rPr>
        <w:t>邮          编：</w:t>
      </w:r>
    </w:p>
    <w:p>
      <w:pPr>
        <w:adjustRightInd w:val="0"/>
        <w:spacing w:line="420" w:lineRule="exact"/>
        <w:ind w:left="420" w:leftChars="200" w:firstLine="480" w:firstLineChars="200"/>
        <w:jc w:val="left"/>
        <w:textAlignment w:val="baseline"/>
        <w:rPr>
          <w:rFonts w:ascii="宋体" w:hAnsi="宋体"/>
          <w:sz w:val="24"/>
          <w:szCs w:val="21"/>
        </w:rPr>
      </w:pPr>
      <w:r>
        <w:rPr>
          <w:rFonts w:hint="eastAsia" w:ascii="宋体" w:hAnsi="宋体"/>
          <w:sz w:val="24"/>
          <w:szCs w:val="21"/>
        </w:rPr>
        <w:t>电          话：</w:t>
      </w:r>
    </w:p>
    <w:p>
      <w:pPr>
        <w:adjustRightInd w:val="0"/>
        <w:spacing w:line="420" w:lineRule="exact"/>
        <w:ind w:left="420" w:leftChars="200" w:firstLine="480" w:firstLineChars="200"/>
        <w:jc w:val="left"/>
        <w:textAlignment w:val="baseline"/>
        <w:rPr>
          <w:rFonts w:ascii="宋体" w:hAnsi="宋体"/>
          <w:sz w:val="24"/>
          <w:szCs w:val="21"/>
        </w:rPr>
      </w:pPr>
      <w:r>
        <w:rPr>
          <w:rFonts w:hint="eastAsia" w:ascii="宋体" w:hAnsi="宋体"/>
          <w:sz w:val="24"/>
          <w:szCs w:val="21"/>
        </w:rPr>
        <w:t>传          真：</w:t>
      </w:r>
    </w:p>
    <w:p>
      <w:pPr>
        <w:adjustRightInd w:val="0"/>
        <w:spacing w:line="420" w:lineRule="exact"/>
        <w:ind w:left="420" w:leftChars="200" w:firstLine="480" w:firstLineChars="200"/>
        <w:jc w:val="left"/>
        <w:textAlignment w:val="baseline"/>
        <w:rPr>
          <w:rFonts w:ascii="宋体" w:hAnsi="宋体"/>
          <w:sz w:val="24"/>
          <w:szCs w:val="21"/>
        </w:rPr>
      </w:pPr>
      <w:r>
        <w:rPr>
          <w:rFonts w:hint="eastAsia" w:ascii="宋体" w:hAnsi="宋体"/>
          <w:sz w:val="24"/>
          <w:szCs w:val="21"/>
        </w:rPr>
        <w:t>供应商开户行：</w:t>
      </w:r>
    </w:p>
    <w:p>
      <w:pPr>
        <w:adjustRightInd w:val="0"/>
        <w:spacing w:line="420" w:lineRule="exact"/>
        <w:ind w:left="420" w:leftChars="200" w:firstLine="480" w:firstLineChars="200"/>
        <w:jc w:val="left"/>
        <w:textAlignment w:val="baseline"/>
        <w:rPr>
          <w:rFonts w:ascii="宋体" w:hAnsi="宋体"/>
          <w:sz w:val="24"/>
          <w:szCs w:val="21"/>
        </w:rPr>
      </w:pPr>
      <w:r>
        <w:rPr>
          <w:rFonts w:hint="eastAsia" w:ascii="宋体" w:hAnsi="宋体"/>
          <w:sz w:val="24"/>
          <w:szCs w:val="21"/>
        </w:rPr>
        <w:t xml:space="preserve">账          号： </w:t>
      </w:r>
    </w:p>
    <w:p>
      <w:pPr>
        <w:adjustRightInd w:val="0"/>
        <w:spacing w:line="420" w:lineRule="exact"/>
        <w:ind w:left="420" w:leftChars="200" w:firstLine="480" w:firstLineChars="200"/>
        <w:jc w:val="left"/>
        <w:textAlignment w:val="baseline"/>
        <w:rPr>
          <w:rFonts w:ascii="宋体" w:hAnsi="宋体"/>
          <w:sz w:val="24"/>
          <w:szCs w:val="21"/>
        </w:rPr>
      </w:pPr>
      <w:r>
        <w:rPr>
          <w:rFonts w:hint="eastAsia" w:ascii="宋体" w:hAnsi="宋体"/>
          <w:sz w:val="24"/>
          <w:szCs w:val="21"/>
        </w:rPr>
        <w:t>日           期：________年____月____日</w:t>
      </w:r>
    </w:p>
    <w:p>
      <w:pPr>
        <w:snapToGrid w:val="0"/>
        <w:spacing w:line="300" w:lineRule="auto"/>
        <w:ind w:firstLine="560"/>
        <w:contextualSpacing/>
        <w:rPr>
          <w:rFonts w:ascii="宋体" w:hAnsi="宋体" w:cs="宋体"/>
          <w:sz w:val="28"/>
          <w:szCs w:val="28"/>
        </w:rPr>
      </w:pPr>
    </w:p>
    <w:p>
      <w:pPr>
        <w:ind w:firstLine="640"/>
        <w:rPr>
          <w:rFonts w:ascii="宋体" w:hAnsi="宋体" w:cs="宋体"/>
          <w:sz w:val="32"/>
          <w:szCs w:val="32"/>
        </w:rPr>
      </w:pPr>
    </w:p>
    <w:p>
      <w:pPr>
        <w:ind w:firstLine="640"/>
        <w:rPr>
          <w:rFonts w:ascii="宋体" w:hAnsi="宋体" w:cs="宋体"/>
          <w:sz w:val="32"/>
          <w:szCs w:val="32"/>
        </w:rPr>
      </w:pPr>
    </w:p>
    <w:p>
      <w:pPr>
        <w:ind w:firstLine="640"/>
        <w:rPr>
          <w:rFonts w:ascii="宋体" w:hAnsi="宋体" w:cs="宋体"/>
          <w:sz w:val="32"/>
          <w:szCs w:val="32"/>
        </w:rPr>
      </w:pPr>
    </w:p>
    <w:p>
      <w:pPr>
        <w:ind w:firstLine="640"/>
        <w:rPr>
          <w:rFonts w:ascii="宋体" w:hAnsi="宋体" w:cs="宋体"/>
          <w:sz w:val="32"/>
          <w:szCs w:val="32"/>
        </w:rPr>
      </w:pPr>
    </w:p>
    <w:p>
      <w:pPr>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附件5</w:t>
      </w:r>
    </w:p>
    <w:p>
      <w:pPr>
        <w:spacing w:line="500" w:lineRule="exact"/>
        <w:ind w:firstLine="723"/>
        <w:jc w:val="center"/>
        <w:rPr>
          <w:rFonts w:ascii="宋体" w:hAnsi="宋体" w:cs="宋体"/>
          <w:b/>
          <w:sz w:val="36"/>
          <w:szCs w:val="36"/>
        </w:rPr>
      </w:pPr>
      <w:r>
        <w:rPr>
          <w:rFonts w:hint="eastAsia" w:ascii="宋体" w:hAnsi="宋体" w:cs="宋体"/>
          <w:b/>
          <w:sz w:val="36"/>
          <w:szCs w:val="36"/>
        </w:rPr>
        <w:t>质 保 承 诺 书</w:t>
      </w:r>
    </w:p>
    <w:p>
      <w:pPr>
        <w:spacing w:line="500" w:lineRule="exact"/>
        <w:ind w:firstLine="560"/>
        <w:rPr>
          <w:rFonts w:ascii="宋体" w:hAnsi="宋体" w:cs="宋体"/>
          <w:sz w:val="28"/>
          <w:szCs w:val="28"/>
        </w:rPr>
      </w:pPr>
    </w:p>
    <w:p>
      <w:pPr>
        <w:spacing w:line="500" w:lineRule="exact"/>
        <w:ind w:firstLine="560"/>
        <w:rPr>
          <w:rFonts w:ascii="宋体" w:hAnsi="宋体" w:cs="宋体"/>
          <w:sz w:val="28"/>
          <w:szCs w:val="28"/>
        </w:rPr>
      </w:pPr>
      <w:r>
        <w:rPr>
          <w:rFonts w:hint="eastAsia" w:ascii="宋体" w:hAnsi="宋体" w:cs="宋体"/>
          <w:sz w:val="28"/>
          <w:szCs w:val="28"/>
        </w:rPr>
        <w:t>启东市卫生健康委员会：</w:t>
      </w:r>
    </w:p>
    <w:p>
      <w:pPr>
        <w:spacing w:line="500" w:lineRule="exact"/>
        <w:ind w:firstLine="560" w:firstLineChars="200"/>
        <w:rPr>
          <w:rFonts w:ascii="宋体" w:hAnsi="宋体" w:cs="宋体"/>
          <w:sz w:val="28"/>
          <w:szCs w:val="28"/>
        </w:rPr>
      </w:pPr>
      <w:r>
        <w:rPr>
          <w:rFonts w:hint="eastAsia" w:ascii="宋体" w:hAnsi="宋体" w:cs="宋体"/>
          <w:sz w:val="28"/>
          <w:szCs w:val="28"/>
          <w:u w:val="single"/>
        </w:rPr>
        <w:t>（报价单位全称）</w:t>
      </w:r>
      <w:r>
        <w:rPr>
          <w:rFonts w:hint="eastAsia" w:ascii="宋体" w:hAnsi="宋体" w:cs="宋体"/>
          <w:sz w:val="28"/>
          <w:szCs w:val="28"/>
        </w:rPr>
        <w:t>授权</w:t>
      </w:r>
      <w:r>
        <w:rPr>
          <w:rFonts w:hint="eastAsia" w:ascii="宋体" w:hAnsi="宋体" w:cs="宋体"/>
          <w:sz w:val="28"/>
          <w:szCs w:val="28"/>
          <w:u w:val="single"/>
        </w:rPr>
        <w:t>（姓  名）（职  务）</w:t>
      </w:r>
      <w:r>
        <w:rPr>
          <w:rFonts w:hint="eastAsia" w:ascii="宋体" w:hAnsi="宋体" w:cs="宋体"/>
          <w:sz w:val="28"/>
          <w:szCs w:val="28"/>
        </w:rPr>
        <w:t>为全权代表，参加</w:t>
      </w:r>
      <w:r>
        <w:rPr>
          <w:rFonts w:hint="eastAsia" w:ascii="宋体" w:hAnsi="宋体" w:cs="宋体"/>
          <w:sz w:val="28"/>
          <w:u w:val="single"/>
        </w:rPr>
        <w:t>2024年除“四害”药物器械采购项目</w:t>
      </w:r>
      <w:r>
        <w:rPr>
          <w:rFonts w:hint="eastAsia" w:ascii="宋体" w:hAnsi="宋体" w:cs="宋体"/>
          <w:sz w:val="28"/>
          <w:szCs w:val="28"/>
        </w:rPr>
        <w:t>询价采购的有关活动，并宣布同意如下：</w:t>
      </w:r>
    </w:p>
    <w:p>
      <w:pPr>
        <w:spacing w:line="500" w:lineRule="exact"/>
        <w:ind w:firstLine="560" w:firstLineChars="200"/>
        <w:rPr>
          <w:rFonts w:ascii="宋体" w:hAnsi="宋体" w:cs="宋体"/>
          <w:color w:val="000000"/>
          <w:sz w:val="28"/>
          <w:szCs w:val="28"/>
        </w:rPr>
      </w:pPr>
      <w:r>
        <w:rPr>
          <w:rFonts w:hint="eastAsia" w:ascii="宋体" w:hAnsi="宋体" w:cs="宋体"/>
          <w:color w:val="000000"/>
          <w:sz w:val="28"/>
          <w:szCs w:val="28"/>
        </w:rPr>
        <w:t>1、我方承诺</w:t>
      </w:r>
      <w:r>
        <w:rPr>
          <w:rFonts w:hint="eastAsia" w:ascii="宋体" w:hAnsi="宋体" w:cs="宋体"/>
          <w:color w:val="000000"/>
          <w:sz w:val="28"/>
          <w:szCs w:val="28"/>
          <w:lang w:val="zh-CN"/>
        </w:rPr>
        <w:t>所供货物的免费质保期为</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lang w:val="zh-CN"/>
        </w:rPr>
        <w:t>（原厂质保期高于我方承诺质保期的，按原厂质保期计算）。药物交货时须在有效期内，如在有效期外的必须无条件给予更换或退货</w:t>
      </w:r>
      <w:r>
        <w:rPr>
          <w:rFonts w:hint="eastAsia" w:ascii="宋体" w:hAnsi="宋体" w:cs="宋体"/>
          <w:color w:val="000000"/>
          <w:sz w:val="28"/>
          <w:szCs w:val="28"/>
        </w:rPr>
        <w:t>。</w:t>
      </w:r>
    </w:p>
    <w:p>
      <w:pPr>
        <w:snapToGrid w:val="0"/>
        <w:spacing w:line="500" w:lineRule="exact"/>
        <w:ind w:firstLine="560" w:firstLineChars="200"/>
        <w:rPr>
          <w:rFonts w:ascii="宋体" w:hAnsi="宋体" w:cs="宋体"/>
          <w:color w:val="000000"/>
          <w:sz w:val="28"/>
          <w:szCs w:val="28"/>
        </w:rPr>
      </w:pPr>
      <w:r>
        <w:rPr>
          <w:rFonts w:hint="eastAsia" w:ascii="宋体" w:hAnsi="宋体" w:cs="宋体"/>
          <w:color w:val="000000"/>
          <w:sz w:val="28"/>
          <w:szCs w:val="28"/>
        </w:rPr>
        <w:t>2、质保期内，同一商品、同一质量问题连续两次整改仍无法正常使用，我方将无条件给予全套更新或退货。</w:t>
      </w:r>
    </w:p>
    <w:p>
      <w:pPr>
        <w:spacing w:line="500" w:lineRule="exact"/>
        <w:ind w:firstLine="560" w:firstLineChars="200"/>
        <w:rPr>
          <w:rFonts w:ascii="宋体" w:hAnsi="宋体" w:cs="宋体"/>
          <w:color w:val="000000"/>
          <w:sz w:val="28"/>
          <w:szCs w:val="28"/>
        </w:rPr>
      </w:pPr>
      <w:r>
        <w:rPr>
          <w:rFonts w:hint="eastAsia" w:ascii="宋体" w:hAnsi="宋体" w:cs="宋体"/>
          <w:color w:val="000000"/>
          <w:sz w:val="28"/>
          <w:szCs w:val="28"/>
        </w:rPr>
        <w:t>3、在免费质保期内，我方在接到用户单位电话通知后，将在4小时之内上门服务，并在8小时内负责落实。如需更换货物，必须在48小时内提供备用货物，并在7个工作日内负责整改完毕。</w:t>
      </w:r>
    </w:p>
    <w:p>
      <w:pPr>
        <w:spacing w:line="500" w:lineRule="exact"/>
        <w:ind w:firstLine="560" w:firstLineChars="200"/>
        <w:rPr>
          <w:rFonts w:ascii="宋体" w:hAnsi="宋体" w:cs="宋体"/>
          <w:sz w:val="28"/>
          <w:szCs w:val="28"/>
        </w:rPr>
      </w:pPr>
      <w:r>
        <w:rPr>
          <w:rFonts w:hint="eastAsia" w:ascii="宋体" w:hAnsi="宋体" w:cs="宋体"/>
          <w:sz w:val="28"/>
          <w:szCs w:val="28"/>
        </w:rPr>
        <w:t>4、与本项目有关的一切往来通讯请寄：</w:t>
      </w:r>
    </w:p>
    <w:p>
      <w:pPr>
        <w:spacing w:line="500" w:lineRule="exact"/>
        <w:ind w:firstLine="560" w:firstLineChars="200"/>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地址：</w:t>
      </w:r>
      <w:r>
        <w:rPr>
          <w:rFonts w:hint="eastAsia" w:ascii="宋体" w:hAnsi="宋体" w:cs="宋体"/>
          <w:sz w:val="28"/>
          <w:szCs w:val="28"/>
          <w:u w:val="single"/>
        </w:rPr>
        <w:t>　　　　　　　　　　      　</w:t>
      </w:r>
      <w:r>
        <w:rPr>
          <w:rFonts w:hint="eastAsia" w:ascii="宋体" w:hAnsi="宋体" w:cs="宋体"/>
          <w:sz w:val="28"/>
          <w:szCs w:val="28"/>
        </w:rPr>
        <w:t>　邮编：</w:t>
      </w:r>
      <w:r>
        <w:rPr>
          <w:rFonts w:hint="eastAsia" w:ascii="宋体" w:hAnsi="宋体" w:cs="宋体"/>
          <w:sz w:val="28"/>
          <w:szCs w:val="28"/>
          <w:u w:val="single"/>
        </w:rPr>
        <w:t>　　　　　　　　　　　</w:t>
      </w:r>
    </w:p>
    <w:p>
      <w:pPr>
        <w:spacing w:line="500" w:lineRule="exact"/>
        <w:ind w:firstLine="560"/>
        <w:rPr>
          <w:rFonts w:ascii="宋体" w:hAnsi="宋体" w:cs="宋体"/>
          <w:sz w:val="28"/>
          <w:szCs w:val="28"/>
        </w:rPr>
      </w:pPr>
      <w:r>
        <w:rPr>
          <w:rFonts w:hint="eastAsia" w:ascii="宋体" w:hAnsi="宋体" w:cs="宋体"/>
          <w:sz w:val="28"/>
          <w:szCs w:val="28"/>
        </w:rPr>
        <w:t xml:space="preserve">    电话：</w:t>
      </w:r>
      <w:r>
        <w:rPr>
          <w:rFonts w:hint="eastAsia" w:ascii="宋体" w:hAnsi="宋体" w:cs="宋体"/>
          <w:sz w:val="28"/>
          <w:szCs w:val="28"/>
          <w:u w:val="single"/>
        </w:rPr>
        <w:t>　　　　　　　      　　　　</w:t>
      </w:r>
      <w:r>
        <w:rPr>
          <w:rFonts w:hint="eastAsia" w:ascii="宋体" w:hAnsi="宋体" w:cs="宋体"/>
          <w:sz w:val="28"/>
          <w:szCs w:val="28"/>
        </w:rPr>
        <w:t>　</w:t>
      </w:r>
    </w:p>
    <w:p>
      <w:pPr>
        <w:spacing w:line="500" w:lineRule="exact"/>
        <w:ind w:firstLine="560"/>
        <w:rPr>
          <w:rFonts w:ascii="宋体" w:hAnsi="宋体" w:cs="宋体"/>
          <w:sz w:val="28"/>
          <w:szCs w:val="28"/>
        </w:rPr>
      </w:pPr>
      <w:r>
        <w:rPr>
          <w:rFonts w:hint="eastAsia" w:ascii="宋体" w:hAnsi="宋体" w:cs="宋体"/>
          <w:sz w:val="28"/>
          <w:szCs w:val="28"/>
        </w:rPr>
        <w:t xml:space="preserve">    供应商代表：</w:t>
      </w:r>
      <w:r>
        <w:rPr>
          <w:rFonts w:hint="eastAsia" w:ascii="宋体" w:hAnsi="宋体" w:cs="宋体"/>
          <w:sz w:val="28"/>
          <w:szCs w:val="28"/>
          <w:u w:val="single"/>
        </w:rPr>
        <w:t xml:space="preserve">　　　　　　　　　　  </w:t>
      </w:r>
      <w:r>
        <w:rPr>
          <w:rFonts w:hint="eastAsia" w:ascii="宋体" w:hAnsi="宋体" w:cs="宋体"/>
          <w:sz w:val="28"/>
          <w:szCs w:val="28"/>
        </w:rPr>
        <w:t xml:space="preserve">  职务：</w:t>
      </w:r>
      <w:r>
        <w:rPr>
          <w:rFonts w:hint="eastAsia" w:ascii="宋体" w:hAnsi="宋体" w:cs="宋体"/>
          <w:sz w:val="28"/>
          <w:szCs w:val="28"/>
          <w:u w:val="single"/>
        </w:rPr>
        <w:t>　　　　　　　　　　　</w:t>
      </w:r>
    </w:p>
    <w:p>
      <w:pPr>
        <w:spacing w:line="500" w:lineRule="exact"/>
        <w:ind w:firstLine="560" w:firstLineChars="200"/>
        <w:rPr>
          <w:rFonts w:ascii="宋体" w:hAnsi="宋体" w:cs="宋体"/>
          <w:sz w:val="28"/>
          <w:szCs w:val="28"/>
        </w:rPr>
      </w:pPr>
      <w:r>
        <w:rPr>
          <w:rFonts w:hint="eastAsia" w:ascii="宋体" w:hAnsi="宋体" w:cs="宋体"/>
          <w:sz w:val="28"/>
          <w:szCs w:val="28"/>
        </w:rPr>
        <w:t>供应商名称（加盖单位公章）：</w:t>
      </w:r>
      <w:r>
        <w:rPr>
          <w:rFonts w:hint="eastAsia" w:ascii="宋体" w:hAnsi="宋体" w:cs="宋体"/>
          <w:sz w:val="28"/>
          <w:szCs w:val="28"/>
          <w:u w:val="single"/>
        </w:rPr>
        <w:t>　　　　　　　　　　　</w:t>
      </w:r>
    </w:p>
    <w:p>
      <w:pPr>
        <w:spacing w:line="500" w:lineRule="exact"/>
        <w:ind w:firstLine="560"/>
        <w:rPr>
          <w:rFonts w:ascii="宋体" w:hAnsi="宋体" w:cs="宋体"/>
          <w:sz w:val="28"/>
          <w:szCs w:val="28"/>
        </w:rPr>
      </w:pPr>
      <w:r>
        <w:rPr>
          <w:rFonts w:hint="eastAsia" w:ascii="宋体" w:hAnsi="宋体" w:cs="宋体"/>
          <w:sz w:val="28"/>
          <w:szCs w:val="28"/>
        </w:rPr>
        <w:t xml:space="preserve">   </w:t>
      </w:r>
    </w:p>
    <w:p>
      <w:pPr>
        <w:spacing w:line="500" w:lineRule="exact"/>
        <w:ind w:firstLine="560"/>
        <w:rPr>
          <w:rFonts w:ascii="宋体" w:hAnsi="宋体" w:cs="宋体"/>
          <w:sz w:val="28"/>
          <w:szCs w:val="28"/>
        </w:rPr>
      </w:pPr>
    </w:p>
    <w:p>
      <w:pPr>
        <w:ind w:firstLine="560"/>
        <w:rPr>
          <w:rFonts w:ascii="宋体" w:hAnsi="宋体" w:cs="宋体"/>
          <w:sz w:val="32"/>
          <w:szCs w:val="32"/>
        </w:rPr>
      </w:pPr>
      <w:r>
        <w:rPr>
          <w:rFonts w:hint="eastAsia" w:ascii="宋体" w:hAnsi="宋体" w:cs="宋体"/>
          <w:sz w:val="28"/>
          <w:szCs w:val="28"/>
        </w:rPr>
        <w:t xml:space="preserve">                                       年    月    日</w:t>
      </w:r>
    </w:p>
    <w:p>
      <w:pPr>
        <w:ind w:firstLine="640"/>
        <w:rPr>
          <w:rFonts w:ascii="宋体" w:hAnsi="宋体" w:cs="宋体"/>
          <w:sz w:val="32"/>
          <w:szCs w:val="32"/>
        </w:rPr>
      </w:pPr>
      <w:r>
        <w:rPr>
          <w:rFonts w:hint="eastAsia" w:ascii="宋体" w:hAnsi="宋体" w:cs="宋体"/>
          <w:sz w:val="32"/>
          <w:szCs w:val="32"/>
        </w:rPr>
        <w:br w:type="page"/>
      </w:r>
    </w:p>
    <w:p>
      <w:pPr>
        <w:spacing w:line="312" w:lineRule="auto"/>
        <w:rPr>
          <w:rFonts w:ascii="宋体" w:hAnsi="宋体" w:cs="宋体"/>
          <w:sz w:val="32"/>
          <w:szCs w:val="32"/>
        </w:rPr>
      </w:pPr>
      <w:r>
        <w:rPr>
          <w:rFonts w:hint="eastAsia" w:ascii="宋体" w:hAnsi="宋体" w:cs="宋体"/>
          <w:sz w:val="32"/>
          <w:szCs w:val="32"/>
        </w:rPr>
        <w:t>附件6</w:t>
      </w:r>
    </w:p>
    <w:p>
      <w:pPr>
        <w:ind w:firstLine="643"/>
        <w:jc w:val="center"/>
        <w:rPr>
          <w:rFonts w:ascii="宋体" w:hAnsi="宋体" w:cs="宋体"/>
          <w:b/>
          <w:bCs/>
          <w:sz w:val="32"/>
          <w:szCs w:val="40"/>
        </w:rPr>
      </w:pPr>
      <w:r>
        <w:rPr>
          <w:rFonts w:hint="eastAsia" w:ascii="宋体" w:hAnsi="宋体" w:cs="宋体"/>
          <w:b/>
          <w:bCs/>
          <w:sz w:val="32"/>
          <w:szCs w:val="40"/>
        </w:rPr>
        <w:t xml:space="preserve">   投标报价明细表 </w:t>
      </w:r>
    </w:p>
    <w:tbl>
      <w:tblPr>
        <w:tblStyle w:val="14"/>
        <w:tblW w:w="9143" w:type="dxa"/>
        <w:tblInd w:w="96" w:type="dxa"/>
        <w:tblLayout w:type="fixed"/>
        <w:tblCellMar>
          <w:top w:w="0" w:type="dxa"/>
          <w:left w:w="108" w:type="dxa"/>
          <w:bottom w:w="0" w:type="dxa"/>
          <w:right w:w="108" w:type="dxa"/>
        </w:tblCellMar>
      </w:tblPr>
      <w:tblGrid>
        <w:gridCol w:w="938"/>
        <w:gridCol w:w="1546"/>
        <w:gridCol w:w="1970"/>
        <w:gridCol w:w="1174"/>
        <w:gridCol w:w="1272"/>
        <w:gridCol w:w="1007"/>
        <w:gridCol w:w="1236"/>
      </w:tblGrid>
      <w:tr>
        <w:tblPrEx>
          <w:tblCellMar>
            <w:top w:w="0" w:type="dxa"/>
            <w:left w:w="108" w:type="dxa"/>
            <w:bottom w:w="0" w:type="dxa"/>
            <w:right w:w="108" w:type="dxa"/>
          </w:tblCellMar>
        </w:tblPrEx>
        <w:trPr>
          <w:trHeight w:val="608" w:hRule="atLeast"/>
        </w:trPr>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422"/>
              <w:jc w:val="center"/>
              <w:textAlignment w:val="center"/>
              <w:rPr>
                <w:rFonts w:ascii="宋体" w:hAnsi="宋体" w:cs="宋体"/>
                <w:b/>
                <w:bCs/>
                <w:color w:val="000000"/>
                <w:szCs w:val="21"/>
              </w:rPr>
            </w:pPr>
            <w:r>
              <w:rPr>
                <w:rStyle w:val="39"/>
                <w:rFonts w:hint="default" w:ascii="宋体" w:hAnsi="宋体" w:eastAsia="宋体" w:cs="宋体"/>
                <w:b/>
                <w:bCs/>
                <w:sz w:val="21"/>
                <w:szCs w:val="21"/>
                <w:lang w:bidi="ar"/>
              </w:rPr>
              <w:t xml:space="preserve">类 </w:t>
            </w:r>
            <w:r>
              <w:rPr>
                <w:rStyle w:val="42"/>
                <w:rFonts w:hint="eastAsia" w:ascii="宋体" w:hAnsi="宋体" w:cs="宋体"/>
                <w:lang w:bidi="ar"/>
              </w:rPr>
              <w:t xml:space="preserve"> </w:t>
            </w:r>
            <w:r>
              <w:rPr>
                <w:rStyle w:val="39"/>
                <w:rFonts w:hint="default" w:ascii="宋体" w:hAnsi="宋体" w:eastAsia="宋体" w:cs="宋体"/>
                <w:b/>
                <w:bCs/>
                <w:sz w:val="21"/>
                <w:szCs w:val="21"/>
                <w:lang w:bidi="ar"/>
              </w:rPr>
              <w:t>别</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ind w:firstLine="422"/>
              <w:jc w:val="center"/>
              <w:textAlignment w:val="center"/>
              <w:rPr>
                <w:rFonts w:ascii="宋体" w:hAnsi="宋体" w:cs="宋体"/>
                <w:b/>
                <w:bCs/>
                <w:color w:val="000000"/>
                <w:szCs w:val="21"/>
              </w:rPr>
            </w:pPr>
            <w:r>
              <w:rPr>
                <w:rStyle w:val="39"/>
                <w:rFonts w:hint="default" w:ascii="宋体" w:hAnsi="宋体" w:eastAsia="宋体" w:cs="宋体"/>
                <w:b/>
                <w:bCs/>
                <w:sz w:val="21"/>
                <w:szCs w:val="21"/>
                <w:lang w:bidi="ar"/>
              </w:rPr>
              <w:t xml:space="preserve">品 </w:t>
            </w:r>
            <w:r>
              <w:rPr>
                <w:rStyle w:val="42"/>
                <w:rFonts w:hint="eastAsia" w:ascii="宋体" w:hAnsi="宋体" w:cs="宋体"/>
                <w:lang w:bidi="ar"/>
              </w:rPr>
              <w:t xml:space="preserve"> </w:t>
            </w:r>
            <w:r>
              <w:rPr>
                <w:rStyle w:val="39"/>
                <w:rFonts w:hint="default" w:ascii="宋体" w:hAnsi="宋体" w:eastAsia="宋体" w:cs="宋体"/>
                <w:b/>
                <w:bCs/>
                <w:sz w:val="21"/>
                <w:szCs w:val="21"/>
                <w:lang w:bidi="ar"/>
              </w:rPr>
              <w:t>名</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ind w:firstLine="422"/>
              <w:jc w:val="center"/>
              <w:textAlignment w:val="center"/>
              <w:rPr>
                <w:rFonts w:ascii="宋体" w:hAnsi="宋体" w:cs="宋体"/>
                <w:b/>
                <w:bCs/>
                <w:color w:val="000000"/>
                <w:szCs w:val="21"/>
              </w:rPr>
            </w:pPr>
            <w:r>
              <w:rPr>
                <w:rStyle w:val="39"/>
                <w:rFonts w:hint="default" w:ascii="宋体" w:hAnsi="宋体" w:eastAsia="宋体" w:cs="宋体"/>
                <w:b/>
                <w:bCs/>
                <w:sz w:val="21"/>
                <w:szCs w:val="21"/>
                <w:lang w:bidi="ar"/>
              </w:rPr>
              <w:t>主要成分</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ind w:firstLine="422"/>
              <w:jc w:val="center"/>
              <w:textAlignment w:val="center"/>
              <w:rPr>
                <w:rFonts w:ascii="宋体" w:hAnsi="宋体" w:cs="宋体"/>
                <w:b/>
                <w:bCs/>
                <w:color w:val="000000"/>
                <w:szCs w:val="21"/>
              </w:rPr>
            </w:pPr>
            <w:r>
              <w:rPr>
                <w:rStyle w:val="39"/>
                <w:rFonts w:hint="default" w:ascii="宋体" w:hAnsi="宋体" w:eastAsia="宋体" w:cs="宋体"/>
                <w:b/>
                <w:bCs/>
                <w:sz w:val="21"/>
                <w:szCs w:val="21"/>
                <w:lang w:bidi="ar"/>
              </w:rPr>
              <w:t xml:space="preserve">规 </w:t>
            </w:r>
            <w:r>
              <w:rPr>
                <w:rStyle w:val="42"/>
                <w:rFonts w:hint="eastAsia" w:ascii="宋体" w:hAnsi="宋体" w:cs="宋体"/>
                <w:lang w:bidi="ar"/>
              </w:rPr>
              <w:t xml:space="preserve"> </w:t>
            </w:r>
            <w:r>
              <w:rPr>
                <w:rStyle w:val="39"/>
                <w:rFonts w:hint="default" w:ascii="宋体" w:hAnsi="宋体" w:eastAsia="宋体" w:cs="宋体"/>
                <w:b/>
                <w:bCs/>
                <w:sz w:val="21"/>
                <w:szCs w:val="21"/>
                <w:lang w:bidi="ar"/>
              </w:rPr>
              <w:t>格</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ind w:firstLine="482"/>
              <w:jc w:val="center"/>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数 </w:t>
            </w:r>
            <w:r>
              <w:rPr>
                <w:rStyle w:val="42"/>
                <w:rFonts w:hint="eastAsia" w:ascii="宋体" w:hAnsi="宋体" w:cs="宋体"/>
                <w:lang w:bidi="ar"/>
              </w:rPr>
              <w:t xml:space="preserve"> </w:t>
            </w:r>
            <w:r>
              <w:rPr>
                <w:rStyle w:val="39"/>
                <w:rFonts w:hint="default" w:ascii="宋体" w:hAnsi="宋体" w:eastAsia="宋体" w:cs="宋体"/>
                <w:b/>
                <w:bCs/>
                <w:sz w:val="21"/>
                <w:szCs w:val="21"/>
                <w:lang w:bidi="ar"/>
              </w:rPr>
              <w:t>量</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ind w:firstLine="482"/>
              <w:jc w:val="center"/>
              <w:textAlignment w:val="center"/>
              <w:rPr>
                <w:rFonts w:ascii="宋体" w:hAnsi="宋体" w:cs="宋体"/>
                <w:b/>
                <w:bCs/>
                <w:color w:val="000000"/>
                <w:szCs w:val="21"/>
              </w:rPr>
            </w:pPr>
            <w:r>
              <w:rPr>
                <w:rFonts w:hint="eastAsia" w:ascii="宋体" w:hAnsi="宋体" w:cs="宋体"/>
                <w:b/>
                <w:bCs/>
                <w:color w:val="000000"/>
                <w:szCs w:val="21"/>
              </w:rPr>
              <w:t>单价</w:t>
            </w:r>
          </w:p>
          <w:p>
            <w:pPr>
              <w:widowControl/>
              <w:ind w:firstLine="482"/>
              <w:jc w:val="center"/>
              <w:textAlignment w:val="center"/>
              <w:rPr>
                <w:rFonts w:ascii="宋体" w:hAnsi="宋体" w:cs="宋体"/>
                <w:b/>
                <w:bCs/>
                <w:color w:val="000000"/>
                <w:szCs w:val="21"/>
              </w:rPr>
            </w:pPr>
            <w:r>
              <w:rPr>
                <w:rFonts w:hint="eastAsia" w:ascii="宋体" w:hAnsi="宋体" w:cs="宋体"/>
                <w:b/>
                <w:bCs/>
                <w:color w:val="000000"/>
                <w:kern w:val="0"/>
                <w:szCs w:val="21"/>
                <w:lang w:bidi="ar"/>
              </w:rPr>
              <w:t>（元）</w:t>
            </w:r>
          </w:p>
        </w:tc>
        <w:tc>
          <w:tcPr>
            <w:tcW w:w="1236" w:type="dxa"/>
            <w:tcBorders>
              <w:top w:val="single" w:color="000000" w:sz="4" w:space="0"/>
              <w:left w:val="single" w:color="000000" w:sz="4" w:space="0"/>
              <w:bottom w:val="single" w:color="000000" w:sz="4" w:space="0"/>
              <w:right w:val="single" w:color="000000" w:sz="4" w:space="0"/>
            </w:tcBorders>
            <w:vAlign w:val="center"/>
          </w:tcPr>
          <w:p>
            <w:pPr>
              <w:widowControl/>
              <w:ind w:firstLine="482"/>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合价</w:t>
            </w:r>
          </w:p>
          <w:p>
            <w:pPr>
              <w:widowControl/>
              <w:ind w:firstLine="482"/>
              <w:jc w:val="center"/>
              <w:textAlignment w:val="center"/>
              <w:rPr>
                <w:rFonts w:ascii="宋体" w:hAnsi="宋体" w:cs="宋体"/>
                <w:b/>
                <w:bCs/>
                <w:color w:val="000000"/>
                <w:szCs w:val="21"/>
              </w:rPr>
            </w:pPr>
            <w:r>
              <w:rPr>
                <w:rFonts w:hint="eastAsia" w:ascii="宋体" w:hAnsi="宋体" w:cs="宋体"/>
                <w:b/>
                <w:bCs/>
                <w:color w:val="000000"/>
                <w:kern w:val="0"/>
                <w:szCs w:val="21"/>
                <w:lang w:bidi="ar"/>
              </w:rPr>
              <w:t>（元）</w:t>
            </w:r>
          </w:p>
        </w:tc>
      </w:tr>
      <w:tr>
        <w:tblPrEx>
          <w:tblCellMar>
            <w:top w:w="0" w:type="dxa"/>
            <w:left w:w="108" w:type="dxa"/>
            <w:bottom w:w="0" w:type="dxa"/>
            <w:right w:w="108" w:type="dxa"/>
          </w:tblCellMar>
        </w:tblPrEx>
        <w:trPr>
          <w:trHeight w:val="725" w:hRule="atLeast"/>
        </w:trPr>
        <w:tc>
          <w:tcPr>
            <w:tcW w:w="9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灭鼠</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三利强力粘鼠板</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含引诱剂的40克粘胶</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50片/箱</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5000片</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12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725" w:hRule="atLeast"/>
        </w:trPr>
        <w:tc>
          <w:tcPr>
            <w:tcW w:w="9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灭鼠蜡丸剂</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0.075%胆钙化醇灭鼠蜡丸剂</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100克/袋</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10000袋</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12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725" w:hRule="atLeast"/>
        </w:trPr>
        <w:tc>
          <w:tcPr>
            <w:tcW w:w="9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灭蟑</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杀蟑饵剂</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0.5%茚虫威</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5克/包</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15000包</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12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725" w:hRule="atLeast"/>
        </w:trPr>
        <w:tc>
          <w:tcPr>
            <w:tcW w:w="9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灭蟑气雾剂</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0.32%胺菊酯+ 0.06%高效氯氰菊酯+ 0.12%右旋苯醚氰菊酯</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450ml/罐</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24罐/箱</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480罐</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12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725" w:hRule="atLeast"/>
        </w:trPr>
        <w:tc>
          <w:tcPr>
            <w:tcW w:w="9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灭蟑胶饵剂</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1%毒死蜱</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5克/支100支/箱</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1000支</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12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725" w:hRule="atLeast"/>
        </w:trPr>
        <w:tc>
          <w:tcPr>
            <w:tcW w:w="93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灭蚊蝇</w:t>
            </w: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优士2.1%杀虫气雾剂</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1.89%四氟苯菊酯+四氟醚菊酯0.21%</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90ml/瓶</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24罐/箱</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120罐</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12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725" w:hRule="atLeast"/>
        </w:trPr>
        <w:tc>
          <w:tcPr>
            <w:tcW w:w="9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四氟苯菊酯乳油</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6%残杀威</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1升/瓶</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230瓶</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12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666" w:hRule="atLeast"/>
        </w:trPr>
        <w:tc>
          <w:tcPr>
            <w:tcW w:w="938" w:type="dxa"/>
            <w:tcBorders>
              <w:top w:val="single" w:color="000000" w:sz="4" w:space="0"/>
              <w:left w:val="single" w:color="000000" w:sz="4" w:space="0"/>
              <w:bottom w:val="single" w:color="000000" w:sz="4" w:space="0"/>
              <w:right w:val="single" w:color="000000" w:sz="4" w:space="0"/>
            </w:tcBorders>
            <w:vAlign w:val="center"/>
          </w:tcPr>
          <w:p>
            <w:pPr>
              <w:widowControl/>
              <w:ind w:firstLine="482"/>
              <w:textAlignment w:val="center"/>
              <w:rPr>
                <w:rFonts w:ascii="宋体" w:hAnsi="宋体" w:cs="宋体"/>
                <w:b/>
                <w:bCs/>
                <w:color w:val="000000"/>
                <w:szCs w:val="21"/>
              </w:rPr>
            </w:pPr>
            <w:r>
              <w:rPr>
                <w:rFonts w:hint="eastAsia" w:ascii="宋体" w:hAnsi="宋体" w:cs="宋体"/>
                <w:b/>
                <w:bCs/>
                <w:color w:val="000000"/>
                <w:szCs w:val="21"/>
              </w:rPr>
              <w:t xml:space="preserve">合计 </w:t>
            </w:r>
          </w:p>
        </w:tc>
        <w:tc>
          <w:tcPr>
            <w:tcW w:w="8205" w:type="dxa"/>
            <w:gridSpan w:val="6"/>
            <w:tcBorders>
              <w:top w:val="single" w:color="000000" w:sz="4" w:space="0"/>
              <w:left w:val="single" w:color="000000" w:sz="4" w:space="0"/>
              <w:bottom w:val="single" w:color="000000" w:sz="4" w:space="0"/>
              <w:right w:val="single" w:color="000000" w:sz="4" w:space="0"/>
            </w:tcBorders>
            <w:vAlign w:val="center"/>
          </w:tcPr>
          <w:p>
            <w:pPr>
              <w:widowControl/>
              <w:ind w:firstLine="482"/>
              <w:jc w:val="left"/>
              <w:textAlignment w:val="center"/>
              <w:rPr>
                <w:rFonts w:ascii="宋体" w:hAnsi="宋体" w:cs="宋体"/>
                <w:b/>
                <w:bCs/>
                <w:color w:val="000000"/>
                <w:szCs w:val="21"/>
              </w:rPr>
            </w:pPr>
            <w:r>
              <w:rPr>
                <w:rFonts w:hint="eastAsia" w:ascii="宋体" w:hAnsi="宋体" w:cs="宋体"/>
                <w:b/>
                <w:bCs/>
                <w:color w:val="000000"/>
                <w:kern w:val="0"/>
                <w:szCs w:val="21"/>
                <w:lang w:bidi="ar"/>
              </w:rPr>
              <w:t xml:space="preserve">大写：                      ； 小写：                      元 </w:t>
            </w:r>
          </w:p>
        </w:tc>
      </w:tr>
    </w:tbl>
    <w:p>
      <w:pPr>
        <w:spacing w:line="360" w:lineRule="auto"/>
        <w:ind w:firstLine="482"/>
        <w:rPr>
          <w:rFonts w:ascii="宋体" w:hAnsi="宋体" w:cs="宋体"/>
          <w:b/>
          <w:bCs/>
          <w:sz w:val="24"/>
        </w:rPr>
      </w:pPr>
      <w:r>
        <w:rPr>
          <w:rFonts w:hint="eastAsia" w:ascii="宋体" w:hAnsi="宋体" w:cs="宋体"/>
          <w:b/>
          <w:bCs/>
          <w:sz w:val="24"/>
        </w:rPr>
        <w:t>（此报价为本项目的最终报价，最终报价包含本项目所有费用）</w:t>
      </w:r>
    </w:p>
    <w:p>
      <w:pPr>
        <w:adjustRightInd w:val="0"/>
        <w:snapToGrid w:val="0"/>
        <w:spacing w:line="312" w:lineRule="auto"/>
        <w:ind w:firstLine="3360" w:firstLineChars="1400"/>
        <w:jc w:val="left"/>
        <w:rPr>
          <w:rFonts w:ascii="宋体" w:hAnsi="宋体" w:cs="宋体"/>
          <w:sz w:val="24"/>
        </w:rPr>
      </w:pPr>
    </w:p>
    <w:p>
      <w:pPr>
        <w:adjustRightInd w:val="0"/>
        <w:snapToGrid w:val="0"/>
        <w:spacing w:line="312" w:lineRule="auto"/>
        <w:ind w:firstLine="3360" w:firstLineChars="1400"/>
        <w:jc w:val="left"/>
        <w:rPr>
          <w:rFonts w:ascii="宋体" w:hAnsi="宋体" w:cs="宋体"/>
          <w:b/>
          <w:bCs/>
          <w:sz w:val="24"/>
          <w:u w:val="single"/>
        </w:rPr>
      </w:pPr>
      <w:r>
        <w:rPr>
          <w:rFonts w:hint="eastAsia" w:ascii="宋体" w:hAnsi="宋体" w:cs="宋体"/>
          <w:sz w:val="24"/>
        </w:rPr>
        <w:t>响应供应商全称（盖公章）：</w:t>
      </w:r>
    </w:p>
    <w:p>
      <w:pPr>
        <w:adjustRightInd w:val="0"/>
        <w:snapToGrid w:val="0"/>
        <w:spacing w:line="312" w:lineRule="auto"/>
        <w:ind w:firstLine="3360" w:firstLineChars="1400"/>
        <w:jc w:val="left"/>
        <w:rPr>
          <w:rFonts w:ascii="宋体" w:hAnsi="宋体" w:cs="宋体"/>
          <w:sz w:val="24"/>
        </w:rPr>
      </w:pPr>
      <w:r>
        <w:rPr>
          <w:rFonts w:hint="eastAsia" w:ascii="宋体" w:hAnsi="宋体" w:cs="宋体"/>
          <w:sz w:val="24"/>
        </w:rPr>
        <w:t xml:space="preserve">法定代表人（签字或盖章）： </w:t>
      </w:r>
    </w:p>
    <w:p>
      <w:pPr>
        <w:adjustRightInd w:val="0"/>
        <w:snapToGrid w:val="0"/>
        <w:spacing w:line="312" w:lineRule="auto"/>
        <w:ind w:firstLine="3360" w:firstLineChars="1400"/>
        <w:jc w:val="left"/>
        <w:rPr>
          <w:rFonts w:ascii="宋体" w:hAnsi="宋体" w:cs="宋体"/>
          <w:sz w:val="24"/>
        </w:rPr>
      </w:pPr>
      <w:r>
        <w:rPr>
          <w:rFonts w:hint="eastAsia" w:ascii="宋体" w:hAnsi="宋体" w:cs="宋体"/>
          <w:sz w:val="24"/>
        </w:rPr>
        <w:t>日期：       年    月    日</w:t>
      </w:r>
    </w:p>
    <w:p>
      <w:pPr>
        <w:snapToGrid w:val="0"/>
        <w:spacing w:line="300" w:lineRule="auto"/>
        <w:outlineLvl w:val="0"/>
        <w:rPr>
          <w:rFonts w:ascii="宋体" w:hAnsi="宋体" w:cs="宋体"/>
          <w:sz w:val="32"/>
          <w:szCs w:val="32"/>
        </w:rPr>
      </w:pPr>
      <w:r>
        <w:rPr>
          <w:rFonts w:hint="eastAsia" w:ascii="宋体" w:hAnsi="宋体" w:cs="宋体"/>
          <w:b/>
          <w:bCs/>
          <w:sz w:val="24"/>
        </w:rPr>
        <w:br w:type="page"/>
      </w:r>
      <w:r>
        <w:rPr>
          <w:rFonts w:hint="eastAsia" w:ascii="宋体" w:hAnsi="宋体" w:cs="宋体"/>
          <w:sz w:val="32"/>
          <w:szCs w:val="32"/>
        </w:rPr>
        <w:t>附件7</w:t>
      </w:r>
    </w:p>
    <w:p>
      <w:pPr>
        <w:snapToGrid w:val="0"/>
        <w:spacing w:line="300" w:lineRule="auto"/>
        <w:ind w:firstLine="562"/>
        <w:jc w:val="center"/>
        <w:outlineLvl w:val="0"/>
        <w:rPr>
          <w:rFonts w:ascii="宋体" w:hAnsi="宋体" w:cs="宋体"/>
          <w:b/>
          <w:bCs/>
          <w:sz w:val="28"/>
          <w:szCs w:val="28"/>
          <w:lang w:bidi="zh-CN"/>
        </w:rPr>
      </w:pPr>
      <w:r>
        <w:rPr>
          <w:rFonts w:hint="eastAsia" w:ascii="宋体" w:hAnsi="宋体" w:cs="宋体"/>
          <w:b/>
          <w:bCs/>
          <w:sz w:val="28"/>
          <w:szCs w:val="28"/>
          <w:lang w:bidi="zh-CN"/>
        </w:rPr>
        <w:t>中小企业声明函（货物）</w:t>
      </w:r>
    </w:p>
    <w:p>
      <w:pPr>
        <w:snapToGrid w:val="0"/>
        <w:spacing w:line="360" w:lineRule="auto"/>
        <w:ind w:firstLine="560" w:firstLineChars="200"/>
        <w:outlineLvl w:val="0"/>
        <w:rPr>
          <w:rFonts w:ascii="宋体" w:hAnsi="宋体" w:cs="宋体"/>
          <w:sz w:val="28"/>
          <w:szCs w:val="28"/>
          <w:lang w:bidi="zh-CN"/>
        </w:rPr>
      </w:pPr>
      <w:r>
        <w:rPr>
          <w:rFonts w:hint="eastAsia" w:ascii="宋体" w:hAnsi="宋体" w:cs="宋体"/>
          <w:sz w:val="28"/>
          <w:szCs w:val="28"/>
          <w:lang w:bidi="zh-CN"/>
        </w:rPr>
        <w:t>本公司（联合体）郑重声明，根据《政府采购促进中小企业发展管理办法》（财库﹝2020﹞46 号）的规定，本公司（联合体）参加</w:t>
      </w:r>
      <w:r>
        <w:rPr>
          <w:rFonts w:hint="eastAsia" w:ascii="宋体" w:hAnsi="宋体" w:cs="宋体"/>
          <w:sz w:val="28"/>
          <w:szCs w:val="28"/>
          <w:u w:val="single"/>
          <w:lang w:bidi="zh-CN"/>
        </w:rPr>
        <w:t>（单位名称）</w:t>
      </w:r>
      <w:r>
        <w:rPr>
          <w:rFonts w:hint="eastAsia" w:ascii="宋体" w:hAnsi="宋体" w:cs="宋体"/>
          <w:sz w:val="28"/>
          <w:szCs w:val="28"/>
          <w:lang w:bidi="zh-CN"/>
        </w:rPr>
        <w:t>的</w:t>
      </w:r>
      <w:r>
        <w:rPr>
          <w:rFonts w:hint="eastAsia" w:ascii="宋体" w:hAnsi="宋体" w:cs="宋体"/>
          <w:sz w:val="28"/>
          <w:szCs w:val="28"/>
          <w:u w:val="single"/>
          <w:lang w:bidi="zh-CN"/>
        </w:rPr>
        <w:t>（项目名称）</w:t>
      </w:r>
      <w:r>
        <w:rPr>
          <w:rFonts w:hint="eastAsia" w:ascii="宋体" w:hAnsi="宋体" w:cs="宋体"/>
          <w:sz w:val="28"/>
          <w:szCs w:val="28"/>
          <w:lang w:bidi="zh-CN"/>
        </w:rPr>
        <w:t>采购活动，提供的货物全部由符合政策要求的中小企业制造。相关企业（含联合体中的中小企业、签订分包意向协议的中小企业） 的具体情况如下：</w:t>
      </w:r>
    </w:p>
    <w:p>
      <w:pPr>
        <w:snapToGrid w:val="0"/>
        <w:spacing w:line="360" w:lineRule="auto"/>
        <w:ind w:firstLine="560"/>
        <w:outlineLvl w:val="0"/>
        <w:rPr>
          <w:rFonts w:ascii="宋体" w:hAnsi="宋体" w:cs="宋体"/>
          <w:sz w:val="28"/>
          <w:szCs w:val="28"/>
          <w:lang w:bidi="zh-CN"/>
        </w:rPr>
      </w:pPr>
      <w:r>
        <w:rPr>
          <w:rFonts w:hint="eastAsia" w:ascii="宋体" w:hAnsi="宋体" w:cs="宋体"/>
          <w:sz w:val="28"/>
          <w:szCs w:val="28"/>
          <w:lang w:bidi="zh-CN"/>
        </w:rPr>
        <w:t>1.</w:t>
      </w:r>
      <w:r>
        <w:rPr>
          <w:rFonts w:hint="eastAsia" w:ascii="宋体" w:hAnsi="宋体" w:cs="宋体"/>
          <w:sz w:val="28"/>
          <w:szCs w:val="28"/>
          <w:u w:val="single"/>
          <w:lang w:bidi="zh-CN"/>
        </w:rPr>
        <w:t xml:space="preserve"> （标的名称）</w:t>
      </w:r>
      <w:r>
        <w:rPr>
          <w:rFonts w:hint="eastAsia" w:ascii="宋体" w:hAnsi="宋体" w:cs="宋体"/>
          <w:sz w:val="28"/>
          <w:szCs w:val="28"/>
          <w:lang w:bidi="zh-CN"/>
        </w:rPr>
        <w:t xml:space="preserve"> ，属于</w:t>
      </w:r>
      <w:r>
        <w:rPr>
          <w:rFonts w:hint="eastAsia" w:ascii="宋体" w:hAnsi="宋体" w:cs="宋体"/>
          <w:sz w:val="28"/>
          <w:szCs w:val="28"/>
          <w:u w:val="single"/>
          <w:lang w:bidi="zh-CN"/>
        </w:rPr>
        <w:t>（采购文件中明确的所属行业）</w:t>
      </w:r>
      <w:r>
        <w:rPr>
          <w:rFonts w:hint="eastAsia" w:ascii="宋体" w:hAnsi="宋体" w:cs="宋体"/>
          <w:sz w:val="28"/>
          <w:szCs w:val="28"/>
          <w:lang w:bidi="zh-CN"/>
        </w:rPr>
        <w:t>行业；制造商为</w:t>
      </w:r>
      <w:r>
        <w:rPr>
          <w:rFonts w:hint="eastAsia" w:ascii="宋体" w:hAnsi="宋体" w:cs="宋体"/>
          <w:sz w:val="28"/>
          <w:szCs w:val="28"/>
          <w:u w:val="single"/>
          <w:lang w:bidi="zh-CN"/>
        </w:rPr>
        <w:t>（企业名称）</w:t>
      </w:r>
      <w:r>
        <w:rPr>
          <w:rFonts w:hint="eastAsia" w:ascii="宋体" w:hAnsi="宋体" w:cs="宋体"/>
          <w:sz w:val="28"/>
          <w:szCs w:val="28"/>
          <w:lang w:bidi="zh-CN"/>
        </w:rPr>
        <w:t>，从业人员</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人，营业收入为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万元，资产总额为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万元，属于</w:t>
      </w:r>
      <w:r>
        <w:rPr>
          <w:rFonts w:hint="eastAsia" w:ascii="宋体" w:hAnsi="宋体" w:cs="宋体"/>
          <w:sz w:val="28"/>
          <w:szCs w:val="28"/>
          <w:u w:val="single"/>
          <w:lang w:bidi="zh-CN"/>
        </w:rPr>
        <w:t>（中型企业、小型企业、微型企业）</w:t>
      </w:r>
      <w:r>
        <w:rPr>
          <w:rFonts w:hint="eastAsia" w:ascii="宋体" w:hAnsi="宋体" w:cs="宋体"/>
          <w:sz w:val="28"/>
          <w:szCs w:val="28"/>
          <w:lang w:bidi="zh-CN"/>
        </w:rPr>
        <w:t>；</w:t>
      </w:r>
    </w:p>
    <w:p>
      <w:pPr>
        <w:snapToGrid w:val="0"/>
        <w:spacing w:line="360" w:lineRule="auto"/>
        <w:ind w:firstLine="560"/>
        <w:outlineLvl w:val="0"/>
        <w:rPr>
          <w:rFonts w:ascii="宋体" w:hAnsi="宋体" w:cs="宋体"/>
          <w:sz w:val="28"/>
          <w:szCs w:val="28"/>
          <w:lang w:bidi="zh-CN"/>
        </w:rPr>
      </w:pPr>
      <w:r>
        <w:rPr>
          <w:rFonts w:hint="eastAsia" w:ascii="宋体" w:hAnsi="宋体" w:cs="宋体"/>
          <w:sz w:val="28"/>
          <w:szCs w:val="28"/>
          <w:lang w:bidi="zh-CN"/>
        </w:rPr>
        <w:t>2.</w:t>
      </w:r>
      <w:r>
        <w:rPr>
          <w:rFonts w:hint="eastAsia" w:ascii="宋体" w:hAnsi="宋体" w:cs="宋体"/>
          <w:i/>
          <w:sz w:val="28"/>
          <w:szCs w:val="28"/>
          <w:u w:val="single"/>
          <w:lang w:bidi="zh-CN"/>
        </w:rPr>
        <w:t xml:space="preserve"> </w:t>
      </w:r>
      <w:r>
        <w:rPr>
          <w:rFonts w:hint="eastAsia" w:ascii="宋体" w:hAnsi="宋体" w:cs="宋体"/>
          <w:sz w:val="28"/>
          <w:szCs w:val="28"/>
          <w:u w:val="single"/>
          <w:lang w:bidi="zh-CN"/>
        </w:rPr>
        <w:t xml:space="preserve">（标的名称） </w:t>
      </w:r>
      <w:r>
        <w:rPr>
          <w:rFonts w:hint="eastAsia" w:ascii="宋体" w:hAnsi="宋体" w:cs="宋体"/>
          <w:sz w:val="28"/>
          <w:szCs w:val="28"/>
          <w:lang w:bidi="zh-CN"/>
        </w:rPr>
        <w:t>，属于</w:t>
      </w:r>
      <w:r>
        <w:rPr>
          <w:rFonts w:hint="eastAsia" w:ascii="宋体" w:hAnsi="宋体" w:cs="宋体"/>
          <w:sz w:val="28"/>
          <w:szCs w:val="28"/>
          <w:u w:val="single"/>
          <w:lang w:bidi="zh-CN"/>
        </w:rPr>
        <w:t>（采购文件中明确的所属行业）</w:t>
      </w:r>
      <w:r>
        <w:rPr>
          <w:rFonts w:hint="eastAsia" w:ascii="宋体" w:hAnsi="宋体" w:cs="宋体"/>
          <w:sz w:val="28"/>
          <w:szCs w:val="28"/>
          <w:lang w:bidi="zh-CN"/>
        </w:rPr>
        <w:t>行业；制造商为</w:t>
      </w:r>
      <w:r>
        <w:rPr>
          <w:rFonts w:hint="eastAsia" w:ascii="宋体" w:hAnsi="宋体" w:cs="宋体"/>
          <w:sz w:val="28"/>
          <w:szCs w:val="28"/>
          <w:u w:val="single"/>
          <w:lang w:bidi="zh-CN"/>
        </w:rPr>
        <w:t>（企业名称）</w:t>
      </w:r>
      <w:r>
        <w:rPr>
          <w:rFonts w:hint="eastAsia" w:ascii="宋体" w:hAnsi="宋体" w:cs="宋体"/>
          <w:sz w:val="28"/>
          <w:szCs w:val="28"/>
          <w:lang w:bidi="zh-CN"/>
        </w:rPr>
        <w:t>，从业人员</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人，营业收入为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万元，资产总额为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万元，属于</w:t>
      </w:r>
      <w:r>
        <w:rPr>
          <w:rFonts w:hint="eastAsia" w:ascii="宋体" w:hAnsi="宋体" w:cs="宋体"/>
          <w:sz w:val="28"/>
          <w:szCs w:val="28"/>
          <w:u w:val="single"/>
          <w:lang w:bidi="zh-CN"/>
        </w:rPr>
        <w:t>（中型企业、小型企业、微型企业）</w:t>
      </w:r>
      <w:r>
        <w:rPr>
          <w:rFonts w:hint="eastAsia" w:ascii="宋体" w:hAnsi="宋体" w:cs="宋体"/>
          <w:sz w:val="28"/>
          <w:szCs w:val="28"/>
          <w:lang w:bidi="zh-CN"/>
        </w:rPr>
        <w:t>；</w:t>
      </w:r>
    </w:p>
    <w:p>
      <w:pPr>
        <w:snapToGrid w:val="0"/>
        <w:spacing w:line="360" w:lineRule="auto"/>
        <w:ind w:firstLine="560"/>
        <w:outlineLvl w:val="0"/>
        <w:rPr>
          <w:rFonts w:ascii="宋体" w:hAnsi="宋体" w:cs="宋体"/>
          <w:sz w:val="28"/>
          <w:szCs w:val="28"/>
          <w:lang w:bidi="zh-CN"/>
        </w:rPr>
      </w:pPr>
      <w:r>
        <w:rPr>
          <w:rFonts w:hint="eastAsia" w:ascii="宋体" w:hAnsi="宋体" w:cs="宋体"/>
          <w:sz w:val="28"/>
          <w:szCs w:val="28"/>
          <w:lang w:bidi="zh-CN"/>
        </w:rPr>
        <w:t>……</w:t>
      </w:r>
    </w:p>
    <w:p>
      <w:pPr>
        <w:snapToGrid w:val="0"/>
        <w:spacing w:line="360" w:lineRule="auto"/>
        <w:ind w:firstLine="560" w:firstLineChars="200"/>
        <w:outlineLvl w:val="0"/>
        <w:rPr>
          <w:rFonts w:ascii="宋体" w:hAnsi="宋体" w:cs="宋体"/>
          <w:sz w:val="28"/>
          <w:szCs w:val="28"/>
          <w:lang w:bidi="zh-CN"/>
        </w:rPr>
      </w:pPr>
      <w:r>
        <w:rPr>
          <w:rFonts w:hint="eastAsia" w:ascii="宋体" w:hAnsi="宋体" w:cs="宋体"/>
          <w:sz w:val="28"/>
          <w:szCs w:val="28"/>
          <w:lang w:bidi="zh-CN"/>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rFonts w:ascii="宋体" w:hAnsi="宋体" w:cs="宋体"/>
          <w:sz w:val="28"/>
          <w:szCs w:val="28"/>
          <w:lang w:bidi="zh-CN"/>
        </w:rPr>
      </w:pPr>
      <w:r>
        <w:rPr>
          <w:rFonts w:hint="eastAsia" w:ascii="宋体" w:hAnsi="宋体" w:cs="宋体"/>
          <w:sz w:val="28"/>
          <w:szCs w:val="28"/>
          <w:lang w:bidi="zh-CN"/>
        </w:rPr>
        <w:t>本企业对上述声明内容的真实性负责。如有虚假，将依法承担相应责任。</w:t>
      </w:r>
    </w:p>
    <w:p>
      <w:pPr>
        <w:snapToGrid w:val="0"/>
        <w:spacing w:line="300" w:lineRule="auto"/>
        <w:ind w:firstLine="560"/>
        <w:outlineLvl w:val="0"/>
        <w:rPr>
          <w:rFonts w:ascii="宋体" w:hAnsi="宋体" w:cs="宋体"/>
          <w:sz w:val="28"/>
          <w:szCs w:val="28"/>
          <w:lang w:bidi="zh-CN"/>
        </w:rPr>
      </w:pPr>
    </w:p>
    <w:p>
      <w:pPr>
        <w:snapToGrid w:val="0"/>
        <w:spacing w:line="300" w:lineRule="auto"/>
        <w:outlineLvl w:val="0"/>
        <w:rPr>
          <w:rFonts w:ascii="宋体" w:hAnsi="宋体" w:cs="宋体"/>
          <w:szCs w:val="21"/>
          <w:lang w:bidi="zh-CN"/>
        </w:rPr>
      </w:pPr>
      <w:r>
        <w:rPr>
          <w:rFonts w:hint="eastAsia" w:ascii="宋体" w:hAnsi="宋体" w:cs="宋体"/>
          <w:szCs w:val="21"/>
          <w:lang w:bidi="zh-CN"/>
        </w:rPr>
        <w:t>注：1.从业人员、营业收入、资产总额填报上一年度数据，无上一年度数据的新成立企业可不填报。</w:t>
      </w:r>
    </w:p>
    <w:p>
      <w:pPr>
        <w:snapToGrid w:val="0"/>
        <w:spacing w:line="300" w:lineRule="auto"/>
        <w:outlineLvl w:val="0"/>
        <w:rPr>
          <w:rFonts w:ascii="宋体" w:hAnsi="宋体" w:cs="宋体"/>
          <w:szCs w:val="21"/>
          <w:lang w:bidi="zh-CN"/>
        </w:rPr>
      </w:pPr>
      <w:r>
        <w:rPr>
          <w:rFonts w:hint="eastAsia" w:ascii="宋体" w:hAnsi="宋体" w:cs="宋体"/>
          <w:szCs w:val="21"/>
          <w:lang w:bidi="zh-CN"/>
        </w:rPr>
        <w:t xml:space="preserve">    2.投标供应商须根据上述要求，详细列明货物清单中所有产品制造商的具体情况，否则不能享受中小企业扶持政策。</w:t>
      </w:r>
    </w:p>
    <w:p>
      <w:pPr>
        <w:snapToGrid w:val="0"/>
        <w:spacing w:line="300" w:lineRule="auto"/>
        <w:ind w:firstLine="420" w:firstLineChars="200"/>
        <w:outlineLvl w:val="0"/>
        <w:rPr>
          <w:rFonts w:ascii="宋体" w:hAnsi="宋体" w:cs="宋体"/>
          <w:sz w:val="28"/>
          <w:szCs w:val="28"/>
          <w:lang w:bidi="zh-CN"/>
        </w:rPr>
      </w:pPr>
      <w:r>
        <w:rPr>
          <w:rFonts w:hint="eastAsia" w:ascii="宋体" w:hAnsi="宋体" w:cs="宋体"/>
          <w:szCs w:val="21"/>
          <w:lang w:bidi="zh-CN"/>
        </w:rPr>
        <w:t>3.供应商按照本办法规定提供声明函内容不实的，属于提供虚假材料谋取中标、成交，依照《中华人民共和国政府采购法》等国家有关规定追究相应责任。</w:t>
      </w:r>
    </w:p>
    <w:p>
      <w:pPr>
        <w:snapToGrid w:val="0"/>
        <w:spacing w:line="300" w:lineRule="auto"/>
        <w:ind w:firstLine="560"/>
        <w:jc w:val="center"/>
        <w:outlineLvl w:val="0"/>
        <w:rPr>
          <w:rFonts w:ascii="宋体" w:hAnsi="宋体" w:cs="宋体"/>
          <w:sz w:val="28"/>
          <w:szCs w:val="28"/>
          <w:lang w:bidi="zh-CN"/>
        </w:rPr>
      </w:pPr>
      <w:r>
        <w:rPr>
          <w:rFonts w:hint="eastAsia" w:ascii="宋体" w:hAnsi="宋体" w:cs="宋体"/>
          <w:sz w:val="28"/>
          <w:szCs w:val="28"/>
          <w:lang w:bidi="zh-CN"/>
        </w:rPr>
        <w:t xml:space="preserve">                      </w:t>
      </w:r>
    </w:p>
    <w:p>
      <w:pPr>
        <w:snapToGrid w:val="0"/>
        <w:spacing w:line="300" w:lineRule="auto"/>
        <w:ind w:firstLine="560"/>
        <w:jc w:val="center"/>
        <w:outlineLvl w:val="0"/>
        <w:rPr>
          <w:rFonts w:ascii="宋体" w:hAnsi="宋体" w:cs="宋体"/>
          <w:sz w:val="28"/>
          <w:szCs w:val="28"/>
          <w:lang w:bidi="zh-CN"/>
        </w:rPr>
      </w:pPr>
      <w:r>
        <w:rPr>
          <w:rFonts w:hint="eastAsia" w:ascii="宋体" w:hAnsi="宋体" w:cs="宋体"/>
          <w:sz w:val="28"/>
          <w:szCs w:val="28"/>
          <w:lang w:bidi="zh-CN"/>
        </w:rPr>
        <w:t>企业名称（盖章）：</w:t>
      </w:r>
    </w:p>
    <w:p>
      <w:pPr>
        <w:snapToGrid w:val="0"/>
        <w:spacing w:line="300" w:lineRule="auto"/>
        <w:ind w:firstLine="560"/>
        <w:jc w:val="center"/>
        <w:outlineLvl w:val="0"/>
        <w:rPr>
          <w:rFonts w:ascii="宋体" w:hAnsi="宋体" w:cs="宋体"/>
          <w:sz w:val="28"/>
          <w:szCs w:val="28"/>
          <w:lang w:bidi="zh-CN"/>
        </w:rPr>
      </w:pPr>
      <w:r>
        <w:rPr>
          <w:rFonts w:hint="eastAsia" w:ascii="宋体" w:hAnsi="宋体" w:cs="宋体"/>
          <w:sz w:val="28"/>
          <w:szCs w:val="28"/>
          <w:lang w:bidi="zh-CN"/>
        </w:rPr>
        <w:t xml:space="preserve">          日期：</w:t>
      </w:r>
    </w:p>
    <w:p>
      <w:pPr>
        <w:snapToGrid w:val="0"/>
        <w:spacing w:line="300" w:lineRule="auto"/>
        <w:outlineLvl w:val="0"/>
        <w:rPr>
          <w:rFonts w:ascii="宋体" w:hAnsi="宋体" w:cs="宋体"/>
          <w:sz w:val="32"/>
          <w:szCs w:val="32"/>
        </w:rPr>
      </w:pPr>
      <w:r>
        <w:rPr>
          <w:rFonts w:hint="eastAsia" w:ascii="宋体" w:hAnsi="宋体" w:cs="宋体"/>
          <w:sz w:val="32"/>
          <w:szCs w:val="32"/>
        </w:rPr>
        <w:t>附件8</w:t>
      </w:r>
    </w:p>
    <w:p>
      <w:pPr>
        <w:spacing w:line="460" w:lineRule="exact"/>
        <w:ind w:firstLine="643"/>
        <w:jc w:val="center"/>
        <w:rPr>
          <w:rFonts w:ascii="宋体" w:hAnsi="宋体" w:cs="宋体"/>
          <w:b/>
          <w:sz w:val="32"/>
          <w:szCs w:val="32"/>
        </w:rPr>
      </w:pPr>
      <w:r>
        <w:rPr>
          <w:rFonts w:hint="eastAsia" w:ascii="宋体" w:hAnsi="宋体" w:cs="宋体"/>
          <w:b/>
          <w:sz w:val="32"/>
          <w:szCs w:val="32"/>
        </w:rPr>
        <w:t>残疾人福利性单位声明函</w:t>
      </w:r>
    </w:p>
    <w:p>
      <w:pPr>
        <w:spacing w:line="588" w:lineRule="exact"/>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8"/>
          <w:szCs w:val="28"/>
        </w:rPr>
        <w:t>______单位的</w:t>
      </w:r>
      <w:r>
        <w:rPr>
          <w:rFonts w:hint="eastAsia" w:ascii="宋体" w:hAnsi="宋体"/>
          <w:sz w:val="28"/>
          <w:szCs w:val="28"/>
          <w:u w:val="single"/>
        </w:rPr>
        <w:t xml:space="preserve">       </w:t>
      </w:r>
      <w:r>
        <w:rPr>
          <w:rFonts w:hint="eastAsia" w:ascii="宋体" w:hAnsi="宋体" w:cs="宋体"/>
          <w:sz w:val="28"/>
          <w:szCs w:val="28"/>
        </w:rPr>
        <w:t>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pacing w:line="588" w:lineRule="exact"/>
        <w:ind w:firstLine="560" w:firstLineChars="200"/>
        <w:rPr>
          <w:rFonts w:ascii="宋体" w:hAnsi="宋体" w:cs="宋体"/>
          <w:sz w:val="28"/>
          <w:szCs w:val="28"/>
        </w:rPr>
      </w:pPr>
    </w:p>
    <w:p>
      <w:pPr>
        <w:spacing w:line="588" w:lineRule="exact"/>
        <w:ind w:firstLine="584" w:firstLineChars="200"/>
        <w:rPr>
          <w:rFonts w:ascii="宋体" w:hAnsi="宋体" w:cs="宋体"/>
          <w:spacing w:val="6"/>
          <w:sz w:val="28"/>
          <w:szCs w:val="28"/>
        </w:rPr>
      </w:pPr>
    </w:p>
    <w:p>
      <w:pPr>
        <w:spacing w:line="588" w:lineRule="exact"/>
        <w:ind w:firstLine="584" w:firstLineChars="200"/>
        <w:rPr>
          <w:rFonts w:ascii="宋体" w:hAnsi="宋体" w:cs="宋体"/>
          <w:spacing w:val="6"/>
          <w:sz w:val="28"/>
          <w:szCs w:val="28"/>
        </w:rPr>
      </w:pPr>
    </w:p>
    <w:p>
      <w:pPr>
        <w:snapToGrid w:val="0"/>
        <w:spacing w:line="300" w:lineRule="auto"/>
        <w:ind w:firstLine="560"/>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pPr>
        <w:spacing w:line="588" w:lineRule="exact"/>
        <w:ind w:firstLine="560" w:firstLineChars="200"/>
        <w:rPr>
          <w:rFonts w:ascii="宋体" w:hAnsi="宋体" w:cs="宋体"/>
          <w:spacing w:val="6"/>
          <w:sz w:val="28"/>
          <w:szCs w:val="28"/>
        </w:rPr>
      </w:pPr>
      <w:r>
        <w:rPr>
          <w:rFonts w:hint="eastAsia" w:ascii="宋体" w:hAnsi="宋体" w:cs="宋体"/>
          <w:sz w:val="28"/>
          <w:szCs w:val="28"/>
          <w:lang w:bidi="zh-CN"/>
        </w:rPr>
        <w:t>2、供应商按照本办法规定提供声明函内容不实的，属于提供虚假材料谋取中标、成交，依照《中华人民共和国政府采购法》等国家有关规定追究相应责任。</w:t>
      </w:r>
    </w:p>
    <w:p>
      <w:pPr>
        <w:spacing w:line="588" w:lineRule="exact"/>
        <w:ind w:firstLine="584" w:firstLineChars="200"/>
        <w:rPr>
          <w:rFonts w:ascii="宋体" w:hAnsi="宋体" w:cs="宋体"/>
          <w:spacing w:val="6"/>
          <w:sz w:val="28"/>
          <w:szCs w:val="28"/>
        </w:rPr>
      </w:pPr>
    </w:p>
    <w:p>
      <w:pPr>
        <w:tabs>
          <w:tab w:val="left" w:pos="4860"/>
        </w:tabs>
        <w:spacing w:line="588" w:lineRule="exact"/>
        <w:ind w:right="1560" w:firstLine="584" w:firstLineChars="200"/>
        <w:jc w:val="center"/>
        <w:rPr>
          <w:rFonts w:ascii="宋体" w:hAnsi="宋体" w:cs="宋体"/>
          <w:sz w:val="28"/>
          <w:szCs w:val="28"/>
        </w:rPr>
      </w:pPr>
      <w:r>
        <w:rPr>
          <w:rFonts w:hint="eastAsia" w:ascii="宋体" w:hAnsi="宋体" w:cs="宋体"/>
          <w:spacing w:val="6"/>
          <w:sz w:val="28"/>
          <w:szCs w:val="28"/>
        </w:rPr>
        <w:t xml:space="preserve">             </w:t>
      </w:r>
      <w:r>
        <w:rPr>
          <w:rFonts w:hint="eastAsia" w:ascii="宋体" w:hAnsi="宋体" w:cs="宋体"/>
          <w:sz w:val="28"/>
          <w:szCs w:val="28"/>
        </w:rPr>
        <w:t xml:space="preserve">           供应商全称（盖章）：</w:t>
      </w:r>
    </w:p>
    <w:p>
      <w:pPr>
        <w:tabs>
          <w:tab w:val="left" w:pos="4860"/>
        </w:tabs>
        <w:spacing w:line="588" w:lineRule="exact"/>
        <w:ind w:right="1560" w:firstLine="560" w:firstLineChars="200"/>
        <w:jc w:val="center"/>
        <w:rPr>
          <w:rFonts w:ascii="宋体" w:hAnsi="宋体" w:cs="宋体"/>
          <w:sz w:val="28"/>
          <w:szCs w:val="28"/>
        </w:rPr>
      </w:pPr>
      <w:r>
        <w:rPr>
          <w:rFonts w:hint="eastAsia" w:ascii="宋体" w:hAnsi="宋体" w:cs="宋体"/>
          <w:sz w:val="28"/>
          <w:szCs w:val="28"/>
        </w:rPr>
        <w:t xml:space="preserve">              日  期：</w:t>
      </w:r>
    </w:p>
    <w:p>
      <w:pPr>
        <w:snapToGrid w:val="0"/>
        <w:spacing w:line="300" w:lineRule="auto"/>
        <w:ind w:firstLine="560"/>
        <w:outlineLvl w:val="0"/>
        <w:rPr>
          <w:rFonts w:ascii="宋体" w:hAnsi="宋体" w:cs="宋体"/>
          <w:sz w:val="28"/>
          <w:szCs w:val="28"/>
        </w:rPr>
      </w:pPr>
    </w:p>
    <w:p>
      <w:pPr>
        <w:pStyle w:val="2"/>
        <w:rPr>
          <w:rFonts w:ascii="宋体" w:hAnsi="宋体" w:cs="宋体"/>
        </w:rPr>
      </w:pPr>
    </w:p>
    <w:p>
      <w:pPr>
        <w:snapToGrid w:val="0"/>
        <w:spacing w:line="300" w:lineRule="auto"/>
        <w:ind w:firstLine="640"/>
        <w:outlineLvl w:val="0"/>
        <w:rPr>
          <w:rFonts w:ascii="宋体" w:hAnsi="宋体" w:cs="宋体"/>
          <w:sz w:val="32"/>
          <w:szCs w:val="32"/>
        </w:rPr>
      </w:pPr>
    </w:p>
    <w:p>
      <w:pPr>
        <w:snapToGrid w:val="0"/>
        <w:spacing w:line="300" w:lineRule="auto"/>
        <w:ind w:firstLine="640"/>
        <w:outlineLvl w:val="0"/>
        <w:rPr>
          <w:rFonts w:ascii="宋体" w:hAnsi="宋体" w:cs="宋体"/>
          <w:sz w:val="32"/>
          <w:szCs w:val="32"/>
        </w:rPr>
      </w:pPr>
    </w:p>
    <w:p>
      <w:pPr>
        <w:snapToGrid w:val="0"/>
        <w:spacing w:line="300" w:lineRule="auto"/>
        <w:ind w:firstLine="640"/>
        <w:outlineLvl w:val="0"/>
        <w:rPr>
          <w:rFonts w:ascii="宋体" w:hAnsi="宋体" w:cs="宋体"/>
          <w:sz w:val="32"/>
          <w:szCs w:val="32"/>
        </w:rPr>
      </w:pPr>
    </w:p>
    <w:p>
      <w:pPr>
        <w:snapToGrid w:val="0"/>
        <w:spacing w:line="300" w:lineRule="auto"/>
        <w:outlineLvl w:val="0"/>
        <w:rPr>
          <w:rFonts w:ascii="宋体" w:hAnsi="宋体" w:cs="宋体"/>
          <w:sz w:val="32"/>
          <w:szCs w:val="32"/>
        </w:rPr>
      </w:pPr>
      <w:r>
        <w:rPr>
          <w:rFonts w:hint="eastAsia" w:ascii="宋体" w:hAnsi="宋体" w:cs="宋体"/>
          <w:sz w:val="32"/>
          <w:szCs w:val="32"/>
        </w:rPr>
        <w:t>附件9</w:t>
      </w:r>
    </w:p>
    <w:p>
      <w:pPr>
        <w:snapToGrid w:val="0"/>
        <w:spacing w:line="420" w:lineRule="exact"/>
        <w:ind w:firstLine="643"/>
        <w:jc w:val="center"/>
        <w:outlineLvl w:val="3"/>
        <w:rPr>
          <w:rFonts w:ascii="宋体" w:hAnsi="宋体" w:cs="宋体"/>
          <w:b/>
          <w:bCs/>
          <w:sz w:val="32"/>
          <w:szCs w:val="32"/>
        </w:rPr>
      </w:pPr>
      <w:r>
        <w:rPr>
          <w:rFonts w:hint="eastAsia" w:ascii="宋体" w:hAnsi="宋体" w:cs="宋体"/>
          <w:b/>
          <w:bCs/>
          <w:sz w:val="32"/>
          <w:szCs w:val="32"/>
        </w:rPr>
        <w:t>监狱和戒毒企业证明材料</w:t>
      </w:r>
    </w:p>
    <w:p>
      <w:pPr>
        <w:snapToGrid w:val="0"/>
        <w:spacing w:line="420" w:lineRule="exact"/>
        <w:ind w:firstLine="495" w:firstLineChars="177"/>
        <w:rPr>
          <w:rFonts w:ascii="宋体" w:hAnsi="宋体" w:cs="宋体"/>
          <w:sz w:val="28"/>
          <w:szCs w:val="28"/>
        </w:rPr>
      </w:pPr>
    </w:p>
    <w:p>
      <w:pPr>
        <w:snapToGrid w:val="0"/>
        <w:spacing w:line="420" w:lineRule="exact"/>
        <w:ind w:firstLine="495" w:firstLineChars="177"/>
        <w:rPr>
          <w:rFonts w:ascii="宋体" w:hAnsi="宋体" w:cs="宋体"/>
          <w:b/>
          <w:sz w:val="28"/>
          <w:szCs w:val="28"/>
        </w:rPr>
      </w:pPr>
      <w:r>
        <w:rPr>
          <w:rFonts w:hint="eastAsia" w:ascii="宋体" w:hAnsi="宋体" w:cs="宋体"/>
          <w:b/>
          <w:sz w:val="28"/>
          <w:szCs w:val="28"/>
        </w:rPr>
        <w:t>（格式自拟）</w:t>
      </w:r>
    </w:p>
    <w:p>
      <w:pPr>
        <w:snapToGrid w:val="0"/>
        <w:spacing w:line="420" w:lineRule="exact"/>
        <w:ind w:firstLine="495" w:firstLineChars="177"/>
        <w:rPr>
          <w:rFonts w:ascii="宋体" w:hAnsi="宋体" w:cs="宋体"/>
          <w:sz w:val="28"/>
          <w:szCs w:val="28"/>
        </w:rPr>
      </w:pPr>
    </w:p>
    <w:p>
      <w:pPr>
        <w:snapToGrid w:val="0"/>
        <w:spacing w:line="420" w:lineRule="exact"/>
        <w:ind w:firstLine="660" w:firstLineChars="236"/>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pStyle w:val="2"/>
        <w:rPr>
          <w:rFonts w:ascii="宋体" w:hAnsi="宋体" w:cs="宋体"/>
        </w:rPr>
      </w:pPr>
    </w:p>
    <w:p>
      <w:pPr>
        <w:rPr>
          <w:rFonts w:ascii="宋体" w:hAnsi="宋体" w:cs="宋体"/>
        </w:rPr>
      </w:pPr>
    </w:p>
    <w:p>
      <w:pPr>
        <w:pStyle w:val="2"/>
        <w:rPr>
          <w:rFonts w:ascii="宋体" w:hAnsi="宋体" w:cs="宋体"/>
        </w:rPr>
      </w:pPr>
    </w:p>
    <w:p>
      <w:pPr>
        <w:snapToGrid w:val="0"/>
        <w:spacing w:line="300" w:lineRule="auto"/>
        <w:ind w:firstLine="560"/>
        <w:outlineLvl w:val="0"/>
        <w:rPr>
          <w:rFonts w:ascii="宋体" w:hAnsi="宋体" w:cs="宋体"/>
          <w:sz w:val="28"/>
          <w:szCs w:val="28"/>
        </w:rPr>
      </w:pPr>
    </w:p>
    <w:p>
      <w:pPr>
        <w:snapToGrid w:val="0"/>
        <w:spacing w:line="300" w:lineRule="auto"/>
        <w:ind w:firstLine="560"/>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pPr>
        <w:snapToGrid w:val="0"/>
        <w:spacing w:line="300" w:lineRule="auto"/>
        <w:ind w:firstLine="560" w:firstLineChars="200"/>
        <w:outlineLvl w:val="0"/>
        <w:rPr>
          <w:rFonts w:ascii="宋体" w:hAnsi="宋体" w:cs="宋体"/>
          <w:sz w:val="28"/>
          <w:szCs w:val="28"/>
        </w:rPr>
      </w:pPr>
      <w:r>
        <w:rPr>
          <w:rFonts w:hint="eastAsia" w:ascii="宋体" w:hAnsi="宋体" w:cs="宋体"/>
          <w:sz w:val="28"/>
          <w:szCs w:val="28"/>
          <w:lang w:bidi="zh-CN"/>
        </w:rPr>
        <w:t>2、供应商按照本办法规定提供声明函内容不实的，属于提供虚假材料谋取中标、成交，依照《中华人民共和国政府采购法》等国家有关规定追究相应责任。</w:t>
      </w:r>
    </w:p>
    <w:p>
      <w:pPr>
        <w:snapToGrid w:val="0"/>
        <w:spacing w:line="300" w:lineRule="auto"/>
        <w:ind w:firstLine="560"/>
        <w:outlineLvl w:val="0"/>
        <w:rPr>
          <w:rFonts w:ascii="宋体" w:hAnsi="宋体" w:cs="宋体"/>
          <w:sz w:val="28"/>
          <w:szCs w:val="28"/>
        </w:rPr>
      </w:pPr>
    </w:p>
    <w:p>
      <w:pPr>
        <w:snapToGrid w:val="0"/>
        <w:spacing w:line="300" w:lineRule="auto"/>
        <w:ind w:firstLine="560"/>
        <w:outlineLvl w:val="0"/>
        <w:rPr>
          <w:rFonts w:ascii="宋体" w:hAnsi="宋体" w:cs="宋体"/>
          <w:sz w:val="28"/>
          <w:szCs w:val="28"/>
        </w:rPr>
      </w:pPr>
    </w:p>
    <w:p>
      <w:pPr>
        <w:snapToGrid w:val="0"/>
        <w:spacing w:line="300" w:lineRule="auto"/>
        <w:ind w:firstLine="560"/>
        <w:outlineLvl w:val="0"/>
        <w:rPr>
          <w:rFonts w:ascii="宋体" w:hAnsi="宋体" w:cs="宋体"/>
          <w:sz w:val="28"/>
          <w:szCs w:val="28"/>
        </w:rPr>
      </w:pPr>
    </w:p>
    <w:p>
      <w:pPr>
        <w:snapToGrid w:val="0"/>
        <w:spacing w:line="300" w:lineRule="auto"/>
        <w:ind w:firstLine="560"/>
        <w:outlineLvl w:val="0"/>
        <w:rPr>
          <w:rFonts w:ascii="宋体" w:hAnsi="宋体" w:cs="宋体"/>
          <w:sz w:val="28"/>
          <w:szCs w:val="28"/>
        </w:rPr>
      </w:pPr>
    </w:p>
    <w:p>
      <w:pPr>
        <w:snapToGrid w:val="0"/>
        <w:spacing w:line="300" w:lineRule="auto"/>
        <w:ind w:firstLine="560"/>
        <w:outlineLvl w:val="0"/>
        <w:rPr>
          <w:rFonts w:ascii="宋体" w:hAnsi="宋体" w:cs="宋体"/>
          <w:sz w:val="28"/>
          <w:szCs w:val="28"/>
        </w:rPr>
      </w:pPr>
    </w:p>
    <w:p>
      <w:pPr>
        <w:snapToGrid w:val="0"/>
        <w:spacing w:line="300" w:lineRule="auto"/>
        <w:ind w:firstLine="560"/>
        <w:outlineLvl w:val="0"/>
        <w:rPr>
          <w:rFonts w:ascii="宋体" w:hAnsi="宋体" w:cs="宋体"/>
          <w:sz w:val="28"/>
          <w:szCs w:val="28"/>
        </w:rPr>
      </w:pPr>
    </w:p>
    <w:p>
      <w:pPr>
        <w:snapToGrid w:val="0"/>
        <w:spacing w:line="300" w:lineRule="auto"/>
        <w:ind w:firstLine="560"/>
        <w:outlineLvl w:val="0"/>
        <w:rPr>
          <w:rFonts w:ascii="宋体" w:hAnsi="宋体" w:cs="宋体"/>
          <w:sz w:val="28"/>
          <w:szCs w:val="28"/>
        </w:rPr>
      </w:pPr>
    </w:p>
    <w:p>
      <w:pPr>
        <w:snapToGrid w:val="0"/>
        <w:spacing w:line="300" w:lineRule="auto"/>
        <w:ind w:firstLine="560"/>
        <w:outlineLvl w:val="0"/>
        <w:rPr>
          <w:rFonts w:ascii="宋体" w:hAnsi="宋体" w:cs="宋体"/>
          <w:sz w:val="28"/>
          <w:szCs w:val="28"/>
        </w:rPr>
      </w:pPr>
    </w:p>
    <w:p>
      <w:pPr>
        <w:snapToGrid w:val="0"/>
        <w:spacing w:line="300" w:lineRule="auto"/>
        <w:ind w:firstLine="560"/>
        <w:outlineLvl w:val="0"/>
        <w:rPr>
          <w:rFonts w:ascii="宋体" w:hAnsi="宋体" w:cs="宋体"/>
          <w:sz w:val="28"/>
          <w:szCs w:val="28"/>
        </w:rPr>
      </w:pPr>
    </w:p>
    <w:p>
      <w:pPr>
        <w:snapToGrid w:val="0"/>
        <w:spacing w:line="300" w:lineRule="auto"/>
        <w:ind w:firstLine="560"/>
        <w:outlineLvl w:val="0"/>
        <w:rPr>
          <w:rFonts w:ascii="宋体" w:hAnsi="宋体" w:cs="宋体"/>
          <w:sz w:val="28"/>
          <w:szCs w:val="28"/>
        </w:rPr>
      </w:pPr>
    </w:p>
    <w:p>
      <w:pPr>
        <w:snapToGrid w:val="0"/>
        <w:spacing w:line="300" w:lineRule="auto"/>
        <w:ind w:firstLine="560"/>
        <w:outlineLvl w:val="0"/>
        <w:rPr>
          <w:rFonts w:ascii="宋体" w:hAnsi="宋体" w:cs="宋体"/>
          <w:sz w:val="28"/>
          <w:szCs w:val="28"/>
        </w:rPr>
      </w:pPr>
    </w:p>
    <w:p>
      <w:pPr>
        <w:snapToGrid w:val="0"/>
        <w:spacing w:line="300" w:lineRule="auto"/>
        <w:ind w:firstLine="560"/>
        <w:outlineLvl w:val="0"/>
        <w:rPr>
          <w:rFonts w:ascii="宋体" w:hAnsi="宋体" w:cs="宋体"/>
          <w:sz w:val="28"/>
          <w:szCs w:val="28"/>
        </w:rPr>
      </w:pPr>
    </w:p>
    <w:p>
      <w:pPr>
        <w:snapToGrid w:val="0"/>
        <w:spacing w:line="300" w:lineRule="auto"/>
        <w:ind w:firstLine="560"/>
        <w:outlineLvl w:val="0"/>
        <w:rPr>
          <w:rFonts w:ascii="宋体" w:hAnsi="宋体" w:cs="宋体"/>
          <w:sz w:val="28"/>
          <w:szCs w:val="28"/>
        </w:rPr>
      </w:pPr>
    </w:p>
    <w:p>
      <w:pPr>
        <w:snapToGrid w:val="0"/>
        <w:spacing w:line="300" w:lineRule="auto"/>
        <w:ind w:firstLine="560"/>
        <w:outlineLvl w:val="0"/>
        <w:rPr>
          <w:rFonts w:ascii="宋体" w:hAnsi="宋体" w:cs="宋体"/>
          <w:sz w:val="28"/>
          <w:szCs w:val="28"/>
        </w:rPr>
      </w:pPr>
    </w:p>
    <w:p>
      <w:pPr>
        <w:rPr>
          <w:rFonts w:ascii="宋体" w:hAnsi="宋体" w:cs="宋体"/>
          <w:sz w:val="32"/>
          <w:szCs w:val="32"/>
        </w:rPr>
      </w:pPr>
      <w:r>
        <w:rPr>
          <w:rFonts w:hint="eastAsia" w:ascii="宋体" w:hAnsi="宋体" w:cs="宋体"/>
          <w:bCs/>
          <w:sz w:val="32"/>
          <w:szCs w:val="32"/>
          <w:lang w:bidi="ar"/>
        </w:rPr>
        <w:t>附件10</w:t>
      </w:r>
    </w:p>
    <w:p>
      <w:pPr>
        <w:ind w:firstLine="720"/>
        <w:jc w:val="center"/>
        <w:rPr>
          <w:rFonts w:ascii="宋体" w:hAnsi="宋体" w:cs="宋体"/>
          <w:bCs/>
          <w:sz w:val="36"/>
          <w:szCs w:val="36"/>
        </w:rPr>
      </w:pPr>
      <w:r>
        <w:rPr>
          <w:rFonts w:hint="eastAsia" w:ascii="宋体" w:hAnsi="宋体" w:cs="宋体"/>
          <w:bCs/>
          <w:sz w:val="36"/>
          <w:szCs w:val="36"/>
        </w:rPr>
        <w:t>质疑函范本</w:t>
      </w:r>
    </w:p>
    <w:p>
      <w:pPr>
        <w:adjustRightInd w:val="0"/>
        <w:snapToGrid w:val="0"/>
        <w:spacing w:before="312" w:beforeLines="100" w:line="312" w:lineRule="auto"/>
        <w:ind w:firstLine="560"/>
        <w:rPr>
          <w:rFonts w:ascii="宋体" w:hAnsi="宋体" w:cs="宋体"/>
          <w:bCs/>
          <w:sz w:val="28"/>
          <w:szCs w:val="28"/>
        </w:rPr>
      </w:pPr>
      <w:r>
        <w:rPr>
          <w:rFonts w:hint="eastAsia" w:ascii="宋体" w:hAnsi="宋体" w:cs="宋体"/>
          <w:bCs/>
          <w:sz w:val="28"/>
          <w:szCs w:val="28"/>
        </w:rPr>
        <w:t>一、质疑供应商基本信息</w:t>
      </w:r>
    </w:p>
    <w:p>
      <w:pPr>
        <w:adjustRightInd w:val="0"/>
        <w:snapToGrid w:val="0"/>
        <w:spacing w:line="312" w:lineRule="auto"/>
        <w:ind w:firstLine="560"/>
        <w:rPr>
          <w:rFonts w:ascii="宋体" w:hAnsi="宋体" w:cs="宋体"/>
          <w:sz w:val="28"/>
          <w:szCs w:val="28"/>
          <w:u w:val="dotted"/>
        </w:rPr>
      </w:pPr>
      <w:r>
        <w:rPr>
          <w:rFonts w:hint="eastAsia" w:ascii="宋体" w:hAnsi="宋体" w:cs="宋体"/>
          <w:sz w:val="28"/>
          <w:szCs w:val="28"/>
        </w:rPr>
        <w:t>质疑供应商：</w:t>
      </w:r>
    </w:p>
    <w:p>
      <w:pPr>
        <w:adjustRightInd w:val="0"/>
        <w:snapToGrid w:val="0"/>
        <w:spacing w:line="312" w:lineRule="auto"/>
        <w:ind w:firstLine="560"/>
        <w:rPr>
          <w:rFonts w:ascii="宋体" w:hAnsi="宋体" w:cs="宋体"/>
          <w:sz w:val="28"/>
          <w:szCs w:val="28"/>
        </w:rPr>
      </w:pPr>
      <w:r>
        <w:rPr>
          <w:rFonts w:hint="eastAsia" w:ascii="宋体" w:hAnsi="宋体" w:cs="宋体"/>
          <w:sz w:val="28"/>
          <w:szCs w:val="28"/>
        </w:rPr>
        <w:t>地址：邮编：</w:t>
      </w:r>
    </w:p>
    <w:p>
      <w:pPr>
        <w:adjustRightInd w:val="0"/>
        <w:snapToGrid w:val="0"/>
        <w:spacing w:line="312" w:lineRule="auto"/>
        <w:ind w:firstLine="560"/>
        <w:rPr>
          <w:rFonts w:ascii="宋体" w:hAnsi="宋体" w:cs="宋体"/>
          <w:sz w:val="28"/>
          <w:szCs w:val="28"/>
        </w:rPr>
      </w:pPr>
      <w:r>
        <w:rPr>
          <w:rFonts w:hint="eastAsia" w:ascii="宋体" w:hAnsi="宋体" w:cs="宋体"/>
          <w:sz w:val="28"/>
          <w:szCs w:val="28"/>
        </w:rPr>
        <w:t>联系人：联系电话：</w:t>
      </w:r>
    </w:p>
    <w:p>
      <w:pPr>
        <w:adjustRightInd w:val="0"/>
        <w:snapToGrid w:val="0"/>
        <w:spacing w:line="312" w:lineRule="auto"/>
        <w:ind w:firstLine="560"/>
        <w:rPr>
          <w:rFonts w:ascii="宋体" w:hAnsi="宋体" w:cs="宋体"/>
          <w:sz w:val="28"/>
          <w:szCs w:val="28"/>
          <w:u w:val="dotted"/>
        </w:rPr>
      </w:pPr>
      <w:r>
        <w:rPr>
          <w:rFonts w:hint="eastAsia" w:ascii="宋体" w:hAnsi="宋体" w:cs="宋体"/>
          <w:sz w:val="28"/>
          <w:szCs w:val="28"/>
        </w:rPr>
        <w:t>授权代表：</w:t>
      </w:r>
    </w:p>
    <w:p>
      <w:pPr>
        <w:adjustRightInd w:val="0"/>
        <w:snapToGrid w:val="0"/>
        <w:spacing w:line="312" w:lineRule="auto"/>
        <w:ind w:firstLine="560"/>
        <w:rPr>
          <w:rFonts w:ascii="宋体" w:hAnsi="宋体" w:cs="宋体"/>
          <w:sz w:val="28"/>
          <w:szCs w:val="28"/>
        </w:rPr>
      </w:pPr>
      <w:r>
        <w:rPr>
          <w:rFonts w:hint="eastAsia" w:ascii="宋体" w:hAnsi="宋体" w:cs="宋体"/>
          <w:sz w:val="28"/>
          <w:szCs w:val="28"/>
        </w:rPr>
        <w:t>联系电话：</w:t>
      </w:r>
    </w:p>
    <w:p>
      <w:pPr>
        <w:adjustRightInd w:val="0"/>
        <w:snapToGrid w:val="0"/>
        <w:spacing w:line="312" w:lineRule="auto"/>
        <w:ind w:firstLine="560"/>
        <w:rPr>
          <w:rFonts w:ascii="宋体" w:hAnsi="宋体" w:cs="宋体"/>
          <w:sz w:val="28"/>
          <w:szCs w:val="28"/>
        </w:rPr>
      </w:pPr>
      <w:r>
        <w:rPr>
          <w:rFonts w:hint="eastAsia" w:ascii="宋体" w:hAnsi="宋体" w:cs="宋体"/>
          <w:sz w:val="28"/>
          <w:szCs w:val="28"/>
        </w:rPr>
        <w:t>地址：邮编：</w:t>
      </w:r>
    </w:p>
    <w:p>
      <w:pPr>
        <w:adjustRightInd w:val="0"/>
        <w:snapToGrid w:val="0"/>
        <w:spacing w:line="312" w:lineRule="auto"/>
        <w:ind w:firstLine="560"/>
        <w:rPr>
          <w:rFonts w:ascii="宋体" w:hAnsi="宋体" w:cs="宋体"/>
          <w:bCs/>
          <w:sz w:val="28"/>
          <w:szCs w:val="28"/>
        </w:rPr>
      </w:pPr>
      <w:r>
        <w:rPr>
          <w:rFonts w:hint="eastAsia" w:ascii="宋体" w:hAnsi="宋体" w:cs="宋体"/>
          <w:bCs/>
          <w:sz w:val="28"/>
          <w:szCs w:val="28"/>
        </w:rPr>
        <w:t>二、质疑项目基本情况</w:t>
      </w:r>
    </w:p>
    <w:p>
      <w:pPr>
        <w:adjustRightInd w:val="0"/>
        <w:snapToGrid w:val="0"/>
        <w:spacing w:line="312" w:lineRule="auto"/>
        <w:ind w:firstLine="560"/>
        <w:rPr>
          <w:rFonts w:ascii="宋体" w:hAnsi="宋体" w:cs="宋体"/>
          <w:sz w:val="28"/>
          <w:szCs w:val="28"/>
        </w:rPr>
      </w:pPr>
      <w:r>
        <w:rPr>
          <w:rFonts w:hint="eastAsia" w:ascii="宋体" w:hAnsi="宋体" w:cs="宋体"/>
          <w:sz w:val="28"/>
          <w:szCs w:val="28"/>
        </w:rPr>
        <w:t>质疑项目的名称：</w:t>
      </w:r>
    </w:p>
    <w:p>
      <w:pPr>
        <w:adjustRightInd w:val="0"/>
        <w:snapToGrid w:val="0"/>
        <w:spacing w:line="312" w:lineRule="auto"/>
        <w:ind w:firstLine="560"/>
        <w:rPr>
          <w:rFonts w:ascii="宋体" w:hAnsi="宋体" w:cs="宋体"/>
          <w:sz w:val="28"/>
          <w:szCs w:val="28"/>
        </w:rPr>
      </w:pPr>
      <w:r>
        <w:rPr>
          <w:rFonts w:hint="eastAsia" w:ascii="宋体" w:hAnsi="宋体" w:cs="宋体"/>
          <w:sz w:val="28"/>
          <w:szCs w:val="28"/>
        </w:rPr>
        <w:t>质疑项目的编号：包号：</w:t>
      </w:r>
    </w:p>
    <w:p>
      <w:pPr>
        <w:adjustRightInd w:val="0"/>
        <w:snapToGrid w:val="0"/>
        <w:spacing w:line="312" w:lineRule="auto"/>
        <w:ind w:firstLine="560"/>
        <w:rPr>
          <w:rFonts w:ascii="宋体" w:hAnsi="宋体" w:cs="宋体"/>
          <w:sz w:val="28"/>
          <w:szCs w:val="28"/>
          <w:u w:val="dotted"/>
        </w:rPr>
      </w:pPr>
      <w:r>
        <w:rPr>
          <w:rFonts w:hint="eastAsia" w:ascii="宋体" w:hAnsi="宋体" w:cs="宋体"/>
          <w:sz w:val="28"/>
          <w:szCs w:val="28"/>
        </w:rPr>
        <w:t>采购人名称：</w:t>
      </w:r>
    </w:p>
    <w:p>
      <w:pPr>
        <w:adjustRightInd w:val="0"/>
        <w:snapToGrid w:val="0"/>
        <w:spacing w:line="312" w:lineRule="auto"/>
        <w:ind w:firstLine="560"/>
        <w:rPr>
          <w:rFonts w:ascii="宋体" w:hAnsi="宋体" w:cs="宋体"/>
          <w:sz w:val="28"/>
          <w:szCs w:val="28"/>
        </w:rPr>
      </w:pPr>
      <w:r>
        <w:rPr>
          <w:rFonts w:hint="eastAsia" w:ascii="宋体" w:hAnsi="宋体" w:cs="宋体"/>
          <w:sz w:val="28"/>
          <w:szCs w:val="28"/>
        </w:rPr>
        <w:t>采购文件获取日期：</w:t>
      </w:r>
    </w:p>
    <w:p>
      <w:pPr>
        <w:adjustRightInd w:val="0"/>
        <w:snapToGrid w:val="0"/>
        <w:spacing w:line="312" w:lineRule="auto"/>
        <w:ind w:firstLine="560"/>
        <w:rPr>
          <w:rFonts w:ascii="宋体" w:hAnsi="宋体" w:cs="宋体"/>
          <w:bCs/>
          <w:sz w:val="28"/>
          <w:szCs w:val="28"/>
        </w:rPr>
      </w:pPr>
      <w:r>
        <w:rPr>
          <w:rFonts w:hint="eastAsia" w:ascii="宋体" w:hAnsi="宋体" w:cs="宋体"/>
          <w:bCs/>
          <w:sz w:val="28"/>
          <w:szCs w:val="28"/>
        </w:rPr>
        <w:t>三、质疑事项具体内容</w:t>
      </w:r>
    </w:p>
    <w:p>
      <w:pPr>
        <w:adjustRightInd w:val="0"/>
        <w:snapToGrid w:val="0"/>
        <w:spacing w:line="312" w:lineRule="auto"/>
        <w:ind w:firstLine="560"/>
        <w:rPr>
          <w:rFonts w:ascii="宋体" w:hAnsi="宋体" w:cs="宋体"/>
          <w:sz w:val="28"/>
          <w:szCs w:val="28"/>
          <w:u w:val="dotted"/>
        </w:rPr>
      </w:pPr>
      <w:r>
        <w:rPr>
          <w:rFonts w:hint="eastAsia" w:ascii="宋体" w:hAnsi="宋体" w:cs="宋体"/>
          <w:sz w:val="28"/>
          <w:szCs w:val="28"/>
        </w:rPr>
        <w:t>质疑事项1：</w:t>
      </w:r>
    </w:p>
    <w:p>
      <w:pPr>
        <w:adjustRightInd w:val="0"/>
        <w:snapToGrid w:val="0"/>
        <w:spacing w:line="312" w:lineRule="auto"/>
        <w:ind w:firstLine="560"/>
        <w:rPr>
          <w:rFonts w:ascii="宋体" w:hAnsi="宋体" w:cs="宋体"/>
          <w:sz w:val="28"/>
          <w:szCs w:val="28"/>
          <w:u w:val="dotted"/>
        </w:rPr>
      </w:pPr>
      <w:r>
        <w:rPr>
          <w:rFonts w:hint="eastAsia" w:ascii="宋体" w:hAnsi="宋体" w:cs="宋体"/>
          <w:sz w:val="28"/>
          <w:szCs w:val="28"/>
        </w:rPr>
        <w:t>事实依据：</w:t>
      </w:r>
    </w:p>
    <w:p>
      <w:pPr>
        <w:adjustRightInd w:val="0"/>
        <w:snapToGrid w:val="0"/>
        <w:spacing w:line="312" w:lineRule="auto"/>
        <w:ind w:firstLine="560"/>
        <w:rPr>
          <w:rFonts w:ascii="宋体" w:hAnsi="宋体" w:cs="宋体"/>
          <w:sz w:val="28"/>
          <w:szCs w:val="28"/>
        </w:rPr>
      </w:pPr>
    </w:p>
    <w:p>
      <w:pPr>
        <w:adjustRightInd w:val="0"/>
        <w:snapToGrid w:val="0"/>
        <w:spacing w:line="312" w:lineRule="auto"/>
        <w:ind w:firstLine="560"/>
        <w:rPr>
          <w:rFonts w:ascii="宋体" w:hAnsi="宋体" w:cs="宋体"/>
          <w:sz w:val="28"/>
          <w:szCs w:val="28"/>
          <w:u w:val="dotted"/>
        </w:rPr>
      </w:pPr>
      <w:r>
        <w:rPr>
          <w:rFonts w:hint="eastAsia" w:ascii="宋体" w:hAnsi="宋体" w:cs="宋体"/>
          <w:sz w:val="28"/>
          <w:szCs w:val="28"/>
        </w:rPr>
        <w:t>法律依据：</w:t>
      </w:r>
    </w:p>
    <w:p>
      <w:pPr>
        <w:adjustRightInd w:val="0"/>
        <w:snapToGrid w:val="0"/>
        <w:spacing w:line="312" w:lineRule="auto"/>
        <w:ind w:firstLine="560"/>
        <w:rPr>
          <w:rFonts w:ascii="宋体" w:hAnsi="宋体" w:cs="宋体"/>
          <w:sz w:val="28"/>
          <w:szCs w:val="28"/>
          <w:u w:val="dotted"/>
        </w:rPr>
      </w:pPr>
    </w:p>
    <w:p>
      <w:pPr>
        <w:adjustRightInd w:val="0"/>
        <w:snapToGrid w:val="0"/>
        <w:spacing w:line="312" w:lineRule="auto"/>
        <w:ind w:firstLine="560"/>
        <w:rPr>
          <w:rFonts w:ascii="宋体" w:hAnsi="宋体" w:cs="宋体"/>
          <w:sz w:val="28"/>
          <w:szCs w:val="28"/>
          <w:u w:val="dotted"/>
        </w:rPr>
      </w:pPr>
      <w:r>
        <w:rPr>
          <w:rFonts w:hint="eastAsia" w:ascii="宋体" w:hAnsi="宋体" w:cs="宋体"/>
          <w:sz w:val="28"/>
          <w:szCs w:val="28"/>
        </w:rPr>
        <w:t>质疑事项2</w:t>
      </w:r>
    </w:p>
    <w:p>
      <w:pPr>
        <w:adjustRightInd w:val="0"/>
        <w:snapToGrid w:val="0"/>
        <w:spacing w:line="312" w:lineRule="auto"/>
        <w:ind w:firstLine="560"/>
        <w:rPr>
          <w:rFonts w:ascii="宋体" w:hAnsi="宋体" w:cs="宋体"/>
          <w:sz w:val="28"/>
          <w:szCs w:val="28"/>
        </w:rPr>
      </w:pPr>
      <w:r>
        <w:rPr>
          <w:rFonts w:hint="eastAsia" w:ascii="宋体" w:hAnsi="宋体" w:cs="宋体"/>
          <w:sz w:val="28"/>
          <w:szCs w:val="28"/>
        </w:rPr>
        <w:t>……</w:t>
      </w:r>
    </w:p>
    <w:p>
      <w:pPr>
        <w:adjustRightInd w:val="0"/>
        <w:snapToGrid w:val="0"/>
        <w:spacing w:line="312" w:lineRule="auto"/>
        <w:ind w:firstLine="560"/>
        <w:rPr>
          <w:rFonts w:ascii="宋体" w:hAnsi="宋体" w:cs="宋体"/>
          <w:bCs/>
          <w:sz w:val="28"/>
          <w:szCs w:val="28"/>
        </w:rPr>
      </w:pPr>
      <w:r>
        <w:rPr>
          <w:rFonts w:hint="eastAsia" w:ascii="宋体" w:hAnsi="宋体" w:cs="宋体"/>
          <w:bCs/>
          <w:sz w:val="28"/>
          <w:szCs w:val="28"/>
        </w:rPr>
        <w:t>四、与质疑事项相关的质疑请求</w:t>
      </w:r>
    </w:p>
    <w:p>
      <w:pPr>
        <w:adjustRightInd w:val="0"/>
        <w:snapToGrid w:val="0"/>
        <w:spacing w:line="312" w:lineRule="auto"/>
        <w:ind w:firstLine="560"/>
        <w:rPr>
          <w:rFonts w:ascii="宋体" w:hAnsi="宋体" w:cs="宋体"/>
          <w:sz w:val="28"/>
          <w:szCs w:val="28"/>
          <w:u w:val="dotted"/>
        </w:rPr>
      </w:pPr>
      <w:r>
        <w:rPr>
          <w:rFonts w:hint="eastAsia" w:ascii="宋体" w:hAnsi="宋体" w:cs="宋体"/>
          <w:sz w:val="28"/>
          <w:szCs w:val="28"/>
        </w:rPr>
        <w:t>请求：</w:t>
      </w:r>
    </w:p>
    <w:p>
      <w:pPr>
        <w:spacing w:line="312" w:lineRule="auto"/>
        <w:ind w:firstLine="560"/>
        <w:rPr>
          <w:rFonts w:ascii="宋体" w:hAnsi="宋体" w:cs="宋体"/>
          <w:sz w:val="28"/>
          <w:szCs w:val="28"/>
        </w:rPr>
      </w:pPr>
      <w:r>
        <w:rPr>
          <w:rFonts w:hint="eastAsia" w:ascii="宋体" w:hAnsi="宋体" w:cs="宋体"/>
          <w:sz w:val="28"/>
          <w:szCs w:val="28"/>
        </w:rPr>
        <w:t xml:space="preserve">签字(签章)：                   公章：                      </w:t>
      </w:r>
    </w:p>
    <w:p>
      <w:pPr>
        <w:spacing w:line="312" w:lineRule="auto"/>
        <w:ind w:firstLine="560"/>
        <w:rPr>
          <w:rFonts w:ascii="宋体" w:hAnsi="宋体" w:cs="宋体"/>
          <w:sz w:val="28"/>
          <w:szCs w:val="28"/>
        </w:rPr>
      </w:pPr>
      <w:r>
        <w:rPr>
          <w:rFonts w:hint="eastAsia" w:ascii="宋体" w:hAnsi="宋体" w:cs="宋体"/>
          <w:sz w:val="28"/>
          <w:szCs w:val="28"/>
        </w:rPr>
        <w:t xml:space="preserve">日期：    </w:t>
      </w:r>
    </w:p>
    <w:p>
      <w:pPr>
        <w:adjustRightInd w:val="0"/>
        <w:snapToGrid w:val="0"/>
        <w:spacing w:line="288" w:lineRule="auto"/>
        <w:ind w:firstLine="560"/>
        <w:rPr>
          <w:rFonts w:ascii="宋体" w:hAnsi="宋体" w:cs="宋体"/>
          <w:sz w:val="28"/>
          <w:szCs w:val="28"/>
        </w:rPr>
      </w:pPr>
    </w:p>
    <w:p>
      <w:pPr>
        <w:ind w:firstLine="562"/>
        <w:rPr>
          <w:rFonts w:ascii="宋体" w:hAnsi="宋体" w:cs="宋体"/>
          <w:b/>
          <w:sz w:val="28"/>
          <w:szCs w:val="28"/>
        </w:rPr>
      </w:pPr>
      <w:r>
        <w:rPr>
          <w:rFonts w:hint="eastAsia" w:ascii="宋体" w:hAnsi="宋体" w:cs="宋体"/>
          <w:b/>
          <w:sz w:val="28"/>
          <w:szCs w:val="28"/>
        </w:rPr>
        <w:t>质疑函制作说明：</w:t>
      </w:r>
    </w:p>
    <w:p>
      <w:pPr>
        <w:widowControl/>
        <w:ind w:firstLine="560" w:firstLineChars="200"/>
        <w:jc w:val="left"/>
        <w:rPr>
          <w:rFonts w:ascii="宋体" w:hAnsi="宋体" w:cs="宋体"/>
          <w:sz w:val="28"/>
          <w:szCs w:val="28"/>
        </w:rPr>
      </w:pPr>
      <w:r>
        <w:rPr>
          <w:rFonts w:hint="eastAsia" w:ascii="宋体" w:hAnsi="宋体" w:cs="宋体"/>
          <w:sz w:val="28"/>
          <w:szCs w:val="28"/>
        </w:rPr>
        <w:t>1.供应商提出质疑时，应提交质疑函和必要的证明材料。</w:t>
      </w:r>
    </w:p>
    <w:p>
      <w:pPr>
        <w:widowControl/>
        <w:ind w:firstLine="560" w:firstLineChars="200"/>
        <w:jc w:val="left"/>
        <w:rPr>
          <w:rFonts w:ascii="宋体" w:hAnsi="宋体" w:cs="宋体"/>
          <w:sz w:val="28"/>
          <w:szCs w:val="28"/>
        </w:rPr>
      </w:pPr>
      <w:r>
        <w:rPr>
          <w:rFonts w:hint="eastAsia" w:ascii="宋体" w:hAnsi="宋体" w:cs="宋体"/>
          <w:sz w:val="28"/>
          <w:szCs w:val="28"/>
        </w:rPr>
        <w:t>2.质疑供应商若委托代理人进行质疑的，质疑函应按要求列明“授权代表”的有关内容，并在附件中提交由质疑</w:t>
      </w:r>
      <w:r>
        <w:rPr>
          <w:rFonts w:hint="eastAsia" w:ascii="宋体" w:hAnsi="宋体" w:cs="宋体"/>
          <w:kern w:val="0"/>
          <w:sz w:val="28"/>
          <w:szCs w:val="28"/>
        </w:rPr>
        <w:t>供应商签署的授权委托书。授权委托书应载明代理人的姓名或者名称、代理事项、具体权限、期限和相关事项。</w:t>
      </w:r>
    </w:p>
    <w:p>
      <w:pPr>
        <w:widowControl/>
        <w:ind w:firstLine="560" w:firstLineChars="200"/>
        <w:jc w:val="left"/>
        <w:rPr>
          <w:rFonts w:ascii="宋体" w:hAnsi="宋体" w:cs="宋体"/>
          <w:sz w:val="28"/>
          <w:szCs w:val="28"/>
        </w:rPr>
      </w:pPr>
      <w:r>
        <w:rPr>
          <w:rFonts w:hint="eastAsia" w:ascii="宋体" w:hAnsi="宋体" w:cs="宋体"/>
          <w:sz w:val="28"/>
          <w:szCs w:val="28"/>
        </w:rPr>
        <w:t>3.质疑供应商若对项目的某一分包进行质疑，质疑函中应列明具体分包号。</w:t>
      </w:r>
    </w:p>
    <w:p>
      <w:pPr>
        <w:widowControl/>
        <w:ind w:firstLine="560" w:firstLineChars="200"/>
        <w:jc w:val="left"/>
        <w:rPr>
          <w:rFonts w:ascii="宋体" w:hAnsi="宋体" w:cs="宋体"/>
          <w:sz w:val="28"/>
          <w:szCs w:val="28"/>
        </w:rPr>
      </w:pPr>
      <w:r>
        <w:rPr>
          <w:rFonts w:hint="eastAsia" w:ascii="宋体" w:hAnsi="宋体" w:cs="宋体"/>
          <w:sz w:val="28"/>
          <w:szCs w:val="28"/>
        </w:rPr>
        <w:t>4.质疑函的质疑事项应具体、明确，并有必要的事实依据和法律依据。</w:t>
      </w:r>
    </w:p>
    <w:p>
      <w:pPr>
        <w:widowControl/>
        <w:ind w:firstLine="560" w:firstLineChars="200"/>
        <w:jc w:val="left"/>
        <w:rPr>
          <w:rFonts w:ascii="宋体" w:hAnsi="宋体" w:cs="宋体"/>
          <w:sz w:val="28"/>
          <w:szCs w:val="28"/>
        </w:rPr>
      </w:pPr>
      <w:r>
        <w:rPr>
          <w:rFonts w:hint="eastAsia" w:ascii="宋体" w:hAnsi="宋体" w:cs="宋体"/>
          <w:sz w:val="28"/>
          <w:szCs w:val="28"/>
        </w:rPr>
        <w:t>5.质疑函的质疑请求应与质疑事项相关。</w:t>
      </w:r>
    </w:p>
    <w:p>
      <w:pPr>
        <w:widowControl/>
        <w:ind w:firstLine="560" w:firstLineChars="200"/>
        <w:jc w:val="left"/>
        <w:rPr>
          <w:rFonts w:ascii="宋体" w:hAnsi="宋体" w:cs="宋体"/>
          <w:sz w:val="28"/>
          <w:szCs w:val="28"/>
        </w:rPr>
      </w:pPr>
      <w:r>
        <w:rPr>
          <w:rFonts w:hint="eastAsia" w:ascii="宋体" w:hAnsi="宋体" w:cs="宋体"/>
          <w:sz w:val="28"/>
          <w:szCs w:val="28"/>
        </w:rPr>
        <w:t>6.质疑供应商为自然人的，质疑函应由本人签字；质疑供应商为法人或者其他组织的，质疑函应由法定代表人、主要负责人，或者其授权代表签字或者盖章，并加盖公章。</w:t>
      </w:r>
    </w:p>
    <w:p>
      <w:pPr>
        <w:snapToGrid w:val="0"/>
        <w:spacing w:line="300" w:lineRule="auto"/>
        <w:ind w:firstLine="560"/>
        <w:outlineLvl w:val="0"/>
        <w:rPr>
          <w:rFonts w:ascii="宋体" w:hAnsi="宋体" w:cs="宋体"/>
          <w:sz w:val="28"/>
          <w:szCs w:val="28"/>
        </w:rPr>
      </w:pPr>
    </w:p>
    <w:p>
      <w:pPr>
        <w:snapToGrid w:val="0"/>
        <w:spacing w:line="300" w:lineRule="auto"/>
        <w:ind w:firstLine="560"/>
        <w:outlineLvl w:val="0"/>
        <w:rPr>
          <w:rFonts w:ascii="宋体" w:hAnsi="宋体" w:cs="宋体"/>
          <w:sz w:val="28"/>
          <w:szCs w:val="28"/>
        </w:rPr>
      </w:pPr>
    </w:p>
    <w:p>
      <w:pPr>
        <w:spacing w:line="312" w:lineRule="auto"/>
        <w:ind w:firstLine="560"/>
        <w:rPr>
          <w:rFonts w:ascii="宋体" w:hAnsi="宋体" w:cs="宋体"/>
          <w:sz w:val="28"/>
          <w:szCs w:val="28"/>
        </w:rPr>
      </w:pPr>
    </w:p>
    <w:sectPr>
      <w:footerReference r:id="rId3" w:type="default"/>
      <w:footerReference r:id="rId4" w:type="even"/>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rPr>
        <w:rFonts w:ascii="Times New Roman" w:hAnsi="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KCjb8wBAACcAwAADgAAAGRycy9lMm9Eb2MueG1srVNLbtswEN0XyB0I&#10;7mPKWhSu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koKNvzAEAAJwDAAAOAAAAAAAAAAEAIAAAAB4BAABkcnMvZTJv&#10;RG9jLnhtbFBLBQYAAAAABgAGAFkBAABc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rZWcsBAACc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7Is&#10;VmV2qAtQYeNjwNbUf/B97p7ygMksvFfR5jdKIlhHf08Xf2WfiMgflauyLLAksDYfEIc9fR4ipI/S&#10;W5KDmka8wMFXfryHNLbOLXma83faGMzzyrh/EoiZMyxzHznmKPW7fiK+880J9XR49zV1uOqUmE8O&#10;rc1rMgdxDnZzcAhR71ukthx4Qbg9JCQxcMsTRthpMF7aoG5asLwVz89D19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62VnLAQAAnAMAAA4AAAAAAAAAAQAgAAAAHgEAAGRycy9lMm9E&#10;b2MueG1sUEsFBgAAAAAGAAYAWQEAAFs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ZmJkZjc0YTVkYTNiMDBkNzI4ZjdmYTFhMTZmNDcifQ=="/>
  </w:docVars>
  <w:rsids>
    <w:rsidRoot w:val="72DA44FF"/>
    <w:rsid w:val="000031BB"/>
    <w:rsid w:val="000120F6"/>
    <w:rsid w:val="00013AEC"/>
    <w:rsid w:val="00030D94"/>
    <w:rsid w:val="0005603F"/>
    <w:rsid w:val="00093FAB"/>
    <w:rsid w:val="000971F5"/>
    <w:rsid w:val="000A7995"/>
    <w:rsid w:val="000B0D5B"/>
    <w:rsid w:val="000B37FA"/>
    <w:rsid w:val="000C1502"/>
    <w:rsid w:val="000C59DE"/>
    <w:rsid w:val="000D23CC"/>
    <w:rsid w:val="000F24EA"/>
    <w:rsid w:val="000F29EF"/>
    <w:rsid w:val="000F5F73"/>
    <w:rsid w:val="00102AD3"/>
    <w:rsid w:val="00103075"/>
    <w:rsid w:val="00103299"/>
    <w:rsid w:val="00104A30"/>
    <w:rsid w:val="00104F7B"/>
    <w:rsid w:val="00106C4E"/>
    <w:rsid w:val="001125F2"/>
    <w:rsid w:val="00116193"/>
    <w:rsid w:val="00123BCF"/>
    <w:rsid w:val="00127163"/>
    <w:rsid w:val="0014136A"/>
    <w:rsid w:val="00151A61"/>
    <w:rsid w:val="00177C0D"/>
    <w:rsid w:val="001D4F48"/>
    <w:rsid w:val="001E0D3F"/>
    <w:rsid w:val="001F141B"/>
    <w:rsid w:val="001F3BB0"/>
    <w:rsid w:val="00203E2B"/>
    <w:rsid w:val="002048A5"/>
    <w:rsid w:val="00205D51"/>
    <w:rsid w:val="00210BA2"/>
    <w:rsid w:val="00217FBF"/>
    <w:rsid w:val="00236474"/>
    <w:rsid w:val="002378FE"/>
    <w:rsid w:val="00241ACF"/>
    <w:rsid w:val="00244DEB"/>
    <w:rsid w:val="002500D3"/>
    <w:rsid w:val="0025265F"/>
    <w:rsid w:val="00262538"/>
    <w:rsid w:val="0026380F"/>
    <w:rsid w:val="00286C87"/>
    <w:rsid w:val="002B613D"/>
    <w:rsid w:val="002C0F03"/>
    <w:rsid w:val="002D5236"/>
    <w:rsid w:val="003037A3"/>
    <w:rsid w:val="00306D23"/>
    <w:rsid w:val="00310D5F"/>
    <w:rsid w:val="003121C2"/>
    <w:rsid w:val="00315121"/>
    <w:rsid w:val="003364F4"/>
    <w:rsid w:val="00380875"/>
    <w:rsid w:val="003820DA"/>
    <w:rsid w:val="003A4DF6"/>
    <w:rsid w:val="003B0F20"/>
    <w:rsid w:val="003C03B5"/>
    <w:rsid w:val="003C130D"/>
    <w:rsid w:val="003C21FD"/>
    <w:rsid w:val="003C693E"/>
    <w:rsid w:val="003C76E6"/>
    <w:rsid w:val="003F4FD8"/>
    <w:rsid w:val="00421872"/>
    <w:rsid w:val="00433C8F"/>
    <w:rsid w:val="004366FE"/>
    <w:rsid w:val="004378CD"/>
    <w:rsid w:val="004444FD"/>
    <w:rsid w:val="0044663C"/>
    <w:rsid w:val="00446C8F"/>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27AC"/>
    <w:rsid w:val="00585220"/>
    <w:rsid w:val="00590012"/>
    <w:rsid w:val="005C5DCC"/>
    <w:rsid w:val="005D23AE"/>
    <w:rsid w:val="005D378A"/>
    <w:rsid w:val="005E605F"/>
    <w:rsid w:val="00602CBB"/>
    <w:rsid w:val="006050D1"/>
    <w:rsid w:val="006166DC"/>
    <w:rsid w:val="00624A21"/>
    <w:rsid w:val="00635D3A"/>
    <w:rsid w:val="0067318C"/>
    <w:rsid w:val="006910F6"/>
    <w:rsid w:val="006937C8"/>
    <w:rsid w:val="006A3707"/>
    <w:rsid w:val="006A76F6"/>
    <w:rsid w:val="006B111D"/>
    <w:rsid w:val="006B5AD4"/>
    <w:rsid w:val="006B7CD3"/>
    <w:rsid w:val="006C7881"/>
    <w:rsid w:val="006F435E"/>
    <w:rsid w:val="006F61CB"/>
    <w:rsid w:val="006F72CE"/>
    <w:rsid w:val="0071021D"/>
    <w:rsid w:val="00711944"/>
    <w:rsid w:val="00715C56"/>
    <w:rsid w:val="00734BD1"/>
    <w:rsid w:val="007412AA"/>
    <w:rsid w:val="00747FCA"/>
    <w:rsid w:val="00750D27"/>
    <w:rsid w:val="00751867"/>
    <w:rsid w:val="00752022"/>
    <w:rsid w:val="0076663F"/>
    <w:rsid w:val="00777883"/>
    <w:rsid w:val="00793C13"/>
    <w:rsid w:val="007C4F8B"/>
    <w:rsid w:val="007E4447"/>
    <w:rsid w:val="00803D68"/>
    <w:rsid w:val="008076E2"/>
    <w:rsid w:val="00810BD0"/>
    <w:rsid w:val="00814356"/>
    <w:rsid w:val="00852DE3"/>
    <w:rsid w:val="0087080C"/>
    <w:rsid w:val="00893CDE"/>
    <w:rsid w:val="008B5DEC"/>
    <w:rsid w:val="008D5924"/>
    <w:rsid w:val="008D7681"/>
    <w:rsid w:val="008F4E65"/>
    <w:rsid w:val="0091137A"/>
    <w:rsid w:val="00923838"/>
    <w:rsid w:val="00926647"/>
    <w:rsid w:val="009312BD"/>
    <w:rsid w:val="00956979"/>
    <w:rsid w:val="00975836"/>
    <w:rsid w:val="00977E38"/>
    <w:rsid w:val="00990763"/>
    <w:rsid w:val="009937E8"/>
    <w:rsid w:val="009B79B1"/>
    <w:rsid w:val="009C0E7F"/>
    <w:rsid w:val="009D047A"/>
    <w:rsid w:val="009E04A4"/>
    <w:rsid w:val="009F049D"/>
    <w:rsid w:val="009F5E2A"/>
    <w:rsid w:val="00A0044C"/>
    <w:rsid w:val="00A019A2"/>
    <w:rsid w:val="00A02BBB"/>
    <w:rsid w:val="00A23CEC"/>
    <w:rsid w:val="00A23D2F"/>
    <w:rsid w:val="00A4744A"/>
    <w:rsid w:val="00A5040D"/>
    <w:rsid w:val="00A6197F"/>
    <w:rsid w:val="00A66D3B"/>
    <w:rsid w:val="00A737C2"/>
    <w:rsid w:val="00A751DC"/>
    <w:rsid w:val="00A77BDF"/>
    <w:rsid w:val="00A818AF"/>
    <w:rsid w:val="00A81B5D"/>
    <w:rsid w:val="00AA6249"/>
    <w:rsid w:val="00AD3E11"/>
    <w:rsid w:val="00B16617"/>
    <w:rsid w:val="00B61542"/>
    <w:rsid w:val="00B654EA"/>
    <w:rsid w:val="00B82506"/>
    <w:rsid w:val="00B90D96"/>
    <w:rsid w:val="00B9181B"/>
    <w:rsid w:val="00BA611D"/>
    <w:rsid w:val="00BE5D54"/>
    <w:rsid w:val="00BE6F5B"/>
    <w:rsid w:val="00C00A45"/>
    <w:rsid w:val="00C01D06"/>
    <w:rsid w:val="00C01E89"/>
    <w:rsid w:val="00C23DFA"/>
    <w:rsid w:val="00C26813"/>
    <w:rsid w:val="00C46100"/>
    <w:rsid w:val="00C57D84"/>
    <w:rsid w:val="00C85DF0"/>
    <w:rsid w:val="00CB17F4"/>
    <w:rsid w:val="00CC1522"/>
    <w:rsid w:val="00CE346F"/>
    <w:rsid w:val="00D112D6"/>
    <w:rsid w:val="00D114FD"/>
    <w:rsid w:val="00D30BC0"/>
    <w:rsid w:val="00D314CD"/>
    <w:rsid w:val="00D3580A"/>
    <w:rsid w:val="00D42457"/>
    <w:rsid w:val="00D459D8"/>
    <w:rsid w:val="00D817F3"/>
    <w:rsid w:val="00D8449B"/>
    <w:rsid w:val="00D94BE9"/>
    <w:rsid w:val="00DB0445"/>
    <w:rsid w:val="00DB4CE7"/>
    <w:rsid w:val="00DD0017"/>
    <w:rsid w:val="00DD0B98"/>
    <w:rsid w:val="00DD6AE4"/>
    <w:rsid w:val="00DF66C7"/>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34615"/>
    <w:rsid w:val="00F54BE6"/>
    <w:rsid w:val="00F7090D"/>
    <w:rsid w:val="00FA25A9"/>
    <w:rsid w:val="00FC35B2"/>
    <w:rsid w:val="00FF09E6"/>
    <w:rsid w:val="00FF2CF6"/>
    <w:rsid w:val="00FF4D3F"/>
    <w:rsid w:val="00FF6AE3"/>
    <w:rsid w:val="011B466A"/>
    <w:rsid w:val="01DF2B34"/>
    <w:rsid w:val="01F17356"/>
    <w:rsid w:val="0221497E"/>
    <w:rsid w:val="02411B93"/>
    <w:rsid w:val="02F562EE"/>
    <w:rsid w:val="031A2146"/>
    <w:rsid w:val="03A3046B"/>
    <w:rsid w:val="04231D23"/>
    <w:rsid w:val="04A8035C"/>
    <w:rsid w:val="05353DA0"/>
    <w:rsid w:val="05685F23"/>
    <w:rsid w:val="057B186A"/>
    <w:rsid w:val="06F207A1"/>
    <w:rsid w:val="075020E6"/>
    <w:rsid w:val="075A2B50"/>
    <w:rsid w:val="075E313A"/>
    <w:rsid w:val="078A58ED"/>
    <w:rsid w:val="085A3487"/>
    <w:rsid w:val="08E92ED7"/>
    <w:rsid w:val="09B62700"/>
    <w:rsid w:val="09D43B87"/>
    <w:rsid w:val="0A1A47E2"/>
    <w:rsid w:val="0A821835"/>
    <w:rsid w:val="0A862501"/>
    <w:rsid w:val="0A91018F"/>
    <w:rsid w:val="0B56577A"/>
    <w:rsid w:val="0B685928"/>
    <w:rsid w:val="0B700E0C"/>
    <w:rsid w:val="0CC32F3E"/>
    <w:rsid w:val="0DB066B9"/>
    <w:rsid w:val="0E3B3D37"/>
    <w:rsid w:val="0E867A2B"/>
    <w:rsid w:val="0EF10D38"/>
    <w:rsid w:val="0EF45FEF"/>
    <w:rsid w:val="0FA1275E"/>
    <w:rsid w:val="0FFC0273"/>
    <w:rsid w:val="0FFF4FE4"/>
    <w:rsid w:val="100F6863"/>
    <w:rsid w:val="101F6CD7"/>
    <w:rsid w:val="107B45E5"/>
    <w:rsid w:val="107C30FC"/>
    <w:rsid w:val="10DE1449"/>
    <w:rsid w:val="111725AC"/>
    <w:rsid w:val="12211934"/>
    <w:rsid w:val="127C39BF"/>
    <w:rsid w:val="12A762DD"/>
    <w:rsid w:val="13255FEB"/>
    <w:rsid w:val="14593E59"/>
    <w:rsid w:val="14B7032D"/>
    <w:rsid w:val="15A8272D"/>
    <w:rsid w:val="16276709"/>
    <w:rsid w:val="164825DB"/>
    <w:rsid w:val="176C2274"/>
    <w:rsid w:val="17B500E2"/>
    <w:rsid w:val="17EC6540"/>
    <w:rsid w:val="18357AA5"/>
    <w:rsid w:val="19113420"/>
    <w:rsid w:val="19C005CA"/>
    <w:rsid w:val="1A3B49D3"/>
    <w:rsid w:val="1A8E7D82"/>
    <w:rsid w:val="1AEE3C5D"/>
    <w:rsid w:val="1AF44089"/>
    <w:rsid w:val="1B525A3A"/>
    <w:rsid w:val="1BD15BBA"/>
    <w:rsid w:val="1BF60EA2"/>
    <w:rsid w:val="1D507571"/>
    <w:rsid w:val="1D6512B9"/>
    <w:rsid w:val="1DFE3E65"/>
    <w:rsid w:val="1E326C77"/>
    <w:rsid w:val="1EA82360"/>
    <w:rsid w:val="1F2E39E9"/>
    <w:rsid w:val="1F4D3A29"/>
    <w:rsid w:val="1FA65675"/>
    <w:rsid w:val="2004056C"/>
    <w:rsid w:val="20B816B5"/>
    <w:rsid w:val="210D5718"/>
    <w:rsid w:val="21411C9A"/>
    <w:rsid w:val="2155573C"/>
    <w:rsid w:val="21DC4F15"/>
    <w:rsid w:val="224D2894"/>
    <w:rsid w:val="22A81D4C"/>
    <w:rsid w:val="23A97579"/>
    <w:rsid w:val="24833D88"/>
    <w:rsid w:val="24F52D0A"/>
    <w:rsid w:val="256F266F"/>
    <w:rsid w:val="259C5AEB"/>
    <w:rsid w:val="25A247EC"/>
    <w:rsid w:val="26061132"/>
    <w:rsid w:val="268B161A"/>
    <w:rsid w:val="2852419D"/>
    <w:rsid w:val="286001FB"/>
    <w:rsid w:val="28FD7399"/>
    <w:rsid w:val="29950680"/>
    <w:rsid w:val="2AE92B8B"/>
    <w:rsid w:val="2AFD0A94"/>
    <w:rsid w:val="2B185933"/>
    <w:rsid w:val="2C311191"/>
    <w:rsid w:val="2C416D72"/>
    <w:rsid w:val="2D494239"/>
    <w:rsid w:val="2D6501FC"/>
    <w:rsid w:val="2E6C46A3"/>
    <w:rsid w:val="2E861327"/>
    <w:rsid w:val="2EA72180"/>
    <w:rsid w:val="2F5C288F"/>
    <w:rsid w:val="3182062E"/>
    <w:rsid w:val="319B4CA7"/>
    <w:rsid w:val="31C4449A"/>
    <w:rsid w:val="32145A07"/>
    <w:rsid w:val="32416CA4"/>
    <w:rsid w:val="32456E89"/>
    <w:rsid w:val="32B141B6"/>
    <w:rsid w:val="348451A1"/>
    <w:rsid w:val="349C3C37"/>
    <w:rsid w:val="356203CC"/>
    <w:rsid w:val="35C52022"/>
    <w:rsid w:val="35EF72F8"/>
    <w:rsid w:val="361E2B75"/>
    <w:rsid w:val="37896C52"/>
    <w:rsid w:val="38072EB2"/>
    <w:rsid w:val="381274A5"/>
    <w:rsid w:val="38CA5FD2"/>
    <w:rsid w:val="39A96189"/>
    <w:rsid w:val="3A100A68"/>
    <w:rsid w:val="3AA23689"/>
    <w:rsid w:val="3AAC27E9"/>
    <w:rsid w:val="3C0B4511"/>
    <w:rsid w:val="3C477110"/>
    <w:rsid w:val="3C7945AF"/>
    <w:rsid w:val="3CD3774B"/>
    <w:rsid w:val="3CFB49AC"/>
    <w:rsid w:val="3D566086"/>
    <w:rsid w:val="3DB41ED8"/>
    <w:rsid w:val="3DBB5DC7"/>
    <w:rsid w:val="3E611D45"/>
    <w:rsid w:val="3E6B5B61"/>
    <w:rsid w:val="3F2C3542"/>
    <w:rsid w:val="3F5F4168"/>
    <w:rsid w:val="3FAB3A69"/>
    <w:rsid w:val="3FB35A12"/>
    <w:rsid w:val="3FB377C0"/>
    <w:rsid w:val="40880C4C"/>
    <w:rsid w:val="40A40D4F"/>
    <w:rsid w:val="40BA656D"/>
    <w:rsid w:val="40D914A8"/>
    <w:rsid w:val="40F36293"/>
    <w:rsid w:val="419B2E13"/>
    <w:rsid w:val="41A970CC"/>
    <w:rsid w:val="42201879"/>
    <w:rsid w:val="4269685C"/>
    <w:rsid w:val="432F369A"/>
    <w:rsid w:val="440B0B14"/>
    <w:rsid w:val="45284A5E"/>
    <w:rsid w:val="456B6431"/>
    <w:rsid w:val="47874EA9"/>
    <w:rsid w:val="47B44676"/>
    <w:rsid w:val="4803701A"/>
    <w:rsid w:val="48FD7CFE"/>
    <w:rsid w:val="49530312"/>
    <w:rsid w:val="49C8668D"/>
    <w:rsid w:val="49ED64C9"/>
    <w:rsid w:val="4AF36E2F"/>
    <w:rsid w:val="4B48499E"/>
    <w:rsid w:val="4B876D4C"/>
    <w:rsid w:val="4BC0573E"/>
    <w:rsid w:val="4BDB5372"/>
    <w:rsid w:val="4C7A32E7"/>
    <w:rsid w:val="4C9B5863"/>
    <w:rsid w:val="4D447CA9"/>
    <w:rsid w:val="4D6A3FBD"/>
    <w:rsid w:val="4E023E15"/>
    <w:rsid w:val="4F100820"/>
    <w:rsid w:val="507A635B"/>
    <w:rsid w:val="50B6598C"/>
    <w:rsid w:val="50D70E34"/>
    <w:rsid w:val="514207FD"/>
    <w:rsid w:val="51A73905"/>
    <w:rsid w:val="52B96A43"/>
    <w:rsid w:val="52BF4949"/>
    <w:rsid w:val="52C74869"/>
    <w:rsid w:val="53BC7CB1"/>
    <w:rsid w:val="53DB2795"/>
    <w:rsid w:val="54896BD1"/>
    <w:rsid w:val="54DB230D"/>
    <w:rsid w:val="55944C0E"/>
    <w:rsid w:val="576D3087"/>
    <w:rsid w:val="593A06B5"/>
    <w:rsid w:val="59D971F4"/>
    <w:rsid w:val="5A762450"/>
    <w:rsid w:val="5AC35A6B"/>
    <w:rsid w:val="5AD76600"/>
    <w:rsid w:val="5BD111F4"/>
    <w:rsid w:val="5CC86EA4"/>
    <w:rsid w:val="5CE5193F"/>
    <w:rsid w:val="5D1524EA"/>
    <w:rsid w:val="5D7418F1"/>
    <w:rsid w:val="5E3D507A"/>
    <w:rsid w:val="5E3E6996"/>
    <w:rsid w:val="5F243677"/>
    <w:rsid w:val="5F4A16A1"/>
    <w:rsid w:val="5F9C69B7"/>
    <w:rsid w:val="6130766C"/>
    <w:rsid w:val="6186668A"/>
    <w:rsid w:val="61DC7186"/>
    <w:rsid w:val="621F0086"/>
    <w:rsid w:val="623844F4"/>
    <w:rsid w:val="624D3D9E"/>
    <w:rsid w:val="62766E03"/>
    <w:rsid w:val="62A019CE"/>
    <w:rsid w:val="63531F8D"/>
    <w:rsid w:val="638C227F"/>
    <w:rsid w:val="639B7CD8"/>
    <w:rsid w:val="63F01943"/>
    <w:rsid w:val="64256973"/>
    <w:rsid w:val="647E0EAE"/>
    <w:rsid w:val="64901CDF"/>
    <w:rsid w:val="64E102CB"/>
    <w:rsid w:val="64E12312"/>
    <w:rsid w:val="65051FBC"/>
    <w:rsid w:val="65A34405"/>
    <w:rsid w:val="65AD7581"/>
    <w:rsid w:val="65DB74FA"/>
    <w:rsid w:val="670A38BA"/>
    <w:rsid w:val="67FD341E"/>
    <w:rsid w:val="68CC22D3"/>
    <w:rsid w:val="69B35505"/>
    <w:rsid w:val="69B705EC"/>
    <w:rsid w:val="6A510DDC"/>
    <w:rsid w:val="6AF059AE"/>
    <w:rsid w:val="6B442F1F"/>
    <w:rsid w:val="6E39717B"/>
    <w:rsid w:val="6E9F3C9F"/>
    <w:rsid w:val="6FCA2ACC"/>
    <w:rsid w:val="700F08C0"/>
    <w:rsid w:val="704F0ED7"/>
    <w:rsid w:val="705B714E"/>
    <w:rsid w:val="706F2E94"/>
    <w:rsid w:val="713E0F09"/>
    <w:rsid w:val="715776FB"/>
    <w:rsid w:val="71933005"/>
    <w:rsid w:val="71D34078"/>
    <w:rsid w:val="72A507DA"/>
    <w:rsid w:val="72C05AE3"/>
    <w:rsid w:val="72DA44FF"/>
    <w:rsid w:val="72E17BC5"/>
    <w:rsid w:val="72EB15F3"/>
    <w:rsid w:val="7399224D"/>
    <w:rsid w:val="73CB6DD9"/>
    <w:rsid w:val="73DC213A"/>
    <w:rsid w:val="73E01848"/>
    <w:rsid w:val="742762A4"/>
    <w:rsid w:val="74BA691F"/>
    <w:rsid w:val="74E22F5B"/>
    <w:rsid w:val="74E60521"/>
    <w:rsid w:val="75821800"/>
    <w:rsid w:val="7601232C"/>
    <w:rsid w:val="764C17F9"/>
    <w:rsid w:val="76D33CC8"/>
    <w:rsid w:val="77037899"/>
    <w:rsid w:val="775D4BAA"/>
    <w:rsid w:val="77AB445A"/>
    <w:rsid w:val="78083F5D"/>
    <w:rsid w:val="7901354B"/>
    <w:rsid w:val="799D6770"/>
    <w:rsid w:val="7A2F16EC"/>
    <w:rsid w:val="7BB52A0C"/>
    <w:rsid w:val="7E751B09"/>
    <w:rsid w:val="7EE97F06"/>
    <w:rsid w:val="7F0013D2"/>
    <w:rsid w:val="7F2E4FB1"/>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7"/>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0"/>
    </w:rPr>
  </w:style>
  <w:style w:type="paragraph" w:styleId="6">
    <w:name w:val="Normal Indent"/>
    <w:basedOn w:val="1"/>
    <w:autoRedefine/>
    <w:qFormat/>
    <w:uiPriority w:val="0"/>
    <w:pPr>
      <w:adjustRightInd w:val="0"/>
      <w:spacing w:line="312" w:lineRule="atLeast"/>
      <w:ind w:firstLine="420" w:firstLineChars="200"/>
      <w:textAlignment w:val="baseline"/>
    </w:pPr>
    <w:rPr>
      <w:kern w:val="0"/>
    </w:rPr>
  </w:style>
  <w:style w:type="paragraph" w:styleId="7">
    <w:name w:val="Document Map"/>
    <w:basedOn w:val="1"/>
    <w:link w:val="38"/>
    <w:autoRedefine/>
    <w:semiHidden/>
    <w:unhideWhenUsed/>
    <w:qFormat/>
    <w:uiPriority w:val="0"/>
    <w:rPr>
      <w:rFonts w:ascii="Microsoft YaHei UI" w:eastAsia="Microsoft YaHei UI"/>
      <w:sz w:val="18"/>
      <w:szCs w:val="18"/>
    </w:rPr>
  </w:style>
  <w:style w:type="paragraph" w:styleId="8">
    <w:name w:val="Body Text Indent"/>
    <w:basedOn w:val="1"/>
    <w:autoRedefine/>
    <w:qFormat/>
    <w:uiPriority w:val="0"/>
    <w:pPr>
      <w:ind w:left="420" w:leftChars="200"/>
    </w:pPr>
  </w:style>
  <w:style w:type="paragraph" w:styleId="9">
    <w:name w:val="Plain Text"/>
    <w:basedOn w:val="1"/>
    <w:next w:val="1"/>
    <w:autoRedefine/>
    <w:qFormat/>
    <w:uiPriority w:val="0"/>
    <w:rPr>
      <w:rFonts w:hint="eastAsia" w:ascii="宋体" w:hAnsi="Courier New"/>
      <w:szCs w:val="20"/>
    </w:rPr>
  </w:style>
  <w:style w:type="paragraph" w:styleId="10">
    <w:name w:val="footer"/>
    <w:basedOn w:val="1"/>
    <w:link w:val="35"/>
    <w:autoRedefine/>
    <w:qFormat/>
    <w:uiPriority w:val="99"/>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3">
    <w:name w:val="Body Text First Indent 2"/>
    <w:basedOn w:val="8"/>
    <w:next w:val="1"/>
    <w:autoRedefine/>
    <w:qFormat/>
    <w:uiPriority w:val="0"/>
    <w:pPr>
      <w:spacing w:after="120"/>
      <w:ind w:firstLine="420" w:firstLineChars="200"/>
    </w:pPr>
    <w:rPr>
      <w:rFonts w:ascii="Times New Roman" w:hAnsi="Times New Roman"/>
      <w:szCs w:val="20"/>
    </w:rPr>
  </w:style>
  <w:style w:type="character" w:styleId="16">
    <w:name w:val="FollowedHyperlink"/>
    <w:autoRedefine/>
    <w:qFormat/>
    <w:uiPriority w:val="0"/>
    <w:rPr>
      <w:color w:val="800080"/>
      <w:u w:val="none"/>
    </w:rPr>
  </w:style>
  <w:style w:type="character" w:styleId="17">
    <w:name w:val="HTML Definition"/>
    <w:basedOn w:val="15"/>
    <w:autoRedefine/>
    <w:qFormat/>
    <w:uiPriority w:val="0"/>
  </w:style>
  <w:style w:type="character" w:styleId="18">
    <w:name w:val="HTML Typewriter"/>
    <w:basedOn w:val="15"/>
    <w:autoRedefine/>
    <w:qFormat/>
    <w:uiPriority w:val="0"/>
    <w:rPr>
      <w:rFonts w:hint="default" w:ascii="monospace" w:hAnsi="monospace" w:eastAsia="monospace" w:cs="monospace"/>
      <w:sz w:val="20"/>
    </w:rPr>
  </w:style>
  <w:style w:type="character" w:styleId="19">
    <w:name w:val="HTML Acronym"/>
    <w:basedOn w:val="15"/>
    <w:autoRedefine/>
    <w:qFormat/>
    <w:uiPriority w:val="0"/>
  </w:style>
  <w:style w:type="character" w:styleId="20">
    <w:name w:val="HTML Variable"/>
    <w:basedOn w:val="15"/>
    <w:autoRedefine/>
    <w:qFormat/>
    <w:uiPriority w:val="0"/>
  </w:style>
  <w:style w:type="character" w:styleId="21">
    <w:name w:val="Hyperlink"/>
    <w:basedOn w:val="15"/>
    <w:autoRedefine/>
    <w:qFormat/>
    <w:uiPriority w:val="0"/>
    <w:rPr>
      <w:color w:val="0000FF"/>
      <w:u w:val="none"/>
    </w:rPr>
  </w:style>
  <w:style w:type="character" w:styleId="22">
    <w:name w:val="HTML Code"/>
    <w:basedOn w:val="15"/>
    <w:autoRedefine/>
    <w:qFormat/>
    <w:uiPriority w:val="0"/>
    <w:rPr>
      <w:rFonts w:ascii="monospace" w:hAnsi="monospace" w:eastAsia="monospace" w:cs="monospace"/>
      <w:sz w:val="20"/>
    </w:rPr>
  </w:style>
  <w:style w:type="character" w:styleId="23">
    <w:name w:val="HTML Cite"/>
    <w:basedOn w:val="15"/>
    <w:autoRedefine/>
    <w:qFormat/>
    <w:uiPriority w:val="0"/>
  </w:style>
  <w:style w:type="character" w:styleId="24">
    <w:name w:val="HTML Keyboard"/>
    <w:basedOn w:val="15"/>
    <w:autoRedefine/>
    <w:qFormat/>
    <w:uiPriority w:val="0"/>
    <w:rPr>
      <w:rFonts w:hint="default" w:ascii="monospace" w:hAnsi="monospace" w:eastAsia="monospace" w:cs="monospace"/>
      <w:sz w:val="20"/>
    </w:rPr>
  </w:style>
  <w:style w:type="character" w:styleId="25">
    <w:name w:val="HTML Sample"/>
    <w:basedOn w:val="15"/>
    <w:autoRedefine/>
    <w:qFormat/>
    <w:uiPriority w:val="0"/>
    <w:rPr>
      <w:rFonts w:hint="default" w:ascii="monospace" w:hAnsi="monospace" w:eastAsia="monospace" w:cs="monospace"/>
    </w:rPr>
  </w:style>
  <w:style w:type="paragraph" w:customStyle="1" w:styleId="26">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28">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29">
    <w:name w:val="first-child"/>
    <w:basedOn w:val="15"/>
    <w:autoRedefine/>
    <w:qFormat/>
    <w:uiPriority w:val="0"/>
  </w:style>
  <w:style w:type="character" w:customStyle="1" w:styleId="30">
    <w:name w:val="hover2"/>
    <w:basedOn w:val="15"/>
    <w:autoRedefine/>
    <w:qFormat/>
    <w:uiPriority w:val="0"/>
    <w:rPr>
      <w:color w:val="5FB878"/>
    </w:rPr>
  </w:style>
  <w:style w:type="character" w:customStyle="1" w:styleId="31">
    <w:name w:val="hover3"/>
    <w:basedOn w:val="15"/>
    <w:autoRedefine/>
    <w:qFormat/>
    <w:uiPriority w:val="0"/>
    <w:rPr>
      <w:color w:val="5FB878"/>
    </w:rPr>
  </w:style>
  <w:style w:type="character" w:customStyle="1" w:styleId="32">
    <w:name w:val="hover4"/>
    <w:basedOn w:val="15"/>
    <w:autoRedefine/>
    <w:qFormat/>
    <w:uiPriority w:val="0"/>
    <w:rPr>
      <w:color w:val="FFFFFF"/>
    </w:rPr>
  </w:style>
  <w:style w:type="character" w:customStyle="1" w:styleId="33">
    <w:name w:val="layui-this"/>
    <w:basedOn w:val="15"/>
    <w:autoRedefine/>
    <w:qFormat/>
    <w:uiPriority w:val="0"/>
    <w:rPr>
      <w:bdr w:val="single" w:color="EEEEEE" w:sz="6" w:space="0"/>
      <w:shd w:val="clear" w:color="auto" w:fill="FFFFFF"/>
    </w:rPr>
  </w:style>
  <w:style w:type="paragraph" w:customStyle="1" w:styleId="3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35">
    <w:name w:val="页脚 Char"/>
    <w:basedOn w:val="15"/>
    <w:link w:val="10"/>
    <w:autoRedefine/>
    <w:qFormat/>
    <w:uiPriority w:val="99"/>
    <w:rPr>
      <w:rFonts w:ascii="Calibri" w:hAnsi="Calibri"/>
      <w:kern w:val="2"/>
      <w:sz w:val="18"/>
      <w:szCs w:val="24"/>
    </w:rPr>
  </w:style>
  <w:style w:type="paragraph" w:styleId="36">
    <w:name w:val="List Paragraph"/>
    <w:basedOn w:val="1"/>
    <w:autoRedefine/>
    <w:qFormat/>
    <w:uiPriority w:val="99"/>
    <w:pPr>
      <w:ind w:firstLine="420" w:firstLineChars="200"/>
    </w:pPr>
  </w:style>
  <w:style w:type="character" w:customStyle="1" w:styleId="37">
    <w:name w:val="标题 1 Char"/>
    <w:link w:val="3"/>
    <w:autoRedefine/>
    <w:qFormat/>
    <w:uiPriority w:val="0"/>
    <w:rPr>
      <w:b/>
      <w:kern w:val="44"/>
      <w:sz w:val="44"/>
    </w:rPr>
  </w:style>
  <w:style w:type="character" w:customStyle="1" w:styleId="38">
    <w:name w:val="文档结构图 Char"/>
    <w:basedOn w:val="15"/>
    <w:link w:val="7"/>
    <w:autoRedefine/>
    <w:semiHidden/>
    <w:qFormat/>
    <w:uiPriority w:val="0"/>
    <w:rPr>
      <w:rFonts w:ascii="Microsoft YaHei UI" w:hAnsi="Calibri" w:eastAsia="Microsoft YaHei UI"/>
      <w:kern w:val="2"/>
      <w:sz w:val="18"/>
      <w:szCs w:val="18"/>
    </w:rPr>
  </w:style>
  <w:style w:type="character" w:customStyle="1" w:styleId="39">
    <w:name w:val="font21"/>
    <w:basedOn w:val="15"/>
    <w:autoRedefine/>
    <w:qFormat/>
    <w:uiPriority w:val="0"/>
    <w:rPr>
      <w:rFonts w:hint="eastAsia" w:ascii="微软雅黑" w:hAnsi="微软雅黑" w:eastAsia="微软雅黑" w:cs="微软雅黑"/>
      <w:color w:val="000000"/>
      <w:sz w:val="20"/>
      <w:szCs w:val="20"/>
      <w:u w:val="none"/>
    </w:rPr>
  </w:style>
  <w:style w:type="character" w:customStyle="1" w:styleId="40">
    <w:name w:val="font41"/>
    <w:basedOn w:val="15"/>
    <w:autoRedefine/>
    <w:qFormat/>
    <w:uiPriority w:val="0"/>
    <w:rPr>
      <w:rFonts w:ascii="Arial" w:hAnsi="Arial" w:cs="Arial"/>
      <w:color w:val="000000"/>
      <w:sz w:val="20"/>
      <w:szCs w:val="20"/>
      <w:u w:val="none"/>
    </w:rPr>
  </w:style>
  <w:style w:type="character" w:customStyle="1" w:styleId="41">
    <w:name w:val="NormalCharacter"/>
    <w:autoRedefine/>
    <w:qFormat/>
    <w:uiPriority w:val="99"/>
  </w:style>
  <w:style w:type="character" w:customStyle="1" w:styleId="42">
    <w:name w:val="font51"/>
    <w:autoRedefine/>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2849</Words>
  <Characters>16245</Characters>
  <Lines>135</Lines>
  <Paragraphs>38</Paragraphs>
  <TotalTime>47</TotalTime>
  <ScaleCrop>false</ScaleCrop>
  <LinksUpToDate>false</LinksUpToDate>
  <CharactersWithSpaces>19056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%E5%B0%8F%E9%9B%AF</cp:lastModifiedBy>
  <cp:lastPrinted>2024-02-20T01:07:00Z</cp:lastPrinted>
  <dcterms:modified xsi:type="dcterms:W3CDTF">2024-02-23T06:59:18Z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B42FB7C0C1C14926AB7A16354F3727D2_13</vt:lpwstr>
  </property>
</Properties>
</file>