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720" w:firstLineChars="2100"/>
        <w:rPr>
          <w:rFonts w:hint="eastAsia" w:ascii="宋体" w:hAnsi="宋体" w:eastAsia="宋体" w:cs="宋体"/>
          <w:sz w:val="32"/>
          <w:szCs w:val="32"/>
          <w:lang w:val="en-US" w:eastAsia="zh-CN"/>
        </w:rPr>
      </w:pPr>
      <w:r>
        <w:rPr>
          <w:rFonts w:hint="eastAsia" w:ascii="宋体" w:hAnsi="宋体" w:eastAsia="宋体" w:cs="宋体"/>
          <w:sz w:val="32"/>
          <w:szCs w:val="32"/>
          <w:lang w:eastAsia="zh-CN"/>
        </w:rPr>
        <w:t>正本</w:t>
      </w:r>
      <w:r>
        <w:rPr>
          <w:rFonts w:hint="eastAsia" w:ascii="宋体" w:hAnsi="宋体" w:eastAsia="宋体" w:cs="宋体"/>
          <w:sz w:val="32"/>
          <w:szCs w:val="32"/>
          <w:lang w:val="en-US" w:eastAsia="zh-CN"/>
        </w:rPr>
        <w:t>/副本</w:t>
      </w:r>
    </w:p>
    <w:p>
      <w:pPr>
        <w:rPr>
          <w:rFonts w:hint="eastAsia"/>
          <w:lang w:eastAsia="zh-CN"/>
        </w:rPr>
      </w:pPr>
    </w:p>
    <w:p>
      <w:pPr>
        <w:jc w:val="center"/>
        <w:rPr>
          <w:rFonts w:hint="eastAsia" w:ascii="宋体" w:hAnsi="宋体" w:eastAsia="宋体" w:cs="宋体"/>
          <w:b/>
          <w:bCs/>
          <w:sz w:val="36"/>
          <w:szCs w:val="36"/>
          <w:lang w:eastAsia="zh-CN"/>
        </w:rPr>
      </w:pPr>
    </w:p>
    <w:p>
      <w:pPr>
        <w:pStyle w:val="14"/>
        <w:spacing w:after="0"/>
        <w:ind w:left="1807" w:hanging="1807" w:hangingChars="50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项目名称：芜湖市中西医结合医院（湾沚区总医院）有害病媒生物防治服务</w:t>
      </w:r>
    </w:p>
    <w:p>
      <w:pPr>
        <w:pStyle w:val="14"/>
        <w:spacing w:after="0"/>
        <w:ind w:left="1807" w:hanging="1807" w:hangingChars="500"/>
        <w:rPr>
          <w:rFonts w:hint="eastAsia"/>
          <w:lang w:eastAsia="zh-CN"/>
        </w:rPr>
      </w:pPr>
      <w:r>
        <w:rPr>
          <w:rFonts w:hint="eastAsia" w:ascii="宋体" w:hAnsi="宋体" w:eastAsia="宋体" w:cs="宋体"/>
          <w:b/>
          <w:bCs/>
          <w:sz w:val="36"/>
          <w:szCs w:val="36"/>
          <w:lang w:eastAsia="zh-CN"/>
        </w:rPr>
        <w:t>项目编号：ZXYJHYY2024004</w:t>
      </w:r>
    </w:p>
    <w:p>
      <w:pPr>
        <w:pStyle w:val="14"/>
        <w:rPr>
          <w:rFonts w:hint="eastAsia"/>
          <w:lang w:eastAsia="zh-CN"/>
        </w:rPr>
      </w:pPr>
    </w:p>
    <w:p>
      <w:pPr>
        <w:pStyle w:val="14"/>
        <w:rPr>
          <w:rFonts w:hint="eastAsia"/>
          <w:lang w:eastAsia="zh-CN"/>
        </w:rPr>
      </w:pPr>
    </w:p>
    <w:p>
      <w:pPr>
        <w:pStyle w:val="14"/>
        <w:rPr>
          <w:rFonts w:hint="eastAsia"/>
          <w:lang w:eastAsia="zh-CN"/>
        </w:rPr>
      </w:pPr>
    </w:p>
    <w:p>
      <w:pPr>
        <w:jc w:val="center"/>
        <w:rPr>
          <w:rFonts w:hint="eastAsia"/>
          <w:b/>
          <w:bCs/>
          <w:sz w:val="84"/>
          <w:szCs w:val="84"/>
          <w:lang w:eastAsia="zh-CN"/>
        </w:rPr>
      </w:pPr>
      <w:r>
        <w:rPr>
          <w:rFonts w:hint="eastAsia"/>
          <w:b/>
          <w:bCs/>
          <w:sz w:val="84"/>
          <w:szCs w:val="84"/>
          <w:lang w:eastAsia="zh-CN"/>
        </w:rPr>
        <w:t>投</w:t>
      </w:r>
    </w:p>
    <w:p>
      <w:pPr>
        <w:jc w:val="center"/>
        <w:rPr>
          <w:rFonts w:hint="eastAsia"/>
          <w:b/>
          <w:bCs/>
          <w:sz w:val="84"/>
          <w:szCs w:val="84"/>
          <w:lang w:eastAsia="zh-CN"/>
        </w:rPr>
      </w:pPr>
      <w:r>
        <w:rPr>
          <w:rFonts w:hint="eastAsia"/>
          <w:b/>
          <w:bCs/>
          <w:sz w:val="84"/>
          <w:szCs w:val="84"/>
          <w:lang w:eastAsia="zh-CN"/>
        </w:rPr>
        <w:t>标</w:t>
      </w:r>
    </w:p>
    <w:p>
      <w:pPr>
        <w:jc w:val="center"/>
        <w:rPr>
          <w:rFonts w:hint="eastAsia"/>
          <w:b/>
          <w:bCs/>
          <w:sz w:val="84"/>
          <w:szCs w:val="84"/>
          <w:lang w:eastAsia="zh-CN"/>
        </w:rPr>
      </w:pPr>
      <w:r>
        <w:rPr>
          <w:rFonts w:hint="eastAsia"/>
          <w:b/>
          <w:bCs/>
          <w:sz w:val="84"/>
          <w:szCs w:val="84"/>
          <w:lang w:eastAsia="zh-CN"/>
        </w:rPr>
        <w:t>文</w:t>
      </w:r>
    </w:p>
    <w:p>
      <w:pPr>
        <w:jc w:val="center"/>
        <w:rPr>
          <w:rFonts w:hint="eastAsia"/>
          <w:b/>
          <w:bCs/>
          <w:sz w:val="84"/>
          <w:szCs w:val="84"/>
          <w:lang w:eastAsia="zh-CN"/>
        </w:rPr>
      </w:pPr>
      <w:r>
        <w:rPr>
          <w:rFonts w:hint="eastAsia"/>
          <w:b/>
          <w:bCs/>
          <w:sz w:val="84"/>
          <w:szCs w:val="84"/>
          <w:lang w:eastAsia="zh-CN"/>
        </w:rPr>
        <w:t>件</w:t>
      </w:r>
    </w:p>
    <w:p>
      <w:pPr>
        <w:jc w:val="center"/>
        <w:rPr>
          <w:rFonts w:hint="eastAsia"/>
          <w:b/>
          <w:bCs/>
          <w:sz w:val="84"/>
          <w:szCs w:val="84"/>
          <w:lang w:eastAsia="zh-CN"/>
        </w:rPr>
      </w:pPr>
    </w:p>
    <w:p>
      <w:pPr>
        <w:rPr>
          <w:rFonts w:hint="eastAsia"/>
          <w:sz w:val="32"/>
          <w:szCs w:val="32"/>
          <w:lang w:eastAsia="zh-CN"/>
        </w:rPr>
      </w:pPr>
    </w:p>
    <w:p>
      <w:pPr>
        <w:ind w:firstLine="1080" w:firstLineChars="300"/>
        <w:rPr>
          <w:rFonts w:hint="eastAsia"/>
          <w:b w:val="0"/>
          <w:bCs w:val="0"/>
          <w:sz w:val="36"/>
          <w:szCs w:val="36"/>
          <w:u w:val="single"/>
          <w:lang w:val="en-US" w:eastAsia="zh-CN"/>
        </w:rPr>
      </w:pPr>
      <w:r>
        <w:rPr>
          <w:rFonts w:hint="eastAsia"/>
          <w:b w:val="0"/>
          <w:bCs w:val="0"/>
          <w:sz w:val="36"/>
          <w:szCs w:val="36"/>
          <w:lang w:eastAsia="zh-CN"/>
        </w:rPr>
        <w:t>投标单位名称：</w:t>
      </w:r>
      <w:r>
        <w:rPr>
          <w:rFonts w:hint="eastAsia"/>
          <w:b w:val="0"/>
          <w:bCs w:val="0"/>
          <w:sz w:val="36"/>
          <w:szCs w:val="36"/>
          <w:u w:val="single"/>
          <w:lang w:val="en-US" w:eastAsia="zh-CN"/>
        </w:rPr>
        <w:t xml:space="preserve">                       </w:t>
      </w:r>
    </w:p>
    <w:p>
      <w:pPr>
        <w:ind w:firstLine="1080" w:firstLineChars="300"/>
        <w:rPr>
          <w:rFonts w:hint="default"/>
          <w:b w:val="0"/>
          <w:bCs w:val="0"/>
          <w:sz w:val="36"/>
          <w:szCs w:val="36"/>
          <w:u w:val="single"/>
          <w:lang w:val="en-US" w:eastAsia="zh-CN"/>
        </w:rPr>
      </w:pPr>
      <w:r>
        <w:rPr>
          <w:rFonts w:hint="eastAsia"/>
          <w:b w:val="0"/>
          <w:bCs w:val="0"/>
          <w:sz w:val="36"/>
          <w:szCs w:val="36"/>
          <w:u w:val="none"/>
          <w:lang w:val="en-US" w:eastAsia="zh-CN"/>
        </w:rPr>
        <w:t>联系电话：</w:t>
      </w:r>
      <w:r>
        <w:rPr>
          <w:rFonts w:hint="eastAsia"/>
          <w:b w:val="0"/>
          <w:bCs w:val="0"/>
          <w:sz w:val="36"/>
          <w:szCs w:val="36"/>
          <w:u w:val="single"/>
          <w:lang w:val="en-US" w:eastAsia="zh-CN"/>
        </w:rPr>
        <w:t xml:space="preserve">                           </w:t>
      </w:r>
    </w:p>
    <w:p>
      <w:pPr>
        <w:ind w:firstLine="1080" w:firstLineChars="300"/>
        <w:rPr>
          <w:rFonts w:hint="eastAsia"/>
          <w:sz w:val="44"/>
          <w:szCs w:val="44"/>
          <w:u w:val="single"/>
          <w:lang w:val="en-US" w:eastAsia="zh-CN"/>
        </w:rPr>
      </w:pPr>
      <w:r>
        <w:rPr>
          <w:rFonts w:hint="eastAsia"/>
          <w:b w:val="0"/>
          <w:bCs w:val="0"/>
          <w:sz w:val="36"/>
          <w:szCs w:val="36"/>
          <w:lang w:val="en-US" w:eastAsia="zh-CN"/>
        </w:rPr>
        <w:t>时间：</w:t>
      </w:r>
      <w:r>
        <w:rPr>
          <w:rFonts w:hint="eastAsia"/>
          <w:b w:val="0"/>
          <w:bCs w:val="0"/>
          <w:sz w:val="36"/>
          <w:szCs w:val="36"/>
          <w:u w:val="single"/>
          <w:lang w:val="en-US" w:eastAsia="zh-CN"/>
        </w:rPr>
        <w:t xml:space="preserve">                            </w:t>
      </w:r>
      <w:r>
        <w:rPr>
          <w:rFonts w:hint="eastAsia"/>
          <w:sz w:val="44"/>
          <w:szCs w:val="44"/>
          <w:u w:val="single"/>
          <w:lang w:val="en-US" w:eastAsia="zh-CN"/>
        </w:rPr>
        <w:t xml:space="preserve">   </w:t>
      </w:r>
    </w:p>
    <w:p>
      <w:pPr>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附件</w:t>
      </w:r>
      <w:r>
        <w:rPr>
          <w:rFonts w:hint="eastAsia" w:cs="仿宋_GB2312" w:asciiTheme="minorEastAsia" w:hAnsiTheme="minorEastAsia"/>
          <w:sz w:val="28"/>
          <w:szCs w:val="28"/>
          <w:lang w:val="en-US" w:eastAsia="zh-CN"/>
        </w:rPr>
        <w:t>1</w:t>
      </w:r>
    </w:p>
    <w:p>
      <w:pPr>
        <w:pStyle w:val="9"/>
        <w:jc w:val="center"/>
        <w:rPr>
          <w:rFonts w:asciiTheme="minorEastAsia" w:hAnsiTheme="minorEastAsia" w:eastAsiaTheme="minorEastAsia"/>
          <w:sz w:val="28"/>
          <w:szCs w:val="28"/>
        </w:rPr>
      </w:pPr>
    </w:p>
    <w:p>
      <w:pPr>
        <w:pStyle w:val="9"/>
        <w:jc w:val="center"/>
        <w:outlineLvl w:val="1"/>
        <w:rPr>
          <w:rFonts w:asciiTheme="minorEastAsia" w:hAnsiTheme="minorEastAsia" w:eastAsiaTheme="minorEastAsia"/>
          <w:b/>
          <w:sz w:val="32"/>
          <w:szCs w:val="32"/>
        </w:rPr>
      </w:pPr>
      <w:bookmarkStart w:id="0" w:name="_Toc411415132"/>
      <w:r>
        <w:rPr>
          <w:rFonts w:asciiTheme="minorEastAsia" w:hAnsiTheme="minorEastAsia" w:eastAsiaTheme="minorEastAsia"/>
          <w:sz w:val="28"/>
          <w:szCs w:val="28"/>
          <w:highlight w:val="white"/>
        </w:rPr>
        <w:t xml:space="preserve"> </w:t>
      </w:r>
      <w:r>
        <w:rPr>
          <w:rFonts w:asciiTheme="minorEastAsia" w:hAnsiTheme="minorEastAsia" w:eastAsiaTheme="minorEastAsia"/>
          <w:b/>
          <w:sz w:val="32"/>
          <w:szCs w:val="32"/>
          <w:highlight w:val="white"/>
          <w:u w:val="single"/>
        </w:rPr>
        <w:t xml:space="preserve">                       </w:t>
      </w:r>
      <w:r>
        <w:rPr>
          <w:rFonts w:hint="eastAsia" w:asciiTheme="minorEastAsia" w:hAnsiTheme="minorEastAsia" w:eastAsiaTheme="minorEastAsia"/>
          <w:b/>
          <w:sz w:val="32"/>
          <w:szCs w:val="32"/>
          <w:highlight w:val="white"/>
        </w:rPr>
        <w:t>项目报价函</w:t>
      </w:r>
      <w:bookmarkEnd w:id="0"/>
    </w:p>
    <w:p>
      <w:pPr>
        <w:pStyle w:val="9"/>
        <w:rPr>
          <w:rFonts w:asciiTheme="minorEastAsia" w:hAnsiTheme="minorEastAsia" w:eastAsiaTheme="minorEastAsia"/>
          <w:sz w:val="28"/>
          <w:szCs w:val="28"/>
        </w:rPr>
      </w:pPr>
    </w:p>
    <w:p>
      <w:pPr>
        <w:pStyle w:val="9"/>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芜湖市中西医结合医院（湾沚区总医院）：</w:t>
      </w:r>
    </w:p>
    <w:p>
      <w:pPr>
        <w:pStyle w:val="9"/>
        <w:numPr>
          <w:ilvl w:val="0"/>
          <w:numId w:val="2"/>
        </w:num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经实地考察和研究本项目及贵方招标文件后，我方愿以人民币</w:t>
      </w:r>
      <w:r>
        <w:rPr>
          <w:rFonts w:hint="eastAsia" w:asciiTheme="minorEastAsia" w:hAnsiTheme="minorEastAsia" w:eastAsiaTheme="minorEastAsia"/>
          <w:sz w:val="28"/>
          <w:szCs w:val="28"/>
          <w:highlight w:val="white"/>
          <w:u w:val="single"/>
        </w:rPr>
        <w:t xml:space="preserve">                 （大写）</w:t>
      </w:r>
      <w:r>
        <w:rPr>
          <w:rFonts w:hint="eastAsia" w:asciiTheme="minorEastAsia" w:hAnsiTheme="minorEastAsia" w:eastAsiaTheme="minorEastAsia"/>
          <w:sz w:val="28"/>
          <w:szCs w:val="28"/>
          <w:highlight w:val="white"/>
        </w:rPr>
        <w:t>（四舍五入保留两位小数）的固定总价报价承担</w:t>
      </w:r>
      <w:r>
        <w:rPr>
          <w:rFonts w:hint="eastAsia" w:asciiTheme="minorEastAsia" w:hAnsiTheme="minorEastAsia" w:eastAsiaTheme="minorEastAsia"/>
          <w:sz w:val="28"/>
          <w:szCs w:val="28"/>
          <w:highlight w:val="white"/>
          <w:u w:val="single"/>
        </w:rPr>
        <w:t xml:space="preserve">                       </w:t>
      </w:r>
      <w:r>
        <w:rPr>
          <w:rFonts w:hint="eastAsia" w:asciiTheme="minorEastAsia" w:hAnsiTheme="minorEastAsia" w:eastAsiaTheme="minorEastAsia"/>
          <w:sz w:val="28"/>
          <w:szCs w:val="28"/>
          <w:highlight w:val="white"/>
        </w:rPr>
        <w:t>项目的全部费用（本次报价内含为完成本项目的所有费用、含税费，维护费，人员机械保险等一切费用）。</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 xml:space="preserve">2、我方资质为 </w:t>
      </w:r>
      <w:r>
        <w:rPr>
          <w:rFonts w:hint="eastAsia" w:asciiTheme="minorEastAsia" w:hAnsiTheme="minorEastAsia" w:eastAsiaTheme="minorEastAsia"/>
          <w:sz w:val="28"/>
          <w:szCs w:val="28"/>
          <w:highlight w:val="white"/>
          <w:u w:val="single"/>
        </w:rPr>
        <w:t xml:space="preserve">              </w:t>
      </w:r>
      <w:r>
        <w:rPr>
          <w:rFonts w:hint="eastAsia" w:asciiTheme="minorEastAsia" w:hAnsiTheme="minorEastAsia" w:eastAsiaTheme="minorEastAsia"/>
          <w:sz w:val="28"/>
          <w:szCs w:val="28"/>
          <w:highlight w:val="white"/>
        </w:rPr>
        <w:t>。如我方中标，我方保证本项目不转包、分包。</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white"/>
        </w:rPr>
        <w:t xml:space="preserve">3、如我方中标，我方拟派 </w:t>
      </w:r>
      <w:r>
        <w:rPr>
          <w:rFonts w:hint="eastAsia" w:asciiTheme="minorEastAsia" w:hAnsiTheme="minorEastAsia" w:eastAsiaTheme="minorEastAsia"/>
          <w:sz w:val="28"/>
          <w:szCs w:val="28"/>
          <w:highlight w:val="white"/>
          <w:u w:val="single"/>
        </w:rPr>
        <w:t xml:space="preserve">          </w:t>
      </w:r>
      <w:r>
        <w:rPr>
          <w:rFonts w:hint="eastAsia" w:asciiTheme="minorEastAsia" w:hAnsiTheme="minorEastAsia" w:eastAsiaTheme="minorEastAsia"/>
          <w:sz w:val="28"/>
          <w:szCs w:val="28"/>
          <w:highlight w:val="white"/>
        </w:rPr>
        <w:t>为本项目负责人，在本项目完工前不予变更。</w:t>
      </w:r>
    </w:p>
    <w:p>
      <w:pPr>
        <w:pStyle w:val="9"/>
        <w:spacing w:line="480" w:lineRule="auto"/>
        <w:ind w:firstLine="560" w:firstLineChars="200"/>
        <w:rPr>
          <w:rFonts w:asciiTheme="minorEastAsia" w:hAnsiTheme="minorEastAsia" w:eastAsiaTheme="minorEastAsia"/>
          <w:sz w:val="28"/>
          <w:szCs w:val="28"/>
          <w:highlight w:val="white"/>
        </w:rPr>
      </w:pPr>
      <w:r>
        <w:rPr>
          <w:rFonts w:hint="eastAsia" w:asciiTheme="minorEastAsia" w:hAnsiTheme="minorEastAsia" w:eastAsiaTheme="minorEastAsia"/>
          <w:sz w:val="28"/>
          <w:szCs w:val="28"/>
          <w:highlight w:val="white"/>
        </w:rPr>
        <w:t>4、我方承诺：我方至本项目评标日，未被列入最高人民法院 “失信被执行人名单”以及国家工商行政管理总局 “严重违法失信企业名单”和芜湖市公共资源交易中心网站“诚信黑榜”公布的“黑名单”中（在一定期限内禁止参加依法进行的招标采购活动的行政处罚且在行政处罚期限内的）。</w:t>
      </w:r>
    </w:p>
    <w:p>
      <w:pPr>
        <w:pStyle w:val="9"/>
        <w:spacing w:line="480" w:lineRule="auto"/>
        <w:ind w:firstLine="560" w:firstLineChars="200"/>
        <w:rPr>
          <w:rFonts w:asciiTheme="minorEastAsia" w:hAnsiTheme="minorEastAsia" w:eastAsiaTheme="minorEastAsia"/>
          <w:sz w:val="28"/>
          <w:szCs w:val="28"/>
          <w:highlight w:val="white"/>
        </w:rPr>
      </w:pPr>
    </w:p>
    <w:p>
      <w:pPr>
        <w:pStyle w:val="9"/>
        <w:spacing w:line="480" w:lineRule="auto"/>
        <w:ind w:firstLine="720"/>
        <w:rPr>
          <w:rFonts w:hint="eastAsia" w:asciiTheme="minorEastAsia" w:hAnsiTheme="minorEastAsia" w:eastAsiaTheme="minorEastAsia"/>
          <w:sz w:val="28"/>
          <w:szCs w:val="28"/>
          <w:highlight w:val="white"/>
        </w:rPr>
      </w:pPr>
      <w:r>
        <w:rPr>
          <w:rFonts w:hint="eastAsia" w:asciiTheme="minorEastAsia" w:hAnsiTheme="minorEastAsia" w:eastAsiaTheme="minorEastAsia"/>
          <w:sz w:val="28"/>
          <w:szCs w:val="28"/>
          <w:highlight w:val="white"/>
        </w:rPr>
        <w:t>投 标 人：            法人代表：（签字盖公章）</w:t>
      </w:r>
    </w:p>
    <w:p>
      <w:pPr>
        <w:pStyle w:val="9"/>
        <w:spacing w:line="480" w:lineRule="auto"/>
        <w:ind w:firstLine="720"/>
        <w:rPr>
          <w:rFonts w:hint="eastAsia" w:asciiTheme="minorEastAsia" w:hAnsiTheme="minorEastAsia" w:eastAsiaTheme="minorEastAsia"/>
          <w:sz w:val="28"/>
          <w:szCs w:val="28"/>
          <w:highlight w:val="white"/>
        </w:rPr>
      </w:pPr>
    </w:p>
    <w:p>
      <w:pPr>
        <w:keepNext w:val="0"/>
        <w:keepLines w:val="0"/>
        <w:pageBreakBefore w:val="0"/>
        <w:kinsoku/>
        <w:overflowPunct/>
        <w:topLinePunct w:val="0"/>
        <w:autoSpaceDE/>
        <w:autoSpaceDN/>
        <w:bidi w:val="0"/>
        <w:adjustRightInd/>
        <w:snapToGrid/>
        <w:spacing w:line="520" w:lineRule="exact"/>
        <w:textAlignment w:val="auto"/>
        <w:rPr>
          <w:rFonts w:ascii="宋体" w:hAnsi="宋体" w:cs="仿宋_GB2312"/>
          <w:sz w:val="28"/>
          <w:szCs w:val="28"/>
        </w:rPr>
      </w:pPr>
      <w:r>
        <w:rPr>
          <w:rFonts w:hint="eastAsia" w:ascii="宋体" w:hAnsi="宋体" w:cs="仿宋_GB2312"/>
          <w:sz w:val="28"/>
          <w:szCs w:val="28"/>
        </w:rPr>
        <w:t>附件</w:t>
      </w:r>
      <w:r>
        <w:rPr>
          <w:rFonts w:hint="eastAsia" w:ascii="宋体" w:hAnsi="宋体" w:cs="仿宋_GB2312"/>
          <w:sz w:val="28"/>
          <w:szCs w:val="28"/>
          <w:lang w:val="en-US" w:eastAsia="zh-CN"/>
        </w:rPr>
        <w:t>2</w:t>
      </w:r>
    </w:p>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ascii="宋体"/>
          <w:b/>
          <w:color w:val="000000"/>
          <w:kern w:val="0"/>
          <w:sz w:val="28"/>
          <w:szCs w:val="28"/>
          <w:highlight w:val="white"/>
        </w:rPr>
      </w:pPr>
      <w:r>
        <w:rPr>
          <w:rFonts w:hint="eastAsia" w:ascii="宋体" w:hAnsi="宋体"/>
          <w:b/>
          <w:color w:val="000000"/>
          <w:kern w:val="0"/>
          <w:sz w:val="28"/>
          <w:szCs w:val="28"/>
          <w:highlight w:val="white"/>
        </w:rPr>
        <w:t>法定代表人授权委托书</w:t>
      </w:r>
    </w:p>
    <w:p>
      <w:pPr>
        <w:keepNext w:val="0"/>
        <w:keepLines w:val="0"/>
        <w:pageBreakBefore w:val="0"/>
        <w:widowControl/>
        <w:kinsoku/>
        <w:wordWrap w:val="0"/>
        <w:overflowPunct/>
        <w:topLinePunct w:val="0"/>
        <w:autoSpaceDE/>
        <w:autoSpaceDN/>
        <w:bidi w:val="0"/>
        <w:adjustRightInd/>
        <w:snapToGrid/>
        <w:spacing w:line="520" w:lineRule="exact"/>
        <w:textAlignment w:val="auto"/>
        <w:rPr>
          <w:rFonts w:ascii="仿宋_GB2312" w:hAnsi="宋体" w:eastAsia="仿宋_GB2312"/>
          <w:color w:val="000000"/>
          <w:kern w:val="0"/>
          <w:sz w:val="28"/>
          <w:szCs w:val="28"/>
          <w:highlight w:val="white"/>
        </w:rPr>
      </w:pP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本授权委托书申明，我</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u w:val="single"/>
        </w:rPr>
        <w:t xml:space="preserve">       </w:t>
      </w:r>
      <w:r>
        <w:rPr>
          <w:rFonts w:ascii="宋体" w:hAnsi="宋体"/>
          <w:color w:val="000000"/>
          <w:kern w:val="0"/>
          <w:sz w:val="28"/>
          <w:szCs w:val="28"/>
          <w:highlight w:val="white"/>
        </w:rPr>
        <w:t>(</w:t>
      </w:r>
      <w:r>
        <w:rPr>
          <w:rFonts w:hint="eastAsia" w:ascii="宋体" w:hAnsi="宋体"/>
          <w:color w:val="000000"/>
          <w:kern w:val="0"/>
          <w:sz w:val="28"/>
          <w:szCs w:val="28"/>
          <w:highlight w:val="white"/>
        </w:rPr>
        <w:t>姓名</w:t>
      </w:r>
      <w:r>
        <w:rPr>
          <w:rFonts w:ascii="宋体" w:hAnsi="宋体"/>
          <w:color w:val="000000"/>
          <w:kern w:val="0"/>
          <w:sz w:val="28"/>
          <w:szCs w:val="28"/>
          <w:highlight w:val="white"/>
        </w:rPr>
        <w:t>)</w:t>
      </w:r>
      <w:r>
        <w:rPr>
          <w:rFonts w:hint="eastAsia" w:ascii="宋体" w:hAnsi="宋体"/>
          <w:color w:val="000000"/>
          <w:kern w:val="0"/>
          <w:sz w:val="28"/>
          <w:szCs w:val="28"/>
          <w:highlight w:val="white"/>
        </w:rPr>
        <w:t>系</w:t>
      </w:r>
      <w:r>
        <w:rPr>
          <w:rFonts w:ascii="宋体" w:hAnsi="宋体"/>
          <w:color w:val="000000"/>
          <w:kern w:val="0"/>
          <w:sz w:val="28"/>
          <w:szCs w:val="28"/>
          <w:highlight w:val="white"/>
        </w:rPr>
        <w:t xml:space="preserve"> </w:t>
      </w:r>
      <w:r>
        <w:rPr>
          <w:rFonts w:ascii="宋体" w:hAnsi="宋体"/>
          <w:color w:val="000000"/>
          <w:kern w:val="0"/>
          <w:sz w:val="28"/>
          <w:szCs w:val="28"/>
          <w:highlight w:val="white"/>
          <w:u w:val="single"/>
        </w:rPr>
        <w:t xml:space="preserve">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rPr>
        <w:t> (</w:t>
      </w:r>
      <w:r>
        <w:rPr>
          <w:rFonts w:hint="eastAsia" w:ascii="宋体" w:hAnsi="宋体"/>
          <w:color w:val="000000"/>
          <w:kern w:val="0"/>
          <w:sz w:val="28"/>
          <w:szCs w:val="28"/>
          <w:highlight w:val="white"/>
        </w:rPr>
        <w:t>投标人名称</w:t>
      </w:r>
      <w:r>
        <w:rPr>
          <w:rFonts w:ascii="宋体" w:hAnsi="宋体"/>
          <w:color w:val="000000"/>
          <w:kern w:val="0"/>
          <w:sz w:val="28"/>
          <w:szCs w:val="28"/>
          <w:highlight w:val="white"/>
        </w:rPr>
        <w:t>)</w:t>
      </w:r>
      <w:r>
        <w:rPr>
          <w:rFonts w:hint="eastAsia" w:ascii="宋体" w:hAnsi="宋体"/>
          <w:color w:val="000000"/>
          <w:kern w:val="0"/>
          <w:sz w:val="28"/>
          <w:szCs w:val="28"/>
          <w:highlight w:val="white"/>
        </w:rPr>
        <w:t>的法定代表人，现授权委托</w:t>
      </w:r>
      <w:r>
        <w:rPr>
          <w:rFonts w:ascii="宋体" w:hAnsi="宋体"/>
          <w:color w:val="000000"/>
          <w:kern w:val="0"/>
          <w:sz w:val="28"/>
          <w:szCs w:val="28"/>
          <w:highlight w:val="white"/>
          <w:u w:val="single"/>
        </w:rPr>
        <w:t>     </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姓名</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为我方代理人，参加</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rPr>
        <w:t>(</w:t>
      </w:r>
      <w:r>
        <w:rPr>
          <w:rFonts w:hint="eastAsia" w:ascii="宋体" w:hAnsi="宋体"/>
          <w:color w:val="000000"/>
          <w:kern w:val="0"/>
          <w:sz w:val="28"/>
          <w:szCs w:val="28"/>
          <w:highlight w:val="white"/>
        </w:rPr>
        <w:t>招标人名称</w:t>
      </w:r>
      <w:r>
        <w:rPr>
          <w:rFonts w:ascii="宋体" w:hAnsi="宋体"/>
          <w:color w:val="000000"/>
          <w:kern w:val="0"/>
          <w:sz w:val="28"/>
          <w:szCs w:val="28"/>
          <w:highlight w:val="white"/>
        </w:rPr>
        <w:t>)</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项目名称</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keepNext w:val="0"/>
        <w:keepLines w:val="0"/>
        <w:pageBreakBefore w:val="0"/>
        <w:widowControl/>
        <w:kinsoku/>
        <w:wordWrap w:val="0"/>
        <w:overflowPunct/>
        <w:topLinePunct w:val="0"/>
        <w:autoSpaceDE/>
        <w:autoSpaceDN/>
        <w:bidi w:val="0"/>
        <w:adjustRightInd/>
        <w:snapToGrid/>
        <w:spacing w:line="520" w:lineRule="exact"/>
        <w:ind w:firstLine="532" w:firstLineChars="190"/>
        <w:textAlignment w:val="auto"/>
        <w:rPr>
          <w:rFonts w:ascii="宋体" w:hAnsi="宋体"/>
          <w:color w:val="000000"/>
          <w:kern w:val="0"/>
          <w:sz w:val="28"/>
          <w:szCs w:val="28"/>
        </w:rPr>
      </w:pPr>
      <w:r>
        <w:rPr>
          <w:rFonts w:hint="eastAsia" w:ascii="宋体" w:hAnsi="宋体"/>
          <w:color w:val="000000"/>
          <w:kern w:val="0"/>
          <w:sz w:val="28"/>
          <w:szCs w:val="28"/>
          <w:highlight w:val="white"/>
        </w:rPr>
        <w:t>代理人无转委托权，特此委托。</w:t>
      </w:r>
    </w:p>
    <w:p>
      <w:pPr>
        <w:keepNext w:val="0"/>
        <w:keepLines w:val="0"/>
        <w:pageBreakBefore w:val="0"/>
        <w:widowControl/>
        <w:kinsoku/>
        <w:wordWrap w:val="0"/>
        <w:overflowPunct/>
        <w:topLinePunct w:val="0"/>
        <w:autoSpaceDE/>
        <w:autoSpaceDN/>
        <w:bidi w:val="0"/>
        <w:adjustRightInd/>
        <w:snapToGrid/>
        <w:spacing w:line="520" w:lineRule="exact"/>
        <w:ind w:left="701" w:leftChars="267" w:hanging="140" w:hangingChars="50"/>
        <w:textAlignment w:val="auto"/>
        <w:rPr>
          <w:rFonts w:ascii="宋体" w:hAnsi="宋体"/>
          <w:color w:val="000000"/>
          <w:kern w:val="0"/>
          <w:sz w:val="28"/>
          <w:szCs w:val="28"/>
          <w:highlight w:val="white"/>
        </w:rPr>
      </w:pPr>
      <w:r>
        <w:rPr>
          <w:rFonts w:hint="eastAsia" w:ascii="宋体" w:hAnsi="宋体"/>
          <w:color w:val="000000"/>
          <w:kern w:val="0"/>
          <w:sz w:val="28"/>
          <w:szCs w:val="28"/>
          <w:highlight w:val="white"/>
        </w:rPr>
        <w:t>代理人：</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rPr>
        <w:t>（纸质投标文件须盖章或签字，投标文件中须输入姓名）</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代理人身份证号码：</w:t>
      </w:r>
      <w:r>
        <w:rPr>
          <w:rFonts w:ascii="宋体" w:hAnsi="宋体"/>
          <w:color w:val="000000"/>
          <w:kern w:val="0"/>
          <w:sz w:val="28"/>
          <w:szCs w:val="28"/>
          <w:highlight w:val="white"/>
          <w:u w:val="single"/>
        </w:rPr>
        <w:t xml:space="preserve">                     </w:t>
      </w:r>
      <w:r>
        <w:rPr>
          <w:rFonts w:ascii="宋体" w:hAnsi="宋体"/>
          <w:color w:val="000000"/>
          <w:kern w:val="0"/>
          <w:sz w:val="28"/>
          <w:szCs w:val="28"/>
          <w:highlight w:val="white"/>
        </w:rPr>
        <w:t> </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textAlignment w:val="auto"/>
        <w:rPr>
          <w:rFonts w:ascii="宋体" w:hAnsi="宋体"/>
          <w:color w:val="000000"/>
          <w:kern w:val="0"/>
          <w:sz w:val="28"/>
          <w:szCs w:val="28"/>
          <w:highlight w:val="white"/>
        </w:rPr>
      </w:pPr>
      <w:r>
        <w:rPr>
          <w:rFonts w:hint="eastAsia" w:ascii="宋体" w:hAnsi="宋体"/>
          <w:color w:val="000000"/>
          <w:kern w:val="0"/>
          <w:sz w:val="28"/>
          <w:szCs w:val="28"/>
          <w:highlight w:val="white"/>
        </w:rPr>
        <w:t>性别</w:t>
      </w:r>
      <w:r>
        <w:rPr>
          <w:rFonts w:ascii="宋体" w:hAnsi="宋体"/>
          <w:color w:val="000000"/>
          <w:kern w:val="0"/>
          <w:sz w:val="28"/>
          <w:szCs w:val="28"/>
          <w:highlight w:val="white"/>
        </w:rPr>
        <w:t xml:space="preserve">: </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lang w:val="en-US" w:eastAsia="zh-CN"/>
        </w:rPr>
        <w:t xml:space="preserve">  </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 xml:space="preserve">   </w:t>
      </w:r>
      <w:r>
        <w:rPr>
          <w:rFonts w:ascii="宋体" w:hAnsi="宋体"/>
          <w:color w:val="000000"/>
          <w:kern w:val="0"/>
          <w:sz w:val="28"/>
          <w:szCs w:val="28"/>
          <w:highlight w:val="white"/>
        </w:rPr>
        <w:t> </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lang w:eastAsia="zh-CN"/>
        </w:rPr>
        <w:t>联系电话：</w:t>
      </w:r>
      <w:r>
        <w:rPr>
          <w:rFonts w:hint="eastAsia" w:ascii="宋体" w:hAnsi="宋体"/>
          <w:color w:val="000000"/>
          <w:kern w:val="0"/>
          <w:sz w:val="28"/>
          <w:szCs w:val="28"/>
          <w:highlight w:val="white"/>
          <w:u w:val="single"/>
          <w:lang w:val="en-US" w:eastAsia="zh-CN"/>
        </w:rPr>
        <w:t xml:space="preserve">                   </w:t>
      </w:r>
      <w:r>
        <w:rPr>
          <w:rFonts w:ascii="宋体" w:hAnsi="宋体"/>
          <w:color w:val="000000"/>
          <w:kern w:val="0"/>
          <w:sz w:val="28"/>
          <w:szCs w:val="28"/>
          <w:highlight w:val="white"/>
        </w:rPr>
        <w:t xml:space="preserve">  </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投标人：</w:t>
      </w:r>
      <w:r>
        <w:rPr>
          <w:rFonts w:ascii="宋体" w:hAnsi="宋体"/>
          <w:color w:val="000000"/>
          <w:kern w:val="0"/>
          <w:sz w:val="28"/>
          <w:szCs w:val="28"/>
          <w:highlight w:val="white"/>
          <w:u w:val="single"/>
        </w:rPr>
        <w:t>             </w:t>
      </w:r>
      <w:r>
        <w:rPr>
          <w:rFonts w:ascii="宋体" w:hAnsi="宋体"/>
          <w:color w:val="000000"/>
          <w:kern w:val="0"/>
          <w:sz w:val="28"/>
          <w:szCs w:val="28"/>
          <w:highlight w:val="white"/>
        </w:rPr>
        <w:t> </w:t>
      </w:r>
      <w:r>
        <w:rPr>
          <w:rFonts w:hint="eastAsia" w:ascii="宋体" w:hAnsi="宋体"/>
          <w:color w:val="000000"/>
          <w:kern w:val="0"/>
          <w:sz w:val="28"/>
          <w:szCs w:val="28"/>
          <w:highlight w:val="white"/>
        </w:rPr>
        <w:t>（</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纸质投标文件须盖章，投标文件中须盖印章）</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法人代表：</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rPr>
        <w:t>（</w:t>
      </w:r>
      <w:r>
        <w:rPr>
          <w:rFonts w:ascii="宋体" w:hAnsi="宋体"/>
          <w:color w:val="000000"/>
          <w:kern w:val="0"/>
          <w:sz w:val="28"/>
          <w:szCs w:val="28"/>
          <w:highlight w:val="white"/>
        </w:rPr>
        <w:t xml:space="preserve"> </w:t>
      </w:r>
      <w:r>
        <w:rPr>
          <w:rFonts w:hint="eastAsia" w:ascii="宋体" w:hAnsi="宋体"/>
          <w:color w:val="000000"/>
          <w:kern w:val="0"/>
          <w:sz w:val="28"/>
          <w:szCs w:val="28"/>
          <w:highlight w:val="white"/>
        </w:rPr>
        <w:t>纸质投标文件须盖章或签字，投标文件中须盖印章）</w:t>
      </w:r>
    </w:p>
    <w:p>
      <w:pPr>
        <w:keepNext w:val="0"/>
        <w:keepLines w:val="0"/>
        <w:pageBreakBefore w:val="0"/>
        <w:widowControl/>
        <w:kinsoku/>
        <w:wordWrap w:val="0"/>
        <w:overflowPunct/>
        <w:topLinePunct w:val="0"/>
        <w:autoSpaceDE/>
        <w:autoSpaceDN/>
        <w:bidi w:val="0"/>
        <w:adjustRightInd/>
        <w:snapToGrid/>
        <w:spacing w:line="52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highlight w:val="white"/>
        </w:rPr>
        <w:t>法人代表身份证号码：</w:t>
      </w:r>
      <w:r>
        <w:rPr>
          <w:rFonts w:ascii="宋体" w:hAnsi="宋体"/>
          <w:color w:val="000000"/>
          <w:kern w:val="0"/>
          <w:sz w:val="28"/>
          <w:szCs w:val="28"/>
          <w:highlight w:val="white"/>
          <w:u w:val="single"/>
        </w:rPr>
        <w:t>           </w:t>
      </w:r>
    </w:p>
    <w:p>
      <w:pPr>
        <w:keepNext w:val="0"/>
        <w:keepLines w:val="0"/>
        <w:pageBreakBefore w:val="0"/>
        <w:kinsoku/>
        <w:overflowPunct/>
        <w:topLinePunct w:val="0"/>
        <w:autoSpaceDE/>
        <w:autoSpaceDN/>
        <w:bidi w:val="0"/>
        <w:adjustRightInd/>
        <w:snapToGrid/>
        <w:spacing w:line="520" w:lineRule="exact"/>
        <w:ind w:firstLine="3080" w:firstLineChars="1100"/>
        <w:jc w:val="left"/>
        <w:textAlignment w:val="auto"/>
        <w:rPr>
          <w:rFonts w:ascii="宋体" w:hAnsi="宋体"/>
          <w:color w:val="000000"/>
          <w:kern w:val="0"/>
          <w:sz w:val="28"/>
          <w:szCs w:val="28"/>
          <w:highlight w:val="white"/>
        </w:rPr>
      </w:pPr>
    </w:p>
    <w:p>
      <w:pPr>
        <w:keepNext w:val="0"/>
        <w:keepLines w:val="0"/>
        <w:pageBreakBefore w:val="0"/>
        <w:kinsoku/>
        <w:overflowPunct/>
        <w:topLinePunct w:val="0"/>
        <w:autoSpaceDE/>
        <w:autoSpaceDN/>
        <w:bidi w:val="0"/>
        <w:adjustRightInd/>
        <w:snapToGrid/>
        <w:spacing w:line="520" w:lineRule="exact"/>
        <w:ind w:firstLine="3500" w:firstLineChars="1250"/>
        <w:jc w:val="left"/>
        <w:textAlignment w:val="auto"/>
        <w:rPr>
          <w:rFonts w:hint="eastAsia" w:ascii="宋体" w:hAnsi="宋体"/>
          <w:color w:val="000000"/>
          <w:kern w:val="0"/>
          <w:sz w:val="28"/>
          <w:szCs w:val="28"/>
          <w:highlight w:val="white"/>
        </w:rPr>
      </w:pPr>
    </w:p>
    <w:p>
      <w:pPr>
        <w:keepNext w:val="0"/>
        <w:keepLines w:val="0"/>
        <w:pageBreakBefore w:val="0"/>
        <w:kinsoku/>
        <w:overflowPunct/>
        <w:topLinePunct w:val="0"/>
        <w:autoSpaceDE/>
        <w:autoSpaceDN/>
        <w:bidi w:val="0"/>
        <w:adjustRightInd/>
        <w:snapToGrid/>
        <w:spacing w:line="520" w:lineRule="exact"/>
        <w:ind w:firstLine="3360" w:firstLineChars="1200"/>
        <w:jc w:val="left"/>
        <w:textAlignment w:val="auto"/>
        <w:rPr>
          <w:rFonts w:ascii="宋体" w:hAnsi="宋体"/>
          <w:color w:val="000000"/>
          <w:sz w:val="28"/>
          <w:szCs w:val="28"/>
        </w:rPr>
      </w:pPr>
      <w:r>
        <w:rPr>
          <w:rFonts w:hint="eastAsia" w:ascii="宋体" w:hAnsi="宋体"/>
          <w:color w:val="000000"/>
          <w:kern w:val="0"/>
          <w:sz w:val="28"/>
          <w:szCs w:val="28"/>
          <w:highlight w:val="white"/>
        </w:rPr>
        <w:t>签发日期</w:t>
      </w:r>
      <w:r>
        <w:rPr>
          <w:rFonts w:ascii="宋体" w:hAnsi="宋体"/>
          <w:color w:val="000000"/>
          <w:kern w:val="0"/>
          <w:sz w:val="28"/>
          <w:szCs w:val="28"/>
          <w:highlight w:val="white"/>
        </w:rPr>
        <w:t>:</w:t>
      </w:r>
      <w:r>
        <w:rPr>
          <w:rFonts w:ascii="宋体" w:hAnsi="宋体"/>
          <w:color w:val="000000"/>
          <w:kern w:val="0"/>
          <w:sz w:val="28"/>
          <w:szCs w:val="28"/>
          <w:highlight w:val="white"/>
          <w:u w:val="single"/>
        </w:rPr>
        <w:t>     </w:t>
      </w:r>
      <w:r>
        <w:rPr>
          <w:rFonts w:hint="eastAsia" w:ascii="宋体" w:hAnsi="宋体"/>
          <w:color w:val="000000"/>
          <w:kern w:val="0"/>
          <w:sz w:val="28"/>
          <w:szCs w:val="28"/>
          <w:highlight w:val="white"/>
          <w:u w:val="single"/>
        </w:rPr>
        <w:t>年</w:t>
      </w:r>
      <w:r>
        <w:rPr>
          <w:rFonts w:ascii="宋体" w:hAnsi="宋体"/>
          <w:color w:val="000000"/>
          <w:kern w:val="0"/>
          <w:sz w:val="28"/>
          <w:szCs w:val="28"/>
          <w:highlight w:val="white"/>
          <w:u w:val="single"/>
        </w:rPr>
        <w:t xml:space="preserve">    </w:t>
      </w:r>
      <w:r>
        <w:rPr>
          <w:rFonts w:hint="eastAsia" w:ascii="宋体" w:hAnsi="宋体"/>
          <w:color w:val="000000"/>
          <w:kern w:val="0"/>
          <w:sz w:val="28"/>
          <w:szCs w:val="28"/>
          <w:highlight w:val="white"/>
          <w:u w:val="single"/>
        </w:rPr>
        <w:t>月</w:t>
      </w:r>
      <w:r>
        <w:rPr>
          <w:rFonts w:ascii="宋体" w:hAnsi="宋体"/>
          <w:color w:val="000000"/>
          <w:kern w:val="0"/>
          <w:sz w:val="28"/>
          <w:szCs w:val="28"/>
          <w:highlight w:val="white"/>
          <w:u w:val="single"/>
        </w:rPr>
        <w:t xml:space="preserve">   </w:t>
      </w:r>
      <w:r>
        <w:rPr>
          <w:rFonts w:hint="eastAsia" w:ascii="宋体" w:hAnsi="宋体"/>
          <w:color w:val="000000"/>
          <w:kern w:val="0"/>
          <w:sz w:val="28"/>
          <w:szCs w:val="28"/>
          <w:highlight w:val="white"/>
          <w:u w:val="single"/>
        </w:rPr>
        <w:t>日</w:t>
      </w:r>
    </w:p>
    <w:p>
      <w:pPr>
        <w:pStyle w:val="20"/>
        <w:keepNext w:val="0"/>
        <w:keepLines w:val="0"/>
        <w:pageBreakBefore w:val="0"/>
        <w:numPr>
          <w:ilvl w:val="0"/>
          <w:numId w:val="0"/>
        </w:numPr>
        <w:kinsoku/>
        <w:wordWrap/>
        <w:overflowPunct/>
        <w:topLinePunct w:val="0"/>
        <w:autoSpaceDE/>
        <w:autoSpaceDN/>
        <w:bidi w:val="0"/>
        <w:spacing w:after="0" w:line="430" w:lineRule="exact"/>
        <w:ind w:left="0" w:leftChars="0"/>
        <w:jc w:val="left"/>
        <w:rPr>
          <w:rFonts w:hint="eastAsia" w:ascii="仿宋" w:hAnsi="仿宋" w:eastAsia="仿宋" w:cs="仿宋"/>
          <w:color w:val="auto"/>
          <w:sz w:val="30"/>
          <w:szCs w:val="30"/>
          <w:highlight w:val="none"/>
          <w:lang w:eastAsia="zh-CN"/>
        </w:rPr>
      </w:pPr>
    </w:p>
    <w:p>
      <w:pPr>
        <w:pStyle w:val="20"/>
        <w:keepNext w:val="0"/>
        <w:keepLines w:val="0"/>
        <w:pageBreakBefore w:val="0"/>
        <w:numPr>
          <w:ilvl w:val="0"/>
          <w:numId w:val="0"/>
        </w:numPr>
        <w:kinsoku/>
        <w:wordWrap/>
        <w:overflowPunct/>
        <w:topLinePunct w:val="0"/>
        <w:autoSpaceDE/>
        <w:autoSpaceDN/>
        <w:bidi w:val="0"/>
        <w:spacing w:after="0" w:line="430" w:lineRule="exact"/>
        <w:ind w:left="0" w:leftChars="0"/>
        <w:jc w:val="left"/>
        <w:rPr>
          <w:rFonts w:hint="eastAsia" w:ascii="仿宋" w:hAnsi="仿宋" w:eastAsia="仿宋" w:cs="仿宋"/>
          <w:color w:val="auto"/>
          <w:sz w:val="30"/>
          <w:szCs w:val="30"/>
          <w:highlight w:val="none"/>
          <w:lang w:eastAsia="zh-CN"/>
        </w:rPr>
      </w:pPr>
    </w:p>
    <w:p>
      <w:pPr>
        <w:pStyle w:val="20"/>
        <w:keepNext w:val="0"/>
        <w:keepLines w:val="0"/>
        <w:pageBreakBefore w:val="0"/>
        <w:numPr>
          <w:ilvl w:val="0"/>
          <w:numId w:val="0"/>
        </w:numPr>
        <w:kinsoku/>
        <w:wordWrap/>
        <w:overflowPunct/>
        <w:topLinePunct w:val="0"/>
        <w:autoSpaceDE/>
        <w:autoSpaceDN/>
        <w:bidi w:val="0"/>
        <w:spacing w:after="0" w:line="430" w:lineRule="exact"/>
        <w:ind w:left="0" w:leftChars="0"/>
        <w:jc w:val="left"/>
        <w:rPr>
          <w:rFonts w:hint="eastAsia" w:ascii="仿宋" w:hAnsi="仿宋" w:eastAsia="仿宋" w:cs="仿宋"/>
          <w:color w:val="auto"/>
          <w:sz w:val="30"/>
          <w:szCs w:val="30"/>
          <w:highlight w:val="none"/>
          <w:lang w:eastAsia="zh-CN"/>
        </w:rPr>
      </w:pPr>
    </w:p>
    <w:p>
      <w:pPr>
        <w:pStyle w:val="20"/>
        <w:keepNext w:val="0"/>
        <w:keepLines w:val="0"/>
        <w:pageBreakBefore w:val="0"/>
        <w:numPr>
          <w:ilvl w:val="0"/>
          <w:numId w:val="0"/>
        </w:numPr>
        <w:kinsoku/>
        <w:wordWrap/>
        <w:overflowPunct/>
        <w:topLinePunct w:val="0"/>
        <w:autoSpaceDE/>
        <w:autoSpaceDN/>
        <w:bidi w:val="0"/>
        <w:spacing w:after="0" w:line="440" w:lineRule="exact"/>
        <w:ind w:left="0" w:leftChars="0"/>
        <w:jc w:val="left"/>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lang w:eastAsia="zh-CN"/>
        </w:rPr>
        <w:t>附件</w:t>
      </w:r>
      <w:r>
        <w:rPr>
          <w:rFonts w:hint="eastAsia" w:ascii="仿宋" w:hAnsi="仿宋" w:eastAsia="仿宋" w:cs="仿宋"/>
          <w:color w:val="auto"/>
          <w:sz w:val="30"/>
          <w:szCs w:val="30"/>
          <w:highlight w:val="none"/>
          <w:lang w:val="en-US" w:eastAsia="zh-CN"/>
        </w:rPr>
        <w:t xml:space="preserve">3            </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采购需求</w:t>
      </w:r>
    </w:p>
    <w:p>
      <w:pPr>
        <w:pStyle w:val="20"/>
        <w:keepNext w:val="0"/>
        <w:keepLines w:val="0"/>
        <w:pageBreakBefore w:val="0"/>
        <w:numPr>
          <w:ilvl w:val="0"/>
          <w:numId w:val="0"/>
        </w:numPr>
        <w:kinsoku/>
        <w:wordWrap/>
        <w:overflowPunct/>
        <w:topLinePunct w:val="0"/>
        <w:autoSpaceDE/>
        <w:autoSpaceDN/>
        <w:bidi w:val="0"/>
        <w:spacing w:after="0" w:line="440" w:lineRule="exact"/>
        <w:ind w:left="0" w:leftChars="0"/>
        <w:jc w:val="left"/>
        <w:rPr>
          <w:rFonts w:hint="eastAsia" w:ascii="仿宋" w:hAnsi="仿宋" w:eastAsia="仿宋" w:cs="仿宋"/>
          <w:color w:val="auto"/>
          <w:sz w:val="30"/>
          <w:szCs w:val="30"/>
          <w:highlight w:val="none"/>
        </w:rPr>
      </w:pPr>
    </w:p>
    <w:p>
      <w:pPr>
        <w:pStyle w:val="20"/>
        <w:keepNext w:val="0"/>
        <w:keepLines w:val="0"/>
        <w:pageBreakBefore w:val="0"/>
        <w:kinsoku/>
        <w:wordWrap/>
        <w:overflowPunct/>
        <w:topLinePunct w:val="0"/>
        <w:autoSpaceDE/>
        <w:autoSpaceDN/>
        <w:bidi w:val="0"/>
        <w:spacing w:after="0" w:line="440" w:lineRule="exact"/>
        <w:ind w:left="0" w:leftChars="0" w:firstLine="588" w:firstLineChars="196"/>
        <w:rPr>
          <w:rStyle w:val="21"/>
          <w:rFonts w:hint="eastAsia" w:ascii="仿宋" w:hAnsi="仿宋" w:eastAsia="仿宋" w:cs="仿宋"/>
          <w:color w:val="auto"/>
          <w:kern w:val="0"/>
          <w:sz w:val="30"/>
          <w:szCs w:val="30"/>
          <w:highlight w:val="none"/>
          <w:lang w:val="en-US" w:eastAsia="zh-CN" w:bidi="ar-SA"/>
        </w:rPr>
      </w:pPr>
      <w:r>
        <w:rPr>
          <w:rStyle w:val="21"/>
          <w:rFonts w:hint="eastAsia" w:ascii="仿宋" w:hAnsi="仿宋" w:eastAsia="仿宋" w:cs="仿宋"/>
          <w:color w:val="auto"/>
          <w:kern w:val="0"/>
          <w:sz w:val="30"/>
          <w:szCs w:val="30"/>
          <w:highlight w:val="none"/>
          <w:lang w:val="en-US" w:eastAsia="zh-CN" w:bidi="ar-SA"/>
        </w:rPr>
        <w:t>1.本章中标有“*”的参数为实质性参数，必须满足并以招标文件明确要求的材料为准,若招标文件未明确要求则以制造商公开发布的资料或检测机构出具的检测报告为准。若制造商公开发布的资料与检测机构出具的检测报告不一致，以检测机构出具的检测报告为准。</w:t>
      </w:r>
      <w:bookmarkStart w:id="1" w:name="_Hlk130665727"/>
    </w:p>
    <w:p>
      <w:pPr>
        <w:pStyle w:val="20"/>
        <w:keepNext w:val="0"/>
        <w:keepLines w:val="0"/>
        <w:pageBreakBefore w:val="0"/>
        <w:kinsoku/>
        <w:wordWrap/>
        <w:overflowPunct/>
        <w:topLinePunct w:val="0"/>
        <w:autoSpaceDE/>
        <w:autoSpaceDN/>
        <w:bidi w:val="0"/>
        <w:spacing w:after="0" w:line="440" w:lineRule="exact"/>
        <w:ind w:left="0" w:leftChars="0" w:firstLine="588" w:firstLineChars="196"/>
        <w:rPr>
          <w:rStyle w:val="21"/>
          <w:rFonts w:hint="eastAsia" w:ascii="仿宋" w:hAnsi="仿宋" w:eastAsia="仿宋" w:cs="仿宋"/>
          <w:color w:val="auto"/>
          <w:kern w:val="0"/>
          <w:sz w:val="30"/>
          <w:szCs w:val="30"/>
          <w:highlight w:val="none"/>
          <w:lang w:val="en-US" w:eastAsia="zh-CN" w:bidi="ar-SA"/>
        </w:rPr>
      </w:pPr>
      <w:r>
        <w:rPr>
          <w:rStyle w:val="21"/>
          <w:rFonts w:hint="eastAsia" w:ascii="仿宋" w:hAnsi="仿宋" w:eastAsia="仿宋" w:cs="仿宋"/>
          <w:color w:val="auto"/>
          <w:kern w:val="0"/>
          <w:sz w:val="30"/>
          <w:szCs w:val="30"/>
          <w:highlight w:val="none"/>
          <w:lang w:val="en-US" w:eastAsia="zh-CN" w:bidi="ar-SA"/>
        </w:rPr>
        <w:t>2.本章中标注“◆”的技术参数，为采购产品的重要技术参数，由采购人根据项目实际需求酌情添加。对于影响到项目实施质量的参数可以设置为重要技术参数。</w:t>
      </w:r>
      <w:bookmarkEnd w:id="1"/>
    </w:p>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Style w:val="21"/>
          <w:rFonts w:hint="eastAsia" w:ascii="仿宋" w:hAnsi="仿宋" w:eastAsia="仿宋" w:cs="仿宋"/>
          <w:color w:val="auto"/>
          <w:kern w:val="0"/>
          <w:sz w:val="30"/>
          <w:szCs w:val="30"/>
          <w:highlight w:val="none"/>
          <w:lang w:val="en-US" w:eastAsia="zh-CN" w:bidi="ar-SA"/>
        </w:rPr>
      </w:pPr>
    </w:p>
    <w:p>
      <w:pPr>
        <w:keepNext w:val="0"/>
        <w:keepLines w:val="0"/>
        <w:pageBreakBefore w:val="0"/>
        <w:kinsoku/>
        <w:wordWrap w:val="0"/>
        <w:overflowPunct/>
        <w:topLinePunct/>
        <w:autoSpaceDE/>
        <w:autoSpaceDN/>
        <w:bidi w:val="0"/>
        <w:spacing w:line="440" w:lineRule="exact"/>
        <w:jc w:val="center"/>
        <w:outlineLvl w:val="1"/>
        <w:rPr>
          <w:rFonts w:hint="eastAsia" w:eastAsia="仿宋"/>
          <w:b/>
          <w:sz w:val="28"/>
          <w:szCs w:val="28"/>
          <w:lang w:val="en-US" w:eastAsia="zh-CN"/>
        </w:rPr>
      </w:pPr>
      <w:r>
        <w:rPr>
          <w:rFonts w:hint="eastAsia" w:eastAsia="仿宋"/>
          <w:b/>
          <w:sz w:val="28"/>
          <w:szCs w:val="28"/>
          <w:lang w:val="en-US" w:eastAsia="zh-CN"/>
        </w:rPr>
        <w:t>采购需求说明</w:t>
      </w:r>
    </w:p>
    <w:p>
      <w:pPr>
        <w:pStyle w:val="20"/>
        <w:keepNext w:val="0"/>
        <w:keepLines w:val="0"/>
        <w:pageBreakBefore w:val="0"/>
        <w:kinsoku/>
        <w:wordWrap/>
        <w:overflowPunct/>
        <w:topLinePunct w:val="0"/>
        <w:autoSpaceDE/>
        <w:autoSpaceDN/>
        <w:bidi w:val="0"/>
        <w:spacing w:after="0" w:line="440" w:lineRule="exact"/>
        <w:ind w:left="0" w:leftChars="0" w:firstLine="588" w:firstLineChars="196"/>
        <w:rPr>
          <w:rStyle w:val="21"/>
          <w:rFonts w:hint="eastAsia" w:ascii="仿宋" w:hAnsi="仿宋" w:eastAsia="仿宋" w:cs="仿宋"/>
          <w:color w:val="auto"/>
          <w:kern w:val="0"/>
          <w:sz w:val="30"/>
          <w:szCs w:val="30"/>
          <w:highlight w:val="none"/>
          <w:lang w:val="en-US" w:eastAsia="zh-CN" w:bidi="ar-SA"/>
        </w:rPr>
      </w:pPr>
    </w:p>
    <w:p>
      <w:pPr>
        <w:pStyle w:val="20"/>
        <w:keepNext w:val="0"/>
        <w:keepLines w:val="0"/>
        <w:pageBreakBefore w:val="0"/>
        <w:numPr>
          <w:ilvl w:val="0"/>
          <w:numId w:val="0"/>
        </w:numPr>
        <w:kinsoku/>
        <w:wordWrap/>
        <w:overflowPunct/>
        <w:topLinePunct w:val="0"/>
        <w:autoSpaceDE/>
        <w:autoSpaceDN/>
        <w:bidi w:val="0"/>
        <w:spacing w:after="0" w:line="440" w:lineRule="exact"/>
        <w:ind w:leftChars="196"/>
        <w:rPr>
          <w:rStyle w:val="21"/>
          <w:rFonts w:hint="eastAsia" w:ascii="仿宋" w:hAnsi="仿宋" w:eastAsia="仿宋" w:cs="仿宋"/>
          <w:color w:val="auto"/>
          <w:kern w:val="0"/>
          <w:sz w:val="30"/>
          <w:szCs w:val="30"/>
          <w:highlight w:val="none"/>
          <w:lang w:val="en-US" w:eastAsia="zh-CN" w:bidi="ar-SA"/>
        </w:rPr>
      </w:pPr>
      <w:r>
        <w:rPr>
          <w:rStyle w:val="21"/>
          <w:rFonts w:hint="eastAsia" w:ascii="仿宋" w:hAnsi="仿宋" w:eastAsia="仿宋" w:cs="仿宋"/>
          <w:b/>
          <w:bCs/>
          <w:color w:val="auto"/>
          <w:kern w:val="0"/>
          <w:sz w:val="30"/>
          <w:szCs w:val="30"/>
          <w:highlight w:val="none"/>
          <w:lang w:val="en-US" w:eastAsia="zh-CN" w:bidi="ar-SA"/>
        </w:rPr>
        <w:t>一、服务地点：</w:t>
      </w:r>
      <w:r>
        <w:rPr>
          <w:rStyle w:val="21"/>
          <w:rFonts w:hint="eastAsia" w:ascii="仿宋" w:hAnsi="仿宋" w:eastAsia="仿宋" w:cs="仿宋"/>
          <w:color w:val="auto"/>
          <w:kern w:val="0"/>
          <w:sz w:val="30"/>
          <w:szCs w:val="30"/>
          <w:highlight w:val="none"/>
          <w:lang w:val="en-US" w:eastAsia="zh-CN" w:bidi="ar-SA"/>
        </w:rPr>
        <w:t>湾沚区总医院1#、2#、3#、4#、5#、6#共计六栋楼加污水处理站及门卫室等全院室内外区域的病媒生物消杀</w:t>
      </w:r>
    </w:p>
    <w:p>
      <w:pPr>
        <w:pStyle w:val="20"/>
        <w:keepNext w:val="0"/>
        <w:keepLines w:val="0"/>
        <w:pageBreakBefore w:val="0"/>
        <w:numPr>
          <w:ilvl w:val="0"/>
          <w:numId w:val="0"/>
        </w:numPr>
        <w:kinsoku/>
        <w:wordWrap/>
        <w:overflowPunct/>
        <w:topLinePunct w:val="0"/>
        <w:autoSpaceDE/>
        <w:autoSpaceDN/>
        <w:bidi w:val="0"/>
        <w:spacing w:after="0" w:line="440" w:lineRule="exact"/>
        <w:ind w:leftChars="196"/>
        <w:rPr>
          <w:rStyle w:val="21"/>
          <w:rFonts w:hint="eastAsia" w:ascii="仿宋" w:hAnsi="仿宋" w:eastAsia="仿宋" w:cs="仿宋"/>
          <w:b/>
          <w:bCs/>
          <w:color w:val="auto"/>
          <w:kern w:val="0"/>
          <w:sz w:val="30"/>
          <w:szCs w:val="30"/>
          <w:highlight w:val="none"/>
          <w:lang w:val="en-US" w:eastAsia="zh-CN" w:bidi="ar-SA"/>
        </w:rPr>
      </w:pPr>
      <w:r>
        <w:rPr>
          <w:rStyle w:val="21"/>
          <w:rFonts w:hint="eastAsia" w:ascii="仿宋" w:hAnsi="仿宋" w:eastAsia="仿宋" w:cs="仿宋"/>
          <w:b/>
          <w:bCs/>
          <w:color w:val="auto"/>
          <w:kern w:val="0"/>
          <w:sz w:val="30"/>
          <w:szCs w:val="30"/>
          <w:highlight w:val="none"/>
          <w:lang w:val="en-US" w:eastAsia="zh-CN" w:bidi="ar-SA"/>
        </w:rPr>
        <w:t>二、服务内容：</w:t>
      </w:r>
    </w:p>
    <w:p>
      <w:pPr>
        <w:pStyle w:val="20"/>
        <w:keepNext w:val="0"/>
        <w:keepLines w:val="0"/>
        <w:pageBreakBefore w:val="0"/>
        <w:numPr>
          <w:ilvl w:val="0"/>
          <w:numId w:val="0"/>
        </w:numPr>
        <w:kinsoku/>
        <w:wordWrap/>
        <w:overflowPunct/>
        <w:topLinePunct w:val="0"/>
        <w:autoSpaceDE/>
        <w:autoSpaceDN/>
        <w:bidi w:val="0"/>
        <w:spacing w:after="0" w:line="440" w:lineRule="exact"/>
        <w:ind w:leftChars="196"/>
        <w:rPr>
          <w:rStyle w:val="21"/>
          <w:rFonts w:hint="eastAsia" w:ascii="仿宋" w:hAnsi="仿宋" w:eastAsia="仿宋" w:cs="仿宋"/>
          <w:color w:val="auto"/>
          <w:kern w:val="0"/>
          <w:sz w:val="30"/>
          <w:szCs w:val="30"/>
          <w:highlight w:val="none"/>
          <w:lang w:val="en-US" w:eastAsia="zh-CN" w:bidi="ar-SA"/>
        </w:rPr>
      </w:pPr>
      <w:r>
        <w:rPr>
          <w:rStyle w:val="21"/>
          <w:rFonts w:hint="eastAsia" w:ascii="仿宋" w:hAnsi="仿宋" w:eastAsia="仿宋" w:cs="仿宋"/>
          <w:color w:val="auto"/>
          <w:kern w:val="0"/>
          <w:sz w:val="30"/>
          <w:szCs w:val="30"/>
          <w:highlight w:val="none"/>
          <w:lang w:val="en-US" w:eastAsia="zh-CN" w:bidi="ar-SA"/>
        </w:rPr>
        <w:t>1、负责投放灭老鼠、蟑螂、苍蝇、蚊虫、白蚁、跳蚤、臭虫、蚂蚁以及其它城市害虫药剂</w:t>
      </w:r>
    </w:p>
    <w:p>
      <w:pPr>
        <w:pStyle w:val="20"/>
        <w:keepNext w:val="0"/>
        <w:keepLines w:val="0"/>
        <w:pageBreakBefore w:val="0"/>
        <w:numPr>
          <w:ilvl w:val="0"/>
          <w:numId w:val="0"/>
        </w:numPr>
        <w:kinsoku/>
        <w:wordWrap/>
        <w:overflowPunct/>
        <w:topLinePunct w:val="0"/>
        <w:autoSpaceDE/>
        <w:autoSpaceDN/>
        <w:bidi w:val="0"/>
        <w:spacing w:after="0" w:line="440" w:lineRule="exact"/>
        <w:ind w:leftChars="196"/>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Style w:val="21"/>
          <w:rFonts w:hint="eastAsia" w:ascii="仿宋" w:hAnsi="仿宋" w:eastAsia="仿宋" w:cs="仿宋"/>
          <w:color w:val="auto"/>
          <w:kern w:val="0"/>
          <w:sz w:val="30"/>
          <w:szCs w:val="30"/>
          <w:highlight w:val="none"/>
          <w:lang w:val="en-US" w:eastAsia="zh-CN" w:bidi="ar-SA"/>
        </w:rPr>
        <w:t>2、负责全院</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灭鼠毒饵站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诱蝇笼的维护</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w:t>
      </w:r>
      <w:bookmarkStart w:id="2" w:name="_GoBack"/>
      <w:r>
        <w:rPr>
          <w:rFonts w:hint="eastAsia" w:ascii="仿宋" w:hAnsi="仿宋" w:eastAsia="仿宋" w:cs="仿宋"/>
          <w:b/>
          <w:bCs/>
          <w:color w:val="000000"/>
          <w:kern w:val="0"/>
          <w:sz w:val="28"/>
          <w:szCs w:val="28"/>
          <w:lang w:val="en-US" w:eastAsia="zh-CN"/>
        </w:rPr>
        <w:t>三、</w:t>
      </w:r>
      <w:bookmarkEnd w:id="2"/>
      <w:r>
        <w:rPr>
          <w:rFonts w:hint="eastAsia" w:ascii="仿宋" w:hAnsi="仿宋" w:eastAsia="仿宋" w:cs="仿宋"/>
          <w:color w:val="000000"/>
          <w:kern w:val="0"/>
          <w:sz w:val="28"/>
          <w:szCs w:val="28"/>
          <w:lang w:val="en-US" w:eastAsia="zh-CN"/>
        </w:rPr>
        <w:t>药品为本项目必备项，需提供</w:t>
      </w:r>
      <w:r>
        <w:rPr>
          <w:rFonts w:hint="eastAsia" w:ascii="仿宋" w:hAnsi="仿宋" w:eastAsia="仿宋" w:cs="仿宋"/>
          <w:color w:val="auto"/>
          <w:kern w:val="0"/>
          <w:sz w:val="28"/>
          <w:szCs w:val="28"/>
          <w:lang w:val="en-US" w:eastAsia="zh-CN"/>
        </w:rPr>
        <w:t>以下药品相关证书复印件。</w:t>
      </w:r>
    </w:p>
    <w:tbl>
      <w:tblPr>
        <w:tblStyle w:val="1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054"/>
        <w:gridCol w:w="2700"/>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86"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序号</w:t>
            </w:r>
          </w:p>
        </w:tc>
        <w:tc>
          <w:tcPr>
            <w:tcW w:w="20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处理对象</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药品名称</w:t>
            </w:r>
          </w:p>
        </w:tc>
        <w:tc>
          <w:tcPr>
            <w:tcW w:w="2778"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86"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20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灭蚊蝇类</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≥20%残杀威乳油</w:t>
            </w:r>
          </w:p>
        </w:tc>
        <w:tc>
          <w:tcPr>
            <w:tcW w:w="27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为保证用药安全投标时提供药品三证（农药登记证、农药生产许可证或生产批准证、生产企业标准）提供相关证件复印件</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86"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20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灭蚊（幼虫）类</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≥0.5%吡丙醚</w:t>
            </w:r>
          </w:p>
        </w:tc>
        <w:tc>
          <w:tcPr>
            <w:tcW w:w="277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086"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20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灭蟑螂类</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≥0.05%氟虫腈胶饵或饵剂</w:t>
            </w:r>
          </w:p>
        </w:tc>
        <w:tc>
          <w:tcPr>
            <w:tcW w:w="277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086"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20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灭鼠类</w:t>
            </w:r>
          </w:p>
        </w:tc>
        <w:tc>
          <w:tcPr>
            <w:tcW w:w="270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≥0.005%溴鼠灵毒饵或≥0.005%溴敌隆毒饵</w:t>
            </w:r>
          </w:p>
        </w:tc>
        <w:tc>
          <w:tcPr>
            <w:tcW w:w="277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8"/>
                <w:szCs w:val="28"/>
                <w:lang w:val="en-US" w:eastAsia="zh-CN" w:bidi="ar"/>
              </w:rPr>
            </w:pPr>
          </w:p>
        </w:tc>
      </w:tr>
    </w:tbl>
    <w:p>
      <w:pPr>
        <w:adjustRightInd w:val="0"/>
        <w:spacing w:line="360" w:lineRule="auto"/>
        <w:ind w:firstLine="562" w:firstLineChars="200"/>
        <w:rPr>
          <w:rFonts w:hint="eastAsia" w:ascii="仿宋" w:hAnsi="仿宋" w:eastAsia="仿宋" w:cs="仿宋"/>
          <w:b/>
          <w:bCs/>
          <w:color w:val="0000FF"/>
          <w:sz w:val="28"/>
          <w:szCs w:val="28"/>
          <w:lang w:val="en-US" w:eastAsia="zh-CN"/>
        </w:rPr>
      </w:pPr>
      <w:r>
        <w:rPr>
          <w:rFonts w:hint="eastAsia" w:ascii="仿宋" w:hAnsi="仿宋" w:eastAsia="仿宋" w:cs="仿宋"/>
          <w:b/>
          <w:bCs/>
          <w:sz w:val="28"/>
          <w:szCs w:val="28"/>
          <w:lang w:val="en-US" w:eastAsia="zh-CN"/>
        </w:rPr>
        <w:t>四、服务频次及要求：</w:t>
      </w:r>
      <w:r>
        <w:rPr>
          <w:rFonts w:ascii="MicrosoftYaHei-Bold" w:hAnsi="MicrosoftYaHei-Bold" w:eastAsia="MicrosoftYaHei-Bold" w:cs="MicrosoftYaHei-Bold"/>
          <w:i w:val="0"/>
          <w:iCs w:val="0"/>
          <w:caps w:val="0"/>
          <w:color w:val="auto"/>
          <w:spacing w:val="0"/>
          <w:sz w:val="24"/>
          <w:szCs w:val="24"/>
          <w:shd w:val="clear" w:fill="FFFFFF"/>
        </w:rPr>
        <w:t>所有在岗人员经过严格的虫害防治培训考核，并获得相关证书及资格证。具有丰富的理论知识和虫害灭杀经验，是一批高素质、技术精湛的从业人员。</w:t>
      </w:r>
    </w:p>
    <w:p>
      <w:pPr>
        <w:adjustRightInd w:val="0"/>
        <w:spacing w:line="360" w:lineRule="auto"/>
        <w:ind w:firstLine="480"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*1、每次服务人员不少于4人,持有相关机构资格证书（有害生物防制员）人员上岗作业（提供证书复印件）；</w:t>
      </w:r>
    </w:p>
    <w:p>
      <w:pPr>
        <w:adjustRightInd w:val="0"/>
        <w:spacing w:line="360" w:lineRule="auto"/>
        <w:ind w:firstLine="480"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2、每次服务不少于1天（8小时）；</w:t>
      </w:r>
    </w:p>
    <w:p>
      <w:pPr>
        <w:adjustRightInd w:val="0"/>
        <w:spacing w:line="360" w:lineRule="auto"/>
        <w:ind w:firstLine="480"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3、每月服务频次不低于8次；</w:t>
      </w:r>
    </w:p>
    <w:p>
      <w:pPr>
        <w:adjustRightInd w:val="0"/>
        <w:spacing w:line="360" w:lineRule="auto"/>
        <w:ind w:firstLine="480"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4、遇上级主管部门检查等需无偿增加服务，配合完成检查工作；</w:t>
      </w:r>
    </w:p>
    <w:p>
      <w:pPr>
        <w:adjustRightInd w:val="0"/>
        <w:spacing w:line="360" w:lineRule="auto"/>
        <w:ind w:firstLine="480"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5、其他突发情况需2小时内到达现场。</w:t>
      </w:r>
    </w:p>
    <w:p>
      <w:pPr>
        <w:adjustRightInd w:val="0"/>
        <w:spacing w:line="360" w:lineRule="auto"/>
        <w:ind w:firstLine="413" w:firstLineChars="147"/>
        <w:rPr>
          <w:rFonts w:ascii="MicrosoftYaHei-Bold" w:hAnsi="MicrosoftYaHei-Bold" w:eastAsia="MicrosoftYaHei-Bold" w:cs="MicrosoftYaHei-Bold"/>
          <w:i w:val="0"/>
          <w:iCs w:val="0"/>
          <w:caps w:val="0"/>
          <w:color w:val="0000FF"/>
          <w:spacing w:val="0"/>
          <w:sz w:val="24"/>
          <w:szCs w:val="24"/>
          <w:shd w:val="clear" w:fill="FFFFFF"/>
        </w:rPr>
      </w:pPr>
      <w:r>
        <w:rPr>
          <w:rFonts w:hint="eastAsia" w:ascii="仿宋" w:hAnsi="仿宋" w:eastAsia="仿宋" w:cs="仿宋"/>
          <w:b/>
          <w:bCs/>
          <w:sz w:val="28"/>
          <w:szCs w:val="28"/>
          <w:lang w:val="en-US" w:eastAsia="zh-CN"/>
        </w:rPr>
        <w:t>五、注意事项：</w:t>
      </w:r>
      <w:r>
        <w:rPr>
          <w:rFonts w:ascii="MicrosoftYaHei-Bold" w:hAnsi="MicrosoftYaHei-Bold" w:eastAsia="MicrosoftYaHei-Bold" w:cs="MicrosoftYaHei-Bold"/>
          <w:i w:val="0"/>
          <w:iCs w:val="0"/>
          <w:caps w:val="0"/>
          <w:color w:val="auto"/>
          <w:spacing w:val="0"/>
          <w:sz w:val="24"/>
          <w:szCs w:val="24"/>
          <w:shd w:val="clear" w:fill="FFFFFF"/>
        </w:rPr>
        <w:t>采用环保药剂、纯植物作业、无毒 无味 无需隐形药物，并采用新技术、新方法和新药械，提供科学高效，对环境和人体无危害，施工效果佳，符合新型环保要求的有害生物管理及预防性消毒新理念</w:t>
      </w:r>
    </w:p>
    <w:p>
      <w:pPr>
        <w:spacing w:line="240" w:lineRule="auto"/>
        <w:ind w:firstLine="281" w:firstLineChars="1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*六、其他要求：</w:t>
      </w:r>
      <w:r>
        <w:rPr>
          <w:rFonts w:hint="eastAsia" w:ascii="MicrosoftYaHei-Bold" w:hAnsi="MicrosoftYaHei-Bold" w:eastAsia="MicrosoftYaHei-Bold" w:cs="MicrosoftYaHei-Bold"/>
          <w:i w:val="0"/>
          <w:iCs w:val="0"/>
          <w:caps w:val="0"/>
          <w:color w:val="auto"/>
          <w:spacing w:val="0"/>
          <w:sz w:val="24"/>
          <w:szCs w:val="24"/>
          <w:shd w:val="clear" w:fill="FFFFFF"/>
          <w:lang w:val="en-US" w:eastAsia="zh-CN"/>
        </w:rPr>
        <w:t>投标文件需提供项目服务方案，包含服务人员花名册、服务时间、服务频次、应急服务响应时间及使用设备、药剂名称、数量等其他内容。</w:t>
      </w:r>
    </w:p>
    <w:p>
      <w:pPr>
        <w:adjustRightInd w:val="0"/>
        <w:spacing w:line="360" w:lineRule="auto"/>
        <w:ind w:firstLine="411" w:firstLineChars="147"/>
        <w:rPr>
          <w:rFonts w:hint="eastAsia" w:ascii="仿宋" w:hAnsi="仿宋" w:eastAsia="仿宋" w:cs="仿宋"/>
          <w:sz w:val="28"/>
          <w:szCs w:val="28"/>
          <w:lang w:val="en-US" w:eastAsia="zh-CN"/>
        </w:rPr>
      </w:pPr>
    </w:p>
    <w:p>
      <w:pPr>
        <w:pStyle w:val="14"/>
        <w:rPr>
          <w:rFonts w:hint="eastAsia" w:eastAsia="仿宋"/>
          <w:b/>
          <w:sz w:val="28"/>
          <w:szCs w:val="28"/>
          <w:lang w:val="en-US" w:eastAsia="zh-CN"/>
        </w:rPr>
      </w:pPr>
    </w:p>
    <w:p>
      <w:pPr>
        <w:pStyle w:val="14"/>
        <w:rPr>
          <w:rFonts w:hint="eastAsia" w:eastAsia="仿宋"/>
          <w:b/>
          <w:sz w:val="28"/>
          <w:szCs w:val="28"/>
          <w:lang w:val="en-US" w:eastAsia="zh-CN"/>
        </w:rPr>
      </w:pPr>
    </w:p>
    <w:p>
      <w:pPr>
        <w:widowControl w:val="0"/>
        <w:numPr>
          <w:ilvl w:val="0"/>
          <w:numId w:val="0"/>
        </w:numPr>
        <w:jc w:val="both"/>
        <w:rPr>
          <w:rFonts w:hint="default" w:ascii="宋体" w:hAnsi="宋体"/>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5B030"/>
    <w:multiLevelType w:val="singleLevel"/>
    <w:tmpl w:val="EA55B030"/>
    <w:lvl w:ilvl="0" w:tentative="0">
      <w:start w:val="1"/>
      <w:numFmt w:val="decimal"/>
      <w:pStyle w:val="4"/>
      <w:lvlText w:val="%1."/>
      <w:lvlJc w:val="left"/>
      <w:pPr>
        <w:tabs>
          <w:tab w:val="left" w:pos="360"/>
        </w:tabs>
        <w:ind w:left="360" w:hanging="360"/>
      </w:pPr>
    </w:lvl>
  </w:abstractNum>
  <w:abstractNum w:abstractNumId="1">
    <w:nsid w:val="0000000D"/>
    <w:multiLevelType w:val="singleLevel"/>
    <w:tmpl w:val="0000000D"/>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mZkNmQ3ZTRhMTIzMWVmZjFkZGNlZWQyYzdhMzAifQ=="/>
  </w:docVars>
  <w:rsids>
    <w:rsidRoot w:val="00000000"/>
    <w:rsid w:val="01514860"/>
    <w:rsid w:val="024077A0"/>
    <w:rsid w:val="06053772"/>
    <w:rsid w:val="061E65E2"/>
    <w:rsid w:val="06C75A8A"/>
    <w:rsid w:val="08AE59AD"/>
    <w:rsid w:val="0951388D"/>
    <w:rsid w:val="097544BA"/>
    <w:rsid w:val="0A694303"/>
    <w:rsid w:val="126F4D34"/>
    <w:rsid w:val="127239C1"/>
    <w:rsid w:val="149A3152"/>
    <w:rsid w:val="16EC1E19"/>
    <w:rsid w:val="17C14D81"/>
    <w:rsid w:val="18E03B27"/>
    <w:rsid w:val="19211E68"/>
    <w:rsid w:val="1AF220BF"/>
    <w:rsid w:val="1B427B87"/>
    <w:rsid w:val="1D1D0F4A"/>
    <w:rsid w:val="1D6F3E9B"/>
    <w:rsid w:val="1D9F2B6C"/>
    <w:rsid w:val="1DC6339B"/>
    <w:rsid w:val="20230F6D"/>
    <w:rsid w:val="203767C6"/>
    <w:rsid w:val="20667FFB"/>
    <w:rsid w:val="234E4ECE"/>
    <w:rsid w:val="245F009A"/>
    <w:rsid w:val="28944AE8"/>
    <w:rsid w:val="2B2F2C8A"/>
    <w:rsid w:val="2CC60D57"/>
    <w:rsid w:val="3067759A"/>
    <w:rsid w:val="32414517"/>
    <w:rsid w:val="32A53550"/>
    <w:rsid w:val="333C0C05"/>
    <w:rsid w:val="337F7738"/>
    <w:rsid w:val="35270CF4"/>
    <w:rsid w:val="37920A5A"/>
    <w:rsid w:val="39250C9D"/>
    <w:rsid w:val="3D491BBB"/>
    <w:rsid w:val="3DB72FC9"/>
    <w:rsid w:val="3ED164AE"/>
    <w:rsid w:val="3FD12C67"/>
    <w:rsid w:val="40BC4452"/>
    <w:rsid w:val="41210759"/>
    <w:rsid w:val="41F632F2"/>
    <w:rsid w:val="4360054D"/>
    <w:rsid w:val="447708F7"/>
    <w:rsid w:val="464A5B26"/>
    <w:rsid w:val="48E74F5F"/>
    <w:rsid w:val="490609E4"/>
    <w:rsid w:val="4AAF1FC8"/>
    <w:rsid w:val="4BBB4A3D"/>
    <w:rsid w:val="4CAE2BF3"/>
    <w:rsid w:val="506B26EB"/>
    <w:rsid w:val="51B43517"/>
    <w:rsid w:val="52CA67DB"/>
    <w:rsid w:val="5486329D"/>
    <w:rsid w:val="54BF11EE"/>
    <w:rsid w:val="54F013C6"/>
    <w:rsid w:val="582B560A"/>
    <w:rsid w:val="587D07FE"/>
    <w:rsid w:val="5A8913F1"/>
    <w:rsid w:val="5ABE758F"/>
    <w:rsid w:val="5B0867BA"/>
    <w:rsid w:val="5B0D3DD0"/>
    <w:rsid w:val="5D997C0C"/>
    <w:rsid w:val="5EAA5B84"/>
    <w:rsid w:val="5EEE39FA"/>
    <w:rsid w:val="5F592A0A"/>
    <w:rsid w:val="60275727"/>
    <w:rsid w:val="63032855"/>
    <w:rsid w:val="66191D4F"/>
    <w:rsid w:val="67F8301C"/>
    <w:rsid w:val="6A7E4ED8"/>
    <w:rsid w:val="6A8921BB"/>
    <w:rsid w:val="6B9915B5"/>
    <w:rsid w:val="6EE230F6"/>
    <w:rsid w:val="70FB6A3B"/>
    <w:rsid w:val="73397A01"/>
    <w:rsid w:val="73E863AB"/>
    <w:rsid w:val="73F8153E"/>
    <w:rsid w:val="76397108"/>
    <w:rsid w:val="7791148D"/>
    <w:rsid w:val="77EC37E9"/>
    <w:rsid w:val="7AD8037B"/>
    <w:rsid w:val="7B875A50"/>
    <w:rsid w:val="7D12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qFormat/>
    <w:uiPriority w:val="0"/>
    <w:pPr>
      <w:keepNext/>
      <w:keepLines/>
      <w:widowControl w:val="0"/>
      <w:adjustRightInd/>
      <w:snapToGrid/>
      <w:spacing w:before="260" w:after="260" w:line="413" w:lineRule="auto"/>
      <w:jc w:val="both"/>
      <w:outlineLvl w:val="2"/>
    </w:pPr>
    <w:rPr>
      <w:rFonts w:ascii="Times New Roman" w:hAnsi="Times New Roman" w:eastAsia="宋体" w:cs="Times New Roman"/>
      <w:b/>
      <w:kern w:val="2"/>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List Number"/>
    <w:basedOn w:val="1"/>
    <w:autoRedefine/>
    <w:qFormat/>
    <w:uiPriority w:val="0"/>
    <w:pPr>
      <w:numPr>
        <w:ilvl w:val="0"/>
        <w:numId w:val="1"/>
      </w:numPr>
    </w:pPr>
  </w:style>
  <w:style w:type="paragraph" w:styleId="5">
    <w:name w:val="annotation text"/>
    <w:basedOn w:val="1"/>
    <w:autoRedefine/>
    <w:qFormat/>
    <w:uiPriority w:val="0"/>
    <w:pPr>
      <w:jc w:val="left"/>
    </w:pPr>
    <w:rPr>
      <w:kern w:val="0"/>
    </w:rPr>
  </w:style>
  <w:style w:type="paragraph" w:styleId="6">
    <w:name w:val="Body Text"/>
    <w:basedOn w:val="1"/>
    <w:autoRedefine/>
    <w:semiHidden/>
    <w:unhideWhenUsed/>
    <w:qFormat/>
    <w:uiPriority w:val="99"/>
    <w:pPr>
      <w:spacing w:after="120"/>
    </w:pPr>
  </w:style>
  <w:style w:type="paragraph" w:styleId="7">
    <w:name w:val="Body Text Indent"/>
    <w:basedOn w:val="1"/>
    <w:next w:val="8"/>
    <w:autoRedefine/>
    <w:qFormat/>
    <w:uiPriority w:val="0"/>
    <w:pPr>
      <w:ind w:firstLine="560" w:firstLineChars="200"/>
    </w:pPr>
    <w:rPr>
      <w:rFonts w:ascii="宋体" w:hAnsi="宋体"/>
      <w:bCs/>
      <w:sz w:val="28"/>
      <w:szCs w:val="32"/>
    </w:rPr>
  </w:style>
  <w:style w:type="paragraph" w:styleId="8">
    <w:name w:val="envelope return"/>
    <w:basedOn w:val="1"/>
    <w:autoRedefine/>
    <w:qFormat/>
    <w:uiPriority w:val="0"/>
    <w:pPr>
      <w:snapToGrid w:val="0"/>
    </w:pPr>
    <w:rPr>
      <w:rFonts w:ascii="Arial" w:hAnsi="Arial"/>
    </w:rPr>
  </w:style>
  <w:style w:type="paragraph" w:styleId="9">
    <w:name w:val="Plain Text"/>
    <w:basedOn w:val="1"/>
    <w:autoRedefine/>
    <w:qFormat/>
    <w:uiPriority w:val="0"/>
    <w:rPr>
      <w:rFonts w:ascii="Courier New" w:hAnsi="Courier New"/>
    </w:rPr>
  </w:style>
  <w:style w:type="paragraph" w:styleId="10">
    <w:name w:val="footer"/>
    <w:basedOn w:val="1"/>
    <w:autoRedefine/>
    <w:qFormat/>
    <w:uiPriority w:val="99"/>
    <w:pPr>
      <w:tabs>
        <w:tab w:val="center" w:pos="4153"/>
        <w:tab w:val="right" w:pos="8306"/>
      </w:tabs>
      <w:snapToGrid w:val="0"/>
      <w:jc w:val="left"/>
    </w:pPr>
    <w:rPr>
      <w:kern w:val="0"/>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Body Text Indent 3"/>
    <w:basedOn w:val="1"/>
    <w:autoRedefine/>
    <w:qFormat/>
    <w:uiPriority w:val="0"/>
    <w:pPr>
      <w:spacing w:after="120"/>
      <w:ind w:left="420" w:leftChars="200"/>
    </w:pPr>
    <w:rPr>
      <w:sz w:val="16"/>
      <w:szCs w:val="16"/>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6"/>
    <w:autoRedefine/>
    <w:semiHidden/>
    <w:unhideWhenUsed/>
    <w:qFormat/>
    <w:uiPriority w:val="99"/>
    <w:pPr>
      <w:ind w:firstLine="420" w:firstLineChars="100"/>
    </w:pPr>
  </w:style>
  <w:style w:type="paragraph" w:styleId="15">
    <w:name w:val="Body Text First Indent 2"/>
    <w:basedOn w:val="7"/>
    <w:next w:val="1"/>
    <w:autoRedefine/>
    <w:unhideWhenUsed/>
    <w:qFormat/>
    <w:uiPriority w:val="99"/>
    <w:pPr>
      <w:spacing w:after="120"/>
      <w:ind w:left="420" w:leftChars="200" w:firstLine="420"/>
    </w:pPr>
    <w:rPr>
      <w:rFonts w:ascii="Times New Roman" w:hAnsi="Times New Roman"/>
      <w:bCs w:val="0"/>
      <w:sz w:val="21"/>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20">
    <w:name w:val="正文_0_0"/>
    <w:autoRedefine/>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21">
    <w:name w:val="NormalCharacter"/>
    <w:autoRedefine/>
    <w:qFormat/>
    <w:uiPriority w:val="0"/>
    <w:rPr>
      <w:rFonts w:ascii="Times New Roman" w:hAnsi="Times New Roman" w:eastAsia="宋体" w:cs="Times New Roman"/>
    </w:rPr>
  </w:style>
  <w:style w:type="paragraph" w:styleId="22">
    <w:name w:val="List Paragraph"/>
    <w:basedOn w:val="1"/>
    <w:autoRedefine/>
    <w:qFormat/>
    <w:uiPriority w:val="34"/>
    <w:pPr>
      <w:ind w:firstLine="420" w:firstLineChars="200"/>
    </w:pPr>
  </w:style>
  <w:style w:type="character" w:customStyle="1" w:styleId="23">
    <w:name w:val="font41"/>
    <w:basedOn w:val="1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2023-09-11T08:03:00Z</dcterms:created>
  <dc:creator>Administrator</dc:creator>
  <cp:lastModifiedBy>Administrator</cp:lastModifiedBy>
  <dcterms:modified xsi:type="dcterms:W3CDTF">2024-01-24T06:18:59Z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9D0674CB08224F8E9FDD62CBA3F4EE83_13</vt:lpwstr>
  </property>
</Properties>
</file>