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2024-2025年越城区病媒生物防制药械采购项目</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采</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购</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rPr>
          <w:rFonts w:hint="eastAsia" w:ascii="宋体" w:hAnsi="宋体" w:eastAsia="宋体" w:cs="宋体"/>
          <w:b/>
          <w:bCs/>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tbl>
      <w:tblPr>
        <w:tblStyle w:val="24"/>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u w:val="none"/>
                <w:lang w:val="en-US" w:eastAsia="zh-CN"/>
              </w:rPr>
              <w:t>ZJZH-WY-20240108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cs="宋体"/>
                <w:color w:val="auto"/>
                <w:sz w:val="28"/>
                <w:highlight w:val="none"/>
              </w:rPr>
              <w:t>绍兴市越城区卫生健康局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lang w:val="en-US" w:eastAsia="zh-CN"/>
              </w:rPr>
            </w:pPr>
            <w:r>
              <w:rPr>
                <w:rFonts w:hint="eastAsia" w:ascii="宋体" w:hAnsi="宋体" w:cs="宋体"/>
                <w:color w:val="auto"/>
                <w:sz w:val="28"/>
                <w:highlight w:val="none"/>
                <w:lang w:val="en-US" w:eastAsia="zh-CN"/>
              </w:rPr>
              <w:t>浙江卓宏建设项目管理有限公司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绍兴市越城区财政局</w:t>
            </w:r>
          </w:p>
        </w:tc>
      </w:tr>
    </w:tbl>
    <w:p>
      <w:pPr>
        <w:jc w:val="center"/>
        <w:rPr>
          <w:rFonts w:hint="eastAsia" w:ascii="宋体" w:hAnsi="宋体" w:eastAsia="宋体" w:cs="宋体"/>
          <w:color w:val="auto"/>
          <w:sz w:val="28"/>
          <w:highlight w:val="none"/>
        </w:rPr>
      </w:pPr>
      <w:r>
        <w:rPr>
          <w:rFonts w:hint="eastAsia" w:ascii="宋体" w:hAnsi="宋体" w:cs="宋体"/>
          <w:color w:val="auto"/>
          <w:sz w:val="28"/>
          <w:highlight w:val="none"/>
          <w:u w:val="single" w:color="auto"/>
          <w:lang w:val="en-US" w:eastAsia="zh-CN"/>
        </w:rPr>
        <w:t>2024</w:t>
      </w:r>
      <w:r>
        <w:rPr>
          <w:rFonts w:hint="eastAsia" w:ascii="宋体" w:hAnsi="宋体" w:eastAsia="宋体" w:cs="宋体"/>
          <w:color w:val="auto"/>
          <w:sz w:val="28"/>
          <w:highlight w:val="none"/>
        </w:rPr>
        <w:t>年</w:t>
      </w:r>
      <w:r>
        <w:rPr>
          <w:rFonts w:hint="eastAsia" w:ascii="宋体" w:hAnsi="宋体" w:cs="宋体"/>
          <w:color w:val="auto"/>
          <w:sz w:val="28"/>
          <w:highlight w:val="none"/>
          <w:u w:val="single"/>
          <w:lang w:val="en-US" w:eastAsia="zh-CN"/>
        </w:rPr>
        <w:t>01</w:t>
      </w:r>
      <w:r>
        <w:rPr>
          <w:rFonts w:hint="eastAsia" w:ascii="宋体" w:hAnsi="宋体" w:eastAsia="宋体" w:cs="宋体"/>
          <w:color w:val="auto"/>
          <w:sz w:val="28"/>
          <w:highlight w:val="none"/>
        </w:rPr>
        <w:t>月</w:t>
      </w:r>
    </w:p>
    <w:p>
      <w:pPr>
        <w:jc w:val="center"/>
        <w:rPr>
          <w:rFonts w:hint="eastAsia" w:ascii="宋体" w:hAnsi="宋体" w:eastAsia="宋体" w:cs="宋体"/>
          <w:color w:val="auto"/>
          <w:sz w:val="28"/>
          <w:highlight w:val="none"/>
        </w:rPr>
      </w:pPr>
      <w:r>
        <w:rPr>
          <w:rFonts w:hint="eastAsia" w:ascii="宋体" w:hAnsi="宋体" w:eastAsia="宋体" w:cs="宋体"/>
          <w:b/>
          <w:color w:val="auto"/>
          <w:sz w:val="44"/>
          <w:szCs w:val="44"/>
          <w:highlight w:val="none"/>
        </w:rPr>
        <w:t>目录</w:t>
      </w:r>
    </w:p>
    <w:p>
      <w:pPr>
        <w:jc w:val="center"/>
        <w:rPr>
          <w:rFonts w:hint="eastAsia" w:ascii="宋体" w:hAnsi="宋体" w:eastAsia="宋体" w:cs="宋体"/>
          <w:b/>
          <w:color w:val="auto"/>
          <w:sz w:val="44"/>
          <w:szCs w:val="44"/>
          <w:highlight w:val="none"/>
        </w:rPr>
      </w:pPr>
    </w:p>
    <w:p>
      <w:pPr>
        <w:pStyle w:val="19"/>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_Toc9795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_Toc9795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9"/>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_Toc18102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二、采购文件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_Toc4861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_Toc9597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四、开标评标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_Toc9597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五、合同签订及履约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_Toc4268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9"/>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_Toc6282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_Toc6282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_Toc4900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一、货物清单及技术要求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_Toc4900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_Toc24933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_Toc24933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9"/>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_Toc7780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拟签订合同的主要条款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9"/>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评标办法及标准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9"/>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9"/>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_Toc21087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询问、质疑及投诉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_Toc21087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_Toc20614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一、供应商询问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_Toc20614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_Toc2046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二、供应商质疑</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_Toc12348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三、供应商投诉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_Toc12348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tabs>
          <w:tab w:val="right" w:leader="dot" w:pos="830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sectPr>
          <w:footerReference r:id="rId5" w:type="default"/>
          <w:pgSz w:w="11907" w:h="16840"/>
          <w:pgMar w:top="1440" w:right="1463" w:bottom="1440" w:left="1803" w:header="851" w:footer="992" w:gutter="0"/>
          <w:cols w:space="720" w:num="1"/>
          <w:docGrid w:type="lines" w:linePitch="312" w:charSpace="0"/>
        </w:sectPr>
      </w:pPr>
    </w:p>
    <w:p>
      <w:pPr>
        <w:pStyle w:val="2"/>
        <w:rPr>
          <w:rFonts w:hint="eastAsia" w:ascii="宋体" w:hAnsi="宋体" w:eastAsia="宋体" w:cs="宋体"/>
          <w:color w:val="auto"/>
          <w:highlight w:val="none"/>
        </w:rPr>
      </w:pPr>
      <w:bookmarkStart w:id="0" w:name="_Toc9795"/>
      <w:r>
        <w:rPr>
          <w:rFonts w:hint="eastAsia" w:ascii="宋体" w:hAnsi="宋体" w:eastAsia="宋体" w:cs="宋体"/>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u w:val="single"/>
          <w:lang w:eastAsia="zh-CN"/>
        </w:rPr>
        <w:t>2024-2025年越城区病媒生物防制药械采购项目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color w:val="auto"/>
          <w:sz w:val="24"/>
          <w:szCs w:val="24"/>
          <w:highlight w:val="none"/>
        </w:rPr>
        <w:t>获取（下载）招标文件，并于</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02</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06</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北京时间）前递交（上传）投标文件</w:t>
      </w: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 w:name="_Toc28359079"/>
      <w:bookmarkStart w:id="2" w:name="_Toc35393790"/>
      <w:bookmarkStart w:id="3" w:name="_Toc28359002"/>
      <w:bookmarkStart w:id="4" w:name="_Toc35393621"/>
      <w:bookmarkStart w:id="5" w:name="_Hlk24379207"/>
      <w:r>
        <w:rPr>
          <w:rFonts w:hint="eastAsia" w:ascii="宋体" w:hAnsi="宋体" w:eastAsia="宋体" w:cs="宋体"/>
          <w:b/>
          <w:bCs/>
          <w:color w:val="auto"/>
          <w:sz w:val="24"/>
          <w:szCs w:val="24"/>
          <w:highlight w:val="none"/>
        </w:rPr>
        <w:t>一、项目基本情况</w:t>
      </w:r>
      <w:bookmarkEnd w:id="1"/>
      <w:bookmarkEnd w:id="2"/>
      <w:bookmarkEnd w:id="3"/>
      <w:bookmarkEnd w:id="4"/>
    </w:p>
    <w:p>
      <w:pPr>
        <w:spacing w:line="360" w:lineRule="auto"/>
        <w:ind w:firstLine="540"/>
        <w:rPr>
          <w:rFonts w:hint="eastAsia" w:ascii="宋体" w:hAnsi="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项目编号：</w:t>
      </w:r>
      <w:r>
        <w:rPr>
          <w:rFonts w:hint="eastAsia" w:ascii="宋体" w:hAnsi="宋体" w:cs="宋体"/>
          <w:bCs/>
          <w:color w:val="auto"/>
          <w:sz w:val="24"/>
          <w:szCs w:val="24"/>
          <w:highlight w:val="none"/>
          <w:u w:val="single"/>
          <w:lang w:val="en-US" w:eastAsia="zh-CN"/>
        </w:rPr>
        <w:t>ZJZH-WY-20240108</w:t>
      </w:r>
    </w:p>
    <w:p>
      <w:pPr>
        <w:spacing w:line="360" w:lineRule="auto"/>
        <w:ind w:firstLine="54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cs="宋体"/>
          <w:bCs/>
          <w:color w:val="auto"/>
          <w:sz w:val="24"/>
          <w:szCs w:val="24"/>
          <w:highlight w:val="none"/>
          <w:u w:val="single"/>
          <w:lang w:eastAsia="zh-CN"/>
        </w:rPr>
        <w:t>2024-2025年越城区病媒生物防制药械采购项目</w:t>
      </w:r>
    </w:p>
    <w:bookmarkEnd w:id="5"/>
    <w:p>
      <w:pPr>
        <w:spacing w:line="360" w:lineRule="auto"/>
        <w:ind w:firstLine="54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预算金额（元）：</w:t>
      </w:r>
      <w:r>
        <w:rPr>
          <w:rFonts w:hint="eastAsia" w:ascii="宋体" w:hAnsi="宋体" w:cs="宋体"/>
          <w:bCs/>
          <w:color w:val="auto"/>
          <w:sz w:val="24"/>
          <w:szCs w:val="24"/>
          <w:highlight w:val="none"/>
          <w:u w:val="single"/>
          <w:lang w:val="en-US" w:eastAsia="zh-CN"/>
        </w:rPr>
        <w:t>3000000</w:t>
      </w:r>
    </w:p>
    <w:p>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最高限价（元）：</w:t>
      </w:r>
      <w:r>
        <w:rPr>
          <w:rFonts w:hint="eastAsia" w:ascii="宋体" w:hAnsi="宋体" w:cs="宋体"/>
          <w:bCs/>
          <w:color w:val="auto"/>
          <w:sz w:val="24"/>
          <w:szCs w:val="24"/>
          <w:highlight w:val="none"/>
          <w:u w:val="single"/>
          <w:lang w:val="en-US" w:eastAsia="zh-CN"/>
        </w:rPr>
        <w:t>3000000</w:t>
      </w:r>
    </w:p>
    <w:p>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pPr>
        <w:spacing w:line="360" w:lineRule="auto"/>
        <w:ind w:firstLine="1020" w:firstLineChars="4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标项一：</w:t>
      </w:r>
    </w:p>
    <w:p>
      <w:pPr>
        <w:spacing w:line="360" w:lineRule="auto"/>
        <w:ind w:firstLine="54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    标项名称：</w:t>
      </w:r>
      <w:r>
        <w:rPr>
          <w:rFonts w:hint="eastAsia" w:ascii="宋体" w:hAnsi="宋体" w:cs="宋体"/>
          <w:bCs/>
          <w:color w:val="auto"/>
          <w:sz w:val="24"/>
          <w:szCs w:val="24"/>
          <w:highlight w:val="none"/>
          <w:u w:val="single"/>
          <w:lang w:eastAsia="zh-CN"/>
        </w:rPr>
        <w:t>2024-2025年越城区病媒生物防制药械采购项目</w:t>
      </w:r>
    </w:p>
    <w:p>
      <w:pPr>
        <w:spacing w:line="360" w:lineRule="auto"/>
        <w:ind w:firstLine="54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    数量：</w:t>
      </w:r>
      <w:r>
        <w:rPr>
          <w:rFonts w:hint="eastAsia" w:ascii="宋体" w:hAnsi="宋体" w:cs="宋体"/>
          <w:bCs/>
          <w:color w:val="auto"/>
          <w:sz w:val="24"/>
          <w:szCs w:val="24"/>
          <w:highlight w:val="none"/>
          <w:u w:val="single"/>
          <w:lang w:val="en-US" w:eastAsia="zh-CN"/>
        </w:rPr>
        <w:t>不限</w:t>
      </w:r>
    </w:p>
    <w:p>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预算金额（元）：</w:t>
      </w:r>
      <w:r>
        <w:rPr>
          <w:rFonts w:hint="eastAsia" w:ascii="宋体" w:hAnsi="宋体" w:cs="宋体"/>
          <w:bCs/>
          <w:color w:val="auto"/>
          <w:sz w:val="24"/>
          <w:szCs w:val="24"/>
          <w:highlight w:val="none"/>
          <w:u w:val="single"/>
          <w:lang w:val="en-US" w:eastAsia="zh-CN"/>
        </w:rPr>
        <w:t>3000000</w:t>
      </w:r>
    </w:p>
    <w:p>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简要规格描述或项目基本概况介绍、用途：</w:t>
      </w:r>
      <w:r>
        <w:rPr>
          <w:rFonts w:hint="eastAsia" w:ascii="宋体" w:hAnsi="宋体" w:eastAsia="宋体" w:cs="宋体"/>
          <w:bCs/>
          <w:color w:val="auto"/>
          <w:sz w:val="24"/>
          <w:highlight w:val="none"/>
          <w:u w:val="single"/>
        </w:rPr>
        <w:t>详见采购文件</w:t>
      </w:r>
      <w:r>
        <w:rPr>
          <w:rFonts w:hint="eastAsia" w:ascii="宋体" w:hAnsi="宋体" w:eastAsia="宋体" w:cs="宋体"/>
          <w:bCs/>
          <w:color w:val="auto"/>
          <w:sz w:val="24"/>
          <w:highlight w:val="none"/>
          <w:u w:val="none"/>
        </w:rPr>
        <w:t>。</w:t>
      </w:r>
    </w:p>
    <w:p>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 xml:space="preserve">    备注：</w:t>
      </w:r>
      <w:r>
        <w:rPr>
          <w:rFonts w:hint="eastAsia" w:ascii="宋体" w:hAnsi="宋体" w:eastAsia="宋体" w:cs="宋体"/>
          <w:bCs/>
          <w:color w:val="auto"/>
          <w:sz w:val="24"/>
          <w:highlight w:val="none"/>
          <w:u w:val="single"/>
        </w:rPr>
        <w:t>无</w:t>
      </w:r>
    </w:p>
    <w:p>
      <w:pPr>
        <w:spacing w:line="360" w:lineRule="auto"/>
        <w:ind w:firstLine="54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合同履行期限：</w:t>
      </w:r>
      <w:r>
        <w:rPr>
          <w:rFonts w:hint="eastAsia" w:ascii="宋体" w:hAnsi="宋体" w:cs="宋体"/>
          <w:bCs/>
          <w:color w:val="auto"/>
          <w:sz w:val="24"/>
          <w:highlight w:val="none"/>
          <w:u w:val="single"/>
        </w:rPr>
        <w:t>详见采购文件</w:t>
      </w:r>
      <w:r>
        <w:rPr>
          <w:rFonts w:hint="eastAsia" w:ascii="宋体" w:hAnsi="宋体" w:cs="宋体"/>
          <w:bCs/>
          <w:color w:val="auto"/>
          <w:sz w:val="24"/>
          <w:highlight w:val="none"/>
          <w:u w:val="none"/>
          <w:lang w:eastAsia="zh-CN"/>
        </w:rPr>
        <w:t>。</w:t>
      </w:r>
    </w:p>
    <w:p>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u w:val="single"/>
        </w:rPr>
        <w:t>否</w:t>
      </w:r>
      <w:r>
        <w:rPr>
          <w:rFonts w:hint="eastAsia" w:ascii="宋体" w:hAnsi="宋体" w:eastAsia="宋体" w:cs="宋体"/>
          <w:bCs/>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6" w:name="_Toc28359003"/>
      <w:bookmarkStart w:id="7" w:name="_Toc35393791"/>
      <w:bookmarkStart w:id="8" w:name="_Toc28359080"/>
      <w:bookmarkStart w:id="9" w:name="_Toc35393622"/>
      <w:r>
        <w:rPr>
          <w:rFonts w:hint="eastAsia" w:ascii="宋体" w:hAnsi="宋体" w:eastAsia="宋体" w:cs="宋体"/>
          <w:b/>
          <w:bCs/>
          <w:color w:val="auto"/>
          <w:sz w:val="24"/>
          <w:szCs w:val="24"/>
          <w:highlight w:val="none"/>
        </w:rPr>
        <w:t>二、申请人的资格要求：</w:t>
      </w:r>
      <w:bookmarkEnd w:id="6"/>
      <w:bookmarkEnd w:id="7"/>
      <w:bookmarkEnd w:id="8"/>
      <w:bookmarkEnd w:id="9"/>
    </w:p>
    <w:p>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宋体" w:hAnsi="宋体" w:eastAsia="宋体" w:cs="宋体"/>
          <w:bCs/>
          <w:color w:val="auto"/>
          <w:sz w:val="24"/>
          <w:szCs w:val="24"/>
          <w:highlight w:val="none"/>
        </w:rPr>
      </w:pPr>
      <w:bookmarkStart w:id="10" w:name="_Toc28359004"/>
      <w:bookmarkStart w:id="11" w:name="_Toc28359081"/>
      <w:r>
        <w:rPr>
          <w:rFonts w:hint="eastAsia" w:ascii="宋体" w:hAnsi="宋体" w:eastAsia="宋体" w:cs="宋体"/>
          <w:bCs/>
          <w:color w:val="auto"/>
          <w:sz w:val="24"/>
          <w:szCs w:val="24"/>
          <w:highlight w:val="none"/>
        </w:rPr>
        <w:t>2.落实政府采购政策需满足的资格要求</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u w:val="single"/>
          <w:lang w:val="en-US" w:eastAsia="zh-CN"/>
        </w:rPr>
        <w:t>制造商</w:t>
      </w:r>
      <w:r>
        <w:rPr>
          <w:rFonts w:hint="eastAsia" w:ascii="宋体" w:hAnsi="宋体" w:eastAsia="宋体" w:cs="宋体"/>
          <w:bCs/>
          <w:color w:val="auto"/>
          <w:sz w:val="24"/>
          <w:szCs w:val="24"/>
          <w:highlight w:val="none"/>
          <w:u w:val="single"/>
          <w:lang w:val="en-US" w:eastAsia="zh-CN"/>
        </w:rPr>
        <w:t>为中小企业/小微企业</w:t>
      </w:r>
      <w:r>
        <w:rPr>
          <w:rFonts w:hint="eastAsia" w:ascii="宋体" w:hAnsi="宋体" w:cs="宋体"/>
          <w:bCs/>
          <w:color w:val="auto"/>
          <w:sz w:val="24"/>
          <w:szCs w:val="24"/>
          <w:highlight w:val="none"/>
          <w:u w:val="non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宋体" w:hAnsi="宋体" w:eastAsia="宋体" w:cs="宋体"/>
          <w:bCs/>
          <w:iCs/>
          <w:color w:val="auto"/>
          <w:sz w:val="24"/>
          <w:szCs w:val="24"/>
          <w:highlight w:val="none"/>
          <w:lang w:eastAsia="zh-CN"/>
        </w:rPr>
      </w:pPr>
      <w:r>
        <w:rPr>
          <w:rFonts w:hint="eastAsia" w:ascii="宋体" w:hAnsi="宋体" w:eastAsia="宋体" w:cs="宋体"/>
          <w:bCs/>
          <w:color w:val="auto"/>
          <w:sz w:val="24"/>
          <w:szCs w:val="24"/>
          <w:highlight w:val="none"/>
        </w:rPr>
        <w:t>3.本项目的特定资格要求：</w:t>
      </w:r>
      <w:r>
        <w:rPr>
          <w:rFonts w:hint="eastAsia" w:ascii="宋体" w:hAnsi="宋体" w:cs="宋体"/>
          <w:bCs/>
          <w:color w:val="auto"/>
          <w:sz w:val="24"/>
          <w:szCs w:val="24"/>
          <w:highlight w:val="none"/>
          <w:u w:val="single"/>
          <w:lang w:val="en-US" w:eastAsia="zh-CN"/>
        </w:rPr>
        <w:t>/</w:t>
      </w:r>
      <w:r>
        <w:rPr>
          <w:rFonts w:hint="eastAsia" w:ascii="宋体" w:hAnsi="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2" w:name="_Toc35393623"/>
      <w:bookmarkStart w:id="13" w:name="_Toc35393792"/>
      <w:r>
        <w:rPr>
          <w:rFonts w:hint="eastAsia" w:ascii="宋体" w:hAnsi="宋体" w:eastAsia="宋体" w:cs="宋体"/>
          <w:b/>
          <w:bCs/>
          <w:color w:val="auto"/>
          <w:sz w:val="24"/>
          <w:szCs w:val="24"/>
          <w:highlight w:val="none"/>
        </w:rPr>
        <w:t>三、获取招标文件</w:t>
      </w:r>
      <w:bookmarkEnd w:id="10"/>
      <w:bookmarkEnd w:id="11"/>
      <w:bookmarkEnd w:id="12"/>
      <w:bookmarkEnd w:id="13"/>
    </w:p>
    <w:p>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/至</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02</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06</w:t>
      </w:r>
      <w:r>
        <w:rPr>
          <w:rFonts w:hint="eastAsia" w:ascii="宋体" w:hAnsi="宋体" w:eastAsia="宋体" w:cs="宋体"/>
          <w:bCs/>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方式：</w:t>
      </w:r>
      <w:r>
        <w:rPr>
          <w:rFonts w:hint="eastAsia" w:ascii="宋体" w:hAnsi="宋体" w:eastAsia="宋体" w:cs="宋体"/>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hint="eastAsia" w:ascii="宋体" w:hAnsi="宋体" w:eastAsia="宋体" w:cs="宋体"/>
          <w:bCs/>
          <w:color w:val="auto"/>
          <w:sz w:val="24"/>
          <w:szCs w:val="24"/>
          <w:highlight w:val="none"/>
        </w:rPr>
        <w:t>（如以联合体形式参加政府采购活动的，联合体牵头人须获取采购文件）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aps w:val="0"/>
          <w:smallCaps w:val="0"/>
          <w:snapToGrid/>
          <w:vanish w:val="0"/>
          <w:color w:val="auto"/>
          <w:sz w:val="24"/>
          <w:szCs w:val="24"/>
          <w:highlight w:val="none"/>
          <w:vertAlign w:val="baseline"/>
        </w:rPr>
        <w:t>（元）</w:t>
      </w:r>
      <w:r>
        <w:rPr>
          <w:rFonts w:hint="eastAsia" w:ascii="宋体" w:hAnsi="宋体" w:eastAsia="宋体"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4" w:name="_Toc28359005"/>
      <w:bookmarkStart w:id="15" w:name="_Toc28359082"/>
      <w:bookmarkStart w:id="16" w:name="_Toc35393793"/>
      <w:bookmarkStart w:id="17" w:name="_Toc35393624"/>
      <w:r>
        <w:rPr>
          <w:rFonts w:hint="eastAsia" w:ascii="宋体" w:hAnsi="宋体" w:eastAsia="宋体" w:cs="宋体"/>
          <w:b/>
          <w:bCs/>
          <w:color w:val="auto"/>
          <w:sz w:val="24"/>
          <w:szCs w:val="24"/>
          <w:highlight w:val="none"/>
        </w:rPr>
        <w:t>四、提交投标文件</w:t>
      </w:r>
      <w:bookmarkEnd w:id="14"/>
      <w:bookmarkEnd w:id="15"/>
      <w:r>
        <w:rPr>
          <w:rFonts w:hint="eastAsia" w:ascii="宋体" w:hAnsi="宋体" w:eastAsia="宋体" w:cs="宋体"/>
          <w:b/>
          <w:bCs/>
          <w:color w:val="auto"/>
          <w:sz w:val="24"/>
          <w:szCs w:val="24"/>
          <w:highlight w:val="none"/>
        </w:rPr>
        <w:t>截止时间、开标时间和地点</w:t>
      </w:r>
      <w:bookmarkEnd w:id="16"/>
      <w:bookmarkEnd w:id="17"/>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提交投标文件截止时间：</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02</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06</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rPr>
        <w:t>（北京时间）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政采云平台http://www.zcygov.cn/在线递交，不接收纸质投标文件。</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开标时间：</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02</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06</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30</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政采云平台http://www.zcygov.cn/；现场开标地点：</w:t>
      </w:r>
      <w:r>
        <w:rPr>
          <w:rFonts w:hint="eastAsia" w:ascii="宋体" w:hAnsi="宋体" w:cs="宋体"/>
          <w:color w:val="auto"/>
          <w:sz w:val="24"/>
          <w:szCs w:val="24"/>
          <w:highlight w:val="none"/>
          <w:u w:val="single"/>
        </w:rPr>
        <w:t>绍兴市越城区凤林西路172号亿兆大厦18楼</w:t>
      </w:r>
      <w:r>
        <w:rPr>
          <w:rFonts w:hint="eastAsia" w:ascii="宋体" w:hAnsi="宋体" w:eastAsia="宋体" w:cs="宋体"/>
          <w:b w:val="0"/>
          <w:bCs w:val="0"/>
          <w:i w:val="0"/>
          <w:iCs w:val="0"/>
          <w:caps w:val="0"/>
          <w:smallCaps w:val="0"/>
          <w:color w:val="auto"/>
          <w:spacing w:val="0"/>
          <w:sz w:val="24"/>
          <w:szCs w:val="24"/>
          <w:highlight w:val="none"/>
        </w:rPr>
        <w:t>。</w:t>
      </w:r>
      <w:bookmarkStart w:id="93" w:name="_GoBack"/>
      <w:bookmarkEnd w:id="93"/>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8" w:name="_Toc28359084"/>
      <w:bookmarkStart w:id="19" w:name="_Toc35393625"/>
      <w:bookmarkStart w:id="20" w:name="_Toc28359007"/>
      <w:bookmarkStart w:id="21" w:name="_Toc35393794"/>
      <w:r>
        <w:rPr>
          <w:rFonts w:hint="eastAsia" w:ascii="宋体" w:hAnsi="宋体" w:eastAsia="宋体" w:cs="宋体"/>
          <w:b/>
          <w:bCs/>
          <w:color w:val="auto"/>
          <w:sz w:val="24"/>
          <w:szCs w:val="24"/>
          <w:highlight w:val="none"/>
        </w:rPr>
        <w:t>五、公告期限</w:t>
      </w:r>
      <w:bookmarkEnd w:id="18"/>
      <w:bookmarkEnd w:id="19"/>
      <w:bookmarkEnd w:id="20"/>
      <w:bookmarkEnd w:id="21"/>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2" w:name="_Toc35393626"/>
      <w:bookmarkStart w:id="23" w:name="_Toc35393795"/>
      <w:r>
        <w:rPr>
          <w:rFonts w:hint="eastAsia" w:ascii="宋体" w:hAnsi="宋体" w:eastAsia="宋体" w:cs="宋体"/>
          <w:b/>
          <w:bCs/>
          <w:color w:val="auto"/>
          <w:sz w:val="24"/>
          <w:szCs w:val="24"/>
          <w:highlight w:val="none"/>
        </w:rPr>
        <w:t>六、其他补充事宜</w:t>
      </w:r>
      <w:bookmarkEnd w:id="22"/>
      <w:bookmarkEnd w:id="23"/>
    </w:p>
    <w:p>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auto"/>
          <w:sz w:val="24"/>
          <w:highlight w:val="none"/>
        </w:rPr>
        <w:t>详见采购文件第七章。</w:t>
      </w:r>
    </w:p>
    <w:p>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3.其他事项：</w:t>
      </w:r>
      <w:r>
        <w:rPr>
          <w:rFonts w:hint="eastAsia" w:ascii="宋体" w:hAnsi="宋体" w:eastAsia="宋体" w:cs="宋体"/>
          <w:color w:val="auto"/>
          <w:kern w:val="0"/>
          <w:sz w:val="24"/>
          <w:szCs w:val="24"/>
          <w:highlight w:val="none"/>
          <w:u w:val="wave"/>
        </w:rPr>
        <w:t>详见采购文件“采购公告补充事项”。（重要）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4" w:name="_Toc35393796"/>
      <w:bookmarkStart w:id="25" w:name="_Toc35393627"/>
      <w:bookmarkStart w:id="26" w:name="_Toc28359085"/>
      <w:bookmarkStart w:id="27" w:name="_Toc28359008"/>
      <w:r>
        <w:rPr>
          <w:rFonts w:hint="eastAsia" w:ascii="宋体" w:hAnsi="宋体" w:eastAsia="宋体" w:cs="宋体"/>
          <w:b/>
          <w:bCs/>
          <w:color w:val="auto"/>
          <w:sz w:val="24"/>
          <w:szCs w:val="24"/>
          <w:highlight w:val="none"/>
        </w:rPr>
        <w:t>七、对本次招标提出询问、质疑、投诉，请按以下方式联系</w:t>
      </w:r>
      <w:bookmarkEnd w:id="24"/>
      <w:bookmarkEnd w:id="25"/>
      <w:bookmarkEnd w:id="26"/>
      <w:bookmarkEnd w:id="27"/>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1.采购人信息</w:t>
      </w:r>
    </w:p>
    <w:p>
      <w:pPr>
        <w:spacing w:line="440" w:lineRule="exact"/>
        <w:ind w:left="1079" w:leftChars="371" w:hanging="300" w:hangingChars="125"/>
        <w:jc w:val="left"/>
        <w:rPr>
          <w:rFonts w:ascii="宋体" w:hAnsi="宋体" w:cs="宋体"/>
          <w:color w:val="auto"/>
          <w:sz w:val="24"/>
          <w:szCs w:val="24"/>
          <w:highlight w:val="none"/>
        </w:rPr>
      </w:pPr>
      <w:bookmarkStart w:id="28" w:name="_Toc28359009"/>
      <w:bookmarkStart w:id="29" w:name="_Toc28359086"/>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绍兴市越城区卫生健康局</w:t>
      </w:r>
    </w:p>
    <w:p>
      <w:pPr>
        <w:spacing w:line="44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浙江省绍兴市越城区胜利东路600号</w:t>
      </w:r>
    </w:p>
    <w:p>
      <w:pPr>
        <w:spacing w:line="440" w:lineRule="exact"/>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w:t>
      </w:r>
    </w:p>
    <w:p>
      <w:pPr>
        <w:spacing w:line="440" w:lineRule="exact"/>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u w:val="single"/>
          <w:lang w:eastAsia="zh-CN"/>
        </w:rPr>
        <w:t>赵炯辉</w:t>
      </w:r>
    </w:p>
    <w:p>
      <w:pPr>
        <w:spacing w:line="44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u w:val="single"/>
        </w:rPr>
        <w:t>0575-88320291</w:t>
      </w:r>
    </w:p>
    <w:p>
      <w:pPr>
        <w:spacing w:line="44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u w:val="single"/>
        </w:rPr>
        <w:t>潘晓芳</w:t>
      </w:r>
    </w:p>
    <w:p>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u w:val="single"/>
        </w:rPr>
        <w:t>13757582047</w:t>
      </w:r>
    </w:p>
    <w:p>
      <w:pPr>
        <w:spacing w:line="360" w:lineRule="auto"/>
        <w:ind w:left="1079" w:leftChars="371" w:hanging="300" w:hangingChars="125"/>
        <w:jc w:val="left"/>
        <w:rPr>
          <w:rFonts w:hint="eastAsia" w:ascii="宋体" w:hAnsi="宋体" w:eastAsia="宋体" w:cs="宋体"/>
          <w:color w:val="auto"/>
          <w:sz w:val="24"/>
          <w:szCs w:val="24"/>
          <w:highlight w:val="none"/>
          <w:u w:val="single"/>
        </w:rPr>
      </w:pPr>
    </w:p>
    <w:bookmarkEnd w:id="28"/>
    <w:bookmarkEnd w:id="29"/>
    <w:p>
      <w:pPr>
        <w:spacing w:line="440" w:lineRule="exact"/>
        <w:ind w:left="1079" w:leftChars="371" w:hanging="300" w:hangingChars="125"/>
        <w:jc w:val="left"/>
        <w:rPr>
          <w:rFonts w:ascii="宋体" w:hAnsi="宋体" w:cs="宋体"/>
          <w:color w:val="auto"/>
          <w:sz w:val="24"/>
          <w:szCs w:val="24"/>
          <w:highlight w:val="none"/>
        </w:rPr>
      </w:pPr>
      <w:bookmarkStart w:id="30" w:name="_Toc28359010"/>
      <w:bookmarkStart w:id="31" w:name="_Toc28359087"/>
      <w:r>
        <w:rPr>
          <w:rFonts w:hint="eastAsia" w:ascii="宋体" w:hAnsi="宋体" w:cs="宋体"/>
          <w:color w:val="auto"/>
          <w:sz w:val="24"/>
          <w:szCs w:val="24"/>
          <w:highlight w:val="none"/>
        </w:rPr>
        <w:t>2.采购代理机构信息</w:t>
      </w:r>
    </w:p>
    <w:p>
      <w:pPr>
        <w:spacing w:line="44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浙江卓宏建设项目管理有限公司</w:t>
      </w:r>
    </w:p>
    <w:p>
      <w:pPr>
        <w:spacing w:line="44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绍兴市越城区凤林西路172号亿兆大厦18楼</w:t>
      </w:r>
    </w:p>
    <w:p>
      <w:pPr>
        <w:spacing w:line="440" w:lineRule="exact"/>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w:t>
      </w:r>
    </w:p>
    <w:p>
      <w:pPr>
        <w:spacing w:line="440" w:lineRule="exact"/>
        <w:ind w:left="1079" w:leftChars="371" w:hanging="300" w:hangingChars="125"/>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u w:val="single"/>
          <w:lang w:val="en-US" w:eastAsia="zh-CN"/>
        </w:rPr>
        <w:t>王荧</w:t>
      </w:r>
    </w:p>
    <w:p>
      <w:pPr>
        <w:spacing w:line="440" w:lineRule="exact"/>
        <w:ind w:left="1079" w:leftChars="371" w:hanging="300" w:hangingChars="12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u w:val="single"/>
          <w:lang w:val="en-US" w:eastAsia="zh-CN"/>
        </w:rPr>
        <w:t>13429494309</w:t>
      </w:r>
    </w:p>
    <w:p>
      <w:pPr>
        <w:spacing w:line="440" w:lineRule="exact"/>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u w:val="single"/>
        </w:rPr>
        <w:t>金</w:t>
      </w:r>
      <w:r>
        <w:rPr>
          <w:rFonts w:hint="eastAsia" w:ascii="宋体" w:hAnsi="宋体" w:cs="宋体"/>
          <w:color w:val="auto"/>
          <w:sz w:val="24"/>
          <w:szCs w:val="24"/>
          <w:highlight w:val="none"/>
          <w:u w:val="single"/>
          <w:lang w:val="en-US" w:eastAsia="zh-CN"/>
        </w:rPr>
        <w:t>星</w:t>
      </w:r>
    </w:p>
    <w:p>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u w:val="single"/>
        </w:rPr>
        <w:t>0575-89119579</w:t>
      </w:r>
    </w:p>
    <w:p>
      <w:pPr>
        <w:spacing w:line="360" w:lineRule="auto"/>
        <w:ind w:firstLine="720" w:firstLineChars="300"/>
        <w:rPr>
          <w:rFonts w:hint="eastAsia" w:ascii="宋体" w:hAnsi="宋体" w:eastAsia="宋体" w:cs="宋体"/>
          <w:color w:val="auto"/>
          <w:sz w:val="24"/>
          <w:szCs w:val="24"/>
          <w:highlight w:val="none"/>
        </w:rPr>
      </w:pPr>
    </w:p>
    <w:p>
      <w:pPr>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bookmarkEnd w:id="30"/>
      <w:bookmarkEnd w:id="31"/>
      <w:r>
        <w:rPr>
          <w:rFonts w:hint="eastAsia" w:ascii="宋体" w:hAnsi="宋体" w:eastAsia="宋体" w:cs="宋体"/>
          <w:color w:val="auto"/>
          <w:sz w:val="24"/>
          <w:szCs w:val="24"/>
          <w:highlight w:val="none"/>
        </w:rPr>
        <w:t>同级政府采购监督管理部门</w:t>
      </w:r>
    </w:p>
    <w:p>
      <w:pPr>
        <w:spacing w:line="44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绍兴市越城区财政局</w:t>
      </w:r>
    </w:p>
    <w:p>
      <w:pPr>
        <w:spacing w:line="44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浙江省绍兴市人民东路1187号</w:t>
      </w:r>
    </w:p>
    <w:p>
      <w:pPr>
        <w:spacing w:line="440" w:lineRule="exact"/>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　</w:t>
      </w:r>
    </w:p>
    <w:p>
      <w:pPr>
        <w:pStyle w:val="15"/>
        <w:spacing w:line="440" w:lineRule="exact"/>
        <w:ind w:firstLine="720" w:firstLineChars="300"/>
        <w:rPr>
          <w:rFonts w:hAnsi="宋体" w:cs="宋体"/>
          <w:color w:val="auto"/>
          <w:sz w:val="24"/>
          <w:szCs w:val="24"/>
          <w:highlight w:val="none"/>
        </w:rPr>
      </w:pPr>
      <w:r>
        <w:rPr>
          <w:rFonts w:hint="eastAsia" w:hAnsi="宋体" w:cs="宋体"/>
          <w:color w:val="auto"/>
          <w:sz w:val="24"/>
          <w:szCs w:val="24"/>
          <w:highlight w:val="none"/>
        </w:rPr>
        <w:t>联系人：</w:t>
      </w:r>
      <w:r>
        <w:rPr>
          <w:rFonts w:hint="eastAsia" w:hAnsi="宋体" w:cs="宋体"/>
          <w:color w:val="auto"/>
          <w:sz w:val="24"/>
          <w:szCs w:val="24"/>
          <w:highlight w:val="none"/>
          <w:u w:val="single"/>
        </w:rPr>
        <w:t>季扬</w:t>
      </w:r>
    </w:p>
    <w:p>
      <w:pPr>
        <w:spacing w:line="360" w:lineRule="auto"/>
        <w:ind w:firstLine="720" w:firstLineChars="300"/>
        <w:rPr>
          <w:rFonts w:hint="eastAsia" w:ascii="宋体" w:hAnsi="宋体" w:eastAsia="宋体" w:cs="宋体"/>
          <w:color w:val="auto"/>
          <w:szCs w:val="21"/>
          <w:highlight w:val="none"/>
        </w:rPr>
      </w:pPr>
      <w:r>
        <w:rPr>
          <w:rFonts w:hint="eastAsia" w:ascii="宋体" w:hAnsi="宋体" w:cs="宋体"/>
          <w:color w:val="auto"/>
          <w:sz w:val="24"/>
          <w:szCs w:val="24"/>
          <w:highlight w:val="none"/>
        </w:rPr>
        <w:t>监督投诉电话：</w:t>
      </w:r>
      <w:r>
        <w:rPr>
          <w:rFonts w:hint="eastAsia" w:ascii="宋体" w:hAnsi="宋体" w:cs="宋体"/>
          <w:color w:val="auto"/>
          <w:sz w:val="24"/>
          <w:szCs w:val="24"/>
          <w:highlight w:val="none"/>
          <w:u w:val="single"/>
        </w:rPr>
        <w:t>0575-8522164</w:t>
      </w:r>
      <w:r>
        <w:rPr>
          <w:rFonts w:hint="eastAsia" w:ascii="宋体" w:hAnsi="宋体" w:cs="宋体"/>
          <w:color w:val="auto"/>
          <w:sz w:val="24"/>
          <w:szCs w:val="24"/>
          <w:highlight w:val="none"/>
          <w:u w:val="single"/>
          <w:lang w:val="en-US" w:eastAsia="zh-CN"/>
        </w:rPr>
        <w:t>3</w:t>
      </w:r>
    </w:p>
    <w:p>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pPr>
        <w:widowControl/>
        <w:jc w:val="center"/>
        <w:rPr>
          <w:rFonts w:hint="eastAsia" w:ascii="宋体" w:hAnsi="宋体" w:eastAsia="宋体" w:cs="宋体"/>
          <w:b/>
          <w:bCs/>
          <w:color w:val="auto"/>
          <w:sz w:val="44"/>
          <w:szCs w:val="4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44"/>
          <w:szCs w:val="44"/>
          <w:highlight w:val="none"/>
        </w:rPr>
        <w:t>采购公告补充事项</w:t>
      </w:r>
    </w:p>
    <w:p>
      <w:pPr>
        <w:numPr>
          <w:ilvl w:val="0"/>
          <w:numId w:val="3"/>
        </w:num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采购组织类型：</w:t>
      </w:r>
      <w:r>
        <w:rPr>
          <w:rFonts w:hint="eastAsia" w:ascii="宋体" w:hAnsi="宋体" w:cs="宋体"/>
          <w:b/>
          <w:color w:val="auto"/>
          <w:sz w:val="24"/>
          <w:szCs w:val="24"/>
          <w:highlight w:val="none"/>
          <w:u w:val="single"/>
        </w:rPr>
        <w:t>分散采购</w:t>
      </w:r>
    </w:p>
    <w:p>
      <w:pPr>
        <w:numPr>
          <w:ilvl w:val="0"/>
          <w:numId w:val="3"/>
        </w:num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采购类别：</w:t>
      </w:r>
      <w:r>
        <w:rPr>
          <w:rFonts w:hint="eastAsia" w:ascii="宋体" w:hAnsi="宋体" w:eastAsia="宋体" w:cs="宋体"/>
          <w:b/>
          <w:bCs/>
          <w:color w:val="auto"/>
          <w:sz w:val="24"/>
          <w:highlight w:val="none"/>
          <w:u w:val="single"/>
        </w:rPr>
        <w:t>货物</w:t>
      </w:r>
    </w:p>
    <w:p>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采购方式：</w:t>
      </w:r>
      <w:r>
        <w:rPr>
          <w:rFonts w:hint="eastAsia" w:ascii="宋体" w:hAnsi="宋体" w:eastAsia="宋体" w:cs="宋体"/>
          <w:b/>
          <w:bCs/>
          <w:color w:val="auto"/>
          <w:sz w:val="24"/>
          <w:highlight w:val="none"/>
          <w:u w:val="single"/>
        </w:rPr>
        <w:t>公开招标</w:t>
      </w:r>
    </w:p>
    <w:p>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资格审查方式：资格后审</w:t>
      </w:r>
    </w:p>
    <w:p>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注意事项：</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1、单位负责人为同一人或者存在直接控股、管理关系的不同供应商，不得同时参加同一标项的投标。</w:t>
      </w:r>
    </w:p>
    <w:p>
      <w:pPr>
        <w:spacing w:line="360" w:lineRule="exact"/>
        <w:ind w:lef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2、为项目提供整体设计、规范编制或者项目管理、监理、检测等服务的供应商，不得再参加该采购项目的其他采购活动。</w:t>
      </w:r>
    </w:p>
    <w:p>
      <w:pPr>
        <w:spacing w:line="440" w:lineRule="exact"/>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3、请投标供应商务必认真学习网上相关培训课程。电子化交易准备工作详见</w:t>
      </w:r>
      <w:r>
        <w:rPr>
          <w:rStyle w:val="30"/>
          <w:rFonts w:hint="eastAsia" w:ascii="宋体" w:hAnsi="宋体" w:eastAsia="宋体" w:cs="宋体"/>
          <w:color w:val="auto"/>
          <w:spacing w:val="-4"/>
          <w:sz w:val="24"/>
          <w:highlight w:val="none"/>
        </w:rPr>
        <w:fldChar w:fldCharType="begin"/>
      </w:r>
      <w:r>
        <w:rPr>
          <w:rFonts w:hint="eastAsia" w:ascii="宋体" w:hAnsi="宋体" w:eastAsia="宋体" w:cs="宋体"/>
          <w:color w:val="auto"/>
          <w:highlight w:val="none"/>
        </w:rPr>
        <w:instrText xml:space="preserve">HYPERLINK "http://www.sxyc.gov.cn/art/2019/9/11/art_1559761_38044415.html"</w:instrText>
      </w:r>
      <w:r>
        <w:rPr>
          <w:rStyle w:val="30"/>
          <w:rFonts w:hint="eastAsia" w:ascii="宋体" w:hAnsi="宋体" w:eastAsia="宋体" w:cs="宋体"/>
          <w:color w:val="auto"/>
          <w:spacing w:val="-4"/>
          <w:sz w:val="24"/>
          <w:highlight w:val="none"/>
        </w:rPr>
        <w:fldChar w:fldCharType="separate"/>
      </w:r>
      <w:r>
        <w:rPr>
          <w:rStyle w:val="29"/>
          <w:rFonts w:hint="eastAsia" w:ascii="宋体" w:hAnsi="宋体" w:eastAsia="宋体" w:cs="宋体"/>
          <w:color w:val="auto"/>
          <w:spacing w:val="-4"/>
          <w:sz w:val="24"/>
          <w:highlight w:val="none"/>
        </w:rPr>
        <w:t>http://www.sxyc.gov.cn/art/2019/9/11/art_1559761_38044415.html</w:t>
      </w:r>
      <w:r>
        <w:rPr>
          <w:rStyle w:val="30"/>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 xml:space="preserve">  《关于做好政府采购项目电子化交易准备工作的通知》。</w:t>
      </w:r>
    </w:p>
    <w:p>
      <w:pPr>
        <w:spacing w:line="440" w:lineRule="exact"/>
        <w:ind w:firstLine="464" w:firstLineChars="200"/>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4、</w:t>
      </w:r>
      <w:r>
        <w:rPr>
          <w:rFonts w:hint="eastAsia" w:ascii="宋体" w:hAnsi="宋体" w:eastAsia="宋体" w:cs="宋体"/>
          <w:color w:val="auto"/>
          <w:sz w:val="24"/>
          <w:highlight w:val="none"/>
        </w:rPr>
        <w:t>供应商-政府采购项目电子交易操作指南：</w:t>
      </w:r>
      <w:r>
        <w:rPr>
          <w:rStyle w:val="30"/>
          <w:rFonts w:hint="eastAsia" w:ascii="宋体" w:hAnsi="宋体" w:eastAsia="宋体" w:cs="宋体"/>
          <w:color w:val="auto"/>
          <w:sz w:val="24"/>
          <w:highlight w:val="none"/>
        </w:rPr>
        <w:t>https://service.zcygov.cn/#/knowledges/CW1EtGwBFdiHxlNd6I3m/6IMVAG0BFdiHxlNdQ8Na</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5、CA申领需要时间，请各潜在投标供应商及时办理和绑定。</w:t>
      </w:r>
    </w:p>
    <w:p>
      <w:pPr>
        <w:spacing w:line="360" w:lineRule="exact"/>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6、获取采购文件后不参加投标的供应商，须向采购代理机构提供书面说明。</w:t>
      </w:r>
    </w:p>
    <w:p>
      <w:pP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7、需登陆政采云平台后在交易系统内获取采购文件，只网站下载不视为获取。</w:t>
      </w:r>
    </w:p>
    <w:p>
      <w:pP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8、预留充足时间上传加密电子投标文件（建议提前一天，供应商解密电子投标文件前处于加密状态）。</w:t>
      </w:r>
    </w:p>
    <w:p>
      <w:pPr>
        <w:spacing w:line="360" w:lineRule="auto"/>
        <w:ind w:left="0" w:firstLine="349" w:firstLineChars="150"/>
        <w:rPr>
          <w:rFonts w:hint="eastAsia" w:ascii="宋体" w:hAnsi="宋体" w:eastAsia="宋体" w:cs="宋体"/>
          <w:bCs/>
          <w:color w:val="auto"/>
          <w:sz w:val="24"/>
          <w:highlight w:val="none"/>
        </w:rPr>
      </w:pPr>
      <w:r>
        <w:rPr>
          <w:rFonts w:hint="eastAsia" w:ascii="宋体" w:hAnsi="宋体" w:eastAsia="宋体" w:cs="宋体"/>
          <w:b/>
          <w:bCs/>
          <w:color w:val="auto"/>
          <w:spacing w:val="-4"/>
          <w:sz w:val="24"/>
          <w:highlight w:val="none"/>
        </w:rPr>
        <w:t>六、</w:t>
      </w:r>
      <w:r>
        <w:rPr>
          <w:rFonts w:hint="eastAsia" w:ascii="宋体" w:hAnsi="宋体" w:eastAsia="宋体" w:cs="宋体"/>
          <w:b/>
          <w:color w:val="auto"/>
          <w:spacing w:val="-4"/>
          <w:sz w:val="24"/>
          <w:highlight w:val="none"/>
        </w:rPr>
        <w:t>采购公告及更正公告发布网址：</w:t>
      </w:r>
      <w:bookmarkStart w:id="32" w:name="_Hlt10553106"/>
      <w:bookmarkEnd w:id="32"/>
      <w:bookmarkStart w:id="33" w:name="_Hlt10553107"/>
      <w:bookmarkEnd w:id="33"/>
      <w:r>
        <w:rPr>
          <w:rFonts w:hint="eastAsia" w:ascii="宋体" w:hAnsi="宋体" w:eastAsia="宋体" w:cs="宋体"/>
          <w:color w:val="auto"/>
          <w:spacing w:val="-4"/>
          <w:sz w:val="24"/>
          <w:highlight w:val="none"/>
        </w:rPr>
        <w:t>http://zfcg.czt.zj.gov.cn/。更正公告</w:t>
      </w:r>
      <w:r>
        <w:rPr>
          <w:rFonts w:hint="eastAsia" w:ascii="宋体" w:hAnsi="宋体" w:eastAsia="宋体" w:cs="宋体"/>
          <w:bCs/>
          <w:color w:val="auto"/>
          <w:sz w:val="24"/>
          <w:highlight w:val="none"/>
        </w:rPr>
        <w:t>请自行登录政采云平台或在浙江政府采购网更正公告页面中下载。</w:t>
      </w:r>
    </w:p>
    <w:p>
      <w:pPr>
        <w:spacing w:line="3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七、、供应商入驻</w:t>
      </w:r>
      <w:r>
        <w:rPr>
          <w:rFonts w:hint="eastAsia" w:ascii="宋体" w:hAnsi="宋体" w:eastAsia="宋体" w:cs="宋体"/>
          <w:color w:val="auto"/>
          <w:highlight w:val="none"/>
        </w:rPr>
        <w:t>（无需提交纸质资料现场审核）</w:t>
      </w:r>
      <w:r>
        <w:rPr>
          <w:rFonts w:hint="eastAsia" w:ascii="宋体" w:hAnsi="宋体" w:eastAsia="宋体" w:cs="宋体"/>
          <w:b/>
          <w:color w:val="auto"/>
          <w:sz w:val="24"/>
          <w:highlight w:val="none"/>
        </w:rPr>
        <w:t>：</w:t>
      </w:r>
    </w:p>
    <w:p>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eastAsia="宋体" w:cs="宋体"/>
          <w:b/>
          <w:bCs/>
          <w:color w:val="auto"/>
          <w:sz w:val="24"/>
          <w:highlight w:val="none"/>
        </w:rPr>
        <w:t>越城区内企业入驻咨询电话：0575-89116928；非越城区内企业入驻详询当地集中采购机构；浙江省外企业入驻咨询电话：400-881-7190</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供应商入驻操作指南：</w:t>
      </w:r>
    </w:p>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https://service.zcygov.cn/#/knowledges/cm2eqWwBFdiHxlNd_otq/w3Cd3GwBFdiHxlNd-BRD</w:t>
      </w:r>
    </w:p>
    <w:p>
      <w:pPr>
        <w:pStyle w:val="2"/>
        <w:rPr>
          <w:rFonts w:hint="eastAsia" w:ascii="宋体" w:hAnsi="宋体" w:eastAsia="宋体" w:cs="宋体"/>
          <w:color w:val="auto"/>
          <w:highlight w:val="none"/>
        </w:rPr>
      </w:pPr>
      <w:bookmarkStart w:id="34" w:name="_Toc18102"/>
      <w:r>
        <w:rPr>
          <w:rFonts w:hint="eastAsia" w:ascii="宋体" w:hAnsi="宋体" w:eastAsia="宋体" w:cs="宋体"/>
          <w:color w:val="auto"/>
          <w:highlight w:val="none"/>
        </w:rPr>
        <w:t>第二章  投标人须知</w:t>
      </w:r>
      <w:bookmarkEnd w:id="34"/>
    </w:p>
    <w:p>
      <w:pPr>
        <w:pStyle w:val="3"/>
        <w:rPr>
          <w:rFonts w:hint="eastAsia" w:ascii="宋体" w:hAnsi="宋体" w:eastAsia="宋体" w:cs="宋体"/>
          <w:color w:val="auto"/>
          <w:highlight w:val="none"/>
        </w:rPr>
      </w:pPr>
      <w:bookmarkStart w:id="35" w:name="_Toc9699"/>
      <w:r>
        <w:rPr>
          <w:rFonts w:hint="eastAsia" w:ascii="宋体" w:hAnsi="宋体" w:eastAsia="宋体" w:cs="宋体"/>
          <w:color w:val="auto"/>
          <w:highlight w:val="none"/>
        </w:rPr>
        <w:t>一、前附表</w:t>
      </w:r>
      <w:bookmarkEnd w:id="35"/>
    </w:p>
    <w:tbl>
      <w:tblPr>
        <w:tblStyle w:val="24"/>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eastAsia="zh-CN"/>
              </w:rPr>
              <w:t>2024-2025年越城区病媒生物防制药械采购项目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投标有效期：</w:t>
            </w:r>
            <w:r>
              <w:rPr>
                <w:rFonts w:hint="eastAsia" w:ascii="宋体" w:hAnsi="宋体" w:eastAsia="宋体" w:cs="宋体"/>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是否提供样品：</w:t>
            </w:r>
            <w:r>
              <w:rPr>
                <w:rFonts w:hint="eastAsia" w:ascii="宋体" w:hAnsi="宋体" w:cs="宋体"/>
                <w:color w:val="auto"/>
                <w:sz w:val="24"/>
                <w:highlight w:val="none"/>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是否演示：</w:t>
            </w:r>
            <w:r>
              <w:rPr>
                <w:rFonts w:hint="eastAsia" w:ascii="宋体" w:hAnsi="宋体" w:cs="宋体"/>
                <w:color w:val="auto"/>
                <w:sz w:val="24"/>
                <w:highlight w:val="none"/>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5</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是否组织现场踏勘：</w:t>
            </w:r>
            <w:r>
              <w:rPr>
                <w:rFonts w:hint="eastAsia" w:ascii="宋体" w:hAnsi="宋体" w:eastAsia="宋体" w:cs="宋体"/>
                <w:caps w:val="0"/>
                <w:smallCaps w:val="0"/>
                <w:snapToGrid/>
                <w:vanish w:val="0"/>
                <w:color w:val="auto"/>
                <w:sz w:val="24"/>
                <w:szCs w:val="24"/>
                <w:highlight w:val="none"/>
                <w:u w:val="single"/>
                <w:vertAlign w:val="baseline"/>
              </w:rPr>
              <w:t>否</w:t>
            </w:r>
            <w:r>
              <w:rPr>
                <w:rFonts w:hint="eastAsia" w:ascii="宋体" w:hAnsi="宋体" w:eastAsia="宋体" w:cs="宋体"/>
                <w:b/>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投标文件份数：上传加密电子投标文件一份，准备备份加密电子投标文件一份</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履约保证金及缴退时间：</w:t>
            </w:r>
            <w:r>
              <w:rPr>
                <w:rFonts w:hint="eastAsia" w:ascii="宋体" w:hAnsi="宋体" w:cs="宋体"/>
                <w:color w:val="auto"/>
                <w:sz w:val="24"/>
                <w:highlight w:val="none"/>
                <w:u w:val="single"/>
              </w:rPr>
              <w:t>本项目不设置履约保证金</w:t>
            </w:r>
            <w:r>
              <w:rPr>
                <w:rFonts w:hint="eastAsia" w:ascii="宋体" w:hAnsi="宋体" w:cs="宋体"/>
                <w:color w:val="auto"/>
                <w:sz w:val="24"/>
                <w:highlight w:val="none"/>
                <w:u w:val="none"/>
                <w:lang w:eastAsia="zh-CN"/>
              </w:rPr>
              <w:t>。</w:t>
            </w:r>
          </w:p>
          <w:p>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分包与转包</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u w:val="single"/>
              </w:rPr>
              <w:t>不允许</w:t>
            </w:r>
            <w:r>
              <w:rPr>
                <w:rFonts w:hint="eastAsia" w:ascii="宋体" w:hAnsi="宋体" w:eastAsia="宋体" w:cs="宋体"/>
                <w:color w:val="auto"/>
                <w:sz w:val="24"/>
                <w:highlight w:val="none"/>
              </w:rPr>
              <w:t>分包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不允许</w:t>
            </w:r>
            <w:r>
              <w:rPr>
                <w:rFonts w:hint="eastAsia" w:ascii="宋体" w:hAnsi="宋体" w:eastAsia="宋体" w:cs="宋体"/>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left"/>
              <w:rPr>
                <w:rFonts w:ascii="宋体" w:hAnsi="宋体" w:cs="仿宋_GB2312"/>
                <w:b/>
                <w:bCs/>
                <w:color w:val="auto"/>
                <w:sz w:val="24"/>
                <w:szCs w:val="24"/>
                <w:highlight w:val="none"/>
                <w:u w:val="single"/>
              </w:rPr>
            </w:pPr>
            <w:r>
              <w:rPr>
                <w:rFonts w:hint="eastAsia" w:ascii="宋体" w:hAnsi="宋体" w:cs="仿宋_GB2312"/>
                <w:b/>
                <w:bCs/>
                <w:color w:val="auto"/>
                <w:sz w:val="24"/>
                <w:szCs w:val="24"/>
                <w:highlight w:val="none"/>
              </w:rPr>
              <w:t>采购代理服务费：</w:t>
            </w:r>
          </w:p>
          <w:p>
            <w:pPr>
              <w:spacing w:line="400" w:lineRule="exact"/>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中标单位需支付以下费用，并在投标报价中自行考虑：</w:t>
            </w:r>
          </w:p>
          <w:p>
            <w:pPr>
              <w:spacing w:line="400" w:lineRule="exact"/>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①中标服务费</w:t>
            </w:r>
            <w:r>
              <w:rPr>
                <w:rFonts w:ascii="宋体" w:hAnsi="宋体" w:cs="仿宋_GB2312"/>
                <w:color w:val="auto"/>
                <w:sz w:val="24"/>
                <w:szCs w:val="24"/>
                <w:highlight w:val="none"/>
              </w:rPr>
              <w:t>按</w:t>
            </w:r>
            <w:r>
              <w:rPr>
                <w:rFonts w:hint="eastAsia" w:ascii="宋体" w:hAnsi="宋体" w:cs="仿宋_GB2312"/>
                <w:color w:val="auto"/>
                <w:sz w:val="24"/>
                <w:szCs w:val="24"/>
                <w:highlight w:val="none"/>
                <w:lang w:val="en-US" w:eastAsia="zh-CN"/>
              </w:rPr>
              <w:t>10000</w:t>
            </w:r>
            <w:r>
              <w:rPr>
                <w:rFonts w:ascii="宋体" w:hAnsi="宋体" w:cs="仿宋_GB2312"/>
                <w:color w:val="auto"/>
                <w:sz w:val="24"/>
                <w:szCs w:val="24"/>
                <w:highlight w:val="none"/>
              </w:rPr>
              <w:t>元计取。</w:t>
            </w:r>
          </w:p>
          <w:p>
            <w:pPr>
              <w:spacing w:line="400" w:lineRule="exact"/>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②中标服务费的交纳方式：</w:t>
            </w:r>
          </w:p>
          <w:p>
            <w:pPr>
              <w:spacing w:line="400" w:lineRule="exact"/>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用银行支票、汇票、电汇、现金等付款方式直接交纳中标服务费。</w:t>
            </w:r>
          </w:p>
          <w:p>
            <w:pPr>
              <w:spacing w:line="400" w:lineRule="exact"/>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公司名称：浙江卓宏建设项目管理有限公司</w:t>
            </w:r>
          </w:p>
          <w:p>
            <w:pPr>
              <w:spacing w:line="400" w:lineRule="exact"/>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开户行：中国农业银行绍兴稽山支行</w:t>
            </w:r>
          </w:p>
          <w:p>
            <w:pPr>
              <w:spacing w:line="400" w:lineRule="exact"/>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账号：</w:t>
            </w:r>
            <w:r>
              <w:rPr>
                <w:rFonts w:ascii="宋体" w:hAnsi="宋体" w:cs="仿宋_GB2312"/>
                <w:color w:val="auto"/>
                <w:sz w:val="24"/>
                <w:szCs w:val="24"/>
                <w:highlight w:val="none"/>
              </w:rPr>
              <w:t>19505101040008167</w:t>
            </w:r>
          </w:p>
          <w:p>
            <w:pPr>
              <w:spacing w:line="400" w:lineRule="exact"/>
              <w:jc w:val="left"/>
              <w:rPr>
                <w:rFonts w:hint="eastAsia" w:ascii="宋体" w:hAnsi="宋体" w:eastAsia="宋体" w:cs="宋体"/>
                <w:color w:val="auto"/>
                <w:sz w:val="24"/>
                <w:highlight w:val="none"/>
              </w:rPr>
            </w:pPr>
            <w:r>
              <w:rPr>
                <w:rFonts w:hint="eastAsia" w:ascii="宋体" w:hAnsi="宋体" w:cs="仿宋_GB2312"/>
                <w:color w:val="auto"/>
                <w:sz w:val="24"/>
                <w:szCs w:val="24"/>
                <w:highlight w:val="none"/>
              </w:rPr>
              <w:t>③中标服务费的交纳时间：领取中标通知书前交纳。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958"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本项目采购标的（货物部分）所属行业：</w:t>
            </w:r>
          </w:p>
          <w:tbl>
            <w:tblPr>
              <w:tblStyle w:val="24"/>
              <w:tblW w:w="4879" w:type="dxa"/>
              <w:tblInd w:w="0" w:type="dxa"/>
              <w:tblLayout w:type="fixed"/>
              <w:tblCellMar>
                <w:top w:w="0" w:type="dxa"/>
                <w:left w:w="108" w:type="dxa"/>
                <w:bottom w:w="0" w:type="dxa"/>
                <w:right w:w="108" w:type="dxa"/>
              </w:tblCellMar>
            </w:tblPr>
            <w:tblGrid>
              <w:gridCol w:w="2894"/>
              <w:gridCol w:w="1985"/>
            </w:tblGrid>
            <w:tr>
              <w:tblPrEx>
                <w:tblCellMar>
                  <w:top w:w="0" w:type="dxa"/>
                  <w:left w:w="108" w:type="dxa"/>
                  <w:bottom w:w="0" w:type="dxa"/>
                  <w:right w:w="108" w:type="dxa"/>
                </w:tblCellMar>
              </w:tblPrEx>
              <w:trPr>
                <w:trHeight w:val="454" w:hRule="atLeast"/>
              </w:trPr>
              <w:tc>
                <w:tcPr>
                  <w:tcW w:w="2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采购标的名称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所属行业</w:t>
                  </w:r>
                </w:p>
              </w:tc>
            </w:tr>
            <w:tr>
              <w:tblPrEx>
                <w:tblCellMar>
                  <w:top w:w="0" w:type="dxa"/>
                  <w:left w:w="108" w:type="dxa"/>
                  <w:bottom w:w="0" w:type="dxa"/>
                  <w:right w:w="108" w:type="dxa"/>
                </w:tblCellMar>
              </w:tblPrEx>
              <w:trPr>
                <w:trHeight w:val="454" w:hRule="atLeast"/>
              </w:trPr>
              <w:tc>
                <w:tcPr>
                  <w:tcW w:w="28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强力粘蝇纸</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工业行业</w:t>
                  </w:r>
                </w:p>
              </w:tc>
            </w:tr>
            <w:tr>
              <w:tblPrEx>
                <w:tblCellMar>
                  <w:top w:w="0" w:type="dxa"/>
                  <w:left w:w="108" w:type="dxa"/>
                  <w:bottom w:w="0" w:type="dxa"/>
                  <w:right w:w="108" w:type="dxa"/>
                </w:tblCellMar>
              </w:tblPrEx>
              <w:trPr>
                <w:trHeight w:val="454" w:hRule="atLeast"/>
              </w:trPr>
              <w:tc>
                <w:tcPr>
                  <w:tcW w:w="28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杀虫饵剂（灭蟑型）</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工业行业</w:t>
                  </w:r>
                </w:p>
              </w:tc>
            </w:tr>
            <w:tr>
              <w:tblPrEx>
                <w:tblCellMar>
                  <w:top w:w="0" w:type="dxa"/>
                  <w:left w:w="108" w:type="dxa"/>
                  <w:bottom w:w="0" w:type="dxa"/>
                  <w:right w:w="108" w:type="dxa"/>
                </w:tblCellMar>
              </w:tblPrEx>
              <w:trPr>
                <w:trHeight w:val="454" w:hRule="atLeast"/>
              </w:trPr>
              <w:tc>
                <w:tcPr>
                  <w:tcW w:w="28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杀蟑饵片</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工业行业</w:t>
                  </w:r>
                </w:p>
              </w:tc>
            </w:tr>
            <w:tr>
              <w:tblPrEx>
                <w:tblCellMar>
                  <w:top w:w="0" w:type="dxa"/>
                  <w:left w:w="108" w:type="dxa"/>
                  <w:bottom w:w="0" w:type="dxa"/>
                  <w:right w:w="108" w:type="dxa"/>
                </w:tblCellMar>
              </w:tblPrEx>
              <w:trPr>
                <w:trHeight w:val="454" w:hRule="atLeast"/>
              </w:trPr>
              <w:tc>
                <w:tcPr>
                  <w:tcW w:w="28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强力粘鼠板</w:t>
                  </w:r>
                  <w:r>
                    <w:rPr>
                      <w:rFonts w:hint="eastAsia" w:ascii="宋体" w:hAnsi="宋体" w:cs="宋体"/>
                      <w:b/>
                      <w:bCs/>
                      <w:color w:val="auto"/>
                      <w:kern w:val="0"/>
                      <w:sz w:val="24"/>
                      <w:szCs w:val="24"/>
                      <w:highlight w:val="none"/>
                      <w:lang w:val="en-US" w:eastAsia="zh-CN"/>
                    </w:rPr>
                    <w:t>（核心产品）</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工业行业</w:t>
                  </w:r>
                </w:p>
              </w:tc>
            </w:tr>
            <w:tr>
              <w:tblPrEx>
                <w:tblCellMar>
                  <w:top w:w="0" w:type="dxa"/>
                  <w:left w:w="108" w:type="dxa"/>
                  <w:bottom w:w="0" w:type="dxa"/>
                  <w:right w:w="108" w:type="dxa"/>
                </w:tblCellMar>
              </w:tblPrEx>
              <w:trPr>
                <w:trHeight w:val="454" w:hRule="atLeast"/>
              </w:trPr>
              <w:tc>
                <w:tcPr>
                  <w:tcW w:w="28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杀虫颗粒剂</w:t>
                  </w:r>
                  <w:r>
                    <w:rPr>
                      <w:rFonts w:hint="eastAsia" w:ascii="宋体" w:hAnsi="宋体" w:cs="宋体"/>
                      <w:b/>
                      <w:bCs/>
                      <w:color w:val="auto"/>
                      <w:kern w:val="0"/>
                      <w:sz w:val="24"/>
                      <w:szCs w:val="24"/>
                      <w:highlight w:val="none"/>
                      <w:lang w:val="en-US" w:eastAsia="zh-CN"/>
                    </w:rPr>
                    <w:t>（核心产品）</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工业行业</w:t>
                  </w:r>
                </w:p>
              </w:tc>
            </w:tr>
            <w:tr>
              <w:tblPrEx>
                <w:tblCellMar>
                  <w:top w:w="0" w:type="dxa"/>
                  <w:left w:w="108" w:type="dxa"/>
                  <w:bottom w:w="0" w:type="dxa"/>
                  <w:right w:w="108" w:type="dxa"/>
                </w:tblCellMar>
              </w:tblPrEx>
              <w:trPr>
                <w:trHeight w:val="454" w:hRule="atLeast"/>
              </w:trPr>
              <w:tc>
                <w:tcPr>
                  <w:tcW w:w="28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杀虫颗粒剂</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工业行业</w:t>
                  </w:r>
                </w:p>
              </w:tc>
            </w:tr>
            <w:tr>
              <w:tblPrEx>
                <w:tblCellMar>
                  <w:top w:w="0" w:type="dxa"/>
                  <w:left w:w="108" w:type="dxa"/>
                  <w:bottom w:w="0" w:type="dxa"/>
                  <w:right w:w="108" w:type="dxa"/>
                </w:tblCellMar>
              </w:tblPrEx>
              <w:trPr>
                <w:trHeight w:val="454" w:hRule="atLeast"/>
              </w:trPr>
              <w:tc>
                <w:tcPr>
                  <w:tcW w:w="28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溴鼠灵饵剂</w:t>
                  </w:r>
                  <w:r>
                    <w:rPr>
                      <w:rFonts w:hint="eastAsia" w:ascii="宋体" w:hAnsi="宋体" w:cs="宋体"/>
                      <w:b/>
                      <w:bCs/>
                      <w:color w:val="auto"/>
                      <w:kern w:val="0"/>
                      <w:sz w:val="24"/>
                      <w:szCs w:val="24"/>
                      <w:highlight w:val="none"/>
                      <w:lang w:val="en-US" w:eastAsia="zh-CN"/>
                    </w:rPr>
                    <w:t>（核心产品）</w:t>
                  </w:r>
                </w:p>
              </w:tc>
              <w:tc>
                <w:tcPr>
                  <w:tcW w:w="1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工业行业</w:t>
                  </w:r>
                </w:p>
              </w:tc>
            </w:tr>
          </w:tbl>
          <w:p>
            <w:pPr>
              <w:spacing w:line="500" w:lineRule="exact"/>
              <w:jc w:val="left"/>
              <w:rPr>
                <w:rFonts w:hint="eastAsia" w:ascii="宋体" w:hAnsi="宋体" w:eastAsia="宋体" w:cs="宋体"/>
                <w:b/>
                <w:bCs/>
                <w:color w:val="auto"/>
                <w:sz w:val="24"/>
                <w:highlight w:val="none"/>
              </w:rPr>
            </w:pPr>
          </w:p>
        </w:tc>
      </w:tr>
    </w:tbl>
    <w:p>
      <w:pPr>
        <w:pStyle w:val="3"/>
        <w:spacing w:line="415" w:lineRule="auto"/>
        <w:jc w:val="both"/>
        <w:rPr>
          <w:rFonts w:hint="eastAsia" w:ascii="宋体" w:hAnsi="宋体" w:eastAsia="宋体" w:cs="宋体"/>
          <w:color w:val="auto"/>
          <w:highlight w:val="none"/>
        </w:rPr>
      </w:pPr>
      <w:bookmarkStart w:id="36" w:name="_Toc4861"/>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spacing w:line="415"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二、采购文件</w:t>
      </w:r>
      <w:bookmarkEnd w:id="36"/>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采购文件效力</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2、名词定义</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b/>
          <w:bCs/>
          <w:color w:val="auto"/>
          <w:sz w:val="24"/>
          <w:highlight w:val="none"/>
        </w:rPr>
        <w:t>采购机构</w:t>
      </w:r>
      <w:r>
        <w:rPr>
          <w:rFonts w:hint="eastAsia" w:ascii="宋体" w:hAnsi="宋体" w:eastAsia="宋体" w:cs="宋体"/>
          <w:color w:val="auto"/>
          <w:sz w:val="24"/>
          <w:highlight w:val="none"/>
        </w:rPr>
        <w:t>”：采购人及其采购代理机构。</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b/>
          <w:bCs/>
          <w:color w:val="auto"/>
          <w:sz w:val="24"/>
          <w:highlight w:val="none"/>
        </w:rPr>
        <w:t>产品</w:t>
      </w:r>
      <w:r>
        <w:rPr>
          <w:rFonts w:hint="eastAsia" w:ascii="宋体" w:hAnsi="宋体" w:eastAsia="宋体" w:cs="宋体"/>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w:t>
      </w:r>
      <w:r>
        <w:rPr>
          <w:rFonts w:hint="eastAsia" w:ascii="宋体" w:hAnsi="宋体" w:eastAsia="宋体" w:cs="宋体"/>
          <w:b/>
          <w:bCs/>
          <w:color w:val="auto"/>
          <w:sz w:val="24"/>
          <w:highlight w:val="none"/>
        </w:rPr>
        <w:t>服务</w:t>
      </w:r>
      <w:r>
        <w:rPr>
          <w:rFonts w:hint="eastAsia" w:ascii="宋体" w:hAnsi="宋体" w:eastAsia="宋体" w:cs="宋体"/>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w:t>
      </w:r>
      <w:r>
        <w:rPr>
          <w:rFonts w:hint="eastAsia" w:ascii="宋体" w:hAnsi="宋体" w:eastAsia="宋体" w:cs="宋体"/>
          <w:b/>
          <w:bCs/>
          <w:color w:val="auto"/>
          <w:sz w:val="24"/>
          <w:highlight w:val="none"/>
        </w:rPr>
        <w:t>投标人</w:t>
      </w:r>
      <w:r>
        <w:rPr>
          <w:rFonts w:hint="eastAsia" w:ascii="宋体" w:hAnsi="宋体" w:eastAsia="宋体" w:cs="宋体"/>
          <w:color w:val="auto"/>
          <w:sz w:val="24"/>
          <w:highlight w:val="none"/>
        </w:rPr>
        <w:t>”指已经按采购公告要求获取采购文件的投标供应商。“</w:t>
      </w:r>
      <w:r>
        <w:rPr>
          <w:rFonts w:hint="eastAsia" w:ascii="宋体" w:hAnsi="宋体" w:eastAsia="宋体" w:cs="宋体"/>
          <w:b/>
          <w:bCs/>
          <w:color w:val="auto"/>
          <w:sz w:val="24"/>
          <w:highlight w:val="none"/>
        </w:rPr>
        <w:t>潜在投标人</w:t>
      </w:r>
      <w:r>
        <w:rPr>
          <w:rFonts w:hint="eastAsia" w:ascii="宋体" w:hAnsi="宋体" w:eastAsia="宋体" w:cs="宋体"/>
          <w:color w:val="auto"/>
          <w:sz w:val="24"/>
          <w:highlight w:val="none"/>
        </w:rPr>
        <w:t>”指未按采购公告要求获取采购文件的供应商。</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 “</w:t>
      </w:r>
      <w:r>
        <w:rPr>
          <w:rFonts w:hint="eastAsia" w:ascii="宋体" w:hAnsi="宋体" w:eastAsia="宋体" w:cs="宋体"/>
          <w:b/>
          <w:bCs/>
          <w:color w:val="auto"/>
          <w:sz w:val="24"/>
          <w:highlight w:val="none"/>
        </w:rPr>
        <w:t>授权代表</w:t>
      </w:r>
      <w:r>
        <w:rPr>
          <w:rFonts w:hint="eastAsia" w:ascii="宋体" w:hAnsi="宋体" w:eastAsia="宋体" w:cs="宋体"/>
          <w:color w:val="auto"/>
          <w:sz w:val="24"/>
          <w:highlight w:val="none"/>
        </w:rPr>
        <w:t>”即“</w:t>
      </w:r>
      <w:r>
        <w:rPr>
          <w:rFonts w:hint="eastAsia" w:ascii="宋体" w:hAnsi="宋体" w:eastAsia="宋体" w:cs="宋体"/>
          <w:b/>
          <w:bCs/>
          <w:color w:val="auto"/>
          <w:sz w:val="24"/>
          <w:highlight w:val="none"/>
        </w:rPr>
        <w:t>投标人代表</w:t>
      </w:r>
      <w:r>
        <w:rPr>
          <w:rFonts w:hint="eastAsia" w:ascii="宋体" w:hAnsi="宋体" w:eastAsia="宋体" w:cs="宋体"/>
          <w:color w:val="auto"/>
          <w:sz w:val="24"/>
          <w:highlight w:val="none"/>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r>
        <w:rPr>
          <w:rFonts w:hint="eastAsia" w:ascii="宋体" w:hAnsi="宋体" w:eastAsia="宋体" w:cs="宋体"/>
          <w:b/>
          <w:bCs/>
          <w:color w:val="auto"/>
          <w:sz w:val="24"/>
          <w:highlight w:val="none"/>
        </w:rPr>
        <w:t>实质性响应条款</w:t>
      </w:r>
      <w:r>
        <w:rPr>
          <w:rFonts w:hint="eastAsia" w:ascii="宋体" w:hAnsi="宋体" w:eastAsia="宋体" w:cs="宋体"/>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r>
        <w:rPr>
          <w:rFonts w:hint="eastAsia" w:ascii="宋体" w:hAnsi="宋体" w:eastAsia="宋体" w:cs="宋体"/>
          <w:b/>
          <w:bCs/>
          <w:color w:val="auto"/>
          <w:sz w:val="24"/>
          <w:highlight w:val="none"/>
        </w:rPr>
        <w:t>投标人公章</w:t>
      </w:r>
      <w:r>
        <w:rPr>
          <w:rFonts w:hint="eastAsia" w:ascii="宋体" w:hAnsi="宋体" w:eastAsia="宋体" w:cs="宋体"/>
          <w:color w:val="auto"/>
          <w:sz w:val="24"/>
          <w:highlight w:val="none"/>
        </w:rPr>
        <w:t>”指投标人法定名称章（或其电子签章）。</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bCs/>
          <w:color w:val="auto"/>
          <w:sz w:val="24"/>
          <w:highlight w:val="none"/>
        </w:rPr>
        <w:t>投标有效期</w:t>
      </w:r>
      <w:r>
        <w:rPr>
          <w:rFonts w:hint="eastAsia" w:ascii="宋体" w:hAnsi="宋体" w:eastAsia="宋体" w:cs="宋体"/>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3、政府采购政策性规定</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3.1采购本国产品</w:t>
      </w:r>
    </w:p>
    <w:p>
      <w:pPr>
        <w:snapToGrid w:val="0"/>
        <w:spacing w:line="44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除采购文件明确允许采购进口产品外，集中采购目录内或分散采购限额标准以上的产品应当提供本国生产的产品，否则作无效投标处理。</w:t>
      </w:r>
      <w:r>
        <w:rPr>
          <w:rFonts w:hint="eastAsia" w:ascii="宋体" w:hAnsi="宋体" w:eastAsia="宋体" w:cs="宋体"/>
          <w:color w:val="auto"/>
          <w:sz w:val="24"/>
          <w:highlight w:val="none"/>
        </w:rPr>
        <w:t>采购进口产品的，不得限制潜在国产的同类产品参与投标。</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3.2扶持中小微企业</w:t>
      </w:r>
    </w:p>
    <w:p>
      <w:pPr>
        <w:snapToGrid w:val="0"/>
        <w:spacing w:line="420" w:lineRule="exact"/>
        <w:ind w:left="0" w:firstLine="360" w:firstLineChars="15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本项目为专门面向中小企业政府采购项目，投标供应商</w:t>
      </w:r>
      <w:r>
        <w:rPr>
          <w:rFonts w:hint="eastAsia" w:ascii="宋体" w:hAnsi="宋体" w:eastAsia="宋体" w:cs="宋体"/>
          <w:b w:val="0"/>
          <w:bCs w:val="0"/>
          <w:color w:val="auto"/>
          <w:sz w:val="24"/>
          <w:highlight w:val="none"/>
        </w:rPr>
        <w:t>提供</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货物</w:t>
      </w:r>
      <w:r>
        <w:rPr>
          <w:rFonts w:hint="eastAsia" w:ascii="宋体" w:hAnsi="宋体" w:eastAsia="宋体" w:cs="宋体"/>
          <w:b w:val="0"/>
          <w:bCs w:val="0"/>
          <w:color w:val="auto"/>
          <w:sz w:val="24"/>
          <w:highlight w:val="none"/>
          <w:lang w:eastAsia="zh-CN"/>
        </w:rPr>
        <w:t>部分（详见前附表）必须</w:t>
      </w:r>
      <w:r>
        <w:rPr>
          <w:rFonts w:hint="eastAsia" w:ascii="宋体" w:hAnsi="宋体" w:eastAsia="宋体" w:cs="宋体"/>
          <w:b w:val="0"/>
          <w:bCs w:val="0"/>
          <w:color w:val="auto"/>
          <w:sz w:val="24"/>
          <w:highlight w:val="none"/>
        </w:rPr>
        <w:t>为中小企业制造</w:t>
      </w:r>
      <w:r>
        <w:rPr>
          <w:rFonts w:hint="eastAsia" w:ascii="宋体" w:hAnsi="宋体" w:eastAsia="宋体" w:cs="宋体"/>
          <w:b w:val="0"/>
          <w:bCs w:val="0"/>
          <w:color w:val="auto"/>
          <w:sz w:val="24"/>
          <w:highlight w:val="none"/>
          <w:lang w:eastAsia="zh-CN"/>
        </w:rPr>
        <w:t>；以分包方式参与的，投标供应商和分包供应商提供的货物部分均需为中小企业制造。</w:t>
      </w:r>
    </w:p>
    <w:p>
      <w:pPr>
        <w:snapToGrid w:val="0"/>
        <w:spacing w:line="420" w:lineRule="exact"/>
        <w:ind w:left="0" w:firstLine="360" w:firstLineChars="15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eastAsia="zh-CN"/>
        </w:rPr>
        <w:t>符合中小企业划分标准的个体工商户，视同中小企业；以</w:t>
      </w:r>
      <w:r>
        <w:rPr>
          <w:rFonts w:hint="eastAsia" w:ascii="宋体" w:hAnsi="宋体" w:eastAsia="宋体" w:cs="宋体"/>
          <w:b w:val="0"/>
          <w:bCs w:val="0"/>
          <w:color w:val="auto"/>
          <w:sz w:val="24"/>
          <w:highlight w:val="none"/>
        </w:rPr>
        <w:t>联合体</w:t>
      </w:r>
      <w:r>
        <w:rPr>
          <w:rFonts w:hint="eastAsia" w:ascii="宋体" w:hAnsi="宋体" w:eastAsia="宋体" w:cs="宋体"/>
          <w:b w:val="0"/>
          <w:bCs w:val="0"/>
          <w:color w:val="auto"/>
          <w:sz w:val="24"/>
          <w:highlight w:val="none"/>
          <w:lang w:eastAsia="zh-CN"/>
        </w:rPr>
        <w:t>方式</w:t>
      </w:r>
      <w:r>
        <w:rPr>
          <w:rFonts w:hint="eastAsia" w:ascii="宋体" w:hAnsi="宋体" w:eastAsia="宋体" w:cs="宋体"/>
          <w:b w:val="0"/>
          <w:bCs w:val="0"/>
          <w:color w:val="auto"/>
          <w:sz w:val="24"/>
          <w:highlight w:val="none"/>
        </w:rPr>
        <w:t>参与</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，联合体各方所提供货物</w:t>
      </w:r>
      <w:r>
        <w:rPr>
          <w:rFonts w:hint="eastAsia" w:ascii="宋体" w:hAnsi="宋体" w:eastAsia="宋体" w:cs="宋体"/>
          <w:b w:val="0"/>
          <w:bCs w:val="0"/>
          <w:color w:val="auto"/>
          <w:sz w:val="24"/>
          <w:highlight w:val="none"/>
          <w:lang w:eastAsia="zh-CN"/>
        </w:rPr>
        <w:t>部分均</w:t>
      </w:r>
      <w:r>
        <w:rPr>
          <w:rFonts w:hint="eastAsia" w:ascii="宋体" w:hAnsi="宋体" w:eastAsia="宋体" w:cs="宋体"/>
          <w:b w:val="0"/>
          <w:bCs w:val="0"/>
          <w:color w:val="auto"/>
          <w:sz w:val="24"/>
          <w:highlight w:val="none"/>
        </w:rPr>
        <w:t>为中小企业制造，</w:t>
      </w:r>
      <w:r>
        <w:rPr>
          <w:rFonts w:hint="eastAsia" w:ascii="宋体" w:hAnsi="宋体" w:eastAsia="宋体" w:cs="宋体"/>
          <w:b w:val="0"/>
          <w:bCs w:val="0"/>
          <w:color w:val="auto"/>
          <w:sz w:val="24"/>
          <w:highlight w:val="none"/>
          <w:lang w:eastAsia="zh-CN"/>
        </w:rPr>
        <w:t>则</w:t>
      </w:r>
      <w:r>
        <w:rPr>
          <w:rFonts w:hint="eastAsia" w:ascii="宋体" w:hAnsi="宋体" w:eastAsia="宋体" w:cs="宋体"/>
          <w:b w:val="0"/>
          <w:bCs w:val="0"/>
          <w:color w:val="auto"/>
          <w:sz w:val="24"/>
          <w:highlight w:val="none"/>
        </w:rPr>
        <w:t>联合体视同中小企业</w:t>
      </w:r>
      <w:r>
        <w:rPr>
          <w:rFonts w:hint="eastAsia" w:ascii="宋体" w:hAnsi="宋体" w:eastAsia="宋体" w:cs="宋体"/>
          <w:b w:val="0"/>
          <w:bCs w:val="0"/>
          <w:color w:val="auto"/>
          <w:sz w:val="24"/>
          <w:highlight w:val="none"/>
          <w:lang w:eastAsia="zh-CN"/>
        </w:rPr>
        <w:t>。</w:t>
      </w:r>
    </w:p>
    <w:p>
      <w:pPr>
        <w:snapToGrid w:val="0"/>
        <w:spacing w:line="420" w:lineRule="exact"/>
        <w:ind w:left="0" w:firstLine="360" w:firstLineChars="15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符合《关于促进残疾人就业政府采购政策的通知》（财库〔2017〕141号）规定的条件并按照采购文件的格式要求提供《残疾人福利性单位声明函》的</w:t>
      </w:r>
      <w:r>
        <w:rPr>
          <w:rFonts w:hint="eastAsia" w:ascii="宋体" w:hAnsi="宋体" w:eastAsia="宋体" w:cs="宋体"/>
          <w:b w:val="0"/>
          <w:bCs w:val="0"/>
          <w:color w:val="auto"/>
          <w:sz w:val="24"/>
          <w:highlight w:val="none"/>
        </w:rPr>
        <w:t>残疾人福利性单位视同小型、微型企业。</w:t>
      </w:r>
      <w:r>
        <w:rPr>
          <w:rFonts w:hint="eastAsia" w:ascii="宋体" w:hAnsi="宋体" w:eastAsia="宋体" w:cs="宋体"/>
          <w:color w:val="auto"/>
          <w:sz w:val="24"/>
          <w:highlight w:val="none"/>
        </w:rPr>
        <w:t>供应商提供由省级以上监狱管理局、戒毒管理局（含新疆生产建设兵团）出具的属于</w:t>
      </w:r>
      <w:r>
        <w:rPr>
          <w:rFonts w:hint="eastAsia" w:ascii="宋体" w:hAnsi="宋体" w:eastAsia="宋体" w:cs="宋体"/>
          <w:b w:val="0"/>
          <w:bCs w:val="0"/>
          <w:color w:val="auto"/>
          <w:sz w:val="24"/>
          <w:highlight w:val="none"/>
        </w:rPr>
        <w:t>监狱企业</w:t>
      </w:r>
      <w:r>
        <w:rPr>
          <w:rFonts w:hint="eastAsia" w:ascii="宋体" w:hAnsi="宋体" w:eastAsia="宋体" w:cs="宋体"/>
          <w:color w:val="auto"/>
          <w:sz w:val="24"/>
          <w:highlight w:val="none"/>
        </w:rPr>
        <w:t>的证明文件（格式自拟）</w:t>
      </w:r>
      <w:r>
        <w:rPr>
          <w:rFonts w:hint="eastAsia" w:ascii="宋体" w:hAnsi="宋体" w:eastAsia="宋体" w:cs="宋体"/>
          <w:b w:val="0"/>
          <w:bCs w:val="0"/>
          <w:color w:val="auto"/>
          <w:sz w:val="24"/>
          <w:highlight w:val="none"/>
        </w:rPr>
        <w:t>，视同为小型和微型企业。</w:t>
      </w:r>
    </w:p>
    <w:p>
      <w:pPr>
        <w:snapToGrid w:val="0"/>
        <w:spacing w:line="420" w:lineRule="exact"/>
        <w:ind w:left="0" w:firstLine="360" w:firstLineChars="15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eastAsia="zh-CN"/>
        </w:rPr>
        <w:t>中小企业包括中小微企业。</w:t>
      </w:r>
    </w:p>
    <w:p>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3.3节能环保政策</w:t>
      </w:r>
    </w:p>
    <w:p>
      <w:pPr>
        <w:snapToGrid w:val="0"/>
        <w:spacing w:line="420" w:lineRule="exact"/>
        <w:ind w:left="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3.4优先采购创新产品</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4.采购文件的澄清与修改</w:t>
      </w:r>
    </w:p>
    <w:p>
      <w:pPr>
        <w:pStyle w:val="7"/>
        <w:widowControl w:val="0"/>
        <w:numPr>
          <w:ilvl w:val="0"/>
          <w:numId w:val="0"/>
        </w:numPr>
        <w:spacing w:after="0" w:afterLines="0" w:line="440" w:lineRule="exact"/>
        <w:rPr>
          <w:rFonts w:hint="eastAsia" w:ascii="宋体" w:hAnsi="宋体" w:eastAsia="宋体" w:cs="宋体"/>
          <w:color w:val="auto"/>
          <w:highlight w:val="none"/>
        </w:rPr>
      </w:pPr>
      <w:r>
        <w:rPr>
          <w:rFonts w:hint="eastAsia" w:ascii="宋体" w:hAnsi="宋体" w:eastAsia="宋体" w:cs="宋体"/>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宋体" w:hAnsi="宋体" w:eastAsia="宋体" w:cs="宋体"/>
          <w:color w:val="auto"/>
          <w:spacing w:val="-4"/>
          <w:sz w:val="24"/>
          <w:highlight w:val="none"/>
        </w:rPr>
        <w:t>http://zfcg.czt.zj.gov.cn</w:t>
      </w:r>
      <w:r>
        <w:rPr>
          <w:rFonts w:hint="eastAsia" w:ascii="宋体" w:hAnsi="宋体" w:eastAsia="宋体" w:cs="宋体"/>
          <w:color w:val="auto"/>
          <w:highlight w:val="none"/>
        </w:rPr>
        <w:t>）以更正公告的形式发布，公告中没有注明更改投标截止时间的视为截止时间不变。更正公告作为采购文件的补充和组成部分，对所有投标人均有约束力。投标人也可以登录政采云平台下载。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5、参考品牌</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宋体" w:hAnsi="宋体" w:eastAsia="宋体" w:cs="宋体"/>
          <w:color w:val="auto"/>
          <w:highlight w:val="none"/>
        </w:rPr>
      </w:pPr>
      <w:bookmarkStart w:id="37" w:name="_Toc1854"/>
      <w:r>
        <w:rPr>
          <w:rFonts w:hint="eastAsia" w:ascii="宋体" w:hAnsi="宋体" w:eastAsia="宋体" w:cs="宋体"/>
          <w:color w:val="auto"/>
          <w:highlight w:val="none"/>
        </w:rPr>
        <w:t>三、投标文件</w:t>
      </w:r>
      <w:bookmarkEnd w:id="37"/>
    </w:p>
    <w:p>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投标文件的语言</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1.1投标文件以及有关投标事宜的所有来往函电均应以中文书写，专业术语和外文证明材料除外。</w:t>
      </w:r>
    </w:p>
    <w:p>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投标文件的组成</w:t>
      </w:r>
      <w:r>
        <w:rPr>
          <w:rFonts w:hint="eastAsia" w:ascii="宋体" w:hAnsi="宋体" w:eastAsia="宋体" w:cs="宋体"/>
          <w:b/>
          <w:bCs/>
          <w:color w:val="auto"/>
          <w:sz w:val="24"/>
          <w:highlight w:val="none"/>
        </w:rPr>
        <w:t>（格式详见第六章附件）</w:t>
      </w:r>
    </w:p>
    <w:p>
      <w:pPr>
        <w:snapToGrid w:val="0"/>
        <w:spacing w:line="440" w:lineRule="exact"/>
        <w:ind w:firstLine="47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本项目投标文件由“资格文件”、“商务和技术文件”、“报价文件”三部分组成：</w:t>
      </w:r>
    </w:p>
    <w:p>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2.1“资格文件”包括以下内容：</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2.1.1投标声明函；</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strike w:val="0"/>
          <w:dstrike/>
          <w:color w:val="auto"/>
          <w:sz w:val="24"/>
          <w:highlight w:val="none"/>
        </w:rPr>
        <w:t>2.1.2联合体协议书（如有）；</w:t>
      </w:r>
    </w:p>
    <w:p>
      <w:pPr>
        <w:snapToGrid w:val="0"/>
        <w:spacing w:line="440" w:lineRule="exact"/>
        <w:ind w:left="0"/>
        <w:jc w:val="left"/>
        <w:rPr>
          <w:rFonts w:hint="eastAsia" w:ascii="宋体" w:hAnsi="宋体" w:eastAsia="宋体" w:cs="宋体"/>
          <w:color w:val="auto"/>
          <w:sz w:val="24"/>
          <w:szCs w:val="24"/>
          <w:highlight w:val="none"/>
          <w:lang w:eastAsia="zh-CN"/>
        </w:rPr>
      </w:pPr>
      <w:r>
        <w:rPr>
          <w:rFonts w:hint="eastAsia" w:ascii="宋体" w:hAnsi="宋体" w:eastAsia="宋体" w:cs="宋体"/>
          <w:strike w:val="0"/>
          <w:dstrike/>
          <w:color w:val="auto"/>
          <w:sz w:val="24"/>
          <w:highlight w:val="none"/>
        </w:rPr>
        <w:t>2.1.3</w:t>
      </w:r>
      <w:r>
        <w:rPr>
          <w:rFonts w:hint="eastAsia" w:ascii="宋体" w:hAnsi="宋体" w:eastAsia="宋体" w:cs="宋体"/>
          <w:strike w:val="0"/>
          <w:dstrike/>
          <w:color w:val="auto"/>
          <w:sz w:val="24"/>
          <w:szCs w:val="24"/>
          <w:highlight w:val="none"/>
          <w:lang w:eastAsia="zh-CN"/>
        </w:rPr>
        <w:t>分包意向协议（如有）；</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法定代表人授权委托书（个体工商户需经营者参与投标，不得授权）</w:t>
      </w:r>
      <w:r>
        <w:rPr>
          <w:rFonts w:hint="eastAsia" w:ascii="宋体" w:hAnsi="宋体" w:eastAsia="宋体" w:cs="宋体"/>
          <w:bCs/>
          <w:color w:val="auto"/>
          <w:sz w:val="24"/>
          <w:highlight w:val="none"/>
          <w:lang w:bidi="ar-SA"/>
        </w:rPr>
        <w:t>；</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法定代表人及其授权代表的身份证；</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资格条件证明材料：</w:t>
      </w:r>
    </w:p>
    <w:p>
      <w:pP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.1营业执照或事业单位法人登记证书；</w:t>
      </w:r>
    </w:p>
    <w:p>
      <w:pP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.2特定资格条件证明材料（如有）。</w:t>
      </w:r>
    </w:p>
    <w:p>
      <w:pPr>
        <w:widowControl/>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中小企业声明函；</w:t>
      </w:r>
    </w:p>
    <w:p>
      <w:pPr>
        <w:widowControl/>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残疾人福利性单位声明函（如有）；</w:t>
      </w:r>
    </w:p>
    <w:p>
      <w:pPr>
        <w:snapToGrid w:val="0"/>
        <w:spacing w:line="440" w:lineRule="exact"/>
        <w:ind w:left="0"/>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注：“资格文件”需按采购文件的要求制作，2.1.</w:t>
      </w:r>
      <w:r>
        <w:rPr>
          <w:rFonts w:hint="eastAsia" w:ascii="宋体" w:hAnsi="宋体" w:eastAsia="宋体" w:cs="宋体"/>
          <w:b/>
          <w:bCs/>
          <w:color w:val="auto"/>
          <w:sz w:val="32"/>
          <w:szCs w:val="32"/>
          <w:highlight w:val="none"/>
          <w:u w:val="single"/>
          <w:lang w:val="en-US" w:eastAsia="zh-CN"/>
        </w:rPr>
        <w:t>5</w:t>
      </w:r>
      <w:r>
        <w:rPr>
          <w:rFonts w:hint="eastAsia" w:ascii="宋体" w:hAnsi="宋体" w:eastAsia="宋体" w:cs="宋体"/>
          <w:b/>
          <w:bCs/>
          <w:color w:val="auto"/>
          <w:sz w:val="32"/>
          <w:szCs w:val="32"/>
          <w:highlight w:val="none"/>
          <w:u w:val="single"/>
        </w:rPr>
        <w:t>-2.1.</w:t>
      </w:r>
      <w:r>
        <w:rPr>
          <w:rFonts w:hint="eastAsia" w:ascii="宋体" w:hAnsi="宋体" w:eastAsia="宋体" w:cs="宋体"/>
          <w:b/>
          <w:bCs/>
          <w:color w:val="auto"/>
          <w:sz w:val="32"/>
          <w:szCs w:val="32"/>
          <w:highlight w:val="none"/>
          <w:u w:val="single"/>
          <w:lang w:val="en-US" w:eastAsia="zh-CN"/>
        </w:rPr>
        <w:t>6</w:t>
      </w:r>
      <w:r>
        <w:rPr>
          <w:rFonts w:hint="eastAsia" w:ascii="宋体" w:hAnsi="宋体" w:eastAsia="宋体" w:cs="宋体"/>
          <w:b/>
          <w:bCs/>
          <w:color w:val="auto"/>
          <w:sz w:val="32"/>
          <w:szCs w:val="32"/>
          <w:highlight w:val="none"/>
          <w:u w:val="single"/>
        </w:rPr>
        <w:t>均为原件扫描件或彩色图片，未按采购文件要求签字、盖CA章或内容有实质性偏离的，资格审查不通过。无需提供纸质资格审查资料。</w:t>
      </w:r>
    </w:p>
    <w:p>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2.2“商务和技术文件”包括以下内容：</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2.2.1项目明细清单；</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2.2.2技术响应表（投标人在技术响应表中，</w:t>
      </w:r>
      <w:r>
        <w:rPr>
          <w:rFonts w:hint="eastAsia" w:ascii="宋体" w:hAnsi="宋体" w:eastAsia="宋体" w:cs="宋体"/>
          <w:color w:val="auto"/>
          <w:kern w:val="0"/>
          <w:sz w:val="24"/>
          <w:highlight w:val="none"/>
          <w:lang w:val="zh-CN"/>
        </w:rPr>
        <w:t>应对</w:t>
      </w:r>
      <w:r>
        <w:rPr>
          <w:rFonts w:hint="eastAsia" w:ascii="宋体" w:hAnsi="宋体" w:eastAsia="宋体" w:cs="宋体"/>
          <w:color w:val="auto"/>
          <w:sz w:val="24"/>
          <w:highlight w:val="none"/>
        </w:rPr>
        <w:t>采购需求中的各项技术规范</w:t>
      </w:r>
      <w:r>
        <w:rPr>
          <w:rFonts w:hint="eastAsia" w:ascii="宋体" w:hAnsi="宋体" w:eastAsia="宋体" w:cs="宋体"/>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eastAsia="宋体" w:cs="宋体"/>
          <w:color w:val="auto"/>
          <w:sz w:val="24"/>
          <w:highlight w:val="none"/>
        </w:rPr>
        <w:t>）；</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2.2.3商务响应表（需对采购文件中付款方式、供货期限等商务要求进行逐一答复、说明和解释，</w:t>
      </w:r>
      <w:r>
        <w:rPr>
          <w:rFonts w:hint="eastAsia" w:ascii="宋体" w:hAnsi="宋体" w:eastAsia="宋体" w:cs="宋体"/>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2.2.4项目实施方案；</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2.2.5项目实施人员清单；</w:t>
      </w:r>
    </w:p>
    <w:p>
      <w:pPr>
        <w:pStyle w:val="36"/>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zh-CN"/>
        </w:rPr>
        <w:t>2.2.</w:t>
      </w:r>
      <w:r>
        <w:rPr>
          <w:rFonts w:hint="eastAsia" w:ascii="宋体" w:hAnsi="宋体" w:eastAsia="宋体" w:cs="宋体"/>
          <w:color w:val="auto"/>
          <w:szCs w:val="20"/>
          <w:highlight w:val="none"/>
          <w:lang w:val="en-US" w:eastAsia="zh-CN"/>
        </w:rPr>
        <w:t>6</w:t>
      </w:r>
      <w:r>
        <w:rPr>
          <w:rFonts w:hint="eastAsia" w:ascii="宋体" w:hAnsi="宋体" w:eastAsia="宋体" w:cs="宋体"/>
          <w:color w:val="auto"/>
          <w:szCs w:val="20"/>
          <w:highlight w:val="none"/>
          <w:lang w:val="zh-CN"/>
        </w:rPr>
        <w:t>消耗品、维修零配件及其价格清单（</w:t>
      </w:r>
      <w:r>
        <w:rPr>
          <w:rFonts w:hint="eastAsia" w:ascii="宋体" w:hAnsi="宋体" w:eastAsia="宋体" w:cs="宋体"/>
          <w:color w:val="auto"/>
          <w:szCs w:val="20"/>
          <w:highlight w:val="none"/>
          <w:lang w:val="en-US" w:eastAsia="zh-CN"/>
        </w:rPr>
        <w:t>如有</w:t>
      </w:r>
      <w:r>
        <w:rPr>
          <w:rFonts w:hint="eastAsia" w:ascii="宋体" w:hAnsi="宋体" w:eastAsia="宋体" w:cs="宋体"/>
          <w:color w:val="auto"/>
          <w:szCs w:val="20"/>
          <w:highlight w:val="none"/>
          <w:lang w:val="zh-CN"/>
        </w:rPr>
        <w:t>）；</w:t>
      </w:r>
    </w:p>
    <w:p>
      <w:pPr>
        <w:pStyle w:val="36"/>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2.2.</w:t>
      </w:r>
      <w:r>
        <w:rPr>
          <w:rFonts w:hint="eastAsia" w:ascii="宋体" w:hAnsi="宋体" w:eastAsia="宋体" w:cs="宋体"/>
          <w:color w:val="auto"/>
          <w:szCs w:val="20"/>
          <w:highlight w:val="none"/>
          <w:lang w:val="en-US" w:eastAsia="zh-CN"/>
        </w:rPr>
        <w:t>7</w:t>
      </w:r>
      <w:r>
        <w:rPr>
          <w:rFonts w:hint="eastAsia" w:ascii="宋体" w:hAnsi="宋体" w:eastAsia="宋体" w:cs="宋体"/>
          <w:color w:val="auto"/>
          <w:szCs w:val="20"/>
          <w:highlight w:val="none"/>
        </w:rPr>
        <w:t>类似业绩一览表（附业绩证明材料）（如有）；</w:t>
      </w:r>
    </w:p>
    <w:p>
      <w:pPr>
        <w:pStyle w:val="36"/>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享受政府采购政策性规定情况表（如有）（</w:t>
      </w:r>
      <w:r>
        <w:rPr>
          <w:rFonts w:hint="eastAsia" w:ascii="宋体" w:hAnsi="宋体" w:eastAsia="宋体" w:cs="宋体"/>
          <w:color w:val="auto"/>
          <w:sz w:val="24"/>
          <w:szCs w:val="24"/>
          <w:highlight w:val="none"/>
        </w:rPr>
        <w:t>采购清单中有国家强制采购的节能产品的，必须填写相关对应内容，否则视为未提供节能产品）（附证明材料）。</w:t>
      </w:r>
    </w:p>
    <w:p>
      <w:pPr>
        <w:pStyle w:val="36"/>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zh-CN"/>
        </w:rPr>
        <w:t>2.2.</w:t>
      </w:r>
      <w:r>
        <w:rPr>
          <w:rFonts w:hint="eastAsia" w:ascii="宋体" w:hAnsi="宋体" w:eastAsia="宋体" w:cs="宋体"/>
          <w:color w:val="auto"/>
          <w:szCs w:val="20"/>
          <w:highlight w:val="none"/>
          <w:lang w:val="en-US" w:eastAsia="zh-CN"/>
        </w:rPr>
        <w:t>9</w:t>
      </w:r>
      <w:r>
        <w:rPr>
          <w:rFonts w:hint="eastAsia" w:ascii="宋体" w:hAnsi="宋体" w:eastAsia="宋体" w:cs="宋体"/>
          <w:color w:val="auto"/>
          <w:szCs w:val="20"/>
          <w:highlight w:val="none"/>
          <w:lang w:val="zh-CN"/>
        </w:rPr>
        <w:t>优惠条件及其他额外承诺；</w:t>
      </w:r>
    </w:p>
    <w:p>
      <w:pPr>
        <w:snapToGrid w:val="0"/>
        <w:spacing w:line="440" w:lineRule="exact"/>
        <w:ind w:lef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2.2.1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按评分细则中要求提供的其他资料（重要）；</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其他投标人认为需要提供的材料，如投标人简介等，格式自拟。</w:t>
      </w:r>
    </w:p>
    <w:p>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u w:val="single"/>
        </w:rPr>
        <w:t>注：“商务和技术文件”可在采购文件格式的基础上</w:t>
      </w:r>
      <w:r>
        <w:rPr>
          <w:rFonts w:hint="eastAsia" w:ascii="宋体" w:hAnsi="宋体" w:cs="宋体"/>
          <w:b/>
          <w:bCs/>
          <w:color w:val="auto"/>
          <w:sz w:val="32"/>
          <w:szCs w:val="32"/>
          <w:highlight w:val="none"/>
          <w:u w:val="single"/>
          <w:lang w:eastAsia="zh-CN"/>
        </w:rPr>
        <w:t>进行</w:t>
      </w:r>
      <w:r>
        <w:rPr>
          <w:rFonts w:hint="eastAsia" w:ascii="宋体" w:hAnsi="宋体" w:eastAsia="宋体" w:cs="宋体"/>
          <w:b/>
          <w:bCs/>
          <w:color w:val="auto"/>
          <w:sz w:val="32"/>
          <w:szCs w:val="32"/>
          <w:highlight w:val="none"/>
          <w:u w:val="single"/>
        </w:rPr>
        <w:t>调整，以使内容更加完备。供应商自有的各类证书、业绩等证明材料均为原件彩色扫描件或图片（标项内另有规定的除外），加盖供应商CA签章。无需提供纸质证明材料核验。</w:t>
      </w:r>
    </w:p>
    <w:p>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“报价文件”包括以下内容：</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.1开标一览表；</w:t>
      </w:r>
    </w:p>
    <w:p>
      <w:pPr>
        <w:tabs>
          <w:tab w:val="left" w:pos="3870"/>
          <w:tab w:val="left" w:pos="4085"/>
        </w:tabs>
        <w:snapToGrid w:val="0"/>
        <w:spacing w:line="44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2.3.2报价明细表；</w:t>
      </w:r>
    </w:p>
    <w:p>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关于报价的其他说明（如有，格式自拟）。</w:t>
      </w:r>
    </w:p>
    <w:p>
      <w:pPr>
        <w:snapToGrid w:val="0"/>
        <w:spacing w:line="440" w:lineRule="exact"/>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注：“报价文件”需按采购文件第六章附件的要求制作，未按采购文件要求签字、盖CA章或内容有实质性偏离的，作无效投标处理。</w:t>
      </w:r>
    </w:p>
    <w:p>
      <w:pPr>
        <w:snapToGrid w:val="0"/>
        <w:spacing w:line="440" w:lineRule="exact"/>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投标文件的制作要求</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eastAsia="宋体" w:cs="宋体"/>
          <w:b/>
          <w:bCs/>
          <w:color w:val="auto"/>
          <w:spacing w:val="-4"/>
          <w:sz w:val="24"/>
          <w:highlight w:val="none"/>
        </w:rPr>
        <w:t>未按“政采云”平台电子投标工具（政府采购电子交易客户端）制作将无法上传和解密</w:t>
      </w:r>
      <w:r>
        <w:rPr>
          <w:rFonts w:hint="eastAsia" w:ascii="宋体" w:hAnsi="宋体" w:eastAsia="宋体" w:cs="宋体"/>
          <w:b/>
          <w:color w:val="auto"/>
          <w:sz w:val="24"/>
          <w:highlight w:val="none"/>
        </w:rPr>
        <w:t>。</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3.2投标文件须为PDF格式文档。</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3.3投标文件需做好“标书关联”（即设置关联点），未设置关联点而导致失分或无效投标处理的风险由投标人承担。</w:t>
      </w:r>
    </w:p>
    <w:p>
      <w:pP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3.5个体工商户参与投标的，法定代表人签字（盖章）处由个体工商户经营者签署（盖章）。</w:t>
      </w:r>
    </w:p>
    <w:p>
      <w:pPr>
        <w:snapToGrid w:val="0"/>
        <w:spacing w:line="440" w:lineRule="exact"/>
        <w:jc w:val="left"/>
        <w:rPr>
          <w:rFonts w:hint="eastAsia" w:ascii="宋体" w:hAnsi="宋体" w:eastAsia="宋体" w:cs="宋体"/>
          <w:color w:val="auto"/>
          <w:sz w:val="24"/>
          <w:highlight w:val="none"/>
          <w:u w:val="single"/>
        </w:rPr>
      </w:pPr>
      <w:r>
        <w:rPr>
          <w:rFonts w:hint="eastAsia" w:ascii="宋体" w:hAnsi="宋体" w:eastAsia="宋体" w:cs="宋体"/>
          <w:b/>
          <w:bCs/>
          <w:color w:val="auto"/>
          <w:spacing w:val="-4"/>
          <w:sz w:val="24"/>
          <w:highlight w:val="none"/>
          <w:u w:val="single"/>
        </w:rPr>
        <w:t>友情提醒：在生成加密电子标书过程中，花费时间较长，预计需要10-20分钟时间，请供应商耐心等待，不要关闭投标客户端。</w:t>
      </w:r>
    </w:p>
    <w:p>
      <w:pPr>
        <w:widowControl/>
        <w:snapToGrid w:val="0"/>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kern w:val="0"/>
          <w:sz w:val="24"/>
          <w:highlight w:val="none"/>
        </w:rPr>
        <w:t>投标文件的补充和修改</w:t>
      </w:r>
    </w:p>
    <w:p>
      <w:pPr>
        <w:widowControl/>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0" w:afterLines="0" w:line="440" w:lineRule="atLeas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5.投标文件的有效期</w:t>
      </w:r>
    </w:p>
    <w:p>
      <w:pPr>
        <w:pStyle w:val="7"/>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r>
        <w:rPr>
          <w:rFonts w:hint="eastAsia" w:ascii="宋体" w:hAnsi="宋体" w:eastAsia="宋体" w:cs="宋体"/>
          <w:color w:val="auto"/>
          <w:highlight w:val="none"/>
        </w:rPr>
        <w:t>投标文件有效期详见前附表。投标有效期内，投标人不得撤销或更换投标文件。</w:t>
      </w:r>
    </w:p>
    <w:p>
      <w:pPr>
        <w:pStyle w:val="7"/>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5.3投标人可拒绝接受延期要求。同意延长有效期的投标人不能修改投标文件。</w:t>
      </w:r>
    </w:p>
    <w:p>
      <w:pPr>
        <w:pStyle w:val="7"/>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5.4投标文件不予退还。</w:t>
      </w:r>
    </w:p>
    <w:p>
      <w:pPr>
        <w:pStyle w:val="7"/>
        <w:numPr>
          <w:ilvl w:val="0"/>
          <w:numId w:val="0"/>
        </w:numPr>
        <w:spacing w:after="0" w:afterLines="0" w:line="440" w:lineRule="atLeas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6.投标文件的保密</w:t>
      </w:r>
    </w:p>
    <w:p>
      <w:pP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6.1备份电子投标文件在解密前处于保密状态。</w:t>
      </w:r>
    </w:p>
    <w:p>
      <w:pP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宋体" w:hAnsi="宋体" w:eastAsia="宋体" w:cs="宋体"/>
          <w:color w:val="auto"/>
          <w:highlight w:val="none"/>
        </w:rPr>
      </w:pPr>
      <w:bookmarkStart w:id="38" w:name="_Toc9597"/>
      <w:r>
        <w:rPr>
          <w:rFonts w:hint="eastAsia" w:ascii="宋体" w:hAnsi="宋体" w:eastAsia="宋体" w:cs="宋体"/>
          <w:color w:val="auto"/>
          <w:highlight w:val="none"/>
        </w:rPr>
        <w:t>四、开标评标</w:t>
      </w:r>
      <w:bookmarkEnd w:id="38"/>
    </w:p>
    <w:p>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1．开标出席</w:t>
      </w:r>
    </w:p>
    <w:p>
      <w:pP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2．开标大会程序</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b w:val="0"/>
          <w:bCs w:val="0"/>
          <w:color w:val="auto"/>
          <w:sz w:val="24"/>
          <w:highlight w:val="none"/>
          <w:u w:val="none" w:color="auto"/>
        </w:rPr>
        <w:t>开标大会由采购代理机构主持：</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2.1主持人宣布开标会开始，介绍到会单位和人员。</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2.2宣读完成加密电子投标文件上传的供应商名单。</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2.3组织各投标人法定代表人或其授权代表签署《政府采购活动现场确认声明书》（视情）。</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2.4采购代理机构通过政采云平台和上传电子投标文件时登记的手机号发出解密指令，投标人对加密电子投标文件进行在线解密。</w:t>
      </w:r>
      <w:r>
        <w:rPr>
          <w:rFonts w:hint="eastAsia" w:ascii="宋体" w:hAnsi="宋体" w:eastAsia="宋体" w:cs="宋体"/>
          <w:color w:val="auto"/>
          <w:sz w:val="24"/>
          <w:highlight w:val="none"/>
          <w:lang w:eastAsia="zh-CN"/>
        </w:rPr>
        <w:t>在系统规定时间内</w:t>
      </w:r>
      <w:r>
        <w:rPr>
          <w:rFonts w:hint="eastAsia" w:ascii="宋体" w:hAnsi="宋体" w:eastAsia="宋体" w:cs="宋体"/>
          <w:color w:val="auto"/>
          <w:sz w:val="24"/>
          <w:highlight w:val="none"/>
        </w:rPr>
        <w:t>解密电子投标文件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解密成功的，备份加密电子投标文件自动失效。若在规定时间内无法解密或解密失败，上传备份电子加密投标文件并解密。</w:t>
      </w:r>
    </w:p>
    <w:p>
      <w:pPr>
        <w:snapToGrid w:val="0"/>
        <w:spacing w:line="480" w:lineRule="exact"/>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注：</w:t>
      </w:r>
      <w:r>
        <w:rPr>
          <w:rFonts w:hint="eastAsia" w:ascii="宋体" w:hAnsi="宋体" w:eastAsia="宋体" w:cs="宋体"/>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2.5采购机构对“资格文件”进行审查，发布资格审查结果。</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2.6评审委员会对“商务和技术文件”进行评审，发布评审结果。</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注：评审期间的询标、澄清都将在政采云平台上进行。</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2.7评审委员会对报价文件进行评审，计算价格分。</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2.8汇总技术商务分、价格分，根据总得分排序确定中标候选人，公布评审结果。</w:t>
      </w:r>
    </w:p>
    <w:p>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3.评审委员会的组成</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3.1评审委员会由采购单位依法组建，负责评标活动及协助处理质疑投诉。参与本项目进口论证的专家不得作为采购评审专家参与同一项目的采购评审工作。</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3.3采购人代表不担任评审组长。</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4.评审</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4.1评审程序：</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4.1.1资格审查：采购人或采购代理机构依据法律、法规和采购文件规定，对投标文件中“资格文件”等进行审查，以确定投标人是否具备投标资格。</w:t>
      </w:r>
      <w:r>
        <w:rPr>
          <w:rFonts w:hint="eastAsia" w:ascii="宋体" w:hAnsi="宋体" w:eastAsia="宋体" w:cs="宋体"/>
          <w:b/>
          <w:bCs/>
          <w:color w:val="auto"/>
          <w:sz w:val="24"/>
          <w:highlight w:val="none"/>
          <w:lang w:eastAsia="zh-CN"/>
        </w:rPr>
        <w:t>中小企业资格认定详见“二、采购文件”中“</w:t>
      </w:r>
      <w:r>
        <w:rPr>
          <w:rFonts w:hint="eastAsia" w:ascii="宋体" w:hAnsi="宋体" w:eastAsia="宋体" w:cs="宋体"/>
          <w:b/>
          <w:bCs/>
          <w:color w:val="auto"/>
          <w:sz w:val="24"/>
          <w:highlight w:val="none"/>
        </w:rPr>
        <w:t>3、政府采购政策性规定</w:t>
      </w:r>
      <w:r>
        <w:rPr>
          <w:rFonts w:hint="eastAsia" w:ascii="宋体" w:hAnsi="宋体" w:eastAsia="宋体" w:cs="宋体"/>
          <w:b/>
          <w:bCs/>
          <w:color w:val="auto"/>
          <w:sz w:val="24"/>
          <w:highlight w:val="none"/>
          <w:lang w:eastAsia="zh-CN"/>
        </w:rPr>
        <w:t>”。</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4.1.3商务技术评分：对“商务和技术文件”中的响应情况进行评分。</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4.1.4“报价文件”的符合性审查：审查范围包括报价有效性、准确性等。</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4.1.5报价评分：根据评审价格和价格分计算公式计算各投标人价格分。</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4.2评审委员会不负责解释投标人的得分高低和失分情况。</w:t>
      </w:r>
    </w:p>
    <w:p>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4.3评审委员会不得依据投标文件（包括样品、演示）以外的资料评分。</w:t>
      </w:r>
    </w:p>
    <w:p>
      <w:pPr>
        <w:spacing w:line="48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eastAsia="宋体" w:cs="宋体"/>
          <w:b/>
          <w:bCs/>
          <w:color w:val="auto"/>
          <w:sz w:val="24"/>
          <w:highlight w:val="none"/>
        </w:rPr>
        <w:t>不接受投标人提出的主动澄清。</w:t>
      </w:r>
    </w:p>
    <w:p>
      <w:pPr>
        <w:widowControl/>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4.5评审委员会不向落标方解释落标的原因，不退还投标文件。</w:t>
      </w:r>
    </w:p>
    <w:p>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5.报价修正规则</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5.1投标文件中开标一览表（报价表）内容与投标文件中相应内容不一致的，以开标一览表（报价表）为准；</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5.2大写金额和小写金额不一致的，以大写金额为准；</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5.3单价金额小数点或者百分比有明显错位的，以开标一览表的总价为准，并修改单价；</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同时出现两种以上不一致的，按照前款规定的顺序修正。</w:t>
      </w:r>
      <w:r>
        <w:rPr>
          <w:rFonts w:hint="eastAsia" w:ascii="宋体" w:hAnsi="宋体" w:eastAsia="宋体" w:cs="宋体"/>
          <w:bCs/>
          <w:color w:val="auto"/>
          <w:sz w:val="24"/>
          <w:highlight w:val="none"/>
        </w:rPr>
        <w:t>修正后的报价按照财政部公布第87号令 《政府采购货物和服务招标投标管理办法》</w:t>
      </w:r>
      <w:r>
        <w:rPr>
          <w:rFonts w:hint="eastAsia" w:ascii="宋体" w:hAnsi="宋体" w:eastAsia="宋体" w:cs="宋体"/>
          <w:color w:val="auto"/>
          <w:sz w:val="24"/>
          <w:highlight w:val="none"/>
        </w:rPr>
        <w:t>第五十一条第二款的规定经投标人确认后产生约束力，投标人不确认的，其投标无效。</w:t>
      </w:r>
    </w:p>
    <w:p>
      <w:pPr>
        <w:pStyle w:val="15"/>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6．无效投标的情形</w:t>
      </w:r>
    </w:p>
    <w:p>
      <w:pPr>
        <w:tabs>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投标响应文件有下列情形之一的作无效投标处理：</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6.4</w:t>
      </w:r>
      <w:r>
        <w:rPr>
          <w:rFonts w:hint="eastAsia" w:ascii="宋体" w:hAnsi="宋体" w:eastAsia="宋体" w:cs="宋体"/>
          <w:b/>
          <w:caps w:val="0"/>
          <w:smallCaps w:val="0"/>
          <w:vanish w:val="0"/>
          <w:color w:val="auto"/>
          <w:kern w:val="0"/>
          <w:sz w:val="24"/>
          <w:szCs w:val="24"/>
          <w:highlight w:val="none"/>
          <w:vertAlign w:val="baseline"/>
        </w:rPr>
        <w:t>《中小企业声明函》、《残疾人福利性单位声明函》提供不实信息的</w:t>
      </w:r>
      <w:r>
        <w:rPr>
          <w:rFonts w:hint="eastAsia" w:ascii="宋体" w:hAnsi="宋体" w:eastAsia="宋体" w:cs="宋体"/>
          <w:b/>
          <w:color w:val="auto"/>
          <w:kern w:val="0"/>
          <w:sz w:val="24"/>
          <w:highlight w:val="none"/>
        </w:rPr>
        <w:t>；</w:t>
      </w:r>
    </w:p>
    <w:p>
      <w:pPr>
        <w:snapToGrid w:val="0"/>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6.5投标文件制作出现如下情况：</w:t>
      </w:r>
    </w:p>
    <w:p>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6.5.1未按采购文件要求制作“资格文件”的；</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6.5.4对招标</w:t>
      </w:r>
      <w:r>
        <w:rPr>
          <w:rFonts w:hint="eastAsia" w:ascii="宋体" w:hAnsi="宋体" w:eastAsia="宋体" w:cs="宋体"/>
          <w:color w:val="auto"/>
          <w:sz w:val="24"/>
          <w:highlight w:val="none"/>
        </w:rPr>
        <w:t>服务或技术或产品等要求</w:t>
      </w:r>
      <w:r>
        <w:rPr>
          <w:rFonts w:hint="eastAsia" w:ascii="宋体" w:hAnsi="宋体" w:eastAsia="宋体" w:cs="宋体"/>
          <w:color w:val="auto"/>
          <w:sz w:val="24"/>
          <w:szCs w:val="20"/>
          <w:highlight w:val="none"/>
        </w:rPr>
        <w:t>未详细应答或应答</w:t>
      </w:r>
      <w:r>
        <w:rPr>
          <w:rFonts w:hint="eastAsia" w:ascii="宋体" w:hAnsi="宋体" w:eastAsia="宋体" w:cs="宋体"/>
          <w:color w:val="auto"/>
          <w:sz w:val="24"/>
          <w:highlight w:val="none"/>
        </w:rPr>
        <w:t>内容不全、有缺失的,经评审委员会认定为无法评审的；</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6.5.6未按采购文件规定要求签署盖章的。</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《开标一览表》</w:t>
      </w:r>
      <w:r>
        <w:rPr>
          <w:rFonts w:hint="eastAsia" w:ascii="宋体" w:hAnsi="宋体" w:eastAsia="宋体" w:cs="宋体"/>
          <w:color w:val="auto"/>
          <w:sz w:val="24"/>
          <w:highlight w:val="none"/>
        </w:rPr>
        <w:t>中有2个（含）以上的报价或方案</w:t>
      </w:r>
      <w:r>
        <w:rPr>
          <w:rFonts w:hint="eastAsia" w:ascii="宋体" w:hAnsi="宋体" w:eastAsia="宋体" w:cs="宋体"/>
          <w:color w:val="auto"/>
          <w:sz w:val="24"/>
          <w:highlight w:val="none"/>
          <w:lang w:eastAsia="zh-CN"/>
        </w:rPr>
        <w:t>的。</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6.6</w:t>
      </w:r>
      <w:r>
        <w:rPr>
          <w:rFonts w:hint="eastAsia" w:ascii="宋体" w:hAnsi="宋体" w:eastAsia="宋体" w:cs="宋体"/>
          <w:color w:val="auto"/>
          <w:sz w:val="24"/>
          <w:highlight w:val="none"/>
        </w:rPr>
        <w:t>投标人递交的投标文件与项目不符或内容严重不全的；</w:t>
      </w:r>
    </w:p>
    <w:p>
      <w:pPr>
        <w:pStyle w:val="15"/>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6.8</w:t>
      </w:r>
      <w:r>
        <w:rPr>
          <w:rFonts w:hint="eastAsia" w:ascii="宋体" w:hAnsi="宋体" w:eastAsia="宋体" w:cs="宋体"/>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6.9</w:t>
      </w:r>
      <w:r>
        <w:rPr>
          <w:rFonts w:hint="eastAsia" w:ascii="宋体" w:hAnsi="宋体" w:eastAsia="宋体" w:cs="宋体"/>
          <w:color w:val="auto"/>
          <w:sz w:val="24"/>
          <w:highlight w:val="none"/>
        </w:rPr>
        <w:t>供应商的报价低于项目预算50%</w:t>
      </w:r>
      <w:r>
        <w:rPr>
          <w:rFonts w:hint="eastAsia" w:ascii="宋体" w:hAnsi="宋体" w:eastAsia="宋体" w:cs="宋体"/>
          <w:color w:val="auto"/>
          <w:sz w:val="24"/>
          <w:highlight w:val="none"/>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6.12</w:t>
      </w:r>
      <w:r>
        <w:rPr>
          <w:rFonts w:hint="eastAsia" w:ascii="宋体" w:hAnsi="宋体" w:eastAsia="宋体" w:cs="宋体"/>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6.13投标人对根据修正原则修正后的报价不确认的；</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6.14.1使用伪造、变造的许可证件、资质证书；</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6.14.5其他弄虚作假的行为。</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6.15投标人串通投标的。</w:t>
      </w:r>
    </w:p>
    <w:p>
      <w:pPr>
        <w:tabs>
          <w:tab w:val="left" w:pos="3870"/>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6.15.6法律规定的其他串通投标情形。</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6.18供应商违反政府采购</w:t>
      </w:r>
      <w:r>
        <w:rPr>
          <w:rFonts w:hint="eastAsia" w:ascii="宋体" w:hAnsi="宋体" w:eastAsia="宋体" w:cs="宋体"/>
          <w:color w:val="auto"/>
          <w:sz w:val="24"/>
          <w:highlight w:val="none"/>
          <w:lang w:eastAsia="zh-CN"/>
        </w:rPr>
        <w:t>强制执行的</w:t>
      </w:r>
      <w:r>
        <w:rPr>
          <w:rFonts w:hint="eastAsia" w:ascii="宋体" w:hAnsi="宋体" w:eastAsia="宋体" w:cs="宋体"/>
          <w:color w:val="auto"/>
          <w:sz w:val="24"/>
          <w:highlight w:val="none"/>
        </w:rPr>
        <w:t>政策性规定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w:t>
      </w:r>
    </w:p>
    <w:p>
      <w:pPr>
        <w:tabs>
          <w:tab w:val="left" w:pos="3870"/>
          <w:tab w:val="left" w:pos="4085"/>
        </w:tabs>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6.19未提供样品或提供的样品不满足采购需求实质性要求的；</w:t>
      </w:r>
    </w:p>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违反法律、法规及本采购文件规定的其他无效投标情形。</w:t>
      </w:r>
    </w:p>
    <w:p>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7.定标</w:t>
      </w:r>
    </w:p>
    <w:p>
      <w:pPr>
        <w:widowControl/>
        <w:snapToGrid w:val="0"/>
        <w:spacing w:line="480" w:lineRule="exact"/>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8.中标通知书的申领</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8.1本项目采用的</w:t>
      </w:r>
      <w:r>
        <w:rPr>
          <w:rFonts w:hint="eastAsia" w:ascii="宋体" w:hAnsi="宋体" w:eastAsia="宋体" w:cs="宋体"/>
          <w:b/>
          <w:bCs/>
          <w:color w:val="auto"/>
          <w:kern w:val="0"/>
          <w:sz w:val="24"/>
          <w:highlight w:val="none"/>
        </w:rPr>
        <w:t>电子版中标通知书</w:t>
      </w:r>
      <w:r>
        <w:rPr>
          <w:rFonts w:hint="eastAsia" w:ascii="宋体" w:hAnsi="宋体" w:eastAsia="宋体" w:cs="宋体"/>
          <w:color w:val="auto"/>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8.2中标通知书在中标公告发布的同时发出。</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8.3中标通知书发出后，采购人不得违法改变中标结果，中标人无正当理由不得放弃中标。</w:t>
      </w:r>
    </w:p>
    <w:p>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9、中止电子交易的情形</w:t>
      </w:r>
    </w:p>
    <w:p>
      <w:pPr>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9.1电子交易平台发生故障而无法完成采购活动的； </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9.2电子交易平台应用或数据库出现错误，不能进行正常操作的；</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9.3电子交易平台发现严重安全漏洞，有潜在泄密危险的；</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9.4病毒发作导致不能进行正常操作的； </w:t>
      </w:r>
    </w:p>
    <w:p>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9.5其他无法保证电子交易的公平、公正和安全的情况。</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pPr>
        <w:pStyle w:val="3"/>
        <w:spacing w:line="415" w:lineRule="auto"/>
        <w:jc w:val="center"/>
        <w:rPr>
          <w:rFonts w:hint="eastAsia" w:ascii="宋体" w:hAnsi="宋体" w:eastAsia="宋体" w:cs="宋体"/>
          <w:color w:val="auto"/>
          <w:highlight w:val="none"/>
        </w:rPr>
      </w:pPr>
      <w:bookmarkStart w:id="39" w:name="_Toc4268"/>
      <w:r>
        <w:rPr>
          <w:rFonts w:hint="eastAsia" w:ascii="宋体" w:hAnsi="宋体" w:eastAsia="宋体" w:cs="宋体"/>
          <w:color w:val="auto"/>
          <w:highlight w:val="none"/>
        </w:rPr>
        <w:t>五、合同签订及履约</w:t>
      </w:r>
      <w:bookmarkEnd w:id="39"/>
    </w:p>
    <w:p>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1.合同签订</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1.2采购人和中标人不得向对方提出任何不合理的要求作为签订合同的条件。</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1.3采购人和中标人需在投标有效期内签订采购合同。投标有效期允许延长，但需征得中标人同意。</w:t>
      </w:r>
    </w:p>
    <w:p>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2．履约保证金</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2.2供应商在履行完合同约定事项后，采购人应及时退还履约保证金</w:t>
      </w:r>
      <w:r>
        <w:rPr>
          <w:rFonts w:hint="eastAsia" w:ascii="宋体" w:hAnsi="宋体" w:eastAsia="宋体" w:cs="宋体"/>
          <w:color w:val="auto"/>
          <w:sz w:val="24"/>
          <w:highlight w:val="none"/>
          <w:lang w:eastAsia="zh-CN"/>
        </w:rPr>
        <w:t>及其利息，利率在采购合同中约定</w:t>
      </w:r>
      <w:r>
        <w:rPr>
          <w:rFonts w:hint="eastAsia" w:ascii="宋体" w:hAnsi="宋体" w:eastAsia="宋体" w:cs="宋体"/>
          <w:color w:val="auto"/>
          <w:sz w:val="24"/>
          <w:highlight w:val="none"/>
        </w:rPr>
        <w:t>。采购人验收不合格的，不予退还履约保证金。</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2.3供应商以银行、保险公司出具保函形式提交履约保证金的，采购人不得拒收。</w:t>
      </w:r>
    </w:p>
    <w:p>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3．合同备案</w:t>
      </w:r>
    </w:p>
    <w:p>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3.1中标人应当自采购合同签订之日起3个工作日内，将采购合同原件报采购代理机构备案存档。</w:t>
      </w:r>
    </w:p>
    <w:p>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4.履约验收</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 采购合同的履行、违约责任和解决争议的方式等适用《中华人民共和国民法典》。</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5.履约检查</w:t>
      </w:r>
    </w:p>
    <w:p>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pPr>
        <w:pStyle w:val="2"/>
        <w:jc w:val="center"/>
        <w:rPr>
          <w:rFonts w:hint="eastAsia" w:ascii="宋体" w:hAnsi="宋体" w:eastAsia="宋体" w:cs="宋体"/>
          <w:color w:val="auto"/>
          <w:highlight w:val="none"/>
        </w:rPr>
      </w:pPr>
      <w:bookmarkStart w:id="40" w:name="_Toc6282"/>
    </w:p>
    <w:p>
      <w:pPr>
        <w:pStyle w:val="2"/>
        <w:jc w:val="center"/>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第三章  采购需求</w:t>
      </w:r>
      <w:bookmarkEnd w:id="40"/>
    </w:p>
    <w:p>
      <w:pPr>
        <w:pStyle w:val="3"/>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41" w:name="_Toc4900"/>
      <w:r>
        <w:rPr>
          <w:rFonts w:hint="eastAsia" w:ascii="宋体" w:hAnsi="宋体" w:eastAsia="宋体" w:cs="宋体"/>
          <w:color w:val="auto"/>
          <w:highlight w:val="none"/>
        </w:rPr>
        <w:t>一、货物清单及技术要求</w:t>
      </w:r>
      <w:bookmarkEnd w:id="41"/>
    </w:p>
    <w:p>
      <w:pPr>
        <w:spacing w:line="440" w:lineRule="exact"/>
        <w:jc w:val="center"/>
        <w:rPr>
          <w:rFonts w:ascii="宋体" w:hAnsi="宋体" w:cs="仿宋"/>
          <w:b/>
          <w:color w:val="auto"/>
          <w:sz w:val="24"/>
          <w:szCs w:val="24"/>
          <w:highlight w:val="none"/>
          <w:shd w:val="clear" w:color="auto" w:fill="FFFFFF"/>
        </w:rPr>
      </w:pPr>
      <w:r>
        <w:rPr>
          <w:rFonts w:hint="eastAsia" w:ascii="宋体" w:hAnsi="宋体" w:cs="仿宋"/>
          <w:b/>
          <w:color w:val="auto"/>
          <w:sz w:val="24"/>
          <w:szCs w:val="24"/>
          <w:highlight w:val="none"/>
          <w:shd w:val="clear" w:color="auto" w:fill="FFFFFF"/>
        </w:rPr>
        <w:t>采购产品目录</w:t>
      </w:r>
    </w:p>
    <w:tbl>
      <w:tblPr>
        <w:tblStyle w:val="24"/>
        <w:tblW w:w="10425" w:type="dxa"/>
        <w:jc w:val="center"/>
        <w:tblLayout w:type="fixed"/>
        <w:tblCellMar>
          <w:top w:w="0" w:type="dxa"/>
          <w:left w:w="108" w:type="dxa"/>
          <w:bottom w:w="0" w:type="dxa"/>
          <w:right w:w="108" w:type="dxa"/>
        </w:tblCellMar>
      </w:tblPr>
      <w:tblGrid>
        <w:gridCol w:w="597"/>
        <w:gridCol w:w="1165"/>
        <w:gridCol w:w="2123"/>
        <w:gridCol w:w="1009"/>
        <w:gridCol w:w="1209"/>
        <w:gridCol w:w="726"/>
        <w:gridCol w:w="1322"/>
        <w:gridCol w:w="1167"/>
        <w:gridCol w:w="1107"/>
      </w:tblGrid>
      <w:tr>
        <w:tblPrEx>
          <w:tblCellMar>
            <w:top w:w="0" w:type="dxa"/>
            <w:left w:w="108" w:type="dxa"/>
            <w:bottom w:w="0" w:type="dxa"/>
            <w:right w:w="108" w:type="dxa"/>
          </w:tblCellMar>
        </w:tblPrEx>
        <w:trPr>
          <w:trHeight w:val="567" w:hRule="atLeast"/>
          <w:tblHeader/>
          <w:jc w:val="center"/>
        </w:trPr>
        <w:tc>
          <w:tcPr>
            <w:tcW w:w="5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成份(参数要求)</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剂 型</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规 格</w:t>
            </w:r>
          </w:p>
        </w:tc>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单价上限价(元)</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小计（元）</w:t>
            </w:r>
          </w:p>
        </w:tc>
      </w:tr>
      <w:tr>
        <w:tblPrEx>
          <w:tblCellMar>
            <w:top w:w="0" w:type="dxa"/>
            <w:left w:w="108" w:type="dxa"/>
            <w:bottom w:w="0" w:type="dxa"/>
            <w:right w:w="108" w:type="dxa"/>
          </w:tblCellMar>
        </w:tblPrEx>
        <w:trPr>
          <w:trHeight w:val="567" w:hRule="atLeast"/>
          <w:jc w:val="center"/>
        </w:trPr>
        <w:tc>
          <w:tcPr>
            <w:tcW w:w="5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强力粘蝇纸</w:t>
            </w:r>
          </w:p>
        </w:tc>
        <w:tc>
          <w:tcPr>
            <w:tcW w:w="21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12.5*16.5cm</w:t>
            </w:r>
          </w:p>
        </w:tc>
        <w:tc>
          <w:tcPr>
            <w:tcW w:w="1009"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Cs w:val="21"/>
                <w:highlight w:val="none"/>
              </w:rPr>
            </w:pPr>
          </w:p>
        </w:tc>
        <w:tc>
          <w:tcPr>
            <w:tcW w:w="12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10张/包</w:t>
            </w:r>
          </w:p>
        </w:tc>
        <w:tc>
          <w:tcPr>
            <w:tcW w:w="7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30000</w:t>
            </w:r>
          </w:p>
        </w:tc>
        <w:tc>
          <w:tcPr>
            <w:tcW w:w="11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90000</w:t>
            </w:r>
          </w:p>
        </w:tc>
      </w:tr>
      <w:tr>
        <w:tblPrEx>
          <w:tblCellMar>
            <w:top w:w="0" w:type="dxa"/>
            <w:left w:w="108" w:type="dxa"/>
            <w:bottom w:w="0" w:type="dxa"/>
            <w:right w:w="108" w:type="dxa"/>
          </w:tblCellMar>
        </w:tblPrEx>
        <w:trPr>
          <w:trHeight w:val="567" w:hRule="atLeast"/>
          <w:jc w:val="center"/>
        </w:trPr>
        <w:tc>
          <w:tcPr>
            <w:tcW w:w="5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杀虫饵剂（灭蟑型）</w:t>
            </w:r>
          </w:p>
        </w:tc>
        <w:tc>
          <w:tcPr>
            <w:tcW w:w="21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≥2.5%吡虫啉</w:t>
            </w:r>
          </w:p>
        </w:tc>
        <w:tc>
          <w:tcPr>
            <w:tcW w:w="10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饵剂</w:t>
            </w:r>
          </w:p>
        </w:tc>
        <w:tc>
          <w:tcPr>
            <w:tcW w:w="12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5g/袋</w:t>
            </w:r>
          </w:p>
        </w:tc>
        <w:tc>
          <w:tcPr>
            <w:tcW w:w="7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11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0.61</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6100</w:t>
            </w:r>
          </w:p>
        </w:tc>
      </w:tr>
      <w:tr>
        <w:tblPrEx>
          <w:tblCellMar>
            <w:top w:w="0" w:type="dxa"/>
            <w:left w:w="108" w:type="dxa"/>
            <w:bottom w:w="0" w:type="dxa"/>
            <w:right w:w="108" w:type="dxa"/>
          </w:tblCellMar>
        </w:tblPrEx>
        <w:trPr>
          <w:trHeight w:val="567" w:hRule="atLeast"/>
          <w:jc w:val="center"/>
        </w:trPr>
        <w:tc>
          <w:tcPr>
            <w:tcW w:w="5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杀蟑饵片</w:t>
            </w:r>
          </w:p>
        </w:tc>
        <w:tc>
          <w:tcPr>
            <w:tcW w:w="21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≥1%乙酰甲胺磷</w:t>
            </w:r>
          </w:p>
        </w:tc>
        <w:tc>
          <w:tcPr>
            <w:tcW w:w="10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饵片</w:t>
            </w:r>
          </w:p>
        </w:tc>
        <w:tc>
          <w:tcPr>
            <w:tcW w:w="12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20片/包</w:t>
            </w:r>
          </w:p>
        </w:tc>
        <w:tc>
          <w:tcPr>
            <w:tcW w:w="7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600000</w:t>
            </w:r>
          </w:p>
        </w:tc>
        <w:tc>
          <w:tcPr>
            <w:tcW w:w="11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690000</w:t>
            </w:r>
          </w:p>
        </w:tc>
      </w:tr>
      <w:tr>
        <w:tblPrEx>
          <w:tblCellMar>
            <w:top w:w="0" w:type="dxa"/>
            <w:left w:w="108" w:type="dxa"/>
            <w:bottom w:w="0" w:type="dxa"/>
            <w:right w:w="108" w:type="dxa"/>
          </w:tblCellMar>
        </w:tblPrEx>
        <w:trPr>
          <w:trHeight w:val="567" w:hRule="atLeast"/>
          <w:jc w:val="center"/>
        </w:trPr>
        <w:tc>
          <w:tcPr>
            <w:tcW w:w="5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1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强力粘鼠板</w:t>
            </w:r>
            <w:r>
              <w:rPr>
                <w:rFonts w:hint="eastAsia" w:ascii="宋体" w:hAnsi="宋体" w:cs="宋体"/>
                <w:b/>
                <w:bCs/>
                <w:i w:val="0"/>
                <w:iCs w:val="0"/>
                <w:color w:val="auto"/>
                <w:kern w:val="0"/>
                <w:sz w:val="21"/>
                <w:szCs w:val="21"/>
                <w:highlight w:val="none"/>
                <w:u w:val="none"/>
                <w:lang w:val="en-US" w:eastAsia="zh-CN" w:bidi="ar"/>
              </w:rPr>
              <w:t>（核心产品）</w:t>
            </w:r>
          </w:p>
        </w:tc>
        <w:tc>
          <w:tcPr>
            <w:tcW w:w="21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≥22*17*1cm</w:t>
            </w:r>
          </w:p>
        </w:tc>
        <w:tc>
          <w:tcPr>
            <w:tcW w:w="10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硬纸</w:t>
            </w:r>
          </w:p>
        </w:tc>
        <w:tc>
          <w:tcPr>
            <w:tcW w:w="1209" w:type="dxa"/>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lang w:val="en-US" w:eastAsia="zh-CN"/>
              </w:rPr>
            </w:pPr>
          </w:p>
        </w:tc>
        <w:tc>
          <w:tcPr>
            <w:tcW w:w="7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张</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120000</w:t>
            </w:r>
          </w:p>
        </w:tc>
        <w:tc>
          <w:tcPr>
            <w:tcW w:w="11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4.5</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540000</w:t>
            </w:r>
          </w:p>
        </w:tc>
      </w:tr>
      <w:tr>
        <w:tblPrEx>
          <w:tblCellMar>
            <w:top w:w="0" w:type="dxa"/>
            <w:left w:w="108" w:type="dxa"/>
            <w:bottom w:w="0" w:type="dxa"/>
            <w:right w:w="108" w:type="dxa"/>
          </w:tblCellMar>
        </w:tblPrEx>
        <w:trPr>
          <w:trHeight w:val="567" w:hRule="atLeast"/>
          <w:jc w:val="center"/>
        </w:trPr>
        <w:tc>
          <w:tcPr>
            <w:tcW w:w="5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1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杀虫颗粒剂</w:t>
            </w:r>
            <w:r>
              <w:rPr>
                <w:rFonts w:hint="eastAsia" w:ascii="宋体" w:hAnsi="宋体" w:cs="宋体"/>
                <w:b/>
                <w:bCs/>
                <w:i w:val="0"/>
                <w:iCs w:val="0"/>
                <w:color w:val="auto"/>
                <w:kern w:val="0"/>
                <w:sz w:val="21"/>
                <w:szCs w:val="21"/>
                <w:highlight w:val="none"/>
                <w:u w:val="none"/>
                <w:lang w:val="en-US" w:eastAsia="zh-CN" w:bidi="ar"/>
              </w:rPr>
              <w:t>（核心产品）</w:t>
            </w:r>
          </w:p>
        </w:tc>
        <w:tc>
          <w:tcPr>
            <w:tcW w:w="21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≥5%倍硫磷（用于蚊幼、蝇蛆杀灭）</w:t>
            </w:r>
          </w:p>
        </w:tc>
        <w:tc>
          <w:tcPr>
            <w:tcW w:w="10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颗粒剂</w:t>
            </w:r>
          </w:p>
        </w:tc>
        <w:tc>
          <w:tcPr>
            <w:tcW w:w="12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500克/包</w:t>
            </w:r>
          </w:p>
        </w:tc>
        <w:tc>
          <w:tcPr>
            <w:tcW w:w="7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包</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700</w:t>
            </w:r>
          </w:p>
        </w:tc>
        <w:tc>
          <w:tcPr>
            <w:tcW w:w="11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11900</w:t>
            </w:r>
          </w:p>
        </w:tc>
      </w:tr>
      <w:tr>
        <w:tblPrEx>
          <w:tblCellMar>
            <w:top w:w="0" w:type="dxa"/>
            <w:left w:w="108" w:type="dxa"/>
            <w:bottom w:w="0" w:type="dxa"/>
            <w:right w:w="108" w:type="dxa"/>
          </w:tblCellMar>
        </w:tblPrEx>
        <w:trPr>
          <w:trHeight w:val="567" w:hRule="atLeast"/>
          <w:jc w:val="center"/>
        </w:trPr>
        <w:tc>
          <w:tcPr>
            <w:tcW w:w="5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杀虫颗粒剂</w:t>
            </w:r>
          </w:p>
        </w:tc>
        <w:tc>
          <w:tcPr>
            <w:tcW w:w="21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≥5%倍硫磷（用于蚊幼、蝇蛆杀灭）</w:t>
            </w:r>
          </w:p>
        </w:tc>
        <w:tc>
          <w:tcPr>
            <w:tcW w:w="10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颗粒剂</w:t>
            </w:r>
          </w:p>
        </w:tc>
        <w:tc>
          <w:tcPr>
            <w:tcW w:w="12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10-15g/包</w:t>
            </w:r>
          </w:p>
        </w:tc>
        <w:tc>
          <w:tcPr>
            <w:tcW w:w="7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公斤</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525</w:t>
            </w:r>
          </w:p>
        </w:tc>
        <w:tc>
          <w:tcPr>
            <w:tcW w:w="11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val="0"/>
                <w:bCs w:val="0"/>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42000</w:t>
            </w:r>
          </w:p>
        </w:tc>
      </w:tr>
      <w:tr>
        <w:tblPrEx>
          <w:tblCellMar>
            <w:top w:w="0" w:type="dxa"/>
            <w:left w:w="108" w:type="dxa"/>
            <w:bottom w:w="0" w:type="dxa"/>
            <w:right w:w="108" w:type="dxa"/>
          </w:tblCellMar>
        </w:tblPrEx>
        <w:trPr>
          <w:trHeight w:val="567" w:hRule="atLeast"/>
          <w:jc w:val="center"/>
        </w:trPr>
        <w:tc>
          <w:tcPr>
            <w:tcW w:w="5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1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溴鼠灵饵剂</w:t>
            </w:r>
            <w:r>
              <w:rPr>
                <w:rFonts w:hint="eastAsia" w:ascii="宋体" w:hAnsi="宋体" w:cs="宋体"/>
                <w:b/>
                <w:bCs/>
                <w:i w:val="0"/>
                <w:iCs w:val="0"/>
                <w:color w:val="auto"/>
                <w:kern w:val="0"/>
                <w:sz w:val="21"/>
                <w:szCs w:val="21"/>
                <w:highlight w:val="none"/>
                <w:u w:val="none"/>
                <w:lang w:val="en-US" w:eastAsia="zh-CN" w:bidi="ar"/>
              </w:rPr>
              <w:t>（核心产品）</w:t>
            </w:r>
          </w:p>
        </w:tc>
        <w:tc>
          <w:tcPr>
            <w:tcW w:w="21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≥0.005%溴鼠灵</w:t>
            </w:r>
          </w:p>
        </w:tc>
        <w:tc>
          <w:tcPr>
            <w:tcW w:w="10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三合一</w:t>
            </w:r>
          </w:p>
        </w:tc>
        <w:tc>
          <w:tcPr>
            <w:tcW w:w="12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公斤</w:t>
            </w:r>
          </w:p>
        </w:tc>
        <w:tc>
          <w:tcPr>
            <w:tcW w:w="7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公斤</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10000</w:t>
            </w:r>
          </w:p>
        </w:tc>
        <w:tc>
          <w:tcPr>
            <w:tcW w:w="11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120000</w:t>
            </w:r>
          </w:p>
        </w:tc>
      </w:tr>
      <w:tr>
        <w:tblPrEx>
          <w:tblCellMar>
            <w:top w:w="0" w:type="dxa"/>
            <w:left w:w="108" w:type="dxa"/>
            <w:bottom w:w="0" w:type="dxa"/>
            <w:right w:w="108" w:type="dxa"/>
          </w:tblCellMar>
        </w:tblPrEx>
        <w:trPr>
          <w:trHeight w:val="567" w:hRule="atLeast"/>
          <w:jc w:val="center"/>
        </w:trPr>
        <w:tc>
          <w:tcPr>
            <w:tcW w:w="9318" w:type="dxa"/>
            <w:gridSpan w:val="8"/>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年用量合计</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1500000</w:t>
            </w:r>
          </w:p>
        </w:tc>
      </w:tr>
    </w:tbl>
    <w:p>
      <w:pPr>
        <w:spacing w:line="440" w:lineRule="exact"/>
        <w:rPr>
          <w:rFonts w:ascii="宋体" w:hAnsi="宋体" w:cs="仿宋"/>
          <w:b/>
          <w:bCs/>
          <w:color w:val="auto"/>
          <w:sz w:val="24"/>
          <w:szCs w:val="24"/>
          <w:highlight w:val="none"/>
        </w:rPr>
      </w:pPr>
      <w:r>
        <w:rPr>
          <w:rFonts w:hint="eastAsia" w:ascii="宋体" w:hAnsi="宋体" w:cs="仿宋"/>
          <w:b/>
          <w:bCs/>
          <w:color w:val="auto"/>
          <w:sz w:val="24"/>
          <w:szCs w:val="24"/>
          <w:highlight w:val="none"/>
        </w:rPr>
        <w:t>注：</w:t>
      </w:r>
      <w:r>
        <w:rPr>
          <w:rFonts w:hint="eastAsia" w:ascii="宋体" w:hAnsi="宋体" w:cs="仿宋"/>
          <w:b/>
          <w:bCs/>
          <w:color w:val="auto"/>
          <w:sz w:val="24"/>
          <w:szCs w:val="24"/>
          <w:highlight w:val="none"/>
          <w:lang w:val="en-US" w:eastAsia="zh-CN"/>
        </w:rPr>
        <w:t>1</w:t>
      </w:r>
      <w:r>
        <w:rPr>
          <w:rFonts w:hint="eastAsia" w:ascii="宋体" w:hAnsi="宋体" w:cs="仿宋"/>
          <w:b/>
          <w:bCs/>
          <w:color w:val="auto"/>
          <w:sz w:val="24"/>
          <w:szCs w:val="24"/>
          <w:highlight w:val="none"/>
        </w:rPr>
        <w:t>.投标报价的单价超过其中一栏单价上限价，整个标段视为无效。</w:t>
      </w:r>
    </w:p>
    <w:p>
      <w:pPr>
        <w:spacing w:line="440" w:lineRule="exact"/>
        <w:rPr>
          <w:rFonts w:ascii="宋体" w:hAnsi="宋体" w:cs="仿宋"/>
          <w:b/>
          <w:bCs/>
          <w:color w:val="auto"/>
          <w:sz w:val="24"/>
          <w:szCs w:val="24"/>
          <w:highlight w:val="none"/>
        </w:rPr>
      </w:pPr>
      <w:r>
        <w:rPr>
          <w:rFonts w:hint="eastAsia" w:ascii="宋体" w:hAnsi="宋体" w:cs="仿宋"/>
          <w:b/>
          <w:bCs/>
          <w:color w:val="auto"/>
          <w:sz w:val="24"/>
          <w:szCs w:val="24"/>
          <w:highlight w:val="none"/>
          <w:lang w:val="en-US" w:eastAsia="zh-CN"/>
        </w:rPr>
        <w:t>2</w:t>
      </w:r>
      <w:r>
        <w:rPr>
          <w:rFonts w:hint="eastAsia" w:ascii="宋体" w:hAnsi="宋体" w:cs="仿宋"/>
          <w:b/>
          <w:bCs/>
          <w:color w:val="auto"/>
          <w:sz w:val="24"/>
          <w:szCs w:val="24"/>
          <w:highlight w:val="none"/>
        </w:rPr>
        <w:t>.各产品数量为预计每一年采购数量，实际发生数量以采购人按实际需要量分批采购。</w:t>
      </w:r>
    </w:p>
    <w:p>
      <w:pPr>
        <w:spacing w:line="440" w:lineRule="exact"/>
        <w:rPr>
          <w:rFonts w:ascii="宋体" w:hAnsi="宋体" w:cs="仿宋"/>
          <w:color w:val="auto"/>
          <w:sz w:val="24"/>
          <w:szCs w:val="24"/>
          <w:highlight w:val="none"/>
        </w:rPr>
      </w:pPr>
      <w:r>
        <w:rPr>
          <w:rFonts w:hint="eastAsia" w:ascii="宋体" w:hAnsi="宋体" w:cs="仿宋"/>
          <w:color w:val="auto"/>
          <w:sz w:val="24"/>
          <w:szCs w:val="24"/>
          <w:highlight w:val="none"/>
        </w:rPr>
        <w:t>二、其他要求</w:t>
      </w:r>
    </w:p>
    <w:p>
      <w:pPr>
        <w:widowControl/>
        <w:snapToGrid w:val="0"/>
        <w:spacing w:line="480" w:lineRule="exact"/>
        <w:rPr>
          <w:rFonts w:ascii="宋体" w:hAnsi="宋体"/>
          <w:color w:val="auto"/>
          <w:kern w:val="0"/>
          <w:sz w:val="24"/>
          <w:highlight w:val="none"/>
        </w:rPr>
      </w:pPr>
      <w:r>
        <w:rPr>
          <w:rFonts w:hint="eastAsia" w:ascii="宋体" w:hAnsi="宋体" w:cs="仿宋"/>
          <w:bCs/>
          <w:color w:val="auto"/>
          <w:sz w:val="24"/>
          <w:szCs w:val="24"/>
          <w:highlight w:val="none"/>
        </w:rPr>
        <w:t>1</w:t>
      </w:r>
      <w:r>
        <w:rPr>
          <w:rFonts w:ascii="宋体" w:hAnsi="宋体" w:cs="仿宋"/>
          <w:bCs/>
          <w:color w:val="auto"/>
          <w:sz w:val="24"/>
          <w:szCs w:val="24"/>
          <w:highlight w:val="none"/>
        </w:rPr>
        <w:t>.</w:t>
      </w:r>
      <w:r>
        <w:rPr>
          <w:rFonts w:hint="eastAsia" w:ascii="宋体" w:hAnsi="宋体" w:cs="仿宋"/>
          <w:bCs/>
          <w:color w:val="auto"/>
          <w:sz w:val="24"/>
          <w:szCs w:val="24"/>
          <w:highlight w:val="none"/>
        </w:rPr>
        <w:t>货物送达时，应在发票或送货单上注明货物名称、规格（型号）、注册证号、注册证失效日期、制造商、生产日期（或生产批号）、产品有效期。</w:t>
      </w:r>
    </w:p>
    <w:p>
      <w:pPr>
        <w:spacing w:line="440" w:lineRule="exact"/>
        <w:rPr>
          <w:rFonts w:ascii="宋体" w:hAnsi="宋体" w:cs="仿宋"/>
          <w:b/>
          <w:bCs/>
          <w:color w:val="auto"/>
          <w:sz w:val="24"/>
          <w:szCs w:val="24"/>
          <w:highlight w:val="none"/>
        </w:rPr>
      </w:pPr>
      <w:r>
        <w:rPr>
          <w:rFonts w:hint="eastAsia" w:ascii="宋体" w:hAnsi="宋体" w:cs="仿宋"/>
          <w:bCs/>
          <w:color w:val="auto"/>
          <w:sz w:val="24"/>
          <w:szCs w:val="24"/>
          <w:highlight w:val="none"/>
        </w:rPr>
        <w:t>2</w:t>
      </w:r>
      <w:r>
        <w:rPr>
          <w:rFonts w:ascii="宋体" w:hAnsi="宋体" w:cs="仿宋"/>
          <w:bCs/>
          <w:color w:val="auto"/>
          <w:sz w:val="24"/>
          <w:szCs w:val="24"/>
          <w:highlight w:val="none"/>
        </w:rPr>
        <w:t>.</w:t>
      </w:r>
      <w:r>
        <w:rPr>
          <w:rFonts w:hint="eastAsia" w:ascii="宋体" w:hAnsi="宋体" w:cs="仿宋"/>
          <w:bCs/>
          <w:color w:val="auto"/>
          <w:sz w:val="24"/>
          <w:szCs w:val="24"/>
          <w:highlight w:val="none"/>
        </w:rPr>
        <w:t>采购方对货物的外包装完好性、数量、规格、厂家、生产批号、有效期等信息进行核对无误后进行入库验收。若验收不合格，供应商必须更换货物，并且赔偿由此给采购方造成的损失；入库记录为入库验收的唯一有效凭证，入库验收时间以入库记录时间为准。</w:t>
      </w:r>
    </w:p>
    <w:p>
      <w:pPr>
        <w:spacing w:line="360" w:lineRule="auto"/>
        <w:rPr>
          <w:rFonts w:ascii="宋体" w:hAnsi="宋体" w:cs="仿宋"/>
          <w:bCs/>
          <w:color w:val="auto"/>
          <w:sz w:val="24"/>
          <w:szCs w:val="24"/>
          <w:highlight w:val="none"/>
        </w:rPr>
      </w:pPr>
      <w:r>
        <w:rPr>
          <w:rFonts w:ascii="宋体" w:hAnsi="宋体" w:cs="仿宋"/>
          <w:bCs/>
          <w:color w:val="auto"/>
          <w:sz w:val="24"/>
          <w:szCs w:val="24"/>
          <w:highlight w:val="none"/>
        </w:rPr>
        <w:t>3.</w:t>
      </w:r>
      <w:r>
        <w:rPr>
          <w:rFonts w:hint="eastAsia" w:ascii="宋体" w:hAnsi="宋体" w:cs="仿宋"/>
          <w:bCs/>
          <w:color w:val="auto"/>
          <w:sz w:val="24"/>
          <w:szCs w:val="24"/>
          <w:highlight w:val="none"/>
        </w:rPr>
        <w:t>供应商发生一次下列情况之一，必须及时对货物进行处理，若造成采购方损失的，供应商应赔偿损失；如多次（三次或三次以上）发生的，采购方有权终止合同：（1）入库验收和使用中发现货物达不到产品功能性能要求或买方使用要求的；（2）不按时供货；（3）在使用过程中发生质量问题；（4）交货时，货物已过保质期的。</w:t>
      </w:r>
    </w:p>
    <w:p>
      <w:pPr>
        <w:spacing w:line="440" w:lineRule="exact"/>
        <w:rPr>
          <w:rFonts w:ascii="宋体" w:hAnsi="宋体" w:cs="仿宋"/>
          <w:b/>
          <w:bCs/>
          <w:color w:val="auto"/>
          <w:sz w:val="24"/>
          <w:szCs w:val="24"/>
          <w:highlight w:val="none"/>
        </w:rPr>
      </w:pPr>
      <w:r>
        <w:rPr>
          <w:rFonts w:hint="eastAsia" w:ascii="宋体" w:hAnsi="宋体" w:cs="仿宋"/>
          <w:bCs/>
          <w:color w:val="auto"/>
          <w:sz w:val="24"/>
          <w:szCs w:val="24"/>
          <w:highlight w:val="none"/>
        </w:rPr>
        <w:t>4</w:t>
      </w:r>
      <w:r>
        <w:rPr>
          <w:rFonts w:ascii="宋体" w:hAnsi="宋体" w:cs="仿宋"/>
          <w:bCs/>
          <w:color w:val="auto"/>
          <w:sz w:val="24"/>
          <w:szCs w:val="24"/>
          <w:highlight w:val="none"/>
        </w:rPr>
        <w:t>.</w:t>
      </w:r>
      <w:r>
        <w:rPr>
          <w:rFonts w:hint="eastAsia" w:ascii="宋体" w:hAnsi="宋体" w:cs="仿宋"/>
          <w:bCs/>
          <w:color w:val="auto"/>
          <w:sz w:val="24"/>
          <w:szCs w:val="24"/>
          <w:highlight w:val="none"/>
        </w:rPr>
        <w:t>供应商发生下列情况之一，采购方有权终止合同：（1）供应商的任一资质证书已过有效期的；（2）供应商在产品经销过程中，有违法违纪行为的；（3）货物发生质量问题且乙方无法解决。</w:t>
      </w:r>
    </w:p>
    <w:p>
      <w:pPr>
        <w:spacing w:line="440" w:lineRule="exact"/>
        <w:rPr>
          <w:rFonts w:ascii="宋体" w:hAnsi="宋体" w:cs="仿宋"/>
          <w:bCs/>
          <w:color w:val="auto"/>
          <w:sz w:val="24"/>
          <w:szCs w:val="24"/>
          <w:highlight w:val="none"/>
        </w:rPr>
      </w:pPr>
      <w:r>
        <w:rPr>
          <w:rFonts w:hint="eastAsia" w:ascii="宋体" w:hAnsi="宋体" w:cs="仿宋"/>
          <w:bCs/>
          <w:color w:val="auto"/>
          <w:sz w:val="24"/>
          <w:szCs w:val="24"/>
          <w:highlight w:val="none"/>
        </w:rPr>
        <w:t>5</w:t>
      </w:r>
      <w:r>
        <w:rPr>
          <w:rFonts w:ascii="宋体" w:hAnsi="宋体" w:cs="仿宋"/>
          <w:bCs/>
          <w:color w:val="auto"/>
          <w:sz w:val="24"/>
          <w:szCs w:val="24"/>
          <w:highlight w:val="none"/>
        </w:rPr>
        <w:t>.</w:t>
      </w:r>
      <w:r>
        <w:rPr>
          <w:rFonts w:hint="eastAsia" w:ascii="宋体" w:hAnsi="宋体" w:cs="仿宋"/>
          <w:bCs/>
          <w:color w:val="auto"/>
          <w:sz w:val="24"/>
          <w:szCs w:val="24"/>
          <w:highlight w:val="none"/>
        </w:rPr>
        <w:t>如在合同期内，合同执行与法律、法规或政府行政部门要求发生抵触，则应从法律、法规或政府行政部门要求规定执行。</w:t>
      </w:r>
    </w:p>
    <w:p>
      <w:pPr>
        <w:spacing w:line="440" w:lineRule="exact"/>
        <w:rPr>
          <w:rFonts w:hint="eastAsia" w:ascii="宋体" w:hAnsi="宋体" w:eastAsia="宋体" w:cs="宋体"/>
          <w:b/>
          <w:bCs/>
          <w:caps w:val="0"/>
          <w:smallCaps w:val="0"/>
          <w:vanish w:val="0"/>
          <w:color w:val="auto"/>
          <w:sz w:val="24"/>
          <w:szCs w:val="24"/>
          <w:highlight w:val="none"/>
          <w:vertAlign w:val="baseline"/>
          <w:lang w:val="en-US" w:eastAsia="zh-CN"/>
        </w:rPr>
      </w:pPr>
      <w:r>
        <w:rPr>
          <w:rFonts w:hint="eastAsia" w:ascii="宋体" w:hAnsi="宋体" w:cs="仿宋"/>
          <w:b/>
          <w:color w:val="auto"/>
          <w:sz w:val="24"/>
          <w:szCs w:val="24"/>
          <w:highlight w:val="none"/>
          <w:u w:val="single"/>
        </w:rPr>
        <w:t>★6</w:t>
      </w:r>
      <w:r>
        <w:rPr>
          <w:rFonts w:ascii="宋体" w:hAnsi="宋体" w:cs="仿宋"/>
          <w:b/>
          <w:color w:val="auto"/>
          <w:sz w:val="24"/>
          <w:szCs w:val="24"/>
          <w:highlight w:val="none"/>
          <w:u w:val="single"/>
        </w:rPr>
        <w:t>.</w:t>
      </w:r>
      <w:r>
        <w:rPr>
          <w:rFonts w:hint="eastAsia" w:ascii="宋体" w:hAnsi="宋体" w:cs="仿宋"/>
          <w:b/>
          <w:color w:val="auto"/>
          <w:sz w:val="24"/>
          <w:szCs w:val="24"/>
          <w:highlight w:val="none"/>
          <w:u w:val="single"/>
        </w:rPr>
        <w:t>本项目供应商必须是产品制造商或该制造商产品的代理商；如果是销售或代理商，农药产品在合同签订前须提供由制造商提供的产品销售授权书</w:t>
      </w:r>
      <w:r>
        <w:rPr>
          <w:rFonts w:hint="eastAsia" w:ascii="宋体" w:hAnsi="宋体" w:cs="仿宋"/>
          <w:b/>
          <w:color w:val="auto"/>
          <w:sz w:val="24"/>
          <w:szCs w:val="24"/>
          <w:highlight w:val="none"/>
          <w:u w:val="single"/>
          <w:lang w:eastAsia="zh-CN"/>
        </w:rPr>
        <w:t>、</w:t>
      </w:r>
      <w:r>
        <w:rPr>
          <w:rFonts w:hint="eastAsia" w:ascii="宋体" w:hAnsi="宋体" w:cs="宋体"/>
          <w:b/>
          <w:bCs w:val="0"/>
          <w:color w:val="auto"/>
          <w:sz w:val="24"/>
          <w:szCs w:val="24"/>
          <w:highlight w:val="none"/>
          <w:u w:val="single"/>
        </w:rPr>
        <w:t>农药生产或经营批准证书、农药登记证、产品合格证</w:t>
      </w:r>
      <w:r>
        <w:rPr>
          <w:rFonts w:hint="eastAsia" w:ascii="宋体" w:hAnsi="宋体" w:cs="仿宋"/>
          <w:b/>
          <w:color w:val="auto"/>
          <w:sz w:val="24"/>
          <w:szCs w:val="24"/>
          <w:highlight w:val="none"/>
          <w:u w:val="single"/>
        </w:rPr>
        <w:t>原件，否则将不予签订合同，并要求供应商赔偿采购人损失。</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lang w:val="en-US" w:eastAsia="zh-CN"/>
        </w:rPr>
      </w:pPr>
      <w:r>
        <w:rPr>
          <w:rFonts w:hint="eastAsia" w:ascii="宋体" w:hAnsi="宋体" w:eastAsia="宋体" w:cs="宋体"/>
          <w:b/>
          <w:bCs/>
          <w:caps w:val="0"/>
          <w:smallCaps w:val="0"/>
          <w:vanish w:val="0"/>
          <w:color w:val="auto"/>
          <w:sz w:val="24"/>
          <w:szCs w:val="24"/>
          <w:highlight w:val="none"/>
          <w:vertAlign w:val="baseline"/>
          <w:lang w:val="en-US" w:eastAsia="zh-CN"/>
        </w:rPr>
        <w:t>提示：柴油动力源低排放要求</w:t>
      </w:r>
    </w:p>
    <w:p>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宋体" w:hAnsi="宋体" w:eastAsia="宋体" w:cs="宋体"/>
          <w:caps w:val="0"/>
          <w:smallCaps w:val="0"/>
          <w:vanish w:val="0"/>
          <w:color w:val="auto"/>
          <w:sz w:val="24"/>
          <w:szCs w:val="24"/>
          <w:highlight w:val="none"/>
          <w:vertAlign w:val="baseline"/>
          <w:lang w:eastAsia="zh-CN"/>
        </w:rPr>
        <w:t>需要求</w:t>
      </w:r>
      <w:r>
        <w:rPr>
          <w:rFonts w:hint="eastAsia" w:ascii="宋体" w:hAnsi="宋体" w:eastAsia="宋体" w:cs="宋体"/>
          <w:caps w:val="0"/>
          <w:smallCaps w:val="0"/>
          <w:vanish w:val="0"/>
          <w:color w:val="auto"/>
          <w:sz w:val="24"/>
          <w:szCs w:val="24"/>
          <w:highlight w:val="none"/>
          <w:vertAlign w:val="baseline"/>
        </w:rPr>
        <w:t>该动力源（发动机、发电机等）应当符合国家低排放要求并已向生态环境部门申领绿色编码。</w:t>
      </w:r>
    </w:p>
    <w:p>
      <w:pPr>
        <w:pStyle w:val="3"/>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42" w:name="_Toc24933"/>
      <w:r>
        <w:rPr>
          <w:rFonts w:hint="eastAsia" w:ascii="宋体" w:hAnsi="宋体" w:eastAsia="宋体" w:cs="宋体"/>
          <w:color w:val="auto"/>
          <w:highlight w:val="none"/>
        </w:rPr>
        <w:t>二、商务要求</w:t>
      </w:r>
      <w:bookmarkEnd w:id="42"/>
    </w:p>
    <w:p>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★2.1供货期</w:t>
      </w:r>
    </w:p>
    <w:p>
      <w:pPr>
        <w:widowControl/>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合同签订之日起至20</w:t>
      </w:r>
      <w:r>
        <w:rPr>
          <w:rFonts w:ascii="宋体" w:hAnsi="宋体" w:cs="仿宋"/>
          <w:color w:val="auto"/>
          <w:sz w:val="24"/>
          <w:szCs w:val="24"/>
          <w:highlight w:val="none"/>
        </w:rPr>
        <w:t>2</w:t>
      </w: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年</w:t>
      </w:r>
      <w:r>
        <w:rPr>
          <w:rFonts w:hint="eastAsia" w:ascii="宋体" w:hAnsi="宋体" w:cs="仿宋"/>
          <w:color w:val="auto"/>
          <w:sz w:val="24"/>
          <w:szCs w:val="24"/>
          <w:highlight w:val="none"/>
          <w:lang w:val="en-US" w:eastAsia="zh-CN"/>
        </w:rPr>
        <w:t>10</w:t>
      </w:r>
      <w:r>
        <w:rPr>
          <w:rFonts w:hint="eastAsia" w:ascii="宋体" w:hAnsi="宋体" w:cs="仿宋"/>
          <w:color w:val="auto"/>
          <w:sz w:val="24"/>
          <w:szCs w:val="24"/>
          <w:highlight w:val="none"/>
        </w:rPr>
        <w:t>月1日</w:t>
      </w:r>
      <w:r>
        <w:rPr>
          <w:rFonts w:hint="eastAsia" w:ascii="宋体" w:hAnsi="宋体" w:cs="仿宋"/>
          <w:color w:val="auto"/>
          <w:sz w:val="24"/>
          <w:szCs w:val="24"/>
          <w:highlight w:val="none"/>
          <w:lang w:val="en-US" w:eastAsia="zh-CN"/>
        </w:rPr>
        <w:t>,合同一年一签</w:t>
      </w:r>
      <w:r>
        <w:rPr>
          <w:rFonts w:hint="eastAsia" w:ascii="宋体" w:hAnsi="宋体" w:cs="仿宋"/>
          <w:color w:val="auto"/>
          <w:sz w:val="24"/>
          <w:szCs w:val="24"/>
          <w:highlight w:val="none"/>
        </w:rPr>
        <w:t>。</w:t>
      </w:r>
    </w:p>
    <w:p>
      <w:pPr>
        <w:widowControl/>
        <w:snapToGrid w:val="0"/>
        <w:spacing w:line="480" w:lineRule="exact"/>
        <w:ind w:firstLine="480" w:firstLineChars="200"/>
        <w:rPr>
          <w:rFonts w:ascii="宋体" w:hAnsi="宋体" w:cs="仿宋"/>
          <w:bCs/>
          <w:color w:val="auto"/>
          <w:sz w:val="24"/>
          <w:szCs w:val="24"/>
          <w:highlight w:val="none"/>
        </w:rPr>
      </w:pPr>
      <w:r>
        <w:rPr>
          <w:rFonts w:hint="eastAsia" w:ascii="宋体" w:hAnsi="宋体" w:cs="仿宋"/>
          <w:bCs/>
          <w:color w:val="auto"/>
          <w:sz w:val="24"/>
          <w:szCs w:val="24"/>
          <w:highlight w:val="none"/>
        </w:rPr>
        <w:t>采购人按实际需要量分批采购，供应商接到采购方的发货通知后，应按要求在规定时限内将相应货物按要求的数量及时送达指定的地点。</w:t>
      </w:r>
    </w:p>
    <w:p>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2.2安装调试：</w:t>
      </w:r>
    </w:p>
    <w:p>
      <w:pPr>
        <w:widowControl/>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中标人负责设备的安装、调试，费用由中标人承担，请考虑到本次投标报价中。</w:t>
      </w:r>
    </w:p>
    <w:p>
      <w:pPr>
        <w:widowControl/>
        <w:snapToGrid w:val="0"/>
        <w:spacing w:line="480" w:lineRule="exact"/>
        <w:ind w:left="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sz w:val="24"/>
          <w:highlight w:val="none"/>
        </w:rPr>
        <w:t>2.3质保期</w:t>
      </w:r>
    </w:p>
    <w:p>
      <w:pPr>
        <w:widowControl/>
        <w:snapToGrid w:val="0"/>
        <w:spacing w:line="480" w:lineRule="exact"/>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2.3.1本次采购质保期为</w:t>
      </w:r>
      <w:r>
        <w:rPr>
          <w:rFonts w:hint="eastAsia" w:ascii="宋体" w:hAnsi="宋体" w:cs="宋体"/>
          <w:color w:val="auto"/>
          <w:sz w:val="24"/>
          <w:highlight w:val="none"/>
          <w:u w:val="single"/>
          <w:lang w:val="en-US" w:eastAsia="zh-CN"/>
        </w:rPr>
        <w:t>6个月</w:t>
      </w:r>
      <w:r>
        <w:rPr>
          <w:rFonts w:hint="eastAsia" w:ascii="宋体" w:hAnsi="宋体" w:eastAsia="宋体" w:cs="宋体"/>
          <w:color w:val="auto"/>
          <w:sz w:val="24"/>
          <w:highlight w:val="none"/>
        </w:rPr>
        <w:t>。</w:t>
      </w:r>
    </w:p>
    <w:p>
      <w:pPr>
        <w:widowControl/>
        <w:snapToGrid w:val="0"/>
        <w:spacing w:line="480" w:lineRule="exact"/>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2.4技术培训</w:t>
      </w:r>
    </w:p>
    <w:p>
      <w:pPr>
        <w:widowControl/>
        <w:snapToGrid w:val="0"/>
        <w:spacing w:line="480" w:lineRule="exact"/>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中标人需负责对采购人的技术人员进行培训。投标人须在投标文件中提供详细的培训计划，包括培训内容、培训时间、培训费用等。技术培训费用应包含在投标总价。</w:t>
      </w:r>
    </w:p>
    <w:p>
      <w:pPr>
        <w:widowControl/>
        <w:snapToGrid w:val="0"/>
        <w:spacing w:line="480" w:lineRule="exact"/>
        <w:ind w:left="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sz w:val="24"/>
          <w:highlight w:val="none"/>
        </w:rPr>
        <w:t>2.5付款方式</w:t>
      </w:r>
    </w:p>
    <w:p>
      <w:pPr>
        <w:widowControl/>
        <w:snapToGrid w:val="0"/>
        <w:spacing w:line="480" w:lineRule="exact"/>
        <w:ind w:firstLine="0"/>
        <w:rPr>
          <w:rFonts w:hint="default" w:ascii="宋体" w:hAnsi="宋体" w:eastAsia="宋体" w:cs="宋体"/>
          <w:color w:val="auto"/>
          <w:kern w:val="0"/>
          <w:sz w:val="24"/>
          <w:highlight w:val="none"/>
          <w:lang w:val="en-US" w:eastAsia="zh-CN"/>
        </w:rPr>
      </w:pPr>
      <w:r>
        <w:rPr>
          <w:rFonts w:hint="eastAsia" w:ascii="宋体" w:hAnsi="宋体"/>
          <w:color w:val="auto"/>
          <w:kern w:val="0"/>
          <w:sz w:val="24"/>
          <w:highlight w:val="none"/>
          <w:lang w:eastAsia="zh-CN"/>
        </w:rPr>
        <w:t>每年在</w:t>
      </w:r>
      <w:r>
        <w:rPr>
          <w:rFonts w:ascii="宋体" w:hAnsi="宋体"/>
          <w:color w:val="auto"/>
          <w:kern w:val="0"/>
          <w:sz w:val="24"/>
          <w:highlight w:val="none"/>
        </w:rPr>
        <w:t>合同</w:t>
      </w:r>
      <w:r>
        <w:rPr>
          <w:rFonts w:hint="eastAsia" w:ascii="宋体" w:hAnsi="宋体"/>
          <w:color w:val="auto"/>
          <w:kern w:val="0"/>
          <w:sz w:val="24"/>
          <w:highlight w:val="none"/>
          <w:lang w:val="en-US" w:eastAsia="zh-CN"/>
        </w:rPr>
        <w:t>签订后15</w:t>
      </w:r>
      <w:r>
        <w:rPr>
          <w:rFonts w:ascii="宋体" w:hAnsi="宋体"/>
          <w:color w:val="auto"/>
          <w:kern w:val="0"/>
          <w:sz w:val="24"/>
          <w:highlight w:val="none"/>
        </w:rPr>
        <w:t>个工作日内支付不少于</w:t>
      </w:r>
      <w:r>
        <w:rPr>
          <w:rFonts w:hint="eastAsia" w:ascii="宋体" w:hAnsi="宋体"/>
          <w:color w:val="auto"/>
          <w:kern w:val="0"/>
          <w:sz w:val="24"/>
          <w:highlight w:val="none"/>
          <w:lang w:eastAsia="zh-CN"/>
        </w:rPr>
        <w:t>当年</w:t>
      </w:r>
      <w:r>
        <w:rPr>
          <w:rFonts w:hint="eastAsia" w:ascii="宋体" w:hAnsi="宋体"/>
          <w:color w:val="auto"/>
          <w:kern w:val="0"/>
          <w:sz w:val="24"/>
          <w:highlight w:val="none"/>
          <w:lang w:val="en-US" w:eastAsia="zh-CN"/>
        </w:rPr>
        <w:t>合同价</w:t>
      </w:r>
      <w:r>
        <w:rPr>
          <w:rFonts w:ascii="宋体" w:hAnsi="宋体"/>
          <w:color w:val="auto"/>
          <w:kern w:val="0"/>
          <w:sz w:val="24"/>
          <w:highlight w:val="none"/>
        </w:rPr>
        <w:t>40%的预付款</w:t>
      </w:r>
      <w:r>
        <w:rPr>
          <w:rFonts w:hint="eastAsia" w:ascii="宋体" w:hAnsi="宋体"/>
          <w:color w:val="auto"/>
          <w:kern w:val="0"/>
          <w:sz w:val="24"/>
          <w:highlight w:val="none"/>
          <w:lang w:eastAsia="zh-CN"/>
        </w:rPr>
        <w:t>，货款按实结算</w:t>
      </w:r>
      <w:r>
        <w:rPr>
          <w:rFonts w:hint="eastAsia" w:ascii="宋体" w:hAnsi="宋体" w:cs="仿宋"/>
          <w:color w:val="auto"/>
          <w:sz w:val="24"/>
          <w:szCs w:val="24"/>
          <w:highlight w:val="none"/>
          <w:shd w:val="clear" w:color="auto" w:fill="FFFFFF"/>
        </w:rPr>
        <w:t>采购</w:t>
      </w:r>
      <w:r>
        <w:rPr>
          <w:rFonts w:hint="eastAsia" w:ascii="宋体" w:hAnsi="宋体" w:cs="仿宋"/>
          <w:color w:val="auto"/>
          <w:sz w:val="24"/>
          <w:szCs w:val="24"/>
          <w:highlight w:val="none"/>
          <w:shd w:val="clear" w:color="auto" w:fill="FFFFFF"/>
          <w:lang w:eastAsia="zh-CN"/>
        </w:rPr>
        <w:t>人</w:t>
      </w:r>
      <w:r>
        <w:rPr>
          <w:rFonts w:hint="eastAsia" w:ascii="宋体" w:hAnsi="宋体" w:cs="仿宋"/>
          <w:color w:val="auto"/>
          <w:sz w:val="24"/>
          <w:szCs w:val="24"/>
          <w:highlight w:val="none"/>
          <w:shd w:val="clear" w:color="auto" w:fill="FFFFFF"/>
        </w:rPr>
        <w:t>在</w:t>
      </w:r>
      <w:r>
        <w:rPr>
          <w:rFonts w:hint="eastAsia" w:ascii="宋体" w:hAnsi="宋体" w:cs="仿宋"/>
          <w:color w:val="auto"/>
          <w:sz w:val="24"/>
          <w:szCs w:val="24"/>
          <w:highlight w:val="none"/>
          <w:shd w:val="clear" w:color="auto" w:fill="FFFFFF"/>
          <w:lang w:eastAsia="zh-CN"/>
        </w:rPr>
        <w:t>每年</w:t>
      </w:r>
      <w:r>
        <w:rPr>
          <w:rFonts w:hint="eastAsia" w:ascii="宋体" w:hAnsi="宋体" w:cs="仿宋"/>
          <w:color w:val="auto"/>
          <w:sz w:val="24"/>
          <w:szCs w:val="24"/>
          <w:highlight w:val="none"/>
          <w:shd w:val="clear" w:color="auto" w:fill="FFFFFF"/>
          <w:lang w:val="en-US" w:eastAsia="zh-CN"/>
        </w:rPr>
        <w:t>9月15日验收当年货物，货物</w:t>
      </w:r>
      <w:r>
        <w:rPr>
          <w:rFonts w:hint="eastAsia" w:ascii="宋体" w:hAnsi="宋体" w:cs="仿宋"/>
          <w:color w:val="auto"/>
          <w:sz w:val="24"/>
          <w:szCs w:val="24"/>
          <w:highlight w:val="none"/>
          <w:shd w:val="clear" w:color="auto" w:fill="FFFFFF"/>
        </w:rPr>
        <w:t>验收合格并正常使用</w:t>
      </w:r>
      <w:r>
        <w:rPr>
          <w:rFonts w:hint="eastAsia" w:ascii="宋体" w:hAnsi="宋体" w:cs="仿宋"/>
          <w:color w:val="auto"/>
          <w:sz w:val="24"/>
          <w:szCs w:val="24"/>
          <w:highlight w:val="none"/>
          <w:shd w:val="clear" w:color="auto" w:fill="FFFFFF"/>
          <w:lang w:val="en-US" w:eastAsia="zh-CN"/>
        </w:rPr>
        <w:t>15天</w:t>
      </w:r>
      <w:r>
        <w:rPr>
          <w:rFonts w:hint="eastAsia" w:ascii="宋体" w:hAnsi="宋体" w:cs="仿宋"/>
          <w:color w:val="auto"/>
          <w:sz w:val="24"/>
          <w:szCs w:val="24"/>
          <w:highlight w:val="none"/>
          <w:shd w:val="clear" w:color="auto" w:fill="FFFFFF"/>
        </w:rPr>
        <w:t>后，付清</w:t>
      </w:r>
      <w:r>
        <w:rPr>
          <w:rFonts w:hint="eastAsia" w:ascii="宋体" w:hAnsi="宋体" w:cs="仿宋"/>
          <w:color w:val="auto"/>
          <w:sz w:val="24"/>
          <w:szCs w:val="24"/>
          <w:highlight w:val="none"/>
          <w:shd w:val="clear" w:color="auto" w:fill="FFFFFF"/>
          <w:lang w:eastAsia="zh-CN"/>
        </w:rPr>
        <w:t>当年合同尾款</w:t>
      </w:r>
      <w:r>
        <w:rPr>
          <w:rFonts w:hint="eastAsia" w:ascii="宋体" w:hAnsi="宋体" w:cs="仿宋"/>
          <w:color w:val="auto"/>
          <w:sz w:val="24"/>
          <w:szCs w:val="24"/>
          <w:highlight w:val="none"/>
          <w:shd w:val="clear" w:color="auto" w:fill="FFFFFF"/>
        </w:rPr>
        <w:t>。</w:t>
      </w:r>
    </w:p>
    <w:p>
      <w:pPr>
        <w:widowControl/>
        <w:snapToGrid w:val="0"/>
        <w:spacing w:line="4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2.6售后服务</w:t>
      </w:r>
    </w:p>
    <w:p>
      <w:pPr>
        <w:widowControl/>
        <w:snapToGrid w:val="0"/>
        <w:spacing w:line="480" w:lineRule="exact"/>
        <w:ind w:firstLine="479"/>
        <w:rPr>
          <w:rFonts w:hint="eastAsia" w:ascii="宋体" w:hAnsi="宋体" w:eastAsia="宋体" w:cs="宋体"/>
          <w:color w:val="auto"/>
          <w:sz w:val="24"/>
          <w:highlight w:val="none"/>
        </w:rPr>
      </w:pPr>
      <w:r>
        <w:rPr>
          <w:rFonts w:hint="eastAsia" w:ascii="宋体" w:hAnsi="宋体"/>
          <w:color w:val="auto"/>
          <w:kern w:val="0"/>
          <w:sz w:val="24"/>
          <w:highlight w:val="none"/>
        </w:rPr>
        <w:t>中标人需提供专门的售后服务电话，中标人在接到采购人通知后，</w:t>
      </w:r>
      <w:r>
        <w:rPr>
          <w:rFonts w:ascii="宋体" w:hAnsi="宋体"/>
          <w:color w:val="auto"/>
          <w:kern w:val="0"/>
          <w:sz w:val="24"/>
          <w:highlight w:val="none"/>
        </w:rPr>
        <w:t>2</w:t>
      </w:r>
      <w:r>
        <w:rPr>
          <w:rFonts w:hint="eastAsia" w:ascii="宋体" w:hAnsi="宋体"/>
          <w:color w:val="auto"/>
          <w:kern w:val="0"/>
          <w:sz w:val="24"/>
          <w:highlight w:val="none"/>
        </w:rPr>
        <w:t>小时内做出响应，</w:t>
      </w:r>
      <w:r>
        <w:rPr>
          <w:rFonts w:ascii="宋体" w:hAnsi="宋体"/>
          <w:color w:val="auto"/>
          <w:kern w:val="0"/>
          <w:sz w:val="24"/>
          <w:highlight w:val="none"/>
        </w:rPr>
        <w:t>4</w:t>
      </w:r>
      <w:r>
        <w:rPr>
          <w:rFonts w:hint="eastAsia" w:ascii="宋体" w:hAnsi="宋体"/>
          <w:color w:val="auto"/>
          <w:kern w:val="0"/>
          <w:sz w:val="24"/>
          <w:highlight w:val="none"/>
        </w:rPr>
        <w:t>小时内派人赴现场处理问题。</w:t>
      </w:r>
    </w:p>
    <w:p>
      <w:pPr>
        <w:widowControl/>
        <w:snapToGrid w:val="0"/>
        <w:spacing w:line="480" w:lineRule="exact"/>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2.7数量调整</w:t>
      </w:r>
    </w:p>
    <w:p>
      <w:pPr>
        <w:widowControl/>
        <w:snapToGrid w:val="0"/>
        <w:spacing w:line="480" w:lineRule="exact"/>
        <w:ind w:left="0" w:firstLine="47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招标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w:t>
      </w:r>
      <w:r>
        <w:rPr>
          <w:rFonts w:hint="eastAsia" w:ascii="宋体" w:hAnsi="宋体" w:eastAsia="宋体" w:cs="宋体"/>
          <w:color w:val="auto"/>
          <w:sz w:val="24"/>
          <w:highlight w:val="none"/>
        </w:rPr>
        <w:t>分散采购限额标准</w:t>
      </w:r>
      <w:r>
        <w:rPr>
          <w:rFonts w:hint="eastAsia" w:ascii="宋体" w:hAnsi="宋体" w:eastAsia="宋体" w:cs="宋体"/>
          <w:color w:val="auto"/>
          <w:kern w:val="0"/>
          <w:sz w:val="24"/>
          <w:highlight w:val="none"/>
          <w:u w:val="none"/>
        </w:rPr>
        <w:t>。</w:t>
      </w:r>
    </w:p>
    <w:p>
      <w:pPr>
        <w:widowControl/>
        <w:snapToGrid w:val="0"/>
        <w:spacing w:line="480" w:lineRule="exact"/>
        <w:ind w:left="0" w:firstLine="47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如遇本次招标没有涉及的设备或服务时，由中标人提供申请，招标人确认后实施。</w:t>
      </w:r>
    </w:p>
    <w:p>
      <w:pPr>
        <w:widowControl/>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2.8验收</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验收按国家有关规范标准（</w:t>
      </w:r>
      <w:r>
        <w:rPr>
          <w:rFonts w:hint="eastAsia" w:ascii="宋体" w:hAnsi="宋体" w:eastAsia="宋体" w:cs="宋体"/>
          <w:color w:val="auto"/>
          <w:sz w:val="24"/>
          <w:highlight w:val="none"/>
        </w:rPr>
        <w:t>国家无验收规范标准的按双方合同规定的要求</w:t>
      </w:r>
      <w:r>
        <w:rPr>
          <w:rFonts w:hint="eastAsia" w:ascii="宋体" w:hAnsi="宋体" w:eastAsia="宋体" w:cs="宋体"/>
          <w:color w:val="auto"/>
          <w:kern w:val="0"/>
          <w:sz w:val="24"/>
          <w:highlight w:val="none"/>
          <w:u w:val="none"/>
        </w:rPr>
        <w:t>）进行。</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firstLine="480" w:firstLineChars="200"/>
        <w:rPr>
          <w:rFonts w:ascii="宋体" w:hAnsi="宋体"/>
          <w:color w:val="auto"/>
          <w:kern w:val="0"/>
          <w:sz w:val="24"/>
          <w:highlight w:val="none"/>
        </w:rPr>
      </w:pPr>
      <w:r>
        <w:rPr>
          <w:rFonts w:hint="eastAsia" w:ascii="宋体" w:hAnsi="宋体" w:cs="仿宋"/>
          <w:bCs/>
          <w:color w:val="auto"/>
          <w:sz w:val="24"/>
          <w:szCs w:val="24"/>
          <w:highlight w:val="none"/>
        </w:rPr>
        <w:t>货物经采购方质量验收不合格或抽检不合格的，供应商应无条件退货或换货。</w:t>
      </w:r>
    </w:p>
    <w:p>
      <w:pPr>
        <w:widowControl/>
        <w:snapToGrid w:val="0"/>
        <w:spacing w:line="480" w:lineRule="exact"/>
        <w:ind w:firstLine="480" w:firstLineChars="200"/>
        <w:rPr>
          <w:rFonts w:hint="eastAsia" w:ascii="宋体" w:hAnsi="宋体" w:cs="仿宋"/>
          <w:bCs/>
          <w:color w:val="auto"/>
          <w:sz w:val="24"/>
          <w:szCs w:val="24"/>
          <w:highlight w:val="none"/>
        </w:rPr>
      </w:pPr>
      <w:r>
        <w:rPr>
          <w:rFonts w:hint="eastAsia" w:ascii="宋体" w:hAnsi="宋体" w:cs="仿宋"/>
          <w:bCs/>
          <w:color w:val="auto"/>
          <w:sz w:val="24"/>
          <w:szCs w:val="24"/>
          <w:highlight w:val="none"/>
        </w:rPr>
        <w:t>如有货物质量问题，供应商应免费更换相应的货物，并承担由于产品质量问题而引发的全部费用。</w:t>
      </w:r>
    </w:p>
    <w:p>
      <w:pPr>
        <w:widowControl/>
        <w:snapToGrid w:val="0"/>
        <w:spacing w:line="480" w:lineRule="exact"/>
        <w:rPr>
          <w:rFonts w:ascii="宋体" w:hAnsi="宋体"/>
          <w:b/>
          <w:bCs/>
          <w:color w:val="auto"/>
          <w:kern w:val="0"/>
          <w:sz w:val="24"/>
          <w:highlight w:val="none"/>
        </w:rPr>
      </w:pPr>
      <w:r>
        <w:rPr>
          <w:rFonts w:hint="eastAsia" w:ascii="宋体" w:hAnsi="宋体"/>
          <w:b/>
          <w:bCs/>
          <w:color w:val="auto"/>
          <w:kern w:val="0"/>
          <w:sz w:val="24"/>
          <w:highlight w:val="none"/>
        </w:rPr>
        <w:t>2</w:t>
      </w:r>
      <w:r>
        <w:rPr>
          <w:rFonts w:ascii="宋体" w:hAnsi="宋体"/>
          <w:b/>
          <w:bCs/>
          <w:color w:val="auto"/>
          <w:kern w:val="0"/>
          <w:sz w:val="24"/>
          <w:highlight w:val="none"/>
        </w:rPr>
        <w:t>.9</w:t>
      </w:r>
      <w:r>
        <w:rPr>
          <w:rFonts w:hint="eastAsia" w:ascii="宋体" w:hAnsi="宋体"/>
          <w:b/>
          <w:bCs/>
          <w:color w:val="auto"/>
          <w:kern w:val="0"/>
          <w:sz w:val="24"/>
          <w:highlight w:val="none"/>
        </w:rPr>
        <w:t>报价方式</w:t>
      </w:r>
    </w:p>
    <w:p>
      <w:pPr>
        <w:spacing w:line="360" w:lineRule="auto"/>
        <w:ind w:firstLine="480" w:firstLineChars="200"/>
        <w:rPr>
          <w:rFonts w:ascii="宋体" w:hAnsi="宋体" w:cs="宋体"/>
          <w:bCs/>
          <w:color w:val="auto"/>
          <w:sz w:val="24"/>
          <w:szCs w:val="24"/>
          <w:highlight w:val="none"/>
        </w:rPr>
      </w:pPr>
      <w:r>
        <w:rPr>
          <w:rFonts w:hint="eastAsia" w:ascii="宋体" w:hAnsi="宋体" w:cs="仿宋"/>
          <w:bCs/>
          <w:color w:val="auto"/>
          <w:sz w:val="24"/>
          <w:szCs w:val="24"/>
          <w:highlight w:val="none"/>
        </w:rPr>
        <w:t>为送到价（含货物应交纳的一切税费、运输费、保险费和伴随服务费）。</w:t>
      </w:r>
    </w:p>
    <w:p>
      <w:pPr>
        <w:spacing w:line="360" w:lineRule="auto"/>
        <w:rPr>
          <w:rFonts w:ascii="宋体" w:hAnsi="宋体" w:cs="仿宋"/>
          <w:bCs/>
          <w:color w:val="auto"/>
          <w:sz w:val="24"/>
          <w:szCs w:val="24"/>
          <w:highlight w:val="none"/>
        </w:rPr>
        <w:sectPr>
          <w:pgSz w:w="11906" w:h="16838"/>
          <w:pgMar w:top="1440" w:right="1800" w:bottom="1440" w:left="1800" w:header="1021" w:footer="902" w:gutter="0"/>
          <w:cols w:space="720" w:num="1"/>
          <w:titlePg/>
          <w:docGrid w:type="lines" w:linePitch="312" w:charSpace="0"/>
        </w:sectPr>
      </w:pPr>
    </w:p>
    <w:p>
      <w:pPr>
        <w:pStyle w:val="2"/>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43" w:name="_Toc7780"/>
      <w:r>
        <w:rPr>
          <w:rFonts w:hint="eastAsia" w:ascii="宋体" w:hAnsi="宋体" w:eastAsia="宋体" w:cs="宋体"/>
          <w:color w:val="auto"/>
          <w:highlight w:val="none"/>
        </w:rPr>
        <w:t>第四章  拟签订合同的主要条款</w:t>
      </w:r>
      <w:bookmarkEnd w:id="43"/>
    </w:p>
    <w:p>
      <w:pPr>
        <w:widowControl/>
        <w:snapToGrid w:val="0"/>
        <w:spacing w:line="480" w:lineRule="exact"/>
        <w:ind w:left="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合同编号：</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确认书号：</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甲方（采购人）：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乙方（供应商）：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甲、乙双方根据</w:t>
      </w:r>
      <w:r>
        <w:rPr>
          <w:rFonts w:hint="eastAsia" w:ascii="宋体" w:hAnsi="宋体" w:eastAsia="宋体" w:cs="宋体"/>
          <w:color w:val="auto"/>
          <w:kern w:val="0"/>
          <w:sz w:val="24"/>
          <w:highlight w:val="none"/>
          <w:u w:val="single"/>
        </w:rPr>
        <w:t xml:space="preserve">    （填写采购代理机构名称）   </w:t>
      </w:r>
      <w:r>
        <w:rPr>
          <w:rFonts w:hint="eastAsia" w:ascii="宋体" w:hAnsi="宋体" w:eastAsia="宋体" w:cs="宋体"/>
          <w:color w:val="auto"/>
          <w:kern w:val="0"/>
          <w:sz w:val="24"/>
          <w:highlight w:val="none"/>
          <w:u w:val="none"/>
        </w:rPr>
        <w:t>关于项目编号为      的（标项及名称）项目的政府采购交易结果，签署本合同。</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一、项目内容及合同价格</w:t>
      </w:r>
    </w:p>
    <w:p>
      <w:pPr>
        <w:widowControl/>
        <w:snapToGrid w:val="0"/>
        <w:spacing w:line="480" w:lineRule="exact"/>
        <w:ind w:firstLine="480" w:firstLineChars="200"/>
        <w:jc w:val="righ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金额单位：元 </w:t>
      </w:r>
    </w:p>
    <w:tbl>
      <w:tblPr>
        <w:tblStyle w:val="2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ind w:left="-10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ind w:left="-10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宋体" w:hAnsi="宋体" w:eastAsia="宋体" w:cs="宋体"/>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pStyle w:val="32"/>
              <w:spacing w:after="120" w:line="460" w:lineRule="exact"/>
              <w:ind w:firstLine="511" w:firstLineChars="213"/>
              <w:rPr>
                <w:rFonts w:hint="eastAsia" w:ascii="宋体" w:hAnsi="宋体" w:eastAsia="宋体" w:cs="宋体"/>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pPr>
              <w:pStyle w:val="32"/>
              <w:spacing w:after="120" w:line="460" w:lineRule="exact"/>
              <w:ind w:left="570"/>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ind w:firstLine="511" w:firstLineChars="2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ind w:firstLine="511" w:firstLineChars="213"/>
              <w:jc w:val="center"/>
              <w:rPr>
                <w:rFonts w:hint="eastAsia" w:ascii="宋体" w:hAnsi="宋体" w:eastAsia="宋体" w:cs="宋体"/>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2"/>
              <w:spacing w:after="120" w:line="460" w:lineRule="exact"/>
              <w:ind w:firstLine="511" w:firstLineChars="213"/>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合同总价大写：                                      小写：￥</w:t>
            </w:r>
            <w:r>
              <w:rPr>
                <w:rFonts w:hint="eastAsia" w:ascii="宋体" w:hAnsi="宋体" w:eastAsia="宋体" w:cs="宋体"/>
                <w:color w:val="auto"/>
                <w:sz w:val="24"/>
                <w:szCs w:val="24"/>
                <w:highlight w:val="none"/>
                <w:u w:val="single"/>
              </w:rPr>
              <w:t xml:space="preserve">      </w:t>
            </w:r>
          </w:p>
        </w:tc>
      </w:tr>
    </w:tbl>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注：1.项目具体技术需求详见采购文件、投标文件以及询标记录。</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2.以上合同总价包含项目达到预期使用效果所需的一切费用。</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二、技术资料</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1.乙方应按采购文件规定的时间向甲方提供使用项目的有关技术资料。</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三、知识产权</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乙方应保证所提供的货物或其任何一部分均不会侵犯任何第三方的知识产权。</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四、产权担保</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乙方保证所交付的货物的所有权完全属于乙方且无任何抵押、查封等产权瑕疵。</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五、转包或分包</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不允许转包。</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允许分包部分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六、质保期和履约保证金</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1.质保期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年。（自项目验收合格交付使用之日起计）</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元。[履约保证金交至采购人处，在合同约定交货并验收合格后（   ）个工作日内无息退还]</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七、项目工期及实施地点</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1.交货期：</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2.实施地点：</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八、货款支付</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付款方式：</w:t>
      </w:r>
    </w:p>
    <w:p>
      <w:pPr>
        <w:snapToGrid w:val="0"/>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九、商品包装和快递包装要求</w:t>
      </w:r>
    </w:p>
    <w:p>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本次项目采购所涉及的商品包装和快递包装建议按《关于印发《商品包装政府采购需求标准（试行）》、 《快递包装政府采购需求标准（试行）》的通知》（财办库〔2020〕123号）文件要求执行。</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十、税费</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十一、质量保证及售后服务</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详见采购文件（签订时需细化）。</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十二、调试和验收</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详见采购文件（签订时需细化）。</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十三、货物包装</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详见采购文件（签订时需细化）。</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十四、违约责任</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1.甲方无正当理由拒收验收项目的，甲方向乙方偿付拒收合同总价的百分之五违约金。</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5.解除合同应向财政备案。</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十五、不可抗力事件处理</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十六、诉讼</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十七、合同生效及其他</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甲方（盖章）：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法定（授权）代表人：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签名日期：     年   月   日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乙方（盖章）：</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开户行：</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开户账号：</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法定（授权）代表人：</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签名日期：      年   月   日</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pStyle w:val="2"/>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44" w:name="_Toc2644"/>
      <w:r>
        <w:rPr>
          <w:rFonts w:hint="eastAsia" w:ascii="宋体" w:hAnsi="宋体" w:eastAsia="宋体" w:cs="宋体"/>
          <w:color w:val="auto"/>
          <w:highlight w:val="none"/>
        </w:rPr>
        <w:t>第五章  评标办法及标准</w:t>
      </w:r>
      <w:bookmarkEnd w:id="44"/>
    </w:p>
    <w:p>
      <w:pPr>
        <w:spacing w:line="440" w:lineRule="exact"/>
        <w:jc w:val="left"/>
        <w:rPr>
          <w:rFonts w:ascii="宋体" w:hAnsi="宋体"/>
          <w:b/>
          <w:color w:val="auto"/>
          <w:sz w:val="24"/>
          <w:highlight w:val="none"/>
        </w:rPr>
      </w:pPr>
      <w:r>
        <w:rPr>
          <w:rFonts w:hint="eastAsia" w:ascii="宋体" w:hAnsi="宋体"/>
          <w:b/>
          <w:color w:val="auto"/>
          <w:sz w:val="24"/>
          <w:highlight w:val="none"/>
        </w:rPr>
        <w:t>特别条款：</w:t>
      </w:r>
    </w:p>
    <w:p>
      <w:pPr>
        <w:widowControl/>
        <w:snapToGrid w:val="0"/>
        <w:spacing w:line="440" w:lineRule="exact"/>
        <w:ind w:firstLine="480" w:firstLineChars="200"/>
        <w:rPr>
          <w:rFonts w:ascii="宋体" w:hAnsi="宋体" w:cs="Arial"/>
          <w:color w:val="auto"/>
          <w:kern w:val="0"/>
          <w:sz w:val="24"/>
          <w:szCs w:val="24"/>
          <w:highlight w:val="none"/>
        </w:rPr>
      </w:pPr>
      <w:r>
        <w:rPr>
          <w:rFonts w:hint="eastAsia" w:ascii="宋体" w:hAnsi="宋体" w:cs="Arial"/>
          <w:color w:val="auto"/>
          <w:kern w:val="0"/>
          <w:sz w:val="24"/>
          <w:szCs w:val="24"/>
          <w:highlight w:val="none"/>
        </w:rPr>
        <w:t>A</w:t>
      </w:r>
      <w:r>
        <w:rPr>
          <w:rFonts w:ascii="宋体" w:hAnsi="宋体" w:cs="Arial"/>
          <w:color w:val="auto"/>
          <w:kern w:val="0"/>
          <w:sz w:val="24"/>
          <w:szCs w:val="24"/>
          <w:highlight w:val="none"/>
        </w:rPr>
        <w:t>.</w:t>
      </w:r>
      <w:r>
        <w:rPr>
          <w:rFonts w:hint="eastAsia" w:ascii="宋体" w:hAnsi="宋体" w:cs="Arial"/>
          <w:color w:val="auto"/>
          <w:kern w:val="0"/>
          <w:sz w:val="24"/>
          <w:szCs w:val="24"/>
          <w:highlight w:val="none"/>
        </w:rPr>
        <w:t>采用最低评标价法的采购项目，提供</w:t>
      </w:r>
      <w:r>
        <w:rPr>
          <w:rFonts w:hint="eastAsia" w:ascii="宋体" w:hAnsi="宋体" w:cs="Arial"/>
          <w:color w:val="auto"/>
          <w:kern w:val="0"/>
          <w:sz w:val="24"/>
          <w:szCs w:val="24"/>
          <w:highlight w:val="none"/>
          <w:bdr w:val="single" w:color="auto" w:sz="4" w:space="0"/>
        </w:rPr>
        <w:t>相同品牌</w:t>
      </w:r>
      <w:r>
        <w:rPr>
          <w:rFonts w:hint="eastAsia" w:ascii="宋体" w:hAnsi="宋体" w:cs="Arial"/>
          <w:color w:val="auto"/>
          <w:kern w:val="0"/>
          <w:sz w:val="24"/>
          <w:szCs w:val="24"/>
          <w:highlight w:val="none"/>
        </w:rPr>
        <w:t>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napToGrid w:val="0"/>
        <w:spacing w:line="440" w:lineRule="exact"/>
        <w:ind w:firstLine="480" w:firstLineChars="200"/>
        <w:rPr>
          <w:rFonts w:ascii="宋体" w:hAnsi="宋体" w:cs="宋体"/>
          <w:bCs/>
          <w:iCs/>
          <w:color w:val="auto"/>
          <w:sz w:val="24"/>
          <w:highlight w:val="none"/>
          <w:u w:val="single"/>
        </w:rPr>
      </w:pPr>
      <w:r>
        <w:rPr>
          <w:rFonts w:hint="eastAsia" w:ascii="宋体" w:hAnsi="宋体" w:cs="Arial"/>
          <w:color w:val="auto"/>
          <w:kern w:val="0"/>
          <w:sz w:val="24"/>
          <w:szCs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pPr>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1、评标方法：</w:t>
      </w:r>
    </w:p>
    <w:p>
      <w:pPr>
        <w:spacing w:line="440" w:lineRule="exact"/>
        <w:ind w:firstLine="470" w:firstLineChars="196"/>
        <w:jc w:val="left"/>
        <w:rPr>
          <w:rFonts w:ascii="宋体" w:hAnsi="宋体"/>
          <w:color w:val="auto"/>
          <w:sz w:val="24"/>
          <w:szCs w:val="24"/>
          <w:highlight w:val="none"/>
        </w:rPr>
      </w:pPr>
      <w:r>
        <w:rPr>
          <w:rFonts w:ascii="宋体" w:hAnsi="宋体"/>
          <w:color w:val="auto"/>
          <w:sz w:val="24"/>
          <w:szCs w:val="24"/>
          <w:highlight w:val="none"/>
        </w:rPr>
        <w:t>招标会开始后，评标委员会首先对投标人的投标文件进行符合性审查。对投标文件中的疑问，由评标委员会对投标人进行询标。</w:t>
      </w:r>
    </w:p>
    <w:p>
      <w:pPr>
        <w:spacing w:line="440" w:lineRule="exact"/>
        <w:ind w:firstLine="470" w:firstLineChars="196"/>
        <w:jc w:val="left"/>
        <w:rPr>
          <w:rFonts w:ascii="宋体" w:hAnsi="宋体"/>
          <w:color w:val="auto"/>
          <w:sz w:val="24"/>
          <w:szCs w:val="24"/>
          <w:highlight w:val="none"/>
        </w:rPr>
      </w:pPr>
      <w:r>
        <w:rPr>
          <w:rFonts w:ascii="宋体" w:hAnsi="宋体"/>
          <w:color w:val="auto"/>
          <w:sz w:val="24"/>
          <w:szCs w:val="24"/>
          <w:highlight w:val="none"/>
        </w:rPr>
        <w:t>本项目采用经评审的最低评标价法，即在最大限度满足招标文件实质性要求的前提下，投标报价最低者为预中标候选人。有两个或两个以上投标单位报价最低且相同的，则</w:t>
      </w:r>
      <w:r>
        <w:rPr>
          <w:rFonts w:hint="eastAsia" w:ascii="宋体" w:hAnsi="宋体"/>
          <w:color w:val="auto"/>
          <w:sz w:val="24"/>
          <w:szCs w:val="24"/>
          <w:highlight w:val="none"/>
        </w:rPr>
        <w:t>由采购人</w:t>
      </w:r>
      <w:r>
        <w:rPr>
          <w:rFonts w:ascii="宋体" w:hAnsi="宋体"/>
          <w:color w:val="auto"/>
          <w:sz w:val="24"/>
          <w:szCs w:val="24"/>
          <w:highlight w:val="none"/>
        </w:rPr>
        <w:t>当场抽签决定预中标候选人。</w:t>
      </w:r>
    </w:p>
    <w:p>
      <w:pPr>
        <w:spacing w:line="440" w:lineRule="exact"/>
        <w:rPr>
          <w:rFonts w:ascii="宋体" w:hAnsi="宋体"/>
          <w:color w:val="auto"/>
          <w:sz w:val="24"/>
          <w:szCs w:val="24"/>
          <w:highlight w:val="none"/>
        </w:rPr>
      </w:pPr>
    </w:p>
    <w:p>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注：1、投标报价的单价超过采购产品目录其中对应一栏单价上限价的，则其报价文件视为无效。</w:t>
      </w:r>
    </w:p>
    <w:p>
      <w:pPr>
        <w:spacing w:line="440" w:lineRule="exact"/>
        <w:jc w:val="left"/>
        <w:rPr>
          <w:rFonts w:ascii="宋体" w:hAnsi="宋体" w:cs="宋体"/>
          <w:bCs/>
          <w:iCs/>
          <w:color w:val="auto"/>
          <w:sz w:val="24"/>
          <w:highlight w:val="none"/>
          <w:u w:val="single"/>
        </w:rPr>
      </w:pPr>
      <w:r>
        <w:rPr>
          <w:rFonts w:hint="eastAsia" w:ascii="宋体" w:hAnsi="宋体"/>
          <w:color w:val="auto"/>
          <w:sz w:val="24"/>
          <w:szCs w:val="24"/>
          <w:highlight w:val="none"/>
        </w:rPr>
        <w:t>2、各产品数量为预计每一年采购数量，实际发生数量以采购人按实际需要量分批采购。</w:t>
      </w:r>
    </w:p>
    <w:p>
      <w:pPr>
        <w:widowControl/>
        <w:snapToGrid w:val="0"/>
        <w:spacing w:line="480" w:lineRule="exact"/>
        <w:ind w:left="0"/>
        <w:rPr>
          <w:rFonts w:hint="eastAsia" w:ascii="宋体" w:hAnsi="宋体" w:eastAsia="宋体" w:cs="宋体"/>
          <w:bCs/>
          <w:iCs/>
          <w:color w:val="auto"/>
          <w:sz w:val="24"/>
          <w:highlight w:val="none"/>
          <w:u w:val="single"/>
        </w:rPr>
      </w:pPr>
    </w:p>
    <w:p>
      <w:pPr>
        <w:widowControl/>
        <w:snapToGrid w:val="0"/>
        <w:spacing w:line="480" w:lineRule="exact"/>
        <w:ind w:left="0"/>
        <w:rPr>
          <w:rFonts w:hint="eastAsia" w:ascii="宋体" w:hAnsi="宋体" w:eastAsia="宋体" w:cs="宋体"/>
          <w:bCs/>
          <w:iCs/>
          <w:color w:val="auto"/>
          <w:sz w:val="24"/>
          <w:highlight w:val="none"/>
          <w:u w:val="single"/>
        </w:rPr>
      </w:pPr>
    </w:p>
    <w:p>
      <w:pPr>
        <w:widowControl/>
        <w:snapToGrid w:val="0"/>
        <w:spacing w:line="480" w:lineRule="exact"/>
        <w:ind w:left="0"/>
        <w:rPr>
          <w:rFonts w:hint="eastAsia" w:ascii="宋体" w:hAnsi="宋体" w:eastAsia="宋体" w:cs="宋体"/>
          <w:bCs/>
          <w:iCs/>
          <w:color w:val="auto"/>
          <w:sz w:val="24"/>
          <w:highlight w:val="none"/>
          <w:u w:val="single"/>
        </w:rPr>
      </w:pPr>
    </w:p>
    <w:p>
      <w:pPr>
        <w:widowControl/>
        <w:snapToGrid w:val="0"/>
        <w:spacing w:line="480" w:lineRule="exact"/>
        <w:ind w:left="0"/>
        <w:rPr>
          <w:rFonts w:hint="eastAsia" w:ascii="宋体" w:hAnsi="宋体" w:eastAsia="宋体" w:cs="宋体"/>
          <w:bCs/>
          <w:iCs/>
          <w:color w:val="auto"/>
          <w:sz w:val="24"/>
          <w:highlight w:val="none"/>
          <w:u w:val="single"/>
        </w:rPr>
      </w:pPr>
    </w:p>
    <w:p>
      <w:pPr>
        <w:widowControl/>
        <w:snapToGrid w:val="0"/>
        <w:spacing w:line="480" w:lineRule="exact"/>
        <w:ind w:left="0"/>
        <w:rPr>
          <w:rFonts w:hint="eastAsia" w:ascii="宋体" w:hAnsi="宋体" w:eastAsia="宋体" w:cs="宋体"/>
          <w:bCs/>
          <w:iCs/>
          <w:color w:val="auto"/>
          <w:sz w:val="24"/>
          <w:highlight w:val="none"/>
          <w:u w:val="single"/>
        </w:rPr>
      </w:pPr>
    </w:p>
    <w:p>
      <w:pPr>
        <w:pStyle w:val="2"/>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45" w:name="_Toc20268"/>
      <w:r>
        <w:rPr>
          <w:rFonts w:hint="eastAsia" w:ascii="宋体" w:hAnsi="宋体" w:eastAsia="宋体" w:cs="宋体"/>
          <w:color w:val="auto"/>
          <w:highlight w:val="none"/>
        </w:rPr>
        <w:t>第六章  投标文件格式附件</w:t>
      </w:r>
      <w:bookmarkEnd w:id="45"/>
    </w:p>
    <w:p>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widowControl/>
        <w:snapToGrid w:val="0"/>
        <w:spacing w:line="480" w:lineRule="exact"/>
        <w:ind w:firstLine="480" w:firstLineChars="200"/>
        <w:rPr>
          <w:rFonts w:hint="eastAsia" w:ascii="宋体" w:hAnsi="宋体" w:eastAsia="宋体" w:cs="宋体"/>
          <w:color w:val="auto"/>
          <w:kern w:val="0"/>
          <w:sz w:val="24"/>
          <w:highlight w:val="none"/>
          <w:u w:val="none"/>
        </w:rPr>
      </w:pPr>
    </w:p>
    <w:p>
      <w:pP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color w:val="auto"/>
          <w:sz w:val="30"/>
          <w:szCs w:val="30"/>
          <w:highlight w:val="none"/>
        </w:rPr>
        <w:t>资格文件封面</w:t>
      </w:r>
    </w:p>
    <w:p>
      <w:pPr>
        <w:snapToGrid w:val="0"/>
        <w:spacing w:before="156" w:beforeLines="50" w:after="50"/>
        <w:jc w:val="right"/>
        <w:rPr>
          <w:rFonts w:hint="eastAsia" w:ascii="宋体" w:hAnsi="宋体" w:eastAsia="宋体" w:cs="宋体"/>
          <w:b/>
          <w:color w:val="auto"/>
          <w:sz w:val="30"/>
          <w:szCs w:val="30"/>
          <w:highlight w:val="none"/>
        </w:rPr>
      </w:pPr>
    </w:p>
    <w:p>
      <w:pPr>
        <w:snapToGrid w:val="0"/>
        <w:spacing w:before="156" w:beforeLines="50" w:after="50"/>
        <w:jc w:val="right"/>
        <w:rPr>
          <w:rFonts w:hint="eastAsia" w:ascii="宋体" w:hAnsi="宋体" w:eastAsia="宋体" w:cs="宋体"/>
          <w:bCs/>
          <w:color w:val="auto"/>
          <w:sz w:val="30"/>
          <w:szCs w:val="30"/>
          <w:highlight w:val="none"/>
        </w:rPr>
      </w:pP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pPr>
        <w:spacing w:line="1200" w:lineRule="exact"/>
        <w:ind w:right="6"/>
        <w:jc w:val="center"/>
        <w:rPr>
          <w:rFonts w:hint="eastAsia" w:ascii="宋体" w:hAnsi="宋体" w:eastAsia="宋体" w:cs="宋体"/>
          <w:color w:val="auto"/>
          <w:sz w:val="72"/>
          <w:szCs w:val="72"/>
          <w:highlight w:val="none"/>
        </w:rPr>
      </w:pPr>
    </w:p>
    <w:p>
      <w:pPr>
        <w:spacing w:line="1200" w:lineRule="exact"/>
        <w:ind w:right="6"/>
        <w:jc w:val="center"/>
        <w:rPr>
          <w:rFonts w:hint="eastAsia" w:ascii="宋体" w:hAnsi="宋体" w:eastAsia="宋体" w:cs="宋体"/>
          <w:color w:val="auto"/>
          <w:sz w:val="72"/>
          <w:szCs w:val="72"/>
          <w:highlight w:val="none"/>
        </w:rPr>
      </w:pP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资</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格</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pacing w:line="1200" w:lineRule="exact"/>
        <w:ind w:right="6"/>
        <w:jc w:val="center"/>
        <w:rPr>
          <w:rFonts w:hint="eastAsia" w:ascii="宋体" w:hAnsi="宋体" w:eastAsia="宋体" w:cs="宋体"/>
          <w:color w:val="auto"/>
          <w:sz w:val="72"/>
          <w:szCs w:val="72"/>
          <w:highlight w:val="none"/>
        </w:rPr>
      </w:pPr>
    </w:p>
    <w:p>
      <w:pPr>
        <w:spacing w:line="500" w:lineRule="exact"/>
        <w:ind w:right="7"/>
        <w:jc w:val="center"/>
        <w:rPr>
          <w:rFonts w:hint="eastAsia" w:ascii="宋体" w:hAnsi="宋体" w:eastAsia="宋体" w:cs="宋体"/>
          <w:color w:val="auto"/>
          <w:sz w:val="36"/>
          <w:szCs w:val="36"/>
          <w:highlight w:val="none"/>
        </w:rPr>
      </w:pPr>
    </w:p>
    <w:p>
      <w:pPr>
        <w:spacing w:line="500" w:lineRule="exact"/>
        <w:ind w:right="7"/>
        <w:jc w:val="center"/>
        <w:rPr>
          <w:rFonts w:hint="eastAsia" w:ascii="宋体" w:hAnsi="宋体" w:eastAsia="宋体" w:cs="宋体"/>
          <w:color w:val="auto"/>
          <w:sz w:val="36"/>
          <w:szCs w:val="36"/>
          <w:highlight w:val="none"/>
        </w:rPr>
      </w:pP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附件2：资格文件目录</w:t>
      </w:r>
    </w:p>
    <w:p>
      <w:pPr>
        <w:snapToGrid w:val="0"/>
        <w:spacing w:before="156" w:beforeLines="50" w:after="50"/>
        <w:jc w:val="center"/>
        <w:rPr>
          <w:rFonts w:hint="eastAsia" w:ascii="宋体" w:hAnsi="宋体" w:eastAsia="宋体" w:cs="宋体"/>
          <w:color w:val="auto"/>
          <w:sz w:val="30"/>
          <w:szCs w:val="30"/>
          <w:highlight w:val="none"/>
        </w:rPr>
      </w:pPr>
      <w:bookmarkStart w:id="46" w:name="_Toc64369786"/>
      <w:r>
        <w:rPr>
          <w:rFonts w:hint="eastAsia" w:ascii="宋体" w:hAnsi="宋体" w:eastAsia="宋体" w:cs="宋体"/>
          <w:color w:val="auto"/>
          <w:sz w:val="30"/>
          <w:szCs w:val="30"/>
          <w:highlight w:val="none"/>
        </w:rPr>
        <w:t>目 录</w:t>
      </w:r>
      <w:bookmarkEnd w:id="46"/>
    </w:p>
    <w:p>
      <w:pPr>
        <w:pStyle w:val="36"/>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1.投标声明函 …………………………………………………………………（页码）</w:t>
      </w:r>
    </w:p>
    <w:p>
      <w:pPr>
        <w:pStyle w:val="36"/>
        <w:spacing w:line="360" w:lineRule="auto"/>
        <w:ind w:firstLine="0" w:firstLineChars="0"/>
        <w:jc w:val="left"/>
        <w:rPr>
          <w:rFonts w:hint="eastAsia" w:ascii="宋体" w:hAnsi="宋体" w:eastAsia="宋体" w:cs="宋体"/>
          <w:strike w:val="0"/>
          <w:dstrike/>
          <w:color w:val="auto"/>
          <w:sz w:val="24"/>
          <w:highlight w:val="none"/>
        </w:rPr>
      </w:pPr>
      <w:r>
        <w:rPr>
          <w:rFonts w:hint="eastAsia" w:ascii="宋体" w:hAnsi="宋体" w:eastAsia="宋体" w:cs="宋体"/>
          <w:strike w:val="0"/>
          <w:dstrike/>
          <w:color w:val="auto"/>
          <w:sz w:val="24"/>
          <w:szCs w:val="24"/>
          <w:highlight w:val="none"/>
        </w:rPr>
        <w:t>2.联合体协议书（如有）</w:t>
      </w:r>
      <w:r>
        <w:rPr>
          <w:rFonts w:hint="eastAsia" w:ascii="宋体" w:hAnsi="宋体" w:eastAsia="宋体" w:cs="宋体"/>
          <w:strike w:val="0"/>
          <w:dstrike/>
          <w:color w:val="auto"/>
          <w:sz w:val="24"/>
          <w:highlight w:val="none"/>
        </w:rPr>
        <w:t>……………………………………………………（页码）</w:t>
      </w:r>
    </w:p>
    <w:p>
      <w:pPr>
        <w:pStyle w:val="36"/>
        <w:spacing w:line="360" w:lineRule="auto"/>
        <w:ind w:firstLine="0" w:firstLineChars="0"/>
        <w:jc w:val="left"/>
        <w:rPr>
          <w:rFonts w:hint="eastAsia" w:ascii="宋体" w:hAnsi="宋体" w:eastAsia="宋体" w:cs="宋体"/>
          <w:strike w:val="0"/>
          <w:dstrike/>
          <w:color w:val="auto"/>
          <w:sz w:val="24"/>
          <w:szCs w:val="24"/>
          <w:highlight w:val="none"/>
          <w:lang w:eastAsia="zh-CN"/>
        </w:rPr>
      </w:pPr>
      <w:r>
        <w:rPr>
          <w:rFonts w:hint="eastAsia" w:ascii="宋体" w:hAnsi="宋体" w:eastAsia="宋体" w:cs="宋体"/>
          <w:strike w:val="0"/>
          <w:dstrike/>
          <w:color w:val="auto"/>
          <w:sz w:val="24"/>
          <w:highlight w:val="none"/>
        </w:rPr>
        <w:t>3.</w:t>
      </w:r>
      <w:r>
        <w:rPr>
          <w:rFonts w:hint="eastAsia" w:ascii="宋体" w:hAnsi="宋体" w:eastAsia="宋体" w:cs="宋体"/>
          <w:strike w:val="0"/>
          <w:dstrike/>
          <w:color w:val="auto"/>
          <w:sz w:val="24"/>
          <w:szCs w:val="24"/>
          <w:highlight w:val="none"/>
          <w:lang w:eastAsia="zh-CN"/>
        </w:rPr>
        <w:t>分包意向协议（如有）………………………………………………………（页码）</w:t>
      </w:r>
    </w:p>
    <w:p>
      <w:pPr>
        <w:pStyle w:val="36"/>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.法定代表人授权委托书……………………………………………………（页码）</w:t>
      </w:r>
    </w:p>
    <w:p>
      <w:pPr>
        <w:pStyle w:val="36"/>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.法定代表人及其授权代表身份证…………………………………………（页码）</w:t>
      </w:r>
    </w:p>
    <w:p>
      <w:pPr>
        <w:pStyle w:val="36"/>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.资格条件证明材料</w:t>
      </w:r>
    </w:p>
    <w:p>
      <w:pPr>
        <w:pStyle w:val="36"/>
        <w:spacing w:line="360" w:lineRule="auto"/>
        <w:ind w:firstLine="240" w:firstLineChars="100"/>
        <w:jc w:val="left"/>
        <w:rPr>
          <w:rFonts w:hint="eastAsia" w:ascii="宋体" w:hAnsi="宋体" w:eastAsia="宋体" w:cs="宋体"/>
          <w:color w:val="auto"/>
          <w:highlight w:val="none"/>
        </w:rPr>
      </w:pPr>
      <w:bookmarkStart w:id="47" w:name="_Toc64369787"/>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.1营业执照(或事业法人登记证书)………………………………………（页码）</w:t>
      </w:r>
      <w:bookmarkEnd w:id="47"/>
    </w:p>
    <w:p>
      <w:pPr>
        <w:pStyle w:val="36"/>
        <w:spacing w:line="360" w:lineRule="auto"/>
        <w:ind w:firstLine="240" w:firstLineChars="100"/>
        <w:jc w:val="left"/>
        <w:rPr>
          <w:rFonts w:hint="eastAsia" w:ascii="宋体" w:hAnsi="宋体" w:eastAsia="宋体" w:cs="宋体"/>
          <w:color w:val="auto"/>
          <w:highlight w:val="none"/>
        </w:rPr>
      </w:pPr>
      <w:bookmarkStart w:id="48" w:name="_Toc64369788"/>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.2特定资格条件的有关证明材料（如有）………………………………（页码）</w:t>
      </w:r>
      <w:bookmarkEnd w:id="48"/>
    </w:p>
    <w:p>
      <w:pPr>
        <w:pStyle w:val="36"/>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.中小企业声明函（如有）…………………………………………………（页码）</w:t>
      </w:r>
    </w:p>
    <w:p>
      <w:pPr>
        <w:pStyle w:val="36"/>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.残疾人福利性单位声明函（如有）………………………………………（页码）</w:t>
      </w: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注：以上文件按采购文件提供的格式制作，投标供应商根据内容做好加密电子投标文件的关联点设置。</w:t>
      </w:r>
    </w:p>
    <w:p>
      <w:pPr>
        <w:spacing w:line="360" w:lineRule="auto"/>
        <w:jc w:val="left"/>
        <w:rPr>
          <w:rFonts w:hint="eastAsia" w:ascii="宋体" w:hAnsi="宋体" w:eastAsia="宋体" w:cs="宋体"/>
          <w:b/>
          <w:bCs/>
          <w:color w:val="auto"/>
          <w:sz w:val="24"/>
          <w:highlight w:val="none"/>
        </w:rPr>
      </w:pPr>
    </w:p>
    <w:p>
      <w:pPr>
        <w:pageBreakBefore/>
        <w:widowContro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附件3：投标声明函</w:t>
      </w:r>
    </w:p>
    <w:p>
      <w:pPr>
        <w:pStyle w:val="31"/>
        <w:spacing w:after="50" w:afterLines="0" w:line="440" w:lineRule="exact"/>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（填写采购代理机构或采购人名称） </w:t>
      </w:r>
      <w:r>
        <w:rPr>
          <w:rFonts w:hint="eastAsia" w:ascii="宋体" w:hAnsi="宋体" w:eastAsia="宋体" w:cs="宋体"/>
          <w:color w:val="auto"/>
          <w:szCs w:val="24"/>
          <w:highlight w:val="none"/>
        </w:rPr>
        <w:t xml:space="preserve">： </w:t>
      </w:r>
    </w:p>
    <w:p>
      <w:pPr>
        <w:pStyle w:val="31"/>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w:t>
      </w:r>
      <w:r>
        <w:rPr>
          <w:rFonts w:hint="eastAsia" w:ascii="宋体" w:hAnsi="宋体" w:eastAsia="宋体" w:cs="宋体"/>
          <w:color w:val="auto"/>
          <w:szCs w:val="24"/>
          <w:highlight w:val="none"/>
          <w:u w:val="single"/>
        </w:rPr>
        <w:t xml:space="preserve">  （填写投标人全称；联合体投标的写全部联合体成员）   </w:t>
      </w:r>
      <w:r>
        <w:rPr>
          <w:rFonts w:hint="eastAsia" w:ascii="宋体" w:hAnsi="宋体" w:eastAsia="宋体" w:cs="宋体"/>
          <w:color w:val="auto"/>
          <w:szCs w:val="24"/>
          <w:highlight w:val="none"/>
        </w:rPr>
        <w:t>愿意参加贵方组织的</w:t>
      </w:r>
      <w:r>
        <w:rPr>
          <w:rFonts w:hint="eastAsia" w:ascii="宋体" w:hAnsi="宋体" w:eastAsia="宋体" w:cs="宋体"/>
          <w:color w:val="auto"/>
          <w:szCs w:val="24"/>
          <w:highlight w:val="none"/>
          <w:u w:val="single"/>
        </w:rPr>
        <w:t>（填写招标项目名称）（采购编号：    ）</w:t>
      </w:r>
      <w:r>
        <w:rPr>
          <w:rFonts w:hint="eastAsia" w:ascii="宋体" w:hAnsi="宋体" w:eastAsia="宋体" w:cs="宋体"/>
          <w:color w:val="auto"/>
          <w:szCs w:val="24"/>
          <w:highlight w:val="none"/>
        </w:rPr>
        <w:t>的投标，为此，我方就本次投标有关事项郑重声明如下：</w:t>
      </w:r>
    </w:p>
    <w:p>
      <w:pPr>
        <w:pStyle w:val="31"/>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2.若我方中标，承诺按采购文件、投标文件和合同的规定履行责任和义务。</w:t>
      </w:r>
    </w:p>
    <w:p>
      <w:pPr>
        <w:pStyle w:val="31"/>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b/>
          <w:bCs/>
          <w:color w:val="auto"/>
          <w:sz w:val="24"/>
          <w:highlight w:val="none"/>
          <w:lang w:val="zh-CN"/>
        </w:rPr>
        <w:t>我方</w:t>
      </w:r>
      <w:r>
        <w:rPr>
          <w:rFonts w:hint="eastAsia" w:ascii="宋体" w:hAnsi="宋体" w:eastAsia="宋体" w:cs="宋体"/>
          <w:b/>
          <w:bCs/>
          <w:color w:val="auto"/>
          <w:sz w:val="24"/>
          <w:highlight w:val="none"/>
        </w:rPr>
        <w:t>声明参加本次政府采购活动前三年内，在经营活动中没有重大违法记录</w:t>
      </w:r>
      <w:r>
        <w:rPr>
          <w:rFonts w:hint="eastAsia" w:ascii="宋体" w:hAnsi="宋体" w:eastAsia="宋体" w:cs="宋体"/>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1"/>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1"/>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6.</w:t>
      </w:r>
      <w:r>
        <w:rPr>
          <w:rFonts w:hint="eastAsia" w:ascii="宋体" w:hAnsi="宋体" w:eastAsia="宋体" w:cs="宋体"/>
          <w:color w:val="auto"/>
          <w:szCs w:val="24"/>
          <w:highlight w:val="none"/>
        </w:rPr>
        <w:t>我方承诺具备良好的财务制度并且没有税收缴纳、社会保障等方面的失信记录。</w:t>
      </w:r>
    </w:p>
    <w:p>
      <w:pPr>
        <w:pStyle w:val="31"/>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t>8.我方承诺若违反《中华人民共和国政府采购法》第七十七条规定，愿接受依法处理。</w:t>
      </w:r>
    </w:p>
    <w:p>
      <w:pPr>
        <w:pStyle w:val="31"/>
        <w:spacing w:after="50" w:afterLines="0" w:line="440" w:lineRule="exact"/>
        <w:rPr>
          <w:rFonts w:hint="eastAsia" w:ascii="宋体" w:hAnsi="宋体" w:eastAsia="宋体" w:cs="宋体"/>
          <w:color w:val="auto"/>
          <w:szCs w:val="24"/>
          <w:highlight w:val="none"/>
        </w:rPr>
      </w:pPr>
    </w:p>
    <w:p>
      <w:pPr>
        <w:pStyle w:val="31"/>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法定代表人或其授权代表(签字或签章)：</w:t>
      </w:r>
    </w:p>
    <w:p>
      <w:pPr>
        <w:pStyle w:val="31"/>
        <w:spacing w:after="50" w:afterLines="0" w:line="440" w:lineRule="exact"/>
        <w:rPr>
          <w:rFonts w:hint="eastAsia" w:ascii="宋体" w:hAnsi="宋体" w:eastAsia="宋体" w:cs="宋体"/>
          <w:color w:val="auto"/>
          <w:szCs w:val="24"/>
          <w:highlight w:val="none"/>
        </w:rPr>
      </w:pPr>
    </w:p>
    <w:p>
      <w:pPr>
        <w:pStyle w:val="31"/>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投标人(盖章)：　　　　　　　　　　　　　　　　　　　　日期：     </w:t>
      </w:r>
    </w:p>
    <w:p>
      <w:pPr>
        <w:pStyle w:val="31"/>
        <w:spacing w:after="50" w:afterLines="0" w:line="440" w:lineRule="exact"/>
        <w:rPr>
          <w:rFonts w:hint="eastAsia" w:ascii="宋体" w:hAnsi="宋体" w:eastAsia="宋体" w:cs="宋体"/>
          <w:color w:val="auto"/>
          <w:szCs w:val="24"/>
          <w:highlight w:val="none"/>
        </w:rPr>
      </w:pPr>
    </w:p>
    <w:p>
      <w:pPr>
        <w:pStyle w:val="31"/>
        <w:spacing w:after="50" w:afterLines="0" w:line="440" w:lineRule="exact"/>
        <w:rPr>
          <w:rFonts w:hint="eastAsia" w:ascii="宋体" w:hAnsi="宋体" w:eastAsia="宋体" w:cs="宋体"/>
          <w:color w:val="auto"/>
          <w:szCs w:val="24"/>
          <w:highlight w:val="none"/>
        </w:rPr>
      </w:pPr>
    </w:p>
    <w:p>
      <w:pPr>
        <w:pStyle w:val="31"/>
        <w:spacing w:after="50" w:afterLines="0" w:line="440" w:lineRule="exact"/>
        <w:ind w:left="0" w:firstLine="0" w:firstLineChars="0"/>
        <w:rPr>
          <w:rFonts w:hint="eastAsia" w:ascii="宋体" w:hAnsi="宋体" w:eastAsia="宋体" w:cs="宋体"/>
          <w:b/>
          <w:bCs/>
          <w:strike w:val="0"/>
          <w:dstrike/>
          <w:color w:val="auto"/>
          <w:sz w:val="28"/>
          <w:szCs w:val="28"/>
          <w:highlight w:val="none"/>
        </w:rPr>
      </w:pPr>
      <w:r>
        <w:rPr>
          <w:rFonts w:hint="eastAsia" w:ascii="宋体" w:hAnsi="宋体" w:eastAsia="宋体" w:cs="宋体"/>
          <w:b/>
          <w:bCs/>
          <w:strike w:val="0"/>
          <w:dstrike/>
          <w:color w:val="auto"/>
          <w:sz w:val="28"/>
          <w:szCs w:val="28"/>
          <w:highlight w:val="none"/>
        </w:rPr>
        <w:t>附件4：联合体协议书（如有）</w:t>
      </w:r>
    </w:p>
    <w:p>
      <w:pPr>
        <w:pStyle w:val="8"/>
        <w:overflowPunct w:val="0"/>
        <w:spacing w:line="360" w:lineRule="auto"/>
        <w:ind w:firstLine="0"/>
        <w:jc w:val="center"/>
        <w:rPr>
          <w:rFonts w:hint="eastAsia" w:ascii="宋体" w:hAnsi="宋体" w:eastAsia="宋体" w:cs="宋体"/>
          <w:b/>
          <w:strike w:val="0"/>
          <w:dstrike/>
          <w:color w:val="auto"/>
          <w:spacing w:val="40"/>
          <w:kern w:val="0"/>
          <w:sz w:val="24"/>
          <w:szCs w:val="24"/>
          <w:highlight w:val="none"/>
        </w:rPr>
      </w:pPr>
      <w:r>
        <w:rPr>
          <w:rFonts w:hint="eastAsia" w:ascii="宋体" w:hAnsi="宋体" w:eastAsia="宋体" w:cs="宋体"/>
          <w:b/>
          <w:strike w:val="0"/>
          <w:dstrike/>
          <w:color w:val="auto"/>
          <w:spacing w:val="40"/>
          <w:kern w:val="0"/>
          <w:sz w:val="24"/>
          <w:szCs w:val="24"/>
          <w:highlight w:val="none"/>
        </w:rPr>
        <w:t>联合体协议书</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甲方：</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乙方：</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（如果有的话，可按甲、乙、丙、丁…序列增加）</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 xml:space="preserve">各方经协商，就响应 </w:t>
      </w:r>
      <w:r>
        <w:rPr>
          <w:rFonts w:hint="eastAsia" w:ascii="宋体" w:hAnsi="宋体" w:eastAsia="宋体" w:cs="宋体"/>
          <w:strike w:val="0"/>
          <w:dstrike/>
          <w:color w:val="auto"/>
          <w:sz w:val="24"/>
          <w:szCs w:val="24"/>
          <w:highlight w:val="none"/>
          <w:u w:val="single"/>
        </w:rPr>
        <w:t xml:space="preserve">  （填写采购代理机构名称）         </w:t>
      </w:r>
      <w:r>
        <w:rPr>
          <w:rFonts w:hint="eastAsia" w:ascii="宋体" w:hAnsi="宋体" w:eastAsia="宋体" w:cs="宋体"/>
          <w:strike w:val="0"/>
          <w:dstrike/>
          <w:color w:val="auto"/>
          <w:sz w:val="24"/>
          <w:szCs w:val="24"/>
          <w:highlight w:val="none"/>
        </w:rPr>
        <w:t>组织实施的</w:t>
      </w:r>
      <w:r>
        <w:rPr>
          <w:rFonts w:hint="eastAsia" w:ascii="宋体" w:hAnsi="宋体" w:eastAsia="宋体" w:cs="宋体"/>
          <w:strike w:val="0"/>
          <w:dstrike/>
          <w:color w:val="auto"/>
          <w:sz w:val="24"/>
          <w:szCs w:val="24"/>
          <w:highlight w:val="none"/>
          <w:u w:val="single"/>
        </w:rPr>
        <w:t xml:space="preserve"> （填写项目名称）  </w:t>
      </w:r>
      <w:r>
        <w:rPr>
          <w:rFonts w:hint="eastAsia" w:ascii="宋体" w:hAnsi="宋体" w:eastAsia="宋体" w:cs="宋体"/>
          <w:strike w:val="0"/>
          <w:dstrike/>
          <w:color w:val="auto"/>
          <w:sz w:val="24"/>
          <w:szCs w:val="24"/>
          <w:highlight w:val="none"/>
        </w:rPr>
        <w:t>项目编号为</w:t>
      </w:r>
      <w:r>
        <w:rPr>
          <w:rFonts w:hint="eastAsia" w:ascii="宋体" w:hAnsi="宋体" w:eastAsia="宋体" w:cs="宋体"/>
          <w:strike w:val="0"/>
          <w:dstrike/>
          <w:color w:val="auto"/>
          <w:sz w:val="24"/>
          <w:szCs w:val="24"/>
          <w:highlight w:val="none"/>
          <w:u w:val="single"/>
        </w:rPr>
        <w:t xml:space="preserve">           </w:t>
      </w:r>
      <w:r>
        <w:rPr>
          <w:rFonts w:hint="eastAsia" w:ascii="宋体" w:hAnsi="宋体" w:eastAsia="宋体" w:cs="宋体"/>
          <w:strike w:val="0"/>
          <w:dstrike/>
          <w:color w:val="auto"/>
          <w:sz w:val="24"/>
          <w:szCs w:val="24"/>
          <w:highlight w:val="none"/>
        </w:rPr>
        <w:t>的招标活动联合进行投标之事宜，达成如下协议：</w:t>
      </w:r>
    </w:p>
    <w:p>
      <w:pPr>
        <w:pStyle w:val="8"/>
        <w:numPr>
          <w:ilvl w:val="0"/>
          <w:numId w:val="5"/>
        </w:numPr>
        <w:overflowPunct w:val="0"/>
        <w:spacing w:line="460" w:lineRule="exact"/>
        <w:ind w:left="0" w:firstLine="52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各方一致决定组成一个联合体，以一个供应商的身份共同参加本项目政府采购。</w:t>
      </w:r>
    </w:p>
    <w:p>
      <w:pPr>
        <w:pStyle w:val="8"/>
        <w:numPr>
          <w:ilvl w:val="0"/>
          <w:numId w:val="5"/>
        </w:numPr>
        <w:overflowPunct w:val="0"/>
        <w:spacing w:line="460" w:lineRule="exact"/>
        <w:ind w:left="0" w:firstLine="52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 xml:space="preserve">以 </w:t>
      </w:r>
      <w:r>
        <w:rPr>
          <w:rFonts w:hint="eastAsia" w:ascii="宋体" w:hAnsi="宋体" w:eastAsia="宋体" w:cs="宋体"/>
          <w:strike w:val="0"/>
          <w:dstrike/>
          <w:color w:val="auto"/>
          <w:sz w:val="24"/>
          <w:szCs w:val="24"/>
          <w:highlight w:val="none"/>
          <w:u w:val="single"/>
        </w:rPr>
        <w:t xml:space="preserve">  （填写联合体牵头人名称）  </w:t>
      </w:r>
      <w:r>
        <w:rPr>
          <w:rFonts w:hint="eastAsia" w:ascii="宋体" w:hAnsi="宋体" w:eastAsia="宋体" w:cs="宋体"/>
          <w:strike w:val="0"/>
          <w:dstrike/>
          <w:color w:val="auto"/>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六、如果中标，联合体各方在项目实施过程中承担的</w:t>
      </w:r>
      <w:r>
        <w:rPr>
          <w:rFonts w:hint="eastAsia" w:ascii="宋体" w:hAnsi="宋体" w:eastAsia="宋体" w:cs="宋体"/>
          <w:strike w:val="0"/>
          <w:dstrike/>
          <w:color w:val="auto"/>
          <w:sz w:val="24"/>
          <w:szCs w:val="24"/>
          <w:highlight w:val="none"/>
          <w:lang w:eastAsia="zh-CN"/>
        </w:rPr>
        <w:t>货物和服务</w:t>
      </w:r>
      <w:r>
        <w:rPr>
          <w:rFonts w:hint="eastAsia" w:ascii="宋体" w:hAnsi="宋体" w:eastAsia="宋体" w:cs="宋体"/>
          <w:strike w:val="0"/>
          <w:dstrike/>
          <w:color w:val="auto"/>
          <w:sz w:val="24"/>
          <w:szCs w:val="24"/>
          <w:highlight w:val="none"/>
        </w:rPr>
        <w:t>为：</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甲方：…            乙方：…</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w:t>
      </w:r>
    </w:p>
    <w:p>
      <w:pPr>
        <w:pStyle w:val="8"/>
        <w:overflowPunct w:val="0"/>
        <w:spacing w:line="460" w:lineRule="exact"/>
        <w:ind w:firstLine="513" w:firstLineChars="214"/>
        <w:rPr>
          <w:rFonts w:hint="eastAsia" w:ascii="宋体" w:hAnsi="宋体" w:eastAsia="宋体" w:cs="宋体"/>
          <w:strike w:val="0"/>
          <w:dstrike/>
          <w:color w:val="auto"/>
          <w:sz w:val="24"/>
          <w:highlight w:val="none"/>
        </w:rPr>
      </w:pPr>
      <w:r>
        <w:rPr>
          <w:rFonts w:hint="eastAsia" w:ascii="宋体" w:hAnsi="宋体" w:eastAsia="宋体" w:cs="宋体"/>
          <w:strike w:val="0"/>
          <w:dstrike/>
          <w:color w:val="auto"/>
          <w:sz w:val="24"/>
          <w:szCs w:val="24"/>
          <w:highlight w:val="none"/>
        </w:rPr>
        <w:t>七、联合体各方在本项目实施过程中承担的</w:t>
      </w:r>
      <w:r>
        <w:rPr>
          <w:rFonts w:hint="eastAsia" w:ascii="宋体" w:hAnsi="宋体" w:eastAsia="宋体" w:cs="宋体"/>
          <w:strike w:val="0"/>
          <w:dstrike/>
          <w:color w:val="auto"/>
          <w:sz w:val="24"/>
          <w:highlight w:val="none"/>
        </w:rPr>
        <w:t>合同比例分别为：</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甲方：…            乙方：…</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八、本协议签约各方各持一份，并作为投标文件的一部分。</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甲方单位：       （公章）</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法定代表人：     （签章）</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乙方单位：       （公章）</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法定代表人：     （签章）</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rPr>
              <w:t>日  期：  年  月   日</w:t>
            </w:r>
          </w:p>
        </w:tc>
      </w:tr>
    </w:tbl>
    <w:p>
      <w:pPr>
        <w:pStyle w:val="31"/>
        <w:snapToGrid w:val="0"/>
        <w:spacing w:after="50" w:afterLines="0" w:line="440" w:lineRule="exact"/>
        <w:ind w:firstLine="0" w:firstLineChars="0"/>
        <w:rPr>
          <w:rFonts w:hint="eastAsia" w:ascii="宋体" w:hAnsi="宋体" w:eastAsia="宋体" w:cs="宋体"/>
          <w:b/>
          <w:bCs/>
          <w:strike w:val="0"/>
          <w:dstrike/>
          <w:color w:val="auto"/>
          <w:sz w:val="28"/>
          <w:szCs w:val="28"/>
          <w:highlight w:val="none"/>
        </w:rPr>
      </w:pPr>
      <w:r>
        <w:rPr>
          <w:rFonts w:hint="eastAsia" w:ascii="宋体" w:hAnsi="宋体" w:eastAsia="宋体" w:cs="宋体"/>
          <w:b/>
          <w:bCs/>
          <w:strike w:val="0"/>
          <w:dstrike/>
          <w:color w:val="auto"/>
          <w:sz w:val="28"/>
          <w:szCs w:val="28"/>
          <w:highlight w:val="none"/>
        </w:rPr>
        <w:t>附件</w:t>
      </w:r>
      <w:r>
        <w:rPr>
          <w:rFonts w:hint="eastAsia" w:ascii="宋体" w:hAnsi="宋体" w:eastAsia="宋体" w:cs="宋体"/>
          <w:b/>
          <w:bCs/>
          <w:strike w:val="0"/>
          <w:dstrike/>
          <w:color w:val="auto"/>
          <w:sz w:val="28"/>
          <w:szCs w:val="28"/>
          <w:highlight w:val="none"/>
          <w:lang w:eastAsia="zh-CN"/>
        </w:rPr>
        <w:t>5</w:t>
      </w:r>
      <w:r>
        <w:rPr>
          <w:rFonts w:hint="eastAsia" w:ascii="宋体" w:hAnsi="宋体" w:eastAsia="宋体" w:cs="宋体"/>
          <w:b/>
          <w:bCs/>
          <w:strike w:val="0"/>
          <w:dstrike/>
          <w:color w:val="auto"/>
          <w:sz w:val="28"/>
          <w:szCs w:val="28"/>
          <w:highlight w:val="none"/>
        </w:rPr>
        <w:t>：</w:t>
      </w:r>
      <w:r>
        <w:rPr>
          <w:rFonts w:hint="eastAsia" w:ascii="宋体" w:hAnsi="宋体" w:eastAsia="宋体" w:cs="宋体"/>
          <w:b/>
          <w:bCs/>
          <w:strike w:val="0"/>
          <w:dstrike/>
          <w:color w:val="auto"/>
          <w:sz w:val="28"/>
          <w:szCs w:val="28"/>
          <w:highlight w:val="none"/>
          <w:lang w:eastAsia="zh-CN"/>
        </w:rPr>
        <w:t>分包意向协议（如有）</w:t>
      </w:r>
    </w:p>
    <w:p>
      <w:pPr>
        <w:spacing w:line="588" w:lineRule="exact"/>
        <w:jc w:val="center"/>
        <w:rPr>
          <w:rFonts w:hint="eastAsia" w:ascii="宋体" w:hAnsi="宋体" w:eastAsia="宋体" w:cs="宋体"/>
          <w:b/>
          <w:strike w:val="0"/>
          <w:dstrike/>
          <w:color w:val="auto"/>
          <w:spacing w:val="6"/>
          <w:sz w:val="32"/>
          <w:szCs w:val="32"/>
          <w:highlight w:val="none"/>
        </w:rPr>
      </w:pPr>
      <w:r>
        <w:rPr>
          <w:rFonts w:hint="eastAsia" w:ascii="宋体" w:hAnsi="宋体" w:eastAsia="宋体" w:cs="宋体"/>
          <w:b/>
          <w:strike w:val="0"/>
          <w:dstrike/>
          <w:color w:val="auto"/>
          <w:spacing w:val="6"/>
          <w:sz w:val="32"/>
          <w:szCs w:val="32"/>
          <w:highlight w:val="none"/>
        </w:rPr>
        <w:t>分包意向协议</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填写投标供应商</w:t>
      </w:r>
      <w:r>
        <w:rPr>
          <w:rFonts w:hint="eastAsia" w:ascii="宋体" w:hAnsi="宋体" w:eastAsia="宋体" w:cs="宋体"/>
          <w:strike w:val="0"/>
          <w:dstrike/>
          <w:color w:val="auto"/>
          <w:sz w:val="24"/>
          <w:szCs w:val="24"/>
          <w:highlight w:val="none"/>
          <w:u w:val="single"/>
        </w:rPr>
        <w:t>名称    ）</w:t>
      </w:r>
      <w:r>
        <w:rPr>
          <w:rFonts w:hint="eastAsia" w:ascii="宋体" w:hAnsi="宋体" w:eastAsia="宋体" w:cs="宋体"/>
          <w:strike w:val="0"/>
          <w:dstrike/>
          <w:color w:val="auto"/>
          <w:sz w:val="24"/>
          <w:szCs w:val="24"/>
          <w:highlight w:val="none"/>
          <w:lang w:val="zh-CN"/>
        </w:rPr>
        <w:t>若成为</w:t>
      </w:r>
      <w:r>
        <w:rPr>
          <w:rFonts w:hint="eastAsia" w:ascii="宋体" w:hAnsi="宋体" w:eastAsia="宋体" w:cs="宋体"/>
          <w:strike w:val="0"/>
          <w:dstrike/>
          <w:color w:val="auto"/>
          <w:sz w:val="24"/>
          <w:szCs w:val="24"/>
          <w:highlight w:val="none"/>
          <w:u w:val="single"/>
        </w:rPr>
        <w:t>（项目名称     ）(</w:t>
      </w:r>
      <w:r>
        <w:rPr>
          <w:rFonts w:hint="eastAsia" w:ascii="宋体" w:hAnsi="宋体" w:eastAsia="宋体" w:cs="宋体"/>
          <w:strike w:val="0"/>
          <w:dstrike/>
          <w:color w:val="auto"/>
          <w:sz w:val="24"/>
          <w:szCs w:val="24"/>
          <w:highlight w:val="none"/>
          <w:u w:val="single"/>
          <w:lang w:eastAsia="zh-CN"/>
        </w:rPr>
        <w:t>项目</w:t>
      </w:r>
      <w:r>
        <w:rPr>
          <w:rFonts w:hint="eastAsia" w:ascii="宋体" w:hAnsi="宋体" w:eastAsia="宋体" w:cs="宋体"/>
          <w:strike w:val="0"/>
          <w:dstrike/>
          <w:color w:val="auto"/>
          <w:sz w:val="24"/>
          <w:szCs w:val="24"/>
          <w:highlight w:val="none"/>
          <w:u w:val="single"/>
        </w:rPr>
        <w:t>编号：   ）</w:t>
      </w:r>
      <w:r>
        <w:rPr>
          <w:rFonts w:hint="eastAsia" w:ascii="宋体" w:hAnsi="宋体" w:eastAsia="宋体" w:cs="宋体"/>
          <w:strike w:val="0"/>
          <w:dstrike/>
          <w:color w:val="auto"/>
          <w:sz w:val="24"/>
          <w:szCs w:val="24"/>
          <w:highlight w:val="none"/>
          <w:lang w:val="zh-CN"/>
        </w:rPr>
        <w:t>的中标（成交）供应商，将依法采取分包方式履行合同。</w:t>
      </w: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w:t>
      </w:r>
      <w:r>
        <w:rPr>
          <w:rFonts w:hint="eastAsia" w:ascii="宋体" w:hAnsi="宋体" w:eastAsia="宋体" w:cs="宋体"/>
          <w:strike w:val="0"/>
          <w:dstrike/>
          <w:color w:val="auto"/>
          <w:sz w:val="24"/>
          <w:szCs w:val="24"/>
          <w:highlight w:val="none"/>
          <w:u w:val="single"/>
        </w:rPr>
        <w:t>投标</w:t>
      </w:r>
      <w:r>
        <w:rPr>
          <w:rFonts w:hint="eastAsia" w:ascii="宋体" w:hAnsi="宋体" w:eastAsia="宋体" w:cs="宋体"/>
          <w:strike w:val="0"/>
          <w:dstrike/>
          <w:color w:val="auto"/>
          <w:sz w:val="24"/>
          <w:szCs w:val="24"/>
          <w:highlight w:val="none"/>
          <w:u w:val="single"/>
          <w:lang w:eastAsia="zh-CN"/>
        </w:rPr>
        <w:t>供应商</w:t>
      </w:r>
      <w:r>
        <w:rPr>
          <w:rFonts w:hint="eastAsia" w:ascii="宋体" w:hAnsi="宋体" w:eastAsia="宋体" w:cs="宋体"/>
          <w:strike w:val="0"/>
          <w:dstrike/>
          <w:color w:val="auto"/>
          <w:sz w:val="24"/>
          <w:szCs w:val="24"/>
          <w:highlight w:val="none"/>
          <w:u w:val="single"/>
        </w:rPr>
        <w:t>名称    ）</w:t>
      </w:r>
      <w:r>
        <w:rPr>
          <w:rFonts w:hint="eastAsia" w:ascii="宋体" w:hAnsi="宋体" w:eastAsia="宋体" w:cs="宋体"/>
          <w:strike w:val="0"/>
          <w:dstrike/>
          <w:color w:val="auto"/>
          <w:sz w:val="24"/>
          <w:szCs w:val="24"/>
          <w:highlight w:val="none"/>
        </w:rPr>
        <w:t>与</w:t>
      </w:r>
      <w:r>
        <w:rPr>
          <w:rFonts w:hint="eastAsia" w:ascii="宋体" w:hAnsi="宋体" w:eastAsia="宋体" w:cs="宋体"/>
          <w:strike w:val="0"/>
          <w:dstrike/>
          <w:color w:val="auto"/>
          <w:sz w:val="24"/>
          <w:szCs w:val="24"/>
          <w:highlight w:val="none"/>
          <w:u w:val="single"/>
        </w:rPr>
        <w:t>（所有分包供应商名称    ）</w:t>
      </w:r>
      <w:r>
        <w:rPr>
          <w:rFonts w:hint="eastAsia" w:ascii="宋体" w:hAnsi="宋体" w:eastAsia="宋体" w:cs="宋体"/>
          <w:strike w:val="0"/>
          <w:dstrike/>
          <w:color w:val="auto"/>
          <w:sz w:val="24"/>
          <w:szCs w:val="24"/>
          <w:highlight w:val="none"/>
        </w:rPr>
        <w:t>达成分包意向协议</w:t>
      </w:r>
      <w:r>
        <w:rPr>
          <w:rFonts w:hint="eastAsia" w:ascii="宋体" w:hAnsi="宋体" w:eastAsia="宋体" w:cs="宋体"/>
          <w:strike w:val="0"/>
          <w:dstrike/>
          <w:color w:val="auto"/>
          <w:sz w:val="24"/>
          <w:szCs w:val="24"/>
          <w:highlight w:val="none"/>
          <w:lang w:val="zh-CN"/>
        </w:rPr>
        <w:t xml:space="preserve">。 </w:t>
      </w: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w:t>
      </w:r>
      <w:r>
        <w:rPr>
          <w:rFonts w:hint="eastAsia" w:ascii="宋体" w:hAnsi="宋体" w:eastAsia="宋体" w:cs="宋体"/>
          <w:strike w:val="0"/>
          <w:dstrike/>
          <w:color w:val="auto"/>
          <w:sz w:val="24"/>
          <w:szCs w:val="24"/>
          <w:highlight w:val="none"/>
          <w:u w:val="single"/>
        </w:rPr>
        <w:t>投标</w:t>
      </w:r>
      <w:r>
        <w:rPr>
          <w:rFonts w:hint="eastAsia" w:ascii="宋体" w:hAnsi="宋体" w:eastAsia="宋体" w:cs="宋体"/>
          <w:strike w:val="0"/>
          <w:dstrike/>
          <w:color w:val="auto"/>
          <w:sz w:val="24"/>
          <w:szCs w:val="24"/>
          <w:highlight w:val="none"/>
          <w:u w:val="single"/>
          <w:lang w:eastAsia="zh-CN"/>
        </w:rPr>
        <w:t>供应商</w:t>
      </w:r>
      <w:r>
        <w:rPr>
          <w:rFonts w:hint="eastAsia" w:ascii="宋体" w:hAnsi="宋体" w:eastAsia="宋体" w:cs="宋体"/>
          <w:strike w:val="0"/>
          <w:dstrike/>
          <w:color w:val="auto"/>
          <w:sz w:val="24"/>
          <w:szCs w:val="24"/>
          <w:highlight w:val="none"/>
          <w:u w:val="single"/>
        </w:rPr>
        <w:t>名称    ）</w:t>
      </w:r>
      <w:r>
        <w:rPr>
          <w:rFonts w:hint="eastAsia" w:ascii="宋体" w:hAnsi="宋体" w:eastAsia="宋体" w:cs="宋体"/>
          <w:strike w:val="0"/>
          <w:dstrike/>
          <w:color w:val="auto"/>
          <w:sz w:val="24"/>
          <w:szCs w:val="24"/>
          <w:highlight w:val="none"/>
        </w:rPr>
        <w:t>负责签署投标文件，</w:t>
      </w:r>
      <w:r>
        <w:rPr>
          <w:rFonts w:hint="eastAsia" w:ascii="宋体" w:hAnsi="宋体" w:eastAsia="宋体" w:cs="宋体"/>
          <w:strike w:val="0"/>
          <w:dstrike/>
          <w:color w:val="auto"/>
          <w:sz w:val="24"/>
          <w:szCs w:val="24"/>
          <w:highlight w:val="none"/>
          <w:lang w:eastAsia="zh-CN"/>
        </w:rPr>
        <w:t>其</w:t>
      </w:r>
      <w:r>
        <w:rPr>
          <w:rFonts w:hint="eastAsia" w:ascii="宋体" w:hAnsi="宋体" w:eastAsia="宋体" w:cs="宋体"/>
          <w:strike w:val="0"/>
          <w:dstrike/>
          <w:color w:val="auto"/>
          <w:sz w:val="24"/>
          <w:szCs w:val="24"/>
          <w:highlight w:val="none"/>
        </w:rPr>
        <w:t>所有承诺均认为代表了</w:t>
      </w: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w:t>
      </w:r>
      <w:r>
        <w:rPr>
          <w:rFonts w:hint="eastAsia" w:ascii="宋体" w:hAnsi="宋体" w:eastAsia="宋体" w:cs="宋体"/>
          <w:strike w:val="0"/>
          <w:dstrike/>
          <w:color w:val="auto"/>
          <w:sz w:val="24"/>
          <w:szCs w:val="24"/>
          <w:highlight w:val="none"/>
          <w:u w:val="single"/>
        </w:rPr>
        <w:t>所有分包供应商名称       ）</w:t>
      </w:r>
      <w:r>
        <w:rPr>
          <w:rFonts w:hint="eastAsia" w:ascii="宋体" w:hAnsi="宋体" w:eastAsia="宋体" w:cs="宋体"/>
          <w:strike w:val="0"/>
          <w:dstrike/>
          <w:color w:val="auto"/>
          <w:sz w:val="24"/>
          <w:szCs w:val="24"/>
          <w:highlight w:val="none"/>
        </w:rPr>
        <w:t>意愿。</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lang w:val="zh-CN"/>
        </w:rPr>
        <w:t>一、分包内容在采购文件分包要求的范围内，并符合相关法律规定等</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lang w:val="zh-CN"/>
        </w:rPr>
        <w:t>二、分包标的及合同占比</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填写投标供应商</w:t>
      </w:r>
      <w:r>
        <w:rPr>
          <w:rFonts w:hint="eastAsia" w:ascii="宋体" w:hAnsi="宋体" w:eastAsia="宋体" w:cs="宋体"/>
          <w:strike w:val="0"/>
          <w:dstrike/>
          <w:color w:val="auto"/>
          <w:sz w:val="24"/>
          <w:szCs w:val="24"/>
          <w:highlight w:val="none"/>
          <w:u w:val="single"/>
        </w:rPr>
        <w:t>名称    ）</w:t>
      </w:r>
      <w:r>
        <w:rPr>
          <w:rFonts w:hint="eastAsia" w:ascii="宋体" w:hAnsi="宋体" w:eastAsia="宋体" w:cs="宋体"/>
          <w:strike w:val="0"/>
          <w:dstrike/>
          <w:color w:val="auto"/>
          <w:sz w:val="24"/>
          <w:szCs w:val="24"/>
          <w:highlight w:val="none"/>
          <w:lang w:val="zh-CN"/>
        </w:rPr>
        <w:t>将</w:t>
      </w:r>
      <w:r>
        <w:rPr>
          <w:rFonts w:hint="eastAsia" w:ascii="宋体" w:hAnsi="宋体" w:eastAsia="宋体" w:cs="宋体"/>
          <w:strike w:val="0"/>
          <w:dstrike/>
          <w:color w:val="auto"/>
          <w:sz w:val="24"/>
          <w:szCs w:val="24"/>
          <w:highlight w:val="none"/>
          <w:u w:val="single"/>
        </w:rPr>
        <w:t xml:space="preserve">   工作内容</w:t>
      </w:r>
      <w:r>
        <w:rPr>
          <w:rFonts w:hint="eastAsia" w:ascii="宋体" w:hAnsi="宋体" w:eastAsia="宋体" w:cs="宋体"/>
          <w:strike w:val="0"/>
          <w:dstrike/>
          <w:color w:val="auto"/>
          <w:sz w:val="24"/>
          <w:szCs w:val="24"/>
          <w:highlight w:val="none"/>
          <w:u w:val="single"/>
          <w:lang w:val="en-US" w:eastAsia="zh-CN"/>
        </w:rPr>
        <w:t>1</w:t>
      </w:r>
      <w:r>
        <w:rPr>
          <w:rFonts w:hint="eastAsia" w:ascii="宋体" w:hAnsi="宋体" w:eastAsia="宋体" w:cs="宋体"/>
          <w:strike w:val="0"/>
          <w:dstrike/>
          <w:color w:val="auto"/>
          <w:sz w:val="24"/>
          <w:szCs w:val="24"/>
          <w:highlight w:val="none"/>
          <w:u w:val="single"/>
        </w:rPr>
        <w:t xml:space="preserve">   </w:t>
      </w:r>
      <w:r>
        <w:rPr>
          <w:rFonts w:hint="eastAsia" w:ascii="宋体" w:hAnsi="宋体" w:eastAsia="宋体" w:cs="宋体"/>
          <w:strike w:val="0"/>
          <w:dstrike/>
          <w:color w:val="auto"/>
          <w:sz w:val="24"/>
          <w:szCs w:val="24"/>
          <w:highlight w:val="none"/>
        </w:rPr>
        <w:t>分包给（</w:t>
      </w:r>
      <w:r>
        <w:rPr>
          <w:rFonts w:hint="eastAsia" w:ascii="宋体" w:hAnsi="宋体" w:eastAsia="宋体" w:cs="宋体"/>
          <w:strike w:val="0"/>
          <w:dstrike/>
          <w:color w:val="auto"/>
          <w:sz w:val="24"/>
          <w:szCs w:val="24"/>
          <w:highlight w:val="none"/>
          <w:lang w:eastAsia="zh-CN"/>
        </w:rPr>
        <w:t>填写</w:t>
      </w:r>
      <w:r>
        <w:rPr>
          <w:rFonts w:hint="eastAsia" w:ascii="宋体" w:hAnsi="宋体" w:eastAsia="宋体" w:cs="宋体"/>
          <w:strike w:val="0"/>
          <w:dstrike/>
          <w:color w:val="auto"/>
          <w:sz w:val="24"/>
          <w:szCs w:val="24"/>
          <w:highlight w:val="none"/>
          <w:u w:val="none"/>
        </w:rPr>
        <w:t>分包供应商</w:t>
      </w:r>
      <w:r>
        <w:rPr>
          <w:rFonts w:hint="eastAsia" w:ascii="宋体" w:hAnsi="宋体" w:eastAsia="宋体" w:cs="宋体"/>
          <w:strike w:val="0"/>
          <w:dstrike/>
          <w:color w:val="auto"/>
          <w:sz w:val="24"/>
          <w:szCs w:val="24"/>
          <w:highlight w:val="none"/>
          <w:u w:val="none"/>
          <w:lang w:val="en-US" w:eastAsia="zh-CN"/>
        </w:rPr>
        <w:t>1</w:t>
      </w:r>
      <w:r>
        <w:rPr>
          <w:rFonts w:hint="eastAsia" w:ascii="宋体" w:hAnsi="宋体" w:eastAsia="宋体" w:cs="宋体"/>
          <w:strike w:val="0"/>
          <w:dstrike/>
          <w:color w:val="auto"/>
          <w:sz w:val="24"/>
          <w:szCs w:val="24"/>
          <w:highlight w:val="none"/>
          <w:u w:val="none"/>
        </w:rPr>
        <w:t xml:space="preserve">名称      </w:t>
      </w:r>
      <w:r>
        <w:rPr>
          <w:rFonts w:hint="eastAsia" w:ascii="宋体" w:hAnsi="宋体" w:eastAsia="宋体" w:cs="宋体"/>
          <w:strike w:val="0"/>
          <w:dstrike/>
          <w:color w:val="auto"/>
          <w:sz w:val="24"/>
          <w:szCs w:val="24"/>
          <w:highlight w:val="none"/>
        </w:rPr>
        <w:t>）</w:t>
      </w:r>
      <w:r>
        <w:rPr>
          <w:rFonts w:hint="eastAsia" w:ascii="宋体" w:hAnsi="宋体" w:eastAsia="宋体" w:cs="宋体"/>
          <w:strike w:val="0"/>
          <w:dstrike/>
          <w:color w:val="auto"/>
          <w:sz w:val="24"/>
          <w:szCs w:val="24"/>
          <w:highlight w:val="none"/>
          <w:lang w:val="zh-CN"/>
        </w:rPr>
        <w:t>，</w:t>
      </w: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w:t>
      </w:r>
      <w:r>
        <w:rPr>
          <w:rFonts w:hint="eastAsia" w:ascii="宋体" w:hAnsi="宋体" w:eastAsia="宋体" w:cs="宋体"/>
          <w:strike w:val="0"/>
          <w:dstrike/>
          <w:color w:val="auto"/>
          <w:sz w:val="24"/>
          <w:szCs w:val="24"/>
          <w:highlight w:val="none"/>
          <w:u w:val="single"/>
        </w:rPr>
        <w:t>分包供应商</w:t>
      </w:r>
      <w:r>
        <w:rPr>
          <w:rFonts w:hint="eastAsia" w:ascii="宋体" w:hAnsi="宋体" w:eastAsia="宋体" w:cs="宋体"/>
          <w:strike w:val="0"/>
          <w:dstrike/>
          <w:color w:val="auto"/>
          <w:sz w:val="24"/>
          <w:szCs w:val="24"/>
          <w:highlight w:val="none"/>
          <w:u w:val="single"/>
          <w:lang w:val="en-US" w:eastAsia="zh-CN"/>
        </w:rPr>
        <w:t>1</w:t>
      </w:r>
      <w:r>
        <w:rPr>
          <w:rFonts w:hint="eastAsia" w:ascii="宋体" w:hAnsi="宋体" w:eastAsia="宋体" w:cs="宋体"/>
          <w:strike w:val="0"/>
          <w:dstrike/>
          <w:color w:val="auto"/>
          <w:sz w:val="24"/>
          <w:szCs w:val="24"/>
          <w:highlight w:val="none"/>
          <w:u w:val="single"/>
        </w:rPr>
        <w:t>名称       ）</w:t>
      </w:r>
      <w:r>
        <w:rPr>
          <w:rFonts w:hint="eastAsia" w:ascii="宋体" w:hAnsi="宋体" w:eastAsia="宋体" w:cs="宋体"/>
          <w:strike w:val="0"/>
          <w:dstrike/>
          <w:color w:val="auto"/>
          <w:sz w:val="24"/>
          <w:szCs w:val="24"/>
          <w:highlight w:val="none"/>
          <w:lang w:val="zh-CN"/>
        </w:rPr>
        <w:t>具备承</w:t>
      </w:r>
      <w:r>
        <w:rPr>
          <w:rFonts w:hint="eastAsia" w:ascii="宋体" w:hAnsi="宋体" w:eastAsia="宋体" w:cs="宋体"/>
          <w:strike w:val="0"/>
          <w:dstrike/>
          <w:color w:val="auto"/>
          <w:sz w:val="24"/>
          <w:szCs w:val="24"/>
          <w:highlight w:val="none"/>
        </w:rPr>
        <w:t>担</w:t>
      </w:r>
      <w:r>
        <w:rPr>
          <w:rFonts w:hint="eastAsia" w:ascii="宋体" w:hAnsi="宋体" w:eastAsia="宋体" w:cs="宋体"/>
          <w:strike w:val="0"/>
          <w:dstrike/>
          <w:color w:val="auto"/>
          <w:sz w:val="24"/>
          <w:szCs w:val="24"/>
          <w:highlight w:val="none"/>
          <w:u w:val="none"/>
          <w:lang w:val="zh-CN"/>
        </w:rPr>
        <w:t>该工作内容的</w:t>
      </w:r>
      <w:r>
        <w:rPr>
          <w:rFonts w:hint="eastAsia" w:ascii="宋体" w:hAnsi="宋体" w:eastAsia="宋体" w:cs="宋体"/>
          <w:strike w:val="0"/>
          <w:dstrike/>
          <w:color w:val="auto"/>
          <w:sz w:val="24"/>
          <w:szCs w:val="24"/>
          <w:highlight w:val="none"/>
          <w:lang w:val="zh-CN"/>
        </w:rPr>
        <w:t>相应资质条件且不再次分包，分包合同份额占到合同总金额</w:t>
      </w:r>
      <w:r>
        <w:rPr>
          <w:rFonts w:hint="eastAsia" w:ascii="宋体" w:hAnsi="宋体" w:eastAsia="宋体" w:cs="宋体"/>
          <w:strike w:val="0"/>
          <w:dstrike/>
          <w:color w:val="auto"/>
          <w:sz w:val="24"/>
          <w:szCs w:val="24"/>
          <w:highlight w:val="none"/>
          <w:u w:val="none"/>
          <w:lang w:val="zh-CN"/>
        </w:rPr>
        <w:t xml:space="preserve"> </w:t>
      </w:r>
      <w:r>
        <w:rPr>
          <w:rFonts w:hint="eastAsia" w:ascii="宋体" w:hAnsi="宋体" w:eastAsia="宋体" w:cs="宋体"/>
          <w:strike w:val="0"/>
          <w:dstrike/>
          <w:color w:val="auto"/>
          <w:sz w:val="24"/>
          <w:szCs w:val="24"/>
          <w:highlight w:val="none"/>
          <w:u w:val="single"/>
          <w:lang w:val="zh-CN"/>
        </w:rPr>
        <w:t xml:space="preserve">    </w:t>
      </w:r>
      <w:r>
        <w:rPr>
          <w:rFonts w:hint="eastAsia" w:ascii="宋体" w:hAnsi="宋体" w:eastAsia="宋体" w:cs="宋体"/>
          <w:strike w:val="0"/>
          <w:dstrike/>
          <w:color w:val="auto"/>
          <w:sz w:val="24"/>
          <w:szCs w:val="24"/>
          <w:highlight w:val="none"/>
          <w:lang w:val="zh-CN"/>
        </w:rPr>
        <w:t>%。</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rPr>
        <w:t xml:space="preserve"> </w:t>
      </w: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填写投标供应商</w:t>
      </w:r>
      <w:r>
        <w:rPr>
          <w:rFonts w:hint="eastAsia" w:ascii="宋体" w:hAnsi="宋体" w:eastAsia="宋体" w:cs="宋体"/>
          <w:strike w:val="0"/>
          <w:dstrike/>
          <w:color w:val="auto"/>
          <w:sz w:val="24"/>
          <w:szCs w:val="24"/>
          <w:highlight w:val="none"/>
          <w:u w:val="single"/>
        </w:rPr>
        <w:t>名称    ）</w:t>
      </w:r>
      <w:r>
        <w:rPr>
          <w:rFonts w:hint="eastAsia" w:ascii="宋体" w:hAnsi="宋体" w:eastAsia="宋体" w:cs="宋体"/>
          <w:strike w:val="0"/>
          <w:dstrike/>
          <w:color w:val="auto"/>
          <w:sz w:val="24"/>
          <w:szCs w:val="24"/>
          <w:highlight w:val="none"/>
          <w:lang w:val="zh-CN"/>
        </w:rPr>
        <w:t>将</w:t>
      </w:r>
      <w:r>
        <w:rPr>
          <w:rFonts w:hint="eastAsia" w:ascii="宋体" w:hAnsi="宋体" w:eastAsia="宋体" w:cs="宋体"/>
          <w:strike w:val="0"/>
          <w:dstrike/>
          <w:color w:val="auto"/>
          <w:sz w:val="24"/>
          <w:szCs w:val="24"/>
          <w:highlight w:val="none"/>
          <w:u w:val="single"/>
        </w:rPr>
        <w:t xml:space="preserve">   工作内容</w:t>
      </w:r>
      <w:r>
        <w:rPr>
          <w:rFonts w:hint="eastAsia" w:ascii="宋体" w:hAnsi="宋体" w:eastAsia="宋体" w:cs="宋体"/>
          <w:strike w:val="0"/>
          <w:dstrike/>
          <w:color w:val="auto"/>
          <w:sz w:val="24"/>
          <w:szCs w:val="24"/>
          <w:highlight w:val="none"/>
          <w:u w:val="single"/>
          <w:lang w:val="en-US" w:eastAsia="zh-CN"/>
        </w:rPr>
        <w:t>2</w:t>
      </w:r>
      <w:r>
        <w:rPr>
          <w:rFonts w:hint="eastAsia" w:ascii="宋体" w:hAnsi="宋体" w:eastAsia="宋体" w:cs="宋体"/>
          <w:strike w:val="0"/>
          <w:dstrike/>
          <w:color w:val="auto"/>
          <w:sz w:val="24"/>
          <w:szCs w:val="24"/>
          <w:highlight w:val="none"/>
          <w:u w:val="single"/>
        </w:rPr>
        <w:t xml:space="preserve">   </w:t>
      </w:r>
      <w:r>
        <w:rPr>
          <w:rFonts w:hint="eastAsia" w:ascii="宋体" w:hAnsi="宋体" w:eastAsia="宋体" w:cs="宋体"/>
          <w:strike w:val="0"/>
          <w:dstrike/>
          <w:color w:val="auto"/>
          <w:sz w:val="24"/>
          <w:szCs w:val="24"/>
          <w:highlight w:val="none"/>
        </w:rPr>
        <w:t>分包给（</w:t>
      </w:r>
      <w:r>
        <w:rPr>
          <w:rFonts w:hint="eastAsia" w:ascii="宋体" w:hAnsi="宋体" w:eastAsia="宋体" w:cs="宋体"/>
          <w:strike w:val="0"/>
          <w:dstrike/>
          <w:color w:val="auto"/>
          <w:sz w:val="24"/>
          <w:szCs w:val="24"/>
          <w:highlight w:val="none"/>
          <w:lang w:eastAsia="zh-CN"/>
        </w:rPr>
        <w:t>填写</w:t>
      </w:r>
      <w:r>
        <w:rPr>
          <w:rFonts w:hint="eastAsia" w:ascii="宋体" w:hAnsi="宋体" w:eastAsia="宋体" w:cs="宋体"/>
          <w:strike w:val="0"/>
          <w:dstrike/>
          <w:color w:val="auto"/>
          <w:sz w:val="24"/>
          <w:szCs w:val="24"/>
          <w:highlight w:val="none"/>
          <w:u w:val="none"/>
        </w:rPr>
        <w:t>分包供应商</w:t>
      </w:r>
      <w:r>
        <w:rPr>
          <w:rFonts w:hint="eastAsia" w:ascii="宋体" w:hAnsi="宋体" w:eastAsia="宋体" w:cs="宋体"/>
          <w:strike w:val="0"/>
          <w:dstrike/>
          <w:color w:val="auto"/>
          <w:sz w:val="24"/>
          <w:szCs w:val="24"/>
          <w:highlight w:val="none"/>
          <w:u w:val="none"/>
          <w:lang w:val="en-US" w:eastAsia="zh-CN"/>
        </w:rPr>
        <w:t>2</w:t>
      </w:r>
      <w:r>
        <w:rPr>
          <w:rFonts w:hint="eastAsia" w:ascii="宋体" w:hAnsi="宋体" w:eastAsia="宋体" w:cs="宋体"/>
          <w:strike w:val="0"/>
          <w:dstrike/>
          <w:color w:val="auto"/>
          <w:sz w:val="24"/>
          <w:szCs w:val="24"/>
          <w:highlight w:val="none"/>
          <w:u w:val="none"/>
        </w:rPr>
        <w:t xml:space="preserve">名称      </w:t>
      </w:r>
      <w:r>
        <w:rPr>
          <w:rFonts w:hint="eastAsia" w:ascii="宋体" w:hAnsi="宋体" w:eastAsia="宋体" w:cs="宋体"/>
          <w:strike w:val="0"/>
          <w:dstrike/>
          <w:color w:val="auto"/>
          <w:sz w:val="24"/>
          <w:szCs w:val="24"/>
          <w:highlight w:val="none"/>
        </w:rPr>
        <w:t>）</w:t>
      </w:r>
      <w:r>
        <w:rPr>
          <w:rFonts w:hint="eastAsia" w:ascii="宋体" w:hAnsi="宋体" w:eastAsia="宋体" w:cs="宋体"/>
          <w:strike w:val="0"/>
          <w:dstrike/>
          <w:color w:val="auto"/>
          <w:sz w:val="24"/>
          <w:szCs w:val="24"/>
          <w:highlight w:val="none"/>
          <w:lang w:val="zh-CN"/>
        </w:rPr>
        <w:t>，</w:t>
      </w:r>
      <w:r>
        <w:rPr>
          <w:rFonts w:hint="eastAsia" w:ascii="宋体" w:hAnsi="宋体" w:eastAsia="宋体" w:cs="宋体"/>
          <w:strike w:val="0"/>
          <w:dstrike/>
          <w:color w:val="auto"/>
          <w:sz w:val="24"/>
          <w:szCs w:val="24"/>
          <w:highlight w:val="none"/>
          <w:u w:val="single"/>
        </w:rPr>
        <w:t>（</w:t>
      </w:r>
      <w:r>
        <w:rPr>
          <w:rFonts w:hint="eastAsia" w:ascii="宋体" w:hAnsi="宋体" w:eastAsia="宋体" w:cs="宋体"/>
          <w:strike w:val="0"/>
          <w:dstrike/>
          <w:color w:val="auto"/>
          <w:sz w:val="24"/>
          <w:szCs w:val="24"/>
          <w:highlight w:val="none"/>
          <w:u w:val="single"/>
          <w:lang w:eastAsia="zh-CN"/>
        </w:rPr>
        <w:t>填写</w:t>
      </w:r>
      <w:r>
        <w:rPr>
          <w:rFonts w:hint="eastAsia" w:ascii="宋体" w:hAnsi="宋体" w:eastAsia="宋体" w:cs="宋体"/>
          <w:strike w:val="0"/>
          <w:dstrike/>
          <w:color w:val="auto"/>
          <w:sz w:val="24"/>
          <w:szCs w:val="24"/>
          <w:highlight w:val="none"/>
          <w:u w:val="single"/>
        </w:rPr>
        <w:t>分包供应商</w:t>
      </w:r>
      <w:r>
        <w:rPr>
          <w:rFonts w:hint="eastAsia" w:ascii="宋体" w:hAnsi="宋体" w:eastAsia="宋体" w:cs="宋体"/>
          <w:strike w:val="0"/>
          <w:dstrike/>
          <w:color w:val="auto"/>
          <w:sz w:val="24"/>
          <w:szCs w:val="24"/>
          <w:highlight w:val="none"/>
          <w:u w:val="single"/>
          <w:lang w:val="en-US" w:eastAsia="zh-CN"/>
        </w:rPr>
        <w:t>2</w:t>
      </w:r>
      <w:r>
        <w:rPr>
          <w:rFonts w:hint="eastAsia" w:ascii="宋体" w:hAnsi="宋体" w:eastAsia="宋体" w:cs="宋体"/>
          <w:strike w:val="0"/>
          <w:dstrike/>
          <w:color w:val="auto"/>
          <w:sz w:val="24"/>
          <w:szCs w:val="24"/>
          <w:highlight w:val="none"/>
          <w:u w:val="single"/>
        </w:rPr>
        <w:t>名称       ）</w:t>
      </w:r>
      <w:r>
        <w:rPr>
          <w:rFonts w:hint="eastAsia" w:ascii="宋体" w:hAnsi="宋体" w:eastAsia="宋体" w:cs="宋体"/>
          <w:strike w:val="0"/>
          <w:dstrike/>
          <w:color w:val="auto"/>
          <w:sz w:val="24"/>
          <w:szCs w:val="24"/>
          <w:highlight w:val="none"/>
          <w:lang w:val="zh-CN"/>
        </w:rPr>
        <w:t>具备承</w:t>
      </w:r>
      <w:r>
        <w:rPr>
          <w:rFonts w:hint="eastAsia" w:ascii="宋体" w:hAnsi="宋体" w:eastAsia="宋体" w:cs="宋体"/>
          <w:strike w:val="0"/>
          <w:dstrike/>
          <w:color w:val="auto"/>
          <w:sz w:val="24"/>
          <w:szCs w:val="24"/>
          <w:highlight w:val="none"/>
        </w:rPr>
        <w:t>担</w:t>
      </w:r>
      <w:r>
        <w:rPr>
          <w:rFonts w:hint="eastAsia" w:ascii="宋体" w:hAnsi="宋体" w:eastAsia="宋体" w:cs="宋体"/>
          <w:strike w:val="0"/>
          <w:dstrike/>
          <w:color w:val="auto"/>
          <w:sz w:val="24"/>
          <w:szCs w:val="24"/>
          <w:highlight w:val="none"/>
          <w:u w:val="none"/>
          <w:lang w:val="zh-CN"/>
        </w:rPr>
        <w:t>该工作内容的</w:t>
      </w:r>
      <w:r>
        <w:rPr>
          <w:rFonts w:hint="eastAsia" w:ascii="宋体" w:hAnsi="宋体" w:eastAsia="宋体" w:cs="宋体"/>
          <w:strike w:val="0"/>
          <w:dstrike/>
          <w:color w:val="auto"/>
          <w:sz w:val="24"/>
          <w:szCs w:val="24"/>
          <w:highlight w:val="none"/>
          <w:lang w:val="zh-CN"/>
        </w:rPr>
        <w:t>相应资质条件且不再次分包，分包合同份额占到合同总金额</w:t>
      </w:r>
      <w:r>
        <w:rPr>
          <w:rFonts w:hint="eastAsia" w:ascii="宋体" w:hAnsi="宋体" w:eastAsia="宋体" w:cs="宋体"/>
          <w:strike w:val="0"/>
          <w:dstrike/>
          <w:color w:val="auto"/>
          <w:sz w:val="24"/>
          <w:szCs w:val="24"/>
          <w:highlight w:val="none"/>
          <w:u w:val="none"/>
          <w:lang w:val="zh-CN"/>
        </w:rPr>
        <w:t xml:space="preserve"> </w:t>
      </w:r>
      <w:r>
        <w:rPr>
          <w:rFonts w:hint="eastAsia" w:ascii="宋体" w:hAnsi="宋体" w:eastAsia="宋体" w:cs="宋体"/>
          <w:strike w:val="0"/>
          <w:dstrike/>
          <w:color w:val="auto"/>
          <w:sz w:val="24"/>
          <w:szCs w:val="24"/>
          <w:highlight w:val="none"/>
          <w:u w:val="single"/>
          <w:lang w:val="zh-CN"/>
        </w:rPr>
        <w:t xml:space="preserve">    </w:t>
      </w:r>
      <w:r>
        <w:rPr>
          <w:rFonts w:hint="eastAsia" w:ascii="宋体" w:hAnsi="宋体" w:eastAsia="宋体" w:cs="宋体"/>
          <w:strike w:val="0"/>
          <w:dstrike/>
          <w:color w:val="auto"/>
          <w:sz w:val="24"/>
          <w:szCs w:val="24"/>
          <w:highlight w:val="none"/>
          <w:lang w:val="zh-CN"/>
        </w:rPr>
        <w:t>%。</w:t>
      </w:r>
    </w:p>
    <w:p>
      <w:pPr>
        <w:pStyle w:val="8"/>
        <w:overflowPunct w:val="0"/>
        <w:spacing w:line="460" w:lineRule="exact"/>
        <w:ind w:left="479" w:leftChars="228" w:firstLine="31" w:firstLineChars="13"/>
        <w:jc w:val="left"/>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lang w:val="zh-CN"/>
        </w:rPr>
        <w:t>……</w:t>
      </w:r>
      <w:r>
        <w:rPr>
          <w:rFonts w:hint="eastAsia" w:ascii="宋体" w:hAnsi="宋体" w:eastAsia="宋体" w:cs="宋体"/>
          <w:strike w:val="0"/>
          <w:dstrike/>
          <w:color w:val="auto"/>
          <w:sz w:val="24"/>
          <w:szCs w:val="24"/>
          <w:highlight w:val="none"/>
        </w:rPr>
        <w:t xml:space="preserve">   </w:t>
      </w:r>
    </w:p>
    <w:p>
      <w:pPr>
        <w:pStyle w:val="8"/>
        <w:overflowPunct w:val="0"/>
        <w:spacing w:line="460" w:lineRule="exact"/>
        <w:ind w:left="479" w:leftChars="228" w:firstLine="31" w:firstLineChars="13"/>
        <w:jc w:val="left"/>
        <w:rPr>
          <w:rFonts w:hint="eastAsia" w:ascii="宋体" w:hAnsi="宋体" w:eastAsia="宋体" w:cs="宋体"/>
          <w:strike w:val="0"/>
          <w:dstrike/>
          <w:color w:val="auto"/>
          <w:sz w:val="24"/>
          <w:szCs w:val="24"/>
          <w:highlight w:val="none"/>
          <w:lang w:eastAsia="zh-CN"/>
        </w:rPr>
      </w:pPr>
      <w:r>
        <w:rPr>
          <w:rFonts w:hint="eastAsia" w:ascii="宋体" w:hAnsi="宋体" w:eastAsia="宋体" w:cs="宋体"/>
          <w:strike w:val="0"/>
          <w:dstrike/>
          <w:color w:val="auto"/>
          <w:sz w:val="24"/>
          <w:szCs w:val="24"/>
          <w:highlight w:val="none"/>
          <w:lang w:eastAsia="zh-CN"/>
        </w:rPr>
        <w:t>以上所有分包合同份额合计占到合同总金额的</w:t>
      </w:r>
      <w:r>
        <w:rPr>
          <w:rFonts w:hint="eastAsia" w:ascii="宋体" w:hAnsi="宋体" w:eastAsia="宋体" w:cs="宋体"/>
          <w:strike w:val="0"/>
          <w:dstrike/>
          <w:color w:val="auto"/>
          <w:sz w:val="24"/>
          <w:szCs w:val="24"/>
          <w:highlight w:val="none"/>
          <w:u w:val="single"/>
          <w:lang w:val="zh-CN"/>
        </w:rPr>
        <w:t xml:space="preserve">    </w:t>
      </w:r>
      <w:r>
        <w:rPr>
          <w:rFonts w:hint="eastAsia" w:ascii="宋体" w:hAnsi="宋体" w:eastAsia="宋体" w:cs="宋体"/>
          <w:strike w:val="0"/>
          <w:dstrike/>
          <w:color w:val="auto"/>
          <w:sz w:val="24"/>
          <w:szCs w:val="24"/>
          <w:highlight w:val="none"/>
          <w:lang w:val="zh-CN"/>
        </w:rPr>
        <w:t>%</w:t>
      </w:r>
    </w:p>
    <w:p>
      <w:pPr>
        <w:pStyle w:val="8"/>
        <w:overflowPunct w:val="0"/>
        <w:spacing w:line="460" w:lineRule="exact"/>
        <w:ind w:left="479" w:leftChars="228" w:firstLine="31" w:firstLineChars="13"/>
        <w:jc w:val="left"/>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lang w:val="zh-CN"/>
        </w:rPr>
        <w:t>三、特别约定</w:t>
      </w:r>
    </w:p>
    <w:p>
      <w:pPr>
        <w:pStyle w:val="8"/>
        <w:numPr>
          <w:ilvl w:val="0"/>
          <w:numId w:val="0"/>
        </w:numPr>
        <w:overflowPunct w:val="0"/>
        <w:spacing w:line="460" w:lineRule="exact"/>
        <w:rPr>
          <w:rFonts w:hint="eastAsia" w:ascii="宋体" w:hAnsi="宋体" w:eastAsia="宋体" w:cs="宋体"/>
          <w:strike w:val="0"/>
          <w:dstrike/>
          <w:color w:val="auto"/>
          <w:sz w:val="24"/>
          <w:szCs w:val="24"/>
          <w:highlight w:val="none"/>
          <w:lang w:val="en-US" w:eastAsia="zh-CN"/>
        </w:rPr>
      </w:pPr>
      <w:r>
        <w:rPr>
          <w:rFonts w:hint="eastAsia" w:ascii="宋体" w:hAnsi="宋体" w:eastAsia="宋体" w:cs="宋体"/>
          <w:strike w:val="0"/>
          <w:dstrike/>
          <w:color w:val="auto"/>
          <w:sz w:val="24"/>
          <w:szCs w:val="24"/>
          <w:highlight w:val="none"/>
          <w:lang w:val="en-US" w:eastAsia="zh-CN"/>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lang w:val="zh-CN"/>
        </w:rPr>
        <w:t xml:space="preserve">   </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rPr>
        <w:t>投标</w:t>
      </w:r>
      <w:r>
        <w:rPr>
          <w:rFonts w:hint="eastAsia" w:ascii="宋体" w:hAnsi="宋体" w:eastAsia="宋体" w:cs="宋体"/>
          <w:strike w:val="0"/>
          <w:dstrike/>
          <w:color w:val="auto"/>
          <w:sz w:val="24"/>
          <w:szCs w:val="24"/>
          <w:highlight w:val="none"/>
          <w:lang w:eastAsia="zh-CN"/>
        </w:rPr>
        <w:t>供应商</w:t>
      </w:r>
      <w:r>
        <w:rPr>
          <w:rFonts w:hint="eastAsia" w:ascii="宋体" w:hAnsi="宋体" w:eastAsia="宋体" w:cs="宋体"/>
          <w:strike w:val="0"/>
          <w:dstrike/>
          <w:color w:val="auto"/>
          <w:sz w:val="24"/>
          <w:szCs w:val="24"/>
          <w:highlight w:val="none"/>
        </w:rPr>
        <w:t>名称</w:t>
      </w:r>
      <w:r>
        <w:rPr>
          <w:rFonts w:hint="eastAsia" w:ascii="宋体" w:hAnsi="宋体" w:eastAsia="宋体" w:cs="宋体"/>
          <w:strike w:val="0"/>
          <w:dstrike/>
          <w:color w:val="auto"/>
          <w:sz w:val="24"/>
          <w:szCs w:val="24"/>
          <w:highlight w:val="none"/>
          <w:lang w:val="zh-CN"/>
        </w:rPr>
        <w:t>(</w:t>
      </w:r>
      <w:r>
        <w:rPr>
          <w:rFonts w:hint="eastAsia" w:ascii="宋体" w:hAnsi="宋体" w:eastAsia="宋体" w:cs="宋体"/>
          <w:strike w:val="0"/>
          <w:dstrike/>
          <w:color w:val="auto"/>
          <w:sz w:val="24"/>
          <w:szCs w:val="24"/>
          <w:highlight w:val="none"/>
        </w:rPr>
        <w:t>盖公章</w:t>
      </w:r>
      <w:r>
        <w:rPr>
          <w:rFonts w:hint="eastAsia" w:ascii="宋体" w:hAnsi="宋体" w:eastAsia="宋体" w:cs="宋体"/>
          <w:strike w:val="0"/>
          <w:dstrike/>
          <w:color w:val="auto"/>
          <w:sz w:val="24"/>
          <w:szCs w:val="24"/>
          <w:highlight w:val="none"/>
          <w:lang w:val="zh-CN"/>
        </w:rPr>
        <w:t>)：</w:t>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lang w:val="zh-CN"/>
        </w:rPr>
        <w:t>分包供应商</w:t>
      </w:r>
      <w:r>
        <w:rPr>
          <w:rFonts w:hint="eastAsia" w:ascii="宋体" w:hAnsi="宋体" w:eastAsia="宋体" w:cs="宋体"/>
          <w:strike w:val="0"/>
          <w:dstrike/>
          <w:color w:val="auto"/>
          <w:sz w:val="24"/>
          <w:szCs w:val="24"/>
          <w:highlight w:val="none"/>
          <w:lang w:val="en-US" w:eastAsia="zh-CN"/>
        </w:rPr>
        <w:t>1</w:t>
      </w:r>
      <w:r>
        <w:rPr>
          <w:rFonts w:hint="eastAsia" w:ascii="宋体" w:hAnsi="宋体" w:eastAsia="宋体" w:cs="宋体"/>
          <w:strike w:val="0"/>
          <w:dstrike/>
          <w:color w:val="auto"/>
          <w:sz w:val="24"/>
          <w:szCs w:val="24"/>
          <w:highlight w:val="none"/>
          <w:lang w:val="zh-CN"/>
        </w:rPr>
        <w:t>名称（</w:t>
      </w:r>
      <w:r>
        <w:rPr>
          <w:rFonts w:hint="eastAsia" w:ascii="宋体" w:hAnsi="宋体" w:eastAsia="宋体" w:cs="宋体"/>
          <w:strike w:val="0"/>
          <w:dstrike/>
          <w:color w:val="auto"/>
          <w:sz w:val="24"/>
          <w:szCs w:val="24"/>
          <w:highlight w:val="none"/>
        </w:rPr>
        <w:t>盖公章</w:t>
      </w:r>
      <w:r>
        <w:rPr>
          <w:rFonts w:hint="eastAsia" w:ascii="宋体" w:hAnsi="宋体" w:eastAsia="宋体" w:cs="宋体"/>
          <w:strike w:val="0"/>
          <w:dstrike/>
          <w:color w:val="auto"/>
          <w:sz w:val="24"/>
          <w:szCs w:val="24"/>
          <w:highlight w:val="none"/>
          <w:lang w:val="zh-CN"/>
        </w:rPr>
        <w:t>）：</w:t>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lang w:val="zh-CN"/>
        </w:rPr>
      </w:pPr>
      <w:r>
        <w:rPr>
          <w:rFonts w:hint="eastAsia" w:ascii="宋体" w:hAnsi="宋体" w:eastAsia="宋体" w:cs="宋体"/>
          <w:strike w:val="0"/>
          <w:dstrike/>
          <w:color w:val="auto"/>
          <w:sz w:val="24"/>
          <w:szCs w:val="24"/>
          <w:highlight w:val="none"/>
          <w:lang w:val="zh-CN"/>
        </w:rPr>
        <w:t>分包供应商</w:t>
      </w:r>
      <w:r>
        <w:rPr>
          <w:rFonts w:hint="eastAsia" w:ascii="宋体" w:hAnsi="宋体" w:eastAsia="宋体" w:cs="宋体"/>
          <w:strike w:val="0"/>
          <w:dstrike/>
          <w:color w:val="auto"/>
          <w:sz w:val="24"/>
          <w:szCs w:val="24"/>
          <w:highlight w:val="none"/>
          <w:lang w:val="en-US" w:eastAsia="zh-CN"/>
        </w:rPr>
        <w:t>2</w:t>
      </w:r>
      <w:r>
        <w:rPr>
          <w:rFonts w:hint="eastAsia" w:ascii="宋体" w:hAnsi="宋体" w:eastAsia="宋体" w:cs="宋体"/>
          <w:strike w:val="0"/>
          <w:dstrike/>
          <w:color w:val="auto"/>
          <w:sz w:val="24"/>
          <w:szCs w:val="24"/>
          <w:highlight w:val="none"/>
          <w:lang w:val="zh-CN"/>
        </w:rPr>
        <w:t>名称（</w:t>
      </w:r>
      <w:r>
        <w:rPr>
          <w:rFonts w:hint="eastAsia" w:ascii="宋体" w:hAnsi="宋体" w:eastAsia="宋体" w:cs="宋体"/>
          <w:strike w:val="0"/>
          <w:dstrike/>
          <w:color w:val="auto"/>
          <w:sz w:val="24"/>
          <w:szCs w:val="24"/>
          <w:highlight w:val="none"/>
        </w:rPr>
        <w:t>盖公章</w:t>
      </w:r>
      <w:r>
        <w:rPr>
          <w:rFonts w:hint="eastAsia" w:ascii="宋体" w:hAnsi="宋体" w:eastAsia="宋体" w:cs="宋体"/>
          <w:strike w:val="0"/>
          <w:dstrike/>
          <w:color w:val="auto"/>
          <w:sz w:val="24"/>
          <w:szCs w:val="24"/>
          <w:highlight w:val="none"/>
          <w:lang w:val="zh-CN"/>
        </w:rPr>
        <w:t>）：</w:t>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r>
        <w:rPr>
          <w:rFonts w:hint="eastAsia" w:ascii="宋体" w:hAnsi="宋体" w:eastAsia="宋体" w:cs="宋体"/>
          <w:strike w:val="0"/>
          <w:dstrike/>
          <w:color w:val="auto"/>
          <w:sz w:val="24"/>
          <w:szCs w:val="24"/>
          <w:highlight w:val="none"/>
          <w:u w:val="none"/>
          <w:lang w:val="zh-CN"/>
        </w:rPr>
        <w:tab/>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rPr>
      </w:pPr>
      <w:r>
        <w:rPr>
          <w:rFonts w:hint="eastAsia" w:ascii="宋体" w:hAnsi="宋体" w:eastAsia="宋体" w:cs="宋体"/>
          <w:strike w:val="0"/>
          <w:dstrike/>
          <w:color w:val="auto"/>
          <w:sz w:val="24"/>
          <w:szCs w:val="24"/>
          <w:highlight w:val="none"/>
          <w:lang w:val="zh-CN"/>
        </w:rPr>
        <w:t>…………</w:t>
      </w:r>
    </w:p>
    <w:p>
      <w:pPr>
        <w:pStyle w:val="8"/>
        <w:overflowPunct w:val="0"/>
        <w:spacing w:line="460" w:lineRule="exact"/>
        <w:ind w:firstLine="513" w:firstLineChars="214"/>
        <w:rPr>
          <w:rFonts w:hint="eastAsia" w:ascii="宋体" w:hAnsi="宋体" w:eastAsia="宋体" w:cs="宋体"/>
          <w:strike w:val="0"/>
          <w:dstrike/>
          <w:color w:val="auto"/>
          <w:sz w:val="24"/>
          <w:szCs w:val="24"/>
          <w:highlight w:val="none"/>
          <w:u w:val="none"/>
          <w:lang w:val="zh-CN"/>
        </w:rPr>
      </w:pPr>
      <w:r>
        <w:rPr>
          <w:rFonts w:hint="eastAsia" w:ascii="宋体" w:hAnsi="宋体" w:eastAsia="宋体" w:cs="宋体"/>
          <w:strike w:val="0"/>
          <w:dstrike/>
          <w:color w:val="auto"/>
          <w:sz w:val="24"/>
          <w:szCs w:val="24"/>
          <w:highlight w:val="none"/>
          <w:lang w:val="zh-CN"/>
        </w:rPr>
        <w:t xml:space="preserve">                                 日期：</w:t>
      </w:r>
      <w:r>
        <w:rPr>
          <w:rFonts w:hint="eastAsia" w:ascii="宋体" w:hAnsi="宋体" w:eastAsia="宋体" w:cs="宋体"/>
          <w:strike w:val="0"/>
          <w:dstrike/>
          <w:color w:val="auto"/>
          <w:sz w:val="24"/>
          <w:szCs w:val="24"/>
          <w:highlight w:val="none"/>
          <w:u w:val="none"/>
          <w:lang w:val="zh-CN"/>
        </w:rPr>
        <w:t xml:space="preserve">  年  月   日</w:t>
      </w:r>
    </w:p>
    <w:p>
      <w:pPr>
        <w:pStyle w:val="31"/>
        <w:spacing w:after="50" w:afterLines="0" w:line="440" w:lineRule="exact"/>
        <w:ind w:left="0" w:firstLine="0" w:firstLineChars="0"/>
        <w:rPr>
          <w:rFonts w:hint="eastAsia" w:ascii="宋体" w:hAnsi="宋体" w:eastAsia="宋体" w:cs="宋体"/>
          <w:b/>
          <w:bCs/>
          <w:color w:val="auto"/>
          <w:sz w:val="28"/>
          <w:szCs w:val="28"/>
          <w:highlight w:val="none"/>
        </w:rPr>
      </w:pPr>
    </w:p>
    <w:p>
      <w:pPr>
        <w:pStyle w:val="31"/>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：法定代表人授权委托书</w:t>
      </w:r>
    </w:p>
    <w:p>
      <w:pPr>
        <w:snapToGrid w:val="0"/>
        <w:spacing w:before="50" w:after="50"/>
        <w:jc w:val="center"/>
        <w:rPr>
          <w:rFonts w:hint="eastAsia" w:ascii="宋体" w:hAnsi="宋体" w:eastAsia="宋体" w:cs="宋体"/>
          <w:b/>
          <w:color w:val="auto"/>
          <w:sz w:val="36"/>
          <w:szCs w:val="36"/>
          <w:highlight w:val="none"/>
        </w:rPr>
      </w:pPr>
    </w:p>
    <w:p>
      <w:pPr>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法定代表人授权委托书</w:t>
      </w:r>
    </w:p>
    <w:p>
      <w:pPr>
        <w:snapToGrid w:val="0"/>
        <w:spacing w:before="156" w:beforeLines="50" w:after="50" w:line="46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（填写采购代理机构或采购人名称）</w:t>
      </w:r>
      <w:r>
        <w:rPr>
          <w:rFonts w:hint="eastAsia" w:ascii="宋体" w:hAnsi="宋体" w:eastAsia="宋体" w:cs="宋体"/>
          <w:bCs/>
          <w:color w:val="auto"/>
          <w:sz w:val="24"/>
          <w:szCs w:val="24"/>
          <w:highlight w:val="none"/>
        </w:rPr>
        <w:t>：</w:t>
      </w:r>
    </w:p>
    <w:p>
      <w:pPr>
        <w:snapToGrid w:val="0"/>
        <w:spacing w:before="156" w:beforeLines="50" w:after="50" w:line="4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（投标人或联合体牵头人全称）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为授权代表，以我方的名义参加</w:t>
      </w:r>
      <w:r>
        <w:rPr>
          <w:rFonts w:hint="eastAsia" w:ascii="宋体" w:hAnsi="宋体" w:eastAsia="宋体" w:cs="宋体"/>
          <w:color w:val="auto"/>
          <w:sz w:val="24"/>
          <w:szCs w:val="24"/>
          <w:highlight w:val="none"/>
          <w:u w:val="single"/>
        </w:rPr>
        <w:t xml:space="preserve">   （项目名称及编号）    </w:t>
      </w:r>
      <w:r>
        <w:rPr>
          <w:rFonts w:hint="eastAsia" w:ascii="宋体" w:hAnsi="宋体" w:eastAsia="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pPr>
        <w:snapToGrid w:val="0"/>
        <w:spacing w:before="156" w:beforeLines="50" w:after="50" w:line="460" w:lineRule="exact"/>
        <w:ind w:firstLine="480"/>
        <w:rPr>
          <w:rFonts w:hint="eastAsia" w:ascii="宋体" w:hAnsi="宋体" w:eastAsia="宋体" w:cs="宋体"/>
          <w:color w:val="auto"/>
          <w:sz w:val="24"/>
          <w:szCs w:val="24"/>
          <w:highlight w:val="none"/>
        </w:rPr>
      </w:pPr>
    </w:p>
    <w:p>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p>
    <w:p>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before="156" w:beforeLines="50" w:after="50" w:line="460" w:lineRule="exact"/>
        <w:rPr>
          <w:rFonts w:hint="eastAsia" w:ascii="宋体" w:hAnsi="宋体" w:eastAsia="宋体" w:cs="宋体"/>
          <w:color w:val="auto"/>
          <w:sz w:val="24"/>
          <w:szCs w:val="24"/>
          <w:highlight w:val="none"/>
        </w:rPr>
      </w:pPr>
    </w:p>
    <w:p>
      <w:pP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p>
    <w:p>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pPr>
        <w:snapToGrid w:val="0"/>
        <w:spacing w:before="156" w:beforeLines="50" w:after="50" w:line="460" w:lineRule="exact"/>
        <w:rPr>
          <w:rFonts w:hint="eastAsia" w:ascii="宋体" w:hAnsi="宋体" w:eastAsia="宋体" w:cs="宋体"/>
          <w:color w:val="auto"/>
          <w:sz w:val="24"/>
          <w:szCs w:val="24"/>
          <w:highlight w:val="none"/>
        </w:rPr>
      </w:pPr>
    </w:p>
    <w:p>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投标人全称（盖公章）：            日  期：</w:t>
      </w:r>
      <w:r>
        <w:rPr>
          <w:rFonts w:hint="eastAsia" w:ascii="宋体" w:hAnsi="宋体" w:eastAsia="宋体" w:cs="宋体"/>
          <w:color w:val="auto"/>
          <w:sz w:val="24"/>
          <w:szCs w:val="24"/>
          <w:highlight w:val="none"/>
          <w:u w:val="single"/>
        </w:rPr>
        <w:t xml:space="preserve">     年   月  日</w:t>
      </w:r>
    </w:p>
    <w:p>
      <w:pPr>
        <w:widowControl/>
        <w:jc w:val="left"/>
        <w:rPr>
          <w:rFonts w:hint="eastAsia" w:ascii="宋体" w:hAnsi="宋体" w:eastAsia="宋体" w:cs="宋体"/>
          <w:color w:val="auto"/>
          <w:sz w:val="24"/>
          <w:szCs w:val="24"/>
          <w:highlight w:val="none"/>
          <w:u w:val="single"/>
        </w:rPr>
      </w:pPr>
    </w:p>
    <w:p>
      <w:pPr>
        <w:snapToGrid w:val="0"/>
        <w:spacing w:before="50" w:after="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友情提示：</w:t>
      </w:r>
      <w:r>
        <w:rPr>
          <w:rFonts w:hint="eastAsia" w:ascii="宋体" w:hAnsi="宋体" w:eastAsia="宋体" w:cs="宋体"/>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pStyle w:val="31"/>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：法定代表人及其授权代表身份证</w:t>
      </w:r>
    </w:p>
    <w:p>
      <w:pPr>
        <w:pStyle w:val="31"/>
        <w:spacing w:after="50" w:afterLines="0" w:line="440" w:lineRule="exact"/>
        <w:ind w:left="0" w:firstLine="0" w:firstLineChars="0"/>
        <w:rPr>
          <w:rFonts w:hint="eastAsia" w:ascii="宋体" w:hAnsi="宋体" w:eastAsia="宋体" w:cs="宋体"/>
          <w:b/>
          <w:bCs/>
          <w:color w:val="auto"/>
          <w:sz w:val="28"/>
          <w:szCs w:val="28"/>
          <w:highlight w:val="none"/>
        </w:rPr>
      </w:pPr>
    </w:p>
    <w:p>
      <w:pPr>
        <w:pStyle w:val="31"/>
        <w:spacing w:after="50" w:afterLines="0" w:line="440" w:lineRule="exact"/>
        <w:ind w:left="0" w:firstLine="0" w:firstLineChars="0"/>
        <w:rPr>
          <w:rFonts w:hint="eastAsia" w:ascii="宋体" w:hAnsi="宋体" w:eastAsia="宋体" w:cs="宋体"/>
          <w:b/>
          <w:bCs/>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制作说明：</w:t>
      </w:r>
    </w:p>
    <w:p>
      <w:pPr>
        <w:pStyle w:val="31"/>
        <w:numPr>
          <w:ilvl w:val="0"/>
          <w:numId w:val="6"/>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提供身份证原件正反两面的彩色图片，内容清晰可辨，加盖单位CA签章，否则视为无效投标。</w:t>
      </w:r>
    </w:p>
    <w:p>
      <w:pPr>
        <w:pStyle w:val="31"/>
        <w:numPr>
          <w:ilvl w:val="0"/>
          <w:numId w:val="6"/>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联合体投标的，提供联合体牵头人的法定代表人及其授权代表身份证。</w:t>
      </w:r>
    </w:p>
    <w:p>
      <w:pPr>
        <w:pStyle w:val="31"/>
        <w:numPr>
          <w:ilvl w:val="0"/>
          <w:numId w:val="6"/>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个体工商户参与投标的提供经营者本人的身份证。</w:t>
      </w: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pStyle w:val="31"/>
        <w:spacing w:after="50" w:afterLines="0" w:line="440" w:lineRule="exact"/>
        <w:ind w:left="0" w:firstLine="0" w:firstLineChars="0"/>
        <w:rPr>
          <w:rFonts w:hint="eastAsia" w:ascii="宋体" w:hAnsi="宋体" w:eastAsia="宋体" w:cs="宋体"/>
          <w:color w:val="auto"/>
          <w:sz w:val="28"/>
          <w:szCs w:val="28"/>
          <w:highlight w:val="none"/>
        </w:rPr>
      </w:pPr>
    </w:p>
    <w:p>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rPr>
        <w:t>：</w:t>
      </w:r>
    </w:p>
    <w:p>
      <w:pPr>
        <w:snapToGrid w:val="0"/>
        <w:spacing w:before="50" w:after="50"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p>
    <w:p>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pPr>
        <w:snapToGrid w:val="0"/>
        <w:spacing w:before="50" w:after="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pPr>
        <w:snapToGrid w:val="0"/>
        <w:spacing w:before="50" w:after="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napToGrid w:val="0"/>
        <w:spacing w:before="50" w:after="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napToGrid w:val="0"/>
        <w:spacing w:before="50" w:after="50" w:line="360" w:lineRule="auto"/>
        <w:ind w:firstLine="4680" w:firstLineChars="19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snapToGrid w:val="0"/>
        <w:spacing w:before="50" w:after="50" w:line="360" w:lineRule="auto"/>
        <w:ind w:firstLine="4680" w:firstLineChars="19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napToGrid w:val="0"/>
        <w:spacing w:before="50" w:after="50" w:line="360" w:lineRule="auto"/>
        <w:ind w:firstLine="4680" w:firstLineChars="1950"/>
        <w:jc w:val="left"/>
        <w:rPr>
          <w:rFonts w:hint="eastAsia" w:ascii="宋体" w:hAnsi="宋体" w:eastAsia="宋体" w:cs="宋体"/>
          <w:color w:val="auto"/>
          <w:sz w:val="24"/>
          <w:szCs w:val="24"/>
          <w:highlight w:val="none"/>
        </w:rPr>
      </w:pPr>
    </w:p>
    <w:p>
      <w:pPr>
        <w:snapToGrid w:val="0"/>
        <w:spacing w:before="50" w:after="50" w:line="360" w:lineRule="auto"/>
        <w:ind w:firstLine="4680" w:firstLineChars="1950"/>
        <w:jc w:val="left"/>
        <w:rPr>
          <w:rFonts w:hint="eastAsia" w:ascii="宋体" w:hAnsi="宋体" w:eastAsia="宋体" w:cs="宋体"/>
          <w:color w:val="auto"/>
          <w:sz w:val="24"/>
          <w:szCs w:val="24"/>
          <w:highlight w:val="none"/>
        </w:rPr>
      </w:pPr>
    </w:p>
    <w:p>
      <w:p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pPr>
        <w:numPr>
          <w:ilvl w:val="0"/>
          <w:numId w:val="7"/>
        </w:num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numPr>
          <w:ilvl w:val="0"/>
          <w:numId w:val="7"/>
        </w:num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本函与中标（成交）公告同时发布，接受社会监督。</w:t>
      </w:r>
    </w:p>
    <w:p>
      <w:pPr>
        <w:numPr>
          <w:ilvl w:val="0"/>
          <w:numId w:val="7"/>
        </w:num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u w:val="single"/>
          <w:lang w:eastAsia="zh-CN"/>
        </w:rPr>
        <w:t>“标的名称”、“所属行业”按前附表所列填写，否则资格审查不通过。</w:t>
      </w:r>
    </w:p>
    <w:p>
      <w:pPr>
        <w:spacing w:line="588" w:lineRule="exact"/>
        <w:rPr>
          <w:rFonts w:hint="eastAsia" w:ascii="宋体" w:hAnsi="宋体" w:eastAsia="宋体" w:cs="宋体"/>
          <w:b/>
          <w:color w:val="auto"/>
          <w:spacing w:val="6"/>
          <w:sz w:val="30"/>
          <w:szCs w:val="30"/>
          <w:highlight w:val="none"/>
        </w:rPr>
      </w:pPr>
      <w:bookmarkStart w:id="49" w:name="_Hlk523382353"/>
      <w:r>
        <w:rPr>
          <w:rFonts w:hint="eastAsia" w:ascii="宋体" w:hAnsi="宋体" w:eastAsia="宋体" w:cs="宋体"/>
          <w:b/>
          <w:color w:val="auto"/>
          <w:spacing w:val="6"/>
          <w:sz w:val="30"/>
          <w:szCs w:val="30"/>
          <w:highlight w:val="none"/>
        </w:rPr>
        <w:t>附件</w:t>
      </w:r>
      <w:r>
        <w:rPr>
          <w:rFonts w:hint="eastAsia" w:ascii="宋体" w:hAnsi="宋体" w:cs="宋体"/>
          <w:b/>
          <w:color w:val="auto"/>
          <w:spacing w:val="6"/>
          <w:sz w:val="30"/>
          <w:szCs w:val="30"/>
          <w:highlight w:val="none"/>
          <w:lang w:val="en-US" w:eastAsia="zh-CN"/>
        </w:rPr>
        <w:t>9</w:t>
      </w:r>
      <w:r>
        <w:rPr>
          <w:rFonts w:hint="eastAsia" w:ascii="宋体" w:hAnsi="宋体" w:eastAsia="宋体" w:cs="宋体"/>
          <w:b/>
          <w:color w:val="auto"/>
          <w:spacing w:val="6"/>
          <w:sz w:val="30"/>
          <w:szCs w:val="30"/>
          <w:highlight w:val="none"/>
        </w:rPr>
        <w:t>：（如有）</w:t>
      </w:r>
    </w:p>
    <w:bookmarkEnd w:id="49"/>
    <w:p>
      <w:pPr>
        <w:spacing w:line="588" w:lineRule="exact"/>
        <w:ind w:firstLine="667"/>
        <w:jc w:val="center"/>
        <w:rPr>
          <w:rFonts w:hint="eastAsia" w:ascii="宋体" w:hAnsi="宋体" w:eastAsia="宋体" w:cs="宋体"/>
          <w:b/>
          <w:color w:val="auto"/>
          <w:spacing w:val="6"/>
          <w:sz w:val="32"/>
          <w:szCs w:val="32"/>
          <w:highlight w:val="none"/>
        </w:rPr>
      </w:pPr>
    </w:p>
    <w:p>
      <w:pPr>
        <w:spacing w:line="588" w:lineRule="exact"/>
        <w:ind w:firstLine="667"/>
        <w:jc w:val="center"/>
        <w:rPr>
          <w:rFonts w:hint="eastAsia" w:ascii="宋体" w:hAnsi="宋体" w:eastAsia="宋体" w:cs="宋体"/>
          <w:b/>
          <w:color w:val="auto"/>
          <w:spacing w:val="6"/>
          <w:sz w:val="36"/>
          <w:szCs w:val="36"/>
          <w:highlight w:val="none"/>
        </w:rPr>
      </w:pPr>
      <w:r>
        <w:rPr>
          <w:rFonts w:hint="eastAsia" w:ascii="宋体" w:hAnsi="宋体" w:eastAsia="宋体" w:cs="宋体"/>
          <w:b/>
          <w:color w:val="auto"/>
          <w:spacing w:val="6"/>
          <w:sz w:val="36"/>
          <w:szCs w:val="36"/>
          <w:highlight w:val="none"/>
        </w:rPr>
        <w:t>残疾人福利性单位声明函</w:t>
      </w:r>
    </w:p>
    <w:p>
      <w:pPr>
        <w:spacing w:line="588" w:lineRule="exact"/>
        <w:ind w:firstLine="626"/>
        <w:rPr>
          <w:rFonts w:hint="eastAsia" w:ascii="宋体" w:hAnsi="宋体" w:eastAsia="宋体" w:cs="宋体"/>
          <w:b/>
          <w:color w:val="auto"/>
          <w:spacing w:val="6"/>
          <w:sz w:val="30"/>
          <w:szCs w:val="30"/>
          <w:highlight w:val="none"/>
        </w:rPr>
      </w:pPr>
    </w:p>
    <w:p>
      <w:pP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（请填写采购人名称）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（请填写项目名称）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588" w:lineRule="exact"/>
        <w:ind w:firstLine="480"/>
        <w:rPr>
          <w:rFonts w:hint="eastAsia" w:ascii="宋体" w:hAnsi="宋体" w:eastAsia="宋体" w:cs="宋体"/>
          <w:color w:val="auto"/>
          <w:sz w:val="24"/>
          <w:highlight w:val="none"/>
        </w:rPr>
      </w:pPr>
    </w:p>
    <w:p>
      <w:pPr>
        <w:spacing w:line="588" w:lineRule="exact"/>
        <w:ind w:firstLine="480"/>
        <w:rPr>
          <w:rFonts w:hint="eastAsia" w:ascii="宋体" w:hAnsi="宋体" w:eastAsia="宋体" w:cs="宋体"/>
          <w:color w:val="auto"/>
          <w:sz w:val="24"/>
          <w:highlight w:val="none"/>
        </w:rPr>
      </w:pPr>
    </w:p>
    <w:p>
      <w:pPr>
        <w:spacing w:line="588" w:lineRule="exact"/>
        <w:ind w:firstLine="480"/>
        <w:rPr>
          <w:rFonts w:hint="eastAsia" w:ascii="宋体" w:hAnsi="宋体" w:eastAsia="宋体" w:cs="宋体"/>
          <w:color w:val="auto"/>
          <w:sz w:val="24"/>
          <w:highlight w:val="none"/>
        </w:rPr>
      </w:pPr>
    </w:p>
    <w:p>
      <w:pPr>
        <w:spacing w:line="588" w:lineRule="exact"/>
        <w:ind w:firstLine="480"/>
        <w:rPr>
          <w:rFonts w:hint="eastAsia" w:ascii="宋体" w:hAnsi="宋体" w:eastAsia="宋体" w:cs="宋体"/>
          <w:color w:val="auto"/>
          <w:sz w:val="24"/>
          <w:highlight w:val="none"/>
        </w:rPr>
      </w:pPr>
    </w:p>
    <w:p>
      <w:pPr>
        <w:spacing w:line="588" w:lineRule="exact"/>
        <w:ind w:firstLine="480"/>
        <w:rPr>
          <w:rFonts w:hint="eastAsia" w:ascii="宋体" w:hAnsi="宋体" w:eastAsia="宋体" w:cs="宋体"/>
          <w:color w:val="auto"/>
          <w:sz w:val="24"/>
          <w:highlight w:val="none"/>
        </w:rPr>
      </w:pPr>
    </w:p>
    <w:p>
      <w:pPr>
        <w:tabs>
          <w:tab w:val="left" w:pos="4860"/>
        </w:tabs>
        <w:spacing w:line="588" w:lineRule="exact"/>
        <w:ind w:right="156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单位名称（盖章）：</w:t>
      </w:r>
    </w:p>
    <w:p>
      <w:pPr>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ind w:firstLine="480"/>
        <w:rPr>
          <w:rFonts w:hint="eastAsia" w:ascii="宋体" w:hAnsi="宋体" w:eastAsia="宋体" w:cs="宋体"/>
          <w:color w:val="auto"/>
          <w:sz w:val="24"/>
          <w:highlight w:val="none"/>
        </w:rPr>
      </w:pPr>
    </w:p>
    <w:p>
      <w:pPr>
        <w:ind w:firstLine="420"/>
        <w:rPr>
          <w:rFonts w:hint="eastAsia" w:ascii="宋体" w:hAnsi="宋体" w:eastAsia="宋体" w:cs="宋体"/>
          <w:color w:val="auto"/>
          <w:highlight w:val="none"/>
        </w:rPr>
      </w:pPr>
    </w:p>
    <w:p>
      <w:pPr>
        <w:ind w:firstLine="420"/>
        <w:rPr>
          <w:rFonts w:hint="eastAsia" w:ascii="宋体" w:hAnsi="宋体" w:eastAsia="宋体" w:cs="宋体"/>
          <w:color w:val="auto"/>
          <w:highlight w:val="none"/>
        </w:rPr>
      </w:pPr>
    </w:p>
    <w:p>
      <w:pPr>
        <w:ind w:firstLine="420"/>
        <w:rPr>
          <w:rFonts w:hint="eastAsia" w:ascii="宋体" w:hAnsi="宋体" w:eastAsia="宋体" w:cs="宋体"/>
          <w:color w:val="auto"/>
          <w:highlight w:val="none"/>
        </w:rPr>
      </w:pPr>
    </w:p>
    <w:p>
      <w:pPr>
        <w:ind w:firstLine="420"/>
        <w:rPr>
          <w:rFonts w:hint="eastAsia" w:ascii="宋体" w:hAnsi="宋体" w:eastAsia="宋体" w:cs="宋体"/>
          <w:color w:val="auto"/>
          <w:highlight w:val="none"/>
        </w:rPr>
      </w:pPr>
    </w:p>
    <w:p>
      <w:pPr>
        <w:ind w:firstLine="420"/>
        <w:rPr>
          <w:rFonts w:hint="eastAsia" w:ascii="宋体" w:hAnsi="宋体" w:eastAsia="宋体" w:cs="宋体"/>
          <w:color w:val="auto"/>
          <w:highlight w:val="none"/>
        </w:rPr>
      </w:pPr>
    </w:p>
    <w:p>
      <w:pPr>
        <w:ind w:firstLine="420"/>
        <w:rPr>
          <w:rFonts w:hint="eastAsia" w:ascii="宋体" w:hAnsi="宋体" w:eastAsia="宋体" w:cs="宋体"/>
          <w:color w:val="auto"/>
          <w:highlight w:val="none"/>
        </w:rPr>
      </w:pPr>
    </w:p>
    <w:p>
      <w:pPr>
        <w:ind w:firstLine="420"/>
        <w:rPr>
          <w:rFonts w:hint="eastAsia" w:ascii="宋体" w:hAnsi="宋体" w:eastAsia="宋体" w:cs="宋体"/>
          <w:color w:val="auto"/>
          <w:highlight w:val="none"/>
        </w:rPr>
      </w:pPr>
    </w:p>
    <w:p>
      <w:pP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宋体" w:hAnsi="宋体" w:eastAsia="宋体" w:cs="宋体"/>
          <w:color w:val="auto"/>
          <w:highlight w:val="none"/>
        </w:rPr>
      </w:pPr>
    </w:p>
    <w:p>
      <w:pP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10</w:t>
      </w:r>
      <w:r>
        <w:rPr>
          <w:rFonts w:hint="eastAsia" w:ascii="宋体" w:hAnsi="宋体" w:eastAsia="宋体" w:cs="宋体"/>
          <w:b/>
          <w:color w:val="auto"/>
          <w:sz w:val="30"/>
          <w:szCs w:val="30"/>
          <w:highlight w:val="none"/>
        </w:rPr>
        <w:t>：商务和技术文件封面</w:t>
      </w:r>
    </w:p>
    <w:p>
      <w:pPr>
        <w:snapToGrid w:val="0"/>
        <w:spacing w:before="156" w:beforeLines="50" w:after="50"/>
        <w:jc w:val="right"/>
        <w:rPr>
          <w:rFonts w:hint="eastAsia" w:ascii="宋体" w:hAnsi="宋体" w:eastAsia="宋体" w:cs="宋体"/>
          <w:b/>
          <w:color w:val="auto"/>
          <w:sz w:val="30"/>
          <w:szCs w:val="30"/>
          <w:highlight w:val="none"/>
        </w:rPr>
      </w:pPr>
    </w:p>
    <w:p>
      <w:pPr>
        <w:snapToGrid w:val="0"/>
        <w:spacing w:before="156" w:beforeLines="50" w:after="50"/>
        <w:jc w:val="right"/>
        <w:rPr>
          <w:rFonts w:hint="eastAsia" w:ascii="宋体" w:hAnsi="宋体" w:eastAsia="宋体" w:cs="宋体"/>
          <w:bCs/>
          <w:color w:val="auto"/>
          <w:sz w:val="30"/>
          <w:szCs w:val="30"/>
          <w:highlight w:val="none"/>
        </w:rPr>
      </w:pP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p>
    <w:p>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p>
    <w:p>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商</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务</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和</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技</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术</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pacing w:line="500" w:lineRule="exact"/>
        <w:ind w:right="7"/>
        <w:jc w:val="center"/>
        <w:rPr>
          <w:rFonts w:hint="eastAsia" w:ascii="宋体" w:hAnsi="宋体" w:eastAsia="宋体" w:cs="宋体"/>
          <w:color w:val="auto"/>
          <w:sz w:val="36"/>
          <w:szCs w:val="36"/>
          <w:highlight w:val="none"/>
        </w:rPr>
      </w:pP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日期：</w:t>
      </w:r>
    </w:p>
    <w:p>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11</w:t>
      </w:r>
      <w:r>
        <w:rPr>
          <w:rFonts w:hint="eastAsia" w:ascii="宋体" w:hAnsi="宋体" w:eastAsia="宋体" w:cs="宋体"/>
          <w:b/>
          <w:bCs/>
          <w:color w:val="auto"/>
          <w:sz w:val="30"/>
          <w:szCs w:val="30"/>
          <w:highlight w:val="none"/>
        </w:rPr>
        <w:t>：商务和技术文件目录</w:t>
      </w:r>
    </w:p>
    <w:p>
      <w:pPr>
        <w:snapToGrid w:val="0"/>
        <w:spacing w:before="156" w:beforeLines="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目 录</w:t>
      </w:r>
    </w:p>
    <w:p>
      <w:pPr>
        <w:pStyle w:val="36"/>
        <w:spacing w:line="360" w:lineRule="auto"/>
        <w:ind w:firstLine="0" w:firstLineChars="0"/>
        <w:jc w:val="left"/>
        <w:rPr>
          <w:rFonts w:hint="eastAsia" w:ascii="宋体" w:hAnsi="宋体" w:eastAsia="宋体" w:cs="宋体"/>
          <w:color w:val="auto"/>
          <w:highlight w:val="none"/>
        </w:rPr>
      </w:pPr>
      <w:bookmarkStart w:id="50" w:name="_Toc64369789"/>
      <w:r>
        <w:rPr>
          <w:rFonts w:hint="eastAsia" w:ascii="宋体" w:hAnsi="宋体" w:eastAsia="宋体" w:cs="宋体"/>
          <w:color w:val="auto"/>
          <w:highlight w:val="none"/>
        </w:rPr>
        <w:t>1.项目明细清单……………………………………………………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0"/>
    </w:p>
    <w:p>
      <w:pPr>
        <w:pStyle w:val="36"/>
        <w:spacing w:line="360" w:lineRule="auto"/>
        <w:ind w:firstLine="0" w:firstLineChars="0"/>
        <w:jc w:val="left"/>
        <w:rPr>
          <w:rFonts w:hint="eastAsia" w:ascii="宋体" w:hAnsi="宋体" w:eastAsia="宋体" w:cs="宋体"/>
          <w:color w:val="auto"/>
          <w:highlight w:val="none"/>
        </w:rPr>
      </w:pPr>
      <w:bookmarkStart w:id="51" w:name="_Toc64369790"/>
      <w:r>
        <w:rPr>
          <w:rFonts w:hint="eastAsia" w:ascii="宋体" w:hAnsi="宋体" w:eastAsia="宋体" w:cs="宋体"/>
          <w:color w:val="auto"/>
          <w:highlight w:val="none"/>
        </w:rPr>
        <w:t>2.技术响应表…………………………………………………………………（页码）</w:t>
      </w:r>
      <w:bookmarkEnd w:id="51"/>
    </w:p>
    <w:p>
      <w:pPr>
        <w:pStyle w:val="36"/>
        <w:spacing w:line="360" w:lineRule="auto"/>
        <w:ind w:firstLine="0" w:firstLineChars="0"/>
        <w:jc w:val="left"/>
        <w:rPr>
          <w:rFonts w:hint="eastAsia" w:ascii="宋体" w:hAnsi="宋体" w:eastAsia="宋体" w:cs="宋体"/>
          <w:color w:val="auto"/>
          <w:highlight w:val="none"/>
        </w:rPr>
      </w:pPr>
      <w:bookmarkStart w:id="52" w:name="_Toc64369791"/>
      <w:r>
        <w:rPr>
          <w:rFonts w:hint="eastAsia" w:ascii="宋体" w:hAnsi="宋体" w:eastAsia="宋体" w:cs="宋体"/>
          <w:color w:val="auto"/>
          <w:highlight w:val="none"/>
        </w:rPr>
        <w:t>3.商务响应表…………………………………………………………………（页码）</w:t>
      </w:r>
      <w:bookmarkEnd w:id="52"/>
    </w:p>
    <w:p>
      <w:pPr>
        <w:pStyle w:val="36"/>
        <w:spacing w:line="360" w:lineRule="auto"/>
        <w:ind w:firstLine="0" w:firstLineChars="0"/>
        <w:jc w:val="left"/>
        <w:rPr>
          <w:rFonts w:hint="eastAsia" w:ascii="宋体" w:hAnsi="宋体" w:eastAsia="宋体" w:cs="宋体"/>
          <w:color w:val="auto"/>
          <w:highlight w:val="none"/>
        </w:rPr>
      </w:pPr>
      <w:bookmarkStart w:id="53" w:name="_Toc64369792"/>
      <w:r>
        <w:rPr>
          <w:rFonts w:hint="eastAsia" w:ascii="宋体" w:hAnsi="宋体" w:eastAsia="宋体" w:cs="宋体"/>
          <w:color w:val="auto"/>
          <w:highlight w:val="none"/>
        </w:rPr>
        <w:t>4.项目实施方案……………………………………………………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3"/>
    </w:p>
    <w:p>
      <w:pPr>
        <w:pStyle w:val="36"/>
        <w:spacing w:line="360" w:lineRule="auto"/>
        <w:ind w:firstLine="0" w:firstLineChars="0"/>
        <w:jc w:val="left"/>
        <w:rPr>
          <w:rFonts w:hint="eastAsia" w:ascii="宋体" w:hAnsi="宋体" w:eastAsia="宋体" w:cs="宋体"/>
          <w:color w:val="auto"/>
          <w:highlight w:val="none"/>
        </w:rPr>
      </w:pPr>
      <w:bookmarkStart w:id="54" w:name="_Toc64369793"/>
      <w:r>
        <w:rPr>
          <w:rFonts w:hint="eastAsia" w:ascii="宋体" w:hAnsi="宋体" w:eastAsia="宋体" w:cs="宋体"/>
          <w:color w:val="auto"/>
          <w:highlight w:val="none"/>
        </w:rPr>
        <w:t>5.项目实施人员清单………………………………………………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4"/>
    </w:p>
    <w:p>
      <w:pPr>
        <w:pStyle w:val="36"/>
        <w:spacing w:line="360" w:lineRule="auto"/>
        <w:ind w:firstLine="0" w:firstLineChars="0"/>
        <w:jc w:val="left"/>
        <w:rPr>
          <w:rFonts w:hint="eastAsia" w:ascii="宋体" w:hAnsi="宋体" w:eastAsia="宋体" w:cs="宋体"/>
          <w:color w:val="auto"/>
          <w:highlight w:val="none"/>
        </w:rPr>
      </w:pPr>
      <w:bookmarkStart w:id="55" w:name="_Toc64369794"/>
      <w:r>
        <w:rPr>
          <w:rFonts w:hint="eastAsia" w:ascii="宋体" w:hAnsi="宋体" w:eastAsia="宋体" w:cs="宋体"/>
          <w:color w:val="auto"/>
          <w:highlight w:val="none"/>
          <w:lang w:val="zh-CN"/>
        </w:rPr>
        <w:t>6.</w:t>
      </w:r>
      <w:bookmarkEnd w:id="55"/>
      <w:bookmarkStart w:id="56" w:name="_Toc64369795"/>
      <w:r>
        <w:rPr>
          <w:rFonts w:hint="eastAsia" w:ascii="宋体" w:hAnsi="宋体" w:eastAsia="宋体" w:cs="宋体"/>
          <w:color w:val="auto"/>
          <w:highlight w:val="none"/>
          <w:lang w:val="zh-CN"/>
        </w:rPr>
        <w:t>消耗品、维修零配件及其价格清单（</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6"/>
    </w:p>
    <w:p>
      <w:pPr>
        <w:pStyle w:val="36"/>
        <w:spacing w:line="360" w:lineRule="auto"/>
        <w:ind w:firstLine="0" w:firstLineChars="0"/>
        <w:jc w:val="left"/>
        <w:rPr>
          <w:rFonts w:hint="eastAsia" w:ascii="宋体" w:hAnsi="宋体" w:eastAsia="宋体" w:cs="宋体"/>
          <w:color w:val="auto"/>
          <w:highlight w:val="none"/>
        </w:rPr>
      </w:pPr>
      <w:bookmarkStart w:id="57" w:name="_Toc64369796"/>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.类似业绩一览表（附业绩证明材料）</w:t>
      </w:r>
      <w:r>
        <w:rPr>
          <w:rFonts w:hint="eastAsia" w:ascii="宋体" w:hAnsi="宋体" w:eastAsia="宋体" w:cs="宋体"/>
          <w:color w:val="auto"/>
          <w:szCs w:val="20"/>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7"/>
    </w:p>
    <w:p>
      <w:pPr>
        <w:pStyle w:val="36"/>
        <w:spacing w:line="360" w:lineRule="auto"/>
        <w:ind w:firstLine="0" w:firstLineChars="0"/>
        <w:jc w:val="left"/>
        <w:rPr>
          <w:rFonts w:hint="eastAsia" w:ascii="宋体" w:hAnsi="宋体" w:eastAsia="宋体" w:cs="宋体"/>
          <w:color w:val="auto"/>
          <w:sz w:val="24"/>
          <w:szCs w:val="24"/>
          <w:highlight w:val="none"/>
        </w:rPr>
      </w:pPr>
      <w:bookmarkStart w:id="58" w:name="_Toc64369797"/>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.享受政府采购政策性规定情况表（如有）………………………………（页码）</w:t>
      </w:r>
    </w:p>
    <w:p>
      <w:pPr>
        <w:pStyle w:val="36"/>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.优惠条件及其他额外承诺………………………………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8"/>
    </w:p>
    <w:p>
      <w:pPr>
        <w:pStyle w:val="36"/>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w:t>
      </w:r>
      <w:r>
        <w:rPr>
          <w:rFonts w:hint="eastAsia" w:ascii="宋体" w:hAnsi="宋体" w:eastAsia="宋体" w:cs="宋体"/>
          <w:bCs/>
          <w:color w:val="auto"/>
          <w:sz w:val="24"/>
          <w:szCs w:val="24"/>
          <w:highlight w:val="none"/>
          <w:lang w:val="zh-CN"/>
        </w:rPr>
        <w:t>评分细则中要求提供的其他资料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36"/>
        <w:spacing w:line="360" w:lineRule="auto"/>
        <w:ind w:firstLine="0" w:firstLineChars="0"/>
        <w:jc w:val="left"/>
        <w:rPr>
          <w:rFonts w:hint="eastAsia" w:ascii="宋体" w:hAnsi="宋体" w:eastAsia="宋体" w:cs="宋体"/>
          <w:color w:val="auto"/>
          <w:highlight w:val="none"/>
        </w:rPr>
      </w:pPr>
      <w:bookmarkStart w:id="59" w:name="_Toc64369798"/>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.其他商务技术（资信）文件或说明……………………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9"/>
    </w:p>
    <w:p>
      <w:pPr>
        <w:pStyle w:val="34"/>
        <w:numPr>
          <w:ilvl w:val="0"/>
          <w:numId w:val="0"/>
        </w:numPr>
        <w:spacing w:line="240" w:lineRule="auto"/>
        <w:ind w:left="0" w:firstLine="0"/>
        <w:rPr>
          <w:rFonts w:hint="eastAsia" w:ascii="宋体" w:hAnsi="宋体" w:eastAsia="宋体" w:cs="宋体"/>
          <w:color w:val="auto"/>
          <w:highlight w:val="none"/>
        </w:rPr>
      </w:pP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1"/>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：项目明细清单</w:t>
      </w:r>
    </w:p>
    <w:p>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项目明细清单</w:t>
      </w:r>
    </w:p>
    <w:p>
      <w:pPr>
        <w:snapToGrid w:val="0"/>
        <w:spacing w:before="50" w:after="156" w:afterLines="50"/>
        <w:jc w:val="center"/>
        <w:rPr>
          <w:rFonts w:hint="eastAsia" w:ascii="宋体" w:hAnsi="宋体" w:eastAsia="宋体" w:cs="宋体"/>
          <w:b/>
          <w:color w:val="auto"/>
          <w:spacing w:val="40"/>
          <w:kern w:val="0"/>
          <w:sz w:val="36"/>
          <w:szCs w:val="36"/>
          <w:highlight w:val="none"/>
        </w:rPr>
      </w:pPr>
    </w:p>
    <w:p>
      <w:pPr>
        <w:pStyle w:val="9"/>
        <w:snapToGrid w:val="0"/>
        <w:rPr>
          <w:rFonts w:hint="eastAsia"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标项：</w:t>
      </w:r>
      <w:r>
        <w:rPr>
          <w:rFonts w:hint="eastAsia" w:ascii="宋体" w:hAnsi="宋体" w:eastAsia="宋体" w:cs="宋体"/>
          <w:color w:val="auto"/>
          <w:sz w:val="30"/>
          <w:szCs w:val="30"/>
          <w:highlight w:val="none"/>
          <w:u w:val="single"/>
        </w:rPr>
        <w:t xml:space="preserve">    </w:t>
      </w:r>
    </w:p>
    <w:p>
      <w:pPr>
        <w:pStyle w:val="9"/>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货物部分</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规格</w:t>
            </w:r>
          </w:p>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单位及</w:t>
            </w:r>
          </w:p>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r>
    </w:tbl>
    <w:p>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服务部分（如有）</w:t>
      </w:r>
    </w:p>
    <w:tbl>
      <w:tblPr>
        <w:tblStyle w:val="24"/>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服务人员</w:t>
            </w:r>
          </w:p>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宋体" w:hAnsi="宋体" w:eastAsia="宋体" w:cs="宋体"/>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宋体" w:hAnsi="宋体" w:eastAsia="宋体" w:cs="宋体"/>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宋体" w:hAnsi="宋体" w:eastAsia="宋体" w:cs="宋体"/>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z w:val="30"/>
                <w:szCs w:val="30"/>
                <w:highlight w:val="none"/>
              </w:rPr>
            </w:pPr>
          </w:p>
        </w:tc>
      </w:tr>
    </w:tbl>
    <w:p>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宋体" w:hAnsi="宋体" w:eastAsia="宋体" w:cs="宋体"/>
          <w:color w:val="auto"/>
          <w:sz w:val="30"/>
          <w:szCs w:val="30"/>
          <w:highlight w:val="none"/>
        </w:rPr>
      </w:pPr>
    </w:p>
    <w:p>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法定代表人或其授权代表（签字或盖章）：          </w:t>
      </w:r>
    </w:p>
    <w:p>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pPr>
        <w:snapToGrid w:val="0"/>
        <w:spacing w:before="50" w:after="50"/>
        <w:rPr>
          <w:rFonts w:hint="eastAsia" w:ascii="宋体" w:hAnsi="宋体" w:eastAsia="宋体" w:cs="宋体"/>
          <w:color w:val="auto"/>
          <w:spacing w:val="20"/>
          <w:sz w:val="30"/>
          <w:szCs w:val="30"/>
          <w:highlight w:val="none"/>
        </w:rPr>
      </w:pPr>
    </w:p>
    <w:p>
      <w:pP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cs="宋体"/>
          <w:b/>
          <w:bCs/>
          <w:color w:val="auto"/>
          <w:sz w:val="30"/>
          <w:szCs w:val="30"/>
          <w:highlight w:val="none"/>
          <w:lang w:val="en-US" w:eastAsia="zh-CN"/>
        </w:rPr>
        <w:t>3</w:t>
      </w:r>
      <w:r>
        <w:rPr>
          <w:rFonts w:hint="eastAsia" w:ascii="宋体" w:hAnsi="宋体" w:eastAsia="宋体" w:cs="宋体"/>
          <w:b/>
          <w:bCs/>
          <w:color w:val="auto"/>
          <w:sz w:val="30"/>
          <w:szCs w:val="30"/>
          <w:highlight w:val="none"/>
        </w:rPr>
        <w:t>：技术响应表</w:t>
      </w:r>
    </w:p>
    <w:p>
      <w:pPr>
        <w:snapToGrid w:val="0"/>
        <w:spacing w:before="50" w:after="156" w:afterLines="50"/>
        <w:jc w:val="center"/>
        <w:rPr>
          <w:rFonts w:hint="eastAsia" w:ascii="宋体" w:hAnsi="宋体" w:eastAsia="宋体" w:cs="宋体"/>
          <w:b/>
          <w:color w:val="auto"/>
          <w:spacing w:val="40"/>
          <w:kern w:val="0"/>
          <w:sz w:val="36"/>
          <w:szCs w:val="36"/>
          <w:highlight w:val="none"/>
        </w:rPr>
      </w:pPr>
    </w:p>
    <w:p>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技 术 响 应 表</w:t>
      </w:r>
    </w:p>
    <w:p>
      <w:pPr>
        <w:snapToGrid w:val="0"/>
        <w:spacing w:before="50" w:after="156" w:afterLines="50"/>
        <w:jc w:val="center"/>
        <w:rPr>
          <w:rFonts w:hint="eastAsia" w:ascii="宋体" w:hAnsi="宋体" w:eastAsia="宋体" w:cs="宋体"/>
          <w:b/>
          <w:color w:val="auto"/>
          <w:sz w:val="32"/>
          <w:szCs w:val="32"/>
          <w:highlight w:val="none"/>
        </w:rPr>
      </w:pPr>
    </w:p>
    <w:p>
      <w:pPr>
        <w:pStyle w:val="9"/>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p>
    <w:p>
      <w:pPr>
        <w:pStyle w:val="9"/>
        <w:snapToGrid w:val="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tbl>
      <w:tblPr>
        <w:tblStyle w:val="24"/>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60" w:name="_Toc64369799"/>
            <w:r>
              <w:rPr>
                <w:rFonts w:hint="eastAsia" w:ascii="宋体" w:hAnsi="宋体" w:eastAsia="宋体" w:cs="宋体"/>
                <w:color w:val="auto"/>
                <w:spacing w:val="20"/>
                <w:sz w:val="30"/>
                <w:szCs w:val="30"/>
                <w:highlight w:val="none"/>
              </w:rPr>
              <w:t>货物部分</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bookmarkStart w:id="61" w:name="_Toc64369800"/>
            <w:r>
              <w:rPr>
                <w:rFonts w:hint="eastAsia" w:ascii="宋体" w:hAnsi="宋体" w:eastAsia="宋体" w:cs="宋体"/>
                <w:color w:val="auto"/>
                <w:spacing w:val="20"/>
                <w:sz w:val="30"/>
                <w:szCs w:val="30"/>
                <w:highlight w:val="none"/>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bookmarkStart w:id="62" w:name="_Toc64369801"/>
            <w:bookmarkStart w:id="63" w:name="_Toc64369802"/>
            <w:r>
              <w:rPr>
                <w:rFonts w:hint="eastAsia" w:ascii="宋体" w:hAnsi="宋体" w:eastAsia="宋体" w:cs="宋体"/>
                <w:color w:val="auto"/>
                <w:spacing w:val="20"/>
                <w:sz w:val="30"/>
                <w:szCs w:val="30"/>
                <w:highlight w:val="none"/>
              </w:rPr>
              <w:t>采购文件</w:t>
            </w:r>
          </w:p>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投标文件</w:t>
            </w:r>
          </w:p>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响应</w:t>
            </w:r>
            <w:bookmarkEnd w:id="63"/>
          </w:p>
        </w:tc>
        <w:tc>
          <w:tcPr>
            <w:tcW w:w="13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bookmarkStart w:id="64" w:name="_Toc64369803"/>
            <w:r>
              <w:rPr>
                <w:rFonts w:hint="eastAsia" w:ascii="宋体" w:hAnsi="宋体" w:eastAsia="宋体" w:cs="宋体"/>
                <w:color w:val="auto"/>
                <w:spacing w:val="20"/>
                <w:sz w:val="30"/>
                <w:szCs w:val="30"/>
                <w:highlight w:val="none"/>
              </w:rPr>
              <w:t>偏离</w:t>
            </w:r>
          </w:p>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情况</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65" w:name="_Toc64369804"/>
            <w:r>
              <w:rPr>
                <w:rFonts w:hint="eastAsia" w:ascii="宋体" w:hAnsi="宋体" w:eastAsia="宋体" w:cs="宋体"/>
                <w:color w:val="auto"/>
                <w:spacing w:val="20"/>
                <w:sz w:val="30"/>
                <w:szCs w:val="30"/>
                <w:highlight w:val="none"/>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66" w:name="_Toc64369805"/>
            <w:r>
              <w:rPr>
                <w:rFonts w:hint="eastAsia" w:ascii="宋体" w:hAnsi="宋体" w:eastAsia="宋体" w:cs="宋体"/>
                <w:color w:val="auto"/>
                <w:spacing w:val="20"/>
                <w:sz w:val="30"/>
                <w:szCs w:val="30"/>
                <w:highlight w:val="none"/>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67" w:name="_Toc64369806"/>
            <w:r>
              <w:rPr>
                <w:rFonts w:hint="eastAsia" w:ascii="宋体" w:hAnsi="宋体" w:eastAsia="宋体" w:cs="宋体"/>
                <w:color w:val="auto"/>
                <w:spacing w:val="20"/>
                <w:sz w:val="30"/>
                <w:szCs w:val="30"/>
                <w:highlight w:val="none"/>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68" w:name="_Toc64369807"/>
            <w:r>
              <w:rPr>
                <w:rFonts w:hint="eastAsia" w:ascii="宋体" w:hAnsi="宋体" w:eastAsia="宋体" w:cs="宋体"/>
                <w:color w:val="auto"/>
                <w:spacing w:val="20"/>
                <w:sz w:val="30"/>
                <w:szCs w:val="30"/>
                <w:highlight w:val="none"/>
              </w:rPr>
              <w:t>服务部分</w:t>
            </w:r>
            <w:bookmarkEnd w:id="68"/>
            <w:r>
              <w:rPr>
                <w:rFonts w:hint="eastAsia" w:ascii="宋体" w:hAnsi="宋体" w:eastAsia="宋体" w:cs="宋体"/>
                <w:color w:val="auto"/>
                <w:spacing w:val="20"/>
                <w:sz w:val="30"/>
                <w:szCs w:val="30"/>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bookmarkStart w:id="69" w:name="_Toc64369808"/>
            <w:r>
              <w:rPr>
                <w:rFonts w:hint="eastAsia" w:ascii="宋体" w:hAnsi="宋体" w:eastAsia="宋体" w:cs="宋体"/>
                <w:color w:val="auto"/>
                <w:spacing w:val="20"/>
                <w:sz w:val="30"/>
                <w:szCs w:val="30"/>
                <w:highlight w:val="none"/>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30"/>
                <w:szCs w:val="30"/>
                <w:highlight w:val="none"/>
              </w:rPr>
            </w:pPr>
            <w:bookmarkStart w:id="70" w:name="_Toc64369809"/>
            <w:bookmarkStart w:id="71" w:name="_Toc64369810"/>
            <w:r>
              <w:rPr>
                <w:rFonts w:hint="eastAsia" w:ascii="宋体" w:hAnsi="宋体" w:eastAsia="宋体" w:cs="宋体"/>
                <w:color w:val="auto"/>
                <w:spacing w:val="20"/>
                <w:sz w:val="30"/>
                <w:szCs w:val="30"/>
                <w:highlight w:val="none"/>
              </w:rPr>
              <w:t>采购文件</w:t>
            </w:r>
          </w:p>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投标文件</w:t>
            </w:r>
          </w:p>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响应</w:t>
            </w:r>
            <w:bookmarkEnd w:id="71"/>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宋体" w:hAnsi="宋体" w:eastAsia="宋体" w:cs="宋体"/>
                <w:color w:val="auto"/>
                <w:spacing w:val="20"/>
                <w:sz w:val="30"/>
                <w:szCs w:val="30"/>
                <w:highlight w:val="none"/>
              </w:rPr>
            </w:pPr>
            <w:bookmarkStart w:id="72" w:name="_Toc64369811"/>
            <w:r>
              <w:rPr>
                <w:rFonts w:hint="eastAsia" w:ascii="宋体" w:hAnsi="宋体" w:eastAsia="宋体" w:cs="宋体"/>
                <w:color w:val="auto"/>
                <w:spacing w:val="20"/>
                <w:sz w:val="30"/>
                <w:szCs w:val="30"/>
                <w:highlight w:val="none"/>
              </w:rPr>
              <w:t>偏离</w:t>
            </w:r>
          </w:p>
          <w:p>
            <w:pPr>
              <w:snapToGrid w:val="0"/>
              <w:spacing w:before="50" w:after="50"/>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73" w:name="_Toc64369812"/>
            <w:r>
              <w:rPr>
                <w:rFonts w:hint="eastAsia" w:ascii="宋体" w:hAnsi="宋体" w:eastAsia="宋体" w:cs="宋体"/>
                <w:color w:val="auto"/>
                <w:spacing w:val="20"/>
                <w:sz w:val="30"/>
                <w:szCs w:val="30"/>
                <w:highlight w:val="none"/>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74" w:name="_Toc64369813"/>
            <w:r>
              <w:rPr>
                <w:rFonts w:hint="eastAsia" w:ascii="宋体" w:hAnsi="宋体" w:eastAsia="宋体" w:cs="宋体"/>
                <w:color w:val="auto"/>
                <w:spacing w:val="20"/>
                <w:sz w:val="30"/>
                <w:szCs w:val="30"/>
                <w:highlight w:val="none"/>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30"/>
                <w:szCs w:val="30"/>
                <w:highlight w:val="none"/>
              </w:rPr>
            </w:pPr>
            <w:bookmarkStart w:id="75" w:name="_Toc64369814"/>
            <w:r>
              <w:rPr>
                <w:rFonts w:hint="eastAsia" w:ascii="宋体" w:hAnsi="宋体" w:eastAsia="宋体" w:cs="宋体"/>
                <w:color w:val="auto"/>
                <w:spacing w:val="20"/>
                <w:sz w:val="30"/>
                <w:szCs w:val="30"/>
                <w:highlight w:val="none"/>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宋体" w:hAnsi="宋体" w:eastAsia="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宋体" w:hAnsi="宋体" w:eastAsia="宋体" w:cs="宋体"/>
                <w:color w:val="auto"/>
                <w:spacing w:val="20"/>
                <w:sz w:val="30"/>
                <w:szCs w:val="30"/>
                <w:highlight w:val="none"/>
              </w:rPr>
            </w:pPr>
          </w:p>
        </w:tc>
      </w:tr>
    </w:tbl>
    <w:p>
      <w:pPr>
        <w:pStyle w:val="11"/>
        <w:rPr>
          <w:rFonts w:hint="eastAsia"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注：投标人应对照采购文件要求和投标文件响应情况在“偏离情况”栏注明“正偏离”、“负偏离”或“无偏离”。若正偏离的，需详细说明或提供证明材料。</w:t>
      </w:r>
    </w:p>
    <w:p>
      <w:pPr>
        <w:snapToGrid w:val="0"/>
        <w:spacing w:before="50" w:after="50"/>
        <w:rPr>
          <w:rFonts w:hint="eastAsia" w:ascii="宋体" w:hAnsi="宋体" w:eastAsia="宋体" w:cs="宋体"/>
          <w:color w:val="auto"/>
          <w:spacing w:val="20"/>
          <w:sz w:val="30"/>
          <w:szCs w:val="30"/>
          <w:highlight w:val="none"/>
        </w:rPr>
      </w:pPr>
    </w:p>
    <w:p>
      <w:pPr>
        <w:snapToGrid w:val="0"/>
        <w:spacing w:before="50" w:after="50"/>
        <w:rPr>
          <w:rFonts w:hint="eastAsia" w:ascii="宋体" w:hAnsi="宋体" w:eastAsia="宋体" w:cs="宋体"/>
          <w:color w:val="auto"/>
          <w:spacing w:val="20"/>
          <w:sz w:val="30"/>
          <w:szCs w:val="30"/>
          <w:highlight w:val="none"/>
        </w:rPr>
      </w:pPr>
    </w:p>
    <w:p>
      <w:pPr>
        <w:snapToGrid w:val="0"/>
        <w:spacing w:before="50" w:after="50"/>
        <w:rPr>
          <w:rFonts w:hint="eastAsia" w:ascii="宋体" w:hAnsi="宋体" w:eastAsia="宋体" w:cs="宋体"/>
          <w:color w:val="auto"/>
          <w:spacing w:val="20"/>
          <w:sz w:val="30"/>
          <w:szCs w:val="30"/>
          <w:highlight w:val="none"/>
        </w:rPr>
      </w:pP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snapToGrid w:val="0"/>
        <w:spacing w:before="50" w:after="50"/>
        <w:rPr>
          <w:rFonts w:hint="eastAsia" w:ascii="宋体" w:hAnsi="宋体" w:eastAsia="宋体" w:cs="宋体"/>
          <w:color w:val="auto"/>
          <w:spacing w:val="20"/>
          <w:sz w:val="30"/>
          <w:szCs w:val="30"/>
          <w:highlight w:val="none"/>
        </w:rPr>
      </w:pPr>
    </w:p>
    <w:p>
      <w:pPr>
        <w:snapToGrid w:val="0"/>
        <w:spacing w:before="50" w:after="50"/>
        <w:rPr>
          <w:rFonts w:hint="eastAsia" w:ascii="宋体" w:hAnsi="宋体" w:eastAsia="宋体" w:cs="宋体"/>
          <w:color w:val="auto"/>
          <w:spacing w:val="20"/>
          <w:sz w:val="30"/>
          <w:szCs w:val="30"/>
          <w:highlight w:val="none"/>
        </w:rPr>
      </w:pPr>
    </w:p>
    <w:p>
      <w:pP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：商务响应表</w:t>
      </w:r>
    </w:p>
    <w:p>
      <w:pPr>
        <w:snapToGrid w:val="0"/>
        <w:spacing w:before="50" w:after="156" w:afterLines="50"/>
        <w:jc w:val="center"/>
        <w:rPr>
          <w:rFonts w:hint="eastAsia" w:ascii="宋体" w:hAnsi="宋体" w:eastAsia="宋体" w:cs="宋体"/>
          <w:b/>
          <w:color w:val="auto"/>
          <w:spacing w:val="40"/>
          <w:kern w:val="0"/>
          <w:sz w:val="36"/>
          <w:szCs w:val="36"/>
          <w:highlight w:val="none"/>
        </w:rPr>
      </w:pPr>
    </w:p>
    <w:p>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商 务 响 应 表</w:t>
      </w:r>
    </w:p>
    <w:p>
      <w:pPr>
        <w:snapToGrid w:val="0"/>
        <w:spacing w:before="50" w:after="156" w:afterLines="50"/>
        <w:jc w:val="center"/>
        <w:rPr>
          <w:rFonts w:hint="eastAsia" w:ascii="宋体" w:hAnsi="宋体" w:eastAsia="宋体" w:cs="宋体"/>
          <w:b/>
          <w:color w:val="auto"/>
          <w:sz w:val="32"/>
          <w:szCs w:val="32"/>
          <w:highlight w:val="none"/>
        </w:rPr>
      </w:pPr>
    </w:p>
    <w:p>
      <w:pPr>
        <w:pStyle w:val="9"/>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pPr>
        <w:pStyle w:val="9"/>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4"/>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auto"/>
                <w:spacing w:val="20"/>
                <w:sz w:val="28"/>
                <w:szCs w:val="28"/>
                <w:highlight w:val="none"/>
              </w:rPr>
            </w:pPr>
            <w:bookmarkStart w:id="76" w:name="_Toc64369815"/>
            <w:r>
              <w:rPr>
                <w:rFonts w:hint="eastAsia" w:ascii="宋体" w:hAnsi="宋体" w:eastAsia="宋体" w:cs="宋体"/>
                <w:color w:val="auto"/>
                <w:spacing w:val="20"/>
                <w:sz w:val="28"/>
                <w:szCs w:val="28"/>
                <w:highlight w:val="none"/>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宋体" w:hAnsi="宋体" w:eastAsia="宋体" w:cs="宋体"/>
                <w:color w:val="auto"/>
                <w:sz w:val="30"/>
                <w:szCs w:val="30"/>
                <w:highlight w:val="none"/>
              </w:rPr>
            </w:pPr>
            <w:bookmarkStart w:id="77" w:name="_Toc64369816"/>
            <w:r>
              <w:rPr>
                <w:rFonts w:hint="eastAsia" w:ascii="宋体" w:hAnsi="宋体" w:eastAsia="宋体" w:cs="宋体"/>
                <w:color w:val="auto"/>
                <w:sz w:val="30"/>
                <w:szCs w:val="30"/>
                <w:highlight w:val="none"/>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宋体" w:hAnsi="宋体" w:eastAsia="宋体" w:cs="宋体"/>
                <w:color w:val="auto"/>
                <w:sz w:val="30"/>
                <w:szCs w:val="30"/>
                <w:highlight w:val="none"/>
              </w:rPr>
            </w:pPr>
            <w:bookmarkStart w:id="78" w:name="_Toc64369817"/>
            <w:r>
              <w:rPr>
                <w:rFonts w:hint="eastAsia" w:ascii="宋体" w:hAnsi="宋体" w:eastAsia="宋体" w:cs="宋体"/>
                <w:color w:val="auto"/>
                <w:sz w:val="30"/>
                <w:szCs w:val="30"/>
                <w:highlight w:val="none"/>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宋体" w:hAnsi="宋体" w:eastAsia="宋体" w:cs="宋体"/>
                <w:color w:val="auto"/>
                <w:sz w:val="30"/>
                <w:szCs w:val="30"/>
                <w:highlight w:val="none"/>
              </w:rPr>
            </w:pPr>
            <w:bookmarkStart w:id="79" w:name="_Toc64369818"/>
            <w:r>
              <w:rPr>
                <w:rFonts w:hint="eastAsia" w:ascii="宋体" w:hAnsi="宋体" w:eastAsia="宋体" w:cs="宋体"/>
                <w:color w:val="auto"/>
                <w:sz w:val="30"/>
                <w:szCs w:val="30"/>
                <w:highlight w:val="none"/>
              </w:rPr>
              <w:t>偏离情况</w:t>
            </w:r>
            <w:bookmarkEnd w:id="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28"/>
                <w:szCs w:val="28"/>
                <w:highlight w:val="none"/>
              </w:rPr>
            </w:pPr>
            <w:bookmarkStart w:id="80" w:name="_Toc64369819"/>
            <w:r>
              <w:rPr>
                <w:rFonts w:hint="eastAsia" w:ascii="宋体" w:hAnsi="宋体" w:eastAsia="宋体" w:cs="宋体"/>
                <w:color w:val="auto"/>
                <w:spacing w:val="20"/>
                <w:sz w:val="28"/>
                <w:szCs w:val="28"/>
                <w:highlight w:val="none"/>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28"/>
                <w:szCs w:val="28"/>
                <w:highlight w:val="none"/>
              </w:rPr>
            </w:pPr>
            <w:bookmarkStart w:id="81" w:name="_Toc64369820"/>
            <w:r>
              <w:rPr>
                <w:rFonts w:hint="eastAsia" w:ascii="宋体" w:hAnsi="宋体" w:eastAsia="宋体" w:cs="宋体"/>
                <w:color w:val="auto"/>
                <w:spacing w:val="20"/>
                <w:sz w:val="28"/>
                <w:szCs w:val="28"/>
                <w:highlight w:val="none"/>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28"/>
                <w:szCs w:val="28"/>
                <w:highlight w:val="none"/>
              </w:rPr>
            </w:pPr>
            <w:bookmarkStart w:id="82" w:name="_Toc64369821"/>
            <w:r>
              <w:rPr>
                <w:rFonts w:hint="eastAsia" w:ascii="宋体" w:hAnsi="宋体" w:eastAsia="宋体" w:cs="宋体"/>
                <w:color w:val="auto"/>
                <w:spacing w:val="20"/>
                <w:sz w:val="28"/>
                <w:szCs w:val="28"/>
                <w:highlight w:val="none"/>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28"/>
                <w:szCs w:val="28"/>
                <w:highlight w:val="none"/>
              </w:rPr>
            </w:pPr>
            <w:bookmarkStart w:id="83" w:name="_Toc64369822"/>
            <w:r>
              <w:rPr>
                <w:rFonts w:hint="eastAsia" w:ascii="宋体" w:hAnsi="宋体" w:eastAsia="宋体" w:cs="宋体"/>
                <w:color w:val="auto"/>
                <w:spacing w:val="20"/>
                <w:sz w:val="28"/>
                <w:szCs w:val="28"/>
                <w:highlight w:val="none"/>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28"/>
                <w:szCs w:val="28"/>
                <w:highlight w:val="none"/>
              </w:rPr>
            </w:pPr>
            <w:bookmarkStart w:id="84" w:name="_Toc64369823"/>
            <w:r>
              <w:rPr>
                <w:rFonts w:hint="eastAsia" w:ascii="宋体" w:hAnsi="宋体" w:eastAsia="宋体" w:cs="宋体"/>
                <w:color w:val="auto"/>
                <w:spacing w:val="20"/>
                <w:sz w:val="28"/>
                <w:szCs w:val="28"/>
                <w:highlight w:val="none"/>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auto"/>
                <w:spacing w:val="20"/>
                <w:sz w:val="28"/>
                <w:szCs w:val="28"/>
                <w:highlight w:val="none"/>
              </w:rPr>
            </w:pPr>
            <w:bookmarkStart w:id="85" w:name="_Toc64369824"/>
            <w:r>
              <w:rPr>
                <w:rFonts w:hint="eastAsia" w:ascii="宋体" w:hAnsi="宋体" w:eastAsia="宋体" w:cs="宋体"/>
                <w:color w:val="auto"/>
                <w:spacing w:val="20"/>
                <w:sz w:val="28"/>
                <w:szCs w:val="28"/>
                <w:highlight w:val="none"/>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宋体" w:hAnsi="宋体" w:eastAsia="宋体" w:cs="宋体"/>
                <w:color w:val="auto"/>
                <w:sz w:val="28"/>
                <w:szCs w:val="28"/>
                <w:highlight w:val="none"/>
              </w:rPr>
            </w:pPr>
          </w:p>
        </w:tc>
      </w:tr>
    </w:tbl>
    <w:p>
      <w:pPr>
        <w:pStyle w:val="11"/>
        <w:rPr>
          <w:rFonts w:hint="eastAsia"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2、“类别”一栏按采购文件第三章中商务要求的分类填写。</w:t>
      </w:r>
    </w:p>
    <w:p>
      <w:pPr>
        <w:snapToGrid w:val="0"/>
        <w:spacing w:before="50" w:after="50"/>
        <w:rPr>
          <w:rFonts w:hint="eastAsia" w:ascii="宋体" w:hAnsi="宋体" w:eastAsia="宋体" w:cs="宋体"/>
          <w:color w:val="auto"/>
          <w:spacing w:val="20"/>
          <w:sz w:val="28"/>
          <w:szCs w:val="28"/>
          <w:highlight w:val="none"/>
        </w:rPr>
      </w:pP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：项目实施人员清单</w:t>
      </w:r>
    </w:p>
    <w:p>
      <w:pPr>
        <w:snapToGrid w:val="0"/>
        <w:spacing w:before="50" w:after="156" w:afterLines="50"/>
        <w:jc w:val="center"/>
        <w:rPr>
          <w:rFonts w:hint="eastAsia" w:ascii="宋体" w:hAnsi="宋体" w:eastAsia="宋体" w:cs="宋体"/>
          <w:b/>
          <w:color w:val="auto"/>
          <w:kern w:val="0"/>
          <w:sz w:val="36"/>
          <w:szCs w:val="36"/>
          <w:highlight w:val="none"/>
        </w:rPr>
      </w:pPr>
    </w:p>
    <w:p>
      <w:pP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项目实施人员清单</w:t>
      </w:r>
    </w:p>
    <w:p>
      <w:pPr>
        <w:pStyle w:val="9"/>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pPr>
        <w:pStyle w:val="9"/>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4"/>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专业技术</w:t>
            </w:r>
          </w:p>
          <w:p>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宋体" w:hAnsi="宋体" w:eastAsia="宋体" w:cs="宋体"/>
                <w:color w:val="auto"/>
                <w:sz w:val="28"/>
                <w:szCs w:val="28"/>
                <w:highlight w:val="none"/>
              </w:rPr>
            </w:pPr>
          </w:p>
        </w:tc>
      </w:tr>
    </w:tbl>
    <w:p>
      <w:pPr>
        <w:snapToGrid w:val="0"/>
        <w:spacing w:before="50" w:after="156" w:afterLines="50" w:line="4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hint="eastAsia" w:ascii="宋体" w:hAnsi="宋体" w:eastAsia="宋体" w:cs="宋体"/>
          <w:color w:val="auto"/>
          <w:sz w:val="28"/>
          <w:szCs w:val="28"/>
          <w:highlight w:val="none"/>
        </w:rPr>
      </w:pP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snapToGrid w:val="0"/>
        <w:spacing w:before="156" w:beforeLines="50"/>
        <w:rPr>
          <w:rFonts w:hint="eastAsia" w:ascii="宋体" w:hAnsi="宋体" w:eastAsia="宋体" w:cs="宋体"/>
          <w:color w:val="auto"/>
          <w:sz w:val="28"/>
          <w:szCs w:val="28"/>
          <w:highlight w:val="none"/>
        </w:rPr>
      </w:pPr>
    </w:p>
    <w:p>
      <w:pPr>
        <w:snapToGrid w:val="0"/>
        <w:spacing w:before="156" w:beforeLines="50"/>
        <w:rPr>
          <w:rFonts w:hint="eastAsia" w:ascii="宋体" w:hAnsi="宋体" w:eastAsia="宋体" w:cs="宋体"/>
          <w:color w:val="auto"/>
          <w:sz w:val="28"/>
          <w:szCs w:val="28"/>
          <w:highlight w:val="none"/>
        </w:rPr>
      </w:pPr>
    </w:p>
    <w:p>
      <w:pPr>
        <w:snapToGrid w:val="0"/>
        <w:spacing w:before="50" w:after="5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附件1</w:t>
      </w:r>
      <w:r>
        <w:rPr>
          <w:rFonts w:hint="eastAsia" w:ascii="宋体" w:hAnsi="宋体" w:cs="宋体"/>
          <w:b/>
          <w:bCs/>
          <w:color w:val="auto"/>
          <w:sz w:val="30"/>
          <w:szCs w:val="30"/>
          <w:highlight w:val="none"/>
          <w:lang w:val="en-US" w:eastAsia="zh-CN"/>
        </w:rPr>
        <w:t>6</w:t>
      </w:r>
      <w:r>
        <w:rPr>
          <w:rFonts w:hint="eastAsia" w:ascii="宋体" w:hAnsi="宋体" w:eastAsia="宋体" w:cs="宋体"/>
          <w:b/>
          <w:bCs/>
          <w:color w:val="auto"/>
          <w:sz w:val="30"/>
          <w:szCs w:val="30"/>
          <w:highlight w:val="none"/>
        </w:rPr>
        <w:t>：消耗品、维修零配件及其价格清单</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如有</w:t>
      </w:r>
      <w:r>
        <w:rPr>
          <w:rFonts w:hint="eastAsia" w:ascii="宋体" w:hAnsi="宋体" w:eastAsia="宋体" w:cs="宋体"/>
          <w:b/>
          <w:bCs/>
          <w:color w:val="auto"/>
          <w:sz w:val="30"/>
          <w:szCs w:val="30"/>
          <w:highlight w:val="none"/>
          <w:lang w:eastAsia="zh-CN"/>
        </w:rPr>
        <w:t>）</w:t>
      </w:r>
    </w:p>
    <w:p>
      <w:pPr>
        <w:snapToGrid w:val="0"/>
        <w:spacing w:before="50" w:after="156" w:afterLines="50"/>
        <w:jc w:val="center"/>
        <w:rPr>
          <w:rFonts w:hint="eastAsia" w:ascii="宋体" w:hAnsi="宋体" w:eastAsia="宋体" w:cs="宋体"/>
          <w:b/>
          <w:color w:val="auto"/>
          <w:kern w:val="0"/>
          <w:sz w:val="36"/>
          <w:szCs w:val="36"/>
          <w:highlight w:val="none"/>
        </w:rPr>
      </w:pPr>
    </w:p>
    <w:p>
      <w:pP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消耗品、维修零配件及其价格清单</w:t>
      </w:r>
    </w:p>
    <w:p>
      <w:pPr>
        <w:pStyle w:val="9"/>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pPr>
        <w:pStyle w:val="9"/>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rPr>
      </w:pPr>
    </w:p>
    <w:tbl>
      <w:tblPr>
        <w:tblStyle w:val="24"/>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制造商</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单价</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8"/>
                <w:szCs w:val="28"/>
                <w:highlight w:val="none"/>
              </w:rPr>
            </w:pPr>
          </w:p>
        </w:tc>
      </w:tr>
    </w:tbl>
    <w:p>
      <w:pPr>
        <w:adjustRightInd w:val="0"/>
        <w:snapToGrid w:val="0"/>
        <w:ind w:right="172" w:rightChars="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hint="eastAsia" w:ascii="宋体" w:hAnsi="宋体" w:eastAsia="宋体" w:cs="宋体"/>
          <w:color w:val="auto"/>
          <w:sz w:val="24"/>
          <w:szCs w:val="24"/>
          <w:highlight w:val="none"/>
        </w:rPr>
      </w:pPr>
    </w:p>
    <w:p>
      <w:pPr>
        <w:adjustRightInd w:val="0"/>
        <w:snapToGrid w:val="0"/>
        <w:ind w:right="172" w:rightChars="82" w:firstLine="484" w:firstLineChars="202"/>
        <w:rPr>
          <w:rFonts w:hint="eastAsia" w:ascii="宋体" w:hAnsi="宋体" w:eastAsia="宋体" w:cs="宋体"/>
          <w:color w:val="auto"/>
          <w:sz w:val="24"/>
          <w:szCs w:val="24"/>
          <w:highlight w:val="none"/>
        </w:rPr>
      </w:pPr>
    </w:p>
    <w:p>
      <w:pPr>
        <w:spacing w:line="440" w:lineRule="exact"/>
        <w:jc w:val="left"/>
        <w:rPr>
          <w:rFonts w:hint="eastAsia" w:ascii="宋体" w:hAnsi="宋体" w:eastAsia="宋体" w:cs="宋体"/>
          <w:color w:val="auto"/>
          <w:sz w:val="24"/>
          <w:highlight w:val="none"/>
        </w:rPr>
      </w:pP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spacing w:line="440" w:lineRule="exact"/>
        <w:ind w:left="-210" w:leftChars="-10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spacing w:line="44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snapToGrid w:val="0"/>
        <w:spacing w:before="50" w:after="50"/>
        <w:jc w:val="left"/>
        <w:rPr>
          <w:rFonts w:hint="eastAsia" w:ascii="宋体" w:hAnsi="宋体" w:eastAsia="宋体" w:cs="宋体"/>
          <w:color w:val="auto"/>
          <w:sz w:val="30"/>
          <w:szCs w:val="30"/>
          <w:highlight w:val="none"/>
        </w:rPr>
      </w:pPr>
    </w:p>
    <w:p>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cs="宋体"/>
          <w:b/>
          <w:bCs/>
          <w:color w:val="auto"/>
          <w:sz w:val="30"/>
          <w:szCs w:val="30"/>
          <w:highlight w:val="none"/>
          <w:lang w:val="en-US" w:eastAsia="zh-CN"/>
        </w:rPr>
        <w:t>7</w:t>
      </w:r>
      <w:r>
        <w:rPr>
          <w:rFonts w:hint="eastAsia" w:ascii="宋体" w:hAnsi="宋体" w:eastAsia="宋体" w:cs="宋体"/>
          <w:b/>
          <w:bCs/>
          <w:color w:val="auto"/>
          <w:sz w:val="30"/>
          <w:szCs w:val="30"/>
          <w:highlight w:val="none"/>
        </w:rPr>
        <w:t>：类似业绩一览表（如有）</w:t>
      </w:r>
    </w:p>
    <w:p>
      <w:pPr>
        <w:snapToGrid w:val="0"/>
        <w:spacing w:before="50" w:after="50"/>
        <w:jc w:val="left"/>
        <w:rPr>
          <w:rFonts w:hint="eastAsia" w:ascii="宋体" w:hAnsi="宋体" w:eastAsia="宋体" w:cs="宋体"/>
          <w:color w:val="auto"/>
          <w:sz w:val="30"/>
          <w:szCs w:val="30"/>
          <w:highlight w:val="none"/>
        </w:rPr>
      </w:pPr>
    </w:p>
    <w:p>
      <w:pP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类似业绩一览表</w:t>
      </w:r>
    </w:p>
    <w:p>
      <w:pPr>
        <w:pStyle w:val="9"/>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r>
        <w:rPr>
          <w:rFonts w:hint="eastAsia" w:ascii="宋体" w:hAnsi="宋体" w:eastAsia="宋体" w:cs="宋体"/>
          <w:color w:val="auto"/>
          <w:sz w:val="24"/>
          <w:szCs w:val="24"/>
          <w:highlight w:val="none"/>
          <w:u w:val="single"/>
        </w:rPr>
        <w:t xml:space="preserve">                           </w:t>
      </w:r>
    </w:p>
    <w:p>
      <w:pPr>
        <w:pStyle w:val="9"/>
        <w:snapToGrid w:val="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color w:val="auto"/>
          <w:highlight w:val="none"/>
        </w:rPr>
      </w:pPr>
    </w:p>
    <w:tbl>
      <w:tblPr>
        <w:tblStyle w:val="24"/>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bl>
    <w:p>
      <w:pP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备注：</w:t>
      </w:r>
    </w:p>
    <w:p>
      <w:pPr>
        <w:numPr>
          <w:ilvl w:val="0"/>
          <w:numId w:val="8"/>
        </w:numP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请在此表后附上类似业绩的合同、验收报告原件扫描件或彩色图片（如有）。</w:t>
      </w:r>
    </w:p>
    <w:p>
      <w:pPr>
        <w:numPr>
          <w:ilvl w:val="0"/>
          <w:numId w:val="8"/>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rPr>
          <w:rFonts w:hint="eastAsia" w:ascii="宋体" w:hAnsi="宋体" w:eastAsia="宋体" w:cs="宋体"/>
          <w:color w:val="auto"/>
          <w:kern w:val="2"/>
          <w:sz w:val="24"/>
          <w:szCs w:val="20"/>
          <w:highlight w:val="none"/>
          <w:u w:val="none"/>
        </w:rPr>
      </w:pPr>
    </w:p>
    <w:p>
      <w:pPr>
        <w:rPr>
          <w:rFonts w:hint="eastAsia" w:ascii="宋体" w:hAnsi="宋体" w:eastAsia="宋体" w:cs="宋体"/>
          <w:color w:val="auto"/>
          <w:kern w:val="2"/>
          <w:sz w:val="24"/>
          <w:szCs w:val="20"/>
          <w:highlight w:val="none"/>
          <w:u w:val="none"/>
        </w:rPr>
      </w:pPr>
    </w:p>
    <w:p>
      <w:pPr>
        <w:snapToGrid w:val="0"/>
        <w:spacing w:before="50" w:after="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rPr>
        <w:t>（如有）：</w:t>
      </w:r>
    </w:p>
    <w:p>
      <w:pP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享受政府采购政策性规定情况表</w:t>
      </w:r>
    </w:p>
    <w:p>
      <w:pPr>
        <w:pStyle w:val="15"/>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投标人名称：</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tbl>
      <w:tblPr>
        <w:tblStyle w:val="24"/>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核心产品</w:t>
            </w:r>
          </w:p>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节能认证</w:t>
            </w:r>
          </w:p>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w:t>
            </w:r>
          </w:p>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环境标志认</w:t>
            </w:r>
          </w:p>
          <w:p>
            <w:pPr>
              <w:pStyle w:val="37"/>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宋体" w:hAnsi="宋体" w:eastAsia="宋体" w:cs="宋体"/>
                <w:color w:val="auto"/>
                <w:sz w:val="24"/>
                <w:highlight w:val="none"/>
                <w:lang w:val="en-GB"/>
              </w:rPr>
            </w:pPr>
          </w:p>
        </w:tc>
      </w:tr>
    </w:tbl>
    <w:p>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备注：1、本表的产品名称、品牌型号、制造商应与《开标一览表》、《项目明细清单》中的相应产品一致。</w:t>
      </w:r>
    </w:p>
    <w:p>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2、享受政府采购政策性规定的需要提供相关证明材料，具体详见第二章“投标人须知”第二部分“采购文件”，否则不予认可。</w:t>
      </w:r>
    </w:p>
    <w:p>
      <w:pPr>
        <w:pStyle w:val="1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特别提示：供应商务必仔细阅读采购文件“政府采购政策性规定”中关于无效投标的内容。 </w:t>
      </w: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pacing w:val="20"/>
          <w:sz w:val="24"/>
          <w:szCs w:val="24"/>
          <w:highlight w:val="none"/>
        </w:rPr>
        <w:t>签名：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pPr>
        <w:rPr>
          <w:rFonts w:hint="eastAsia" w:ascii="宋体" w:hAnsi="宋体" w:eastAsia="宋体" w:cs="宋体"/>
          <w:color w:val="auto"/>
          <w:spacing w:val="20"/>
          <w:sz w:val="24"/>
          <w:szCs w:val="24"/>
          <w:highlight w:val="none"/>
        </w:rPr>
      </w:pPr>
    </w:p>
    <w:p>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pPr>
        <w:rPr>
          <w:rFonts w:hint="eastAsia" w:ascii="宋体" w:hAnsi="宋体" w:eastAsia="宋体" w:cs="宋体"/>
          <w:color w:val="auto"/>
          <w:kern w:val="2"/>
          <w:sz w:val="24"/>
          <w:szCs w:val="20"/>
          <w:highlight w:val="none"/>
          <w:u w:val="none"/>
        </w:rPr>
      </w:pPr>
    </w:p>
    <w:p>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19</w:t>
      </w:r>
      <w:r>
        <w:rPr>
          <w:rFonts w:hint="eastAsia" w:ascii="宋体" w:hAnsi="宋体" w:eastAsia="宋体" w:cs="宋体"/>
          <w:b/>
          <w:bCs/>
          <w:color w:val="auto"/>
          <w:sz w:val="30"/>
          <w:szCs w:val="30"/>
          <w:highlight w:val="none"/>
        </w:rPr>
        <w:t>：报价文件封面</w:t>
      </w:r>
    </w:p>
    <w:p>
      <w:pPr>
        <w:snapToGrid w:val="0"/>
        <w:spacing w:before="156" w:beforeLines="50" w:after="50"/>
        <w:jc w:val="right"/>
        <w:rPr>
          <w:rFonts w:hint="eastAsia" w:ascii="宋体" w:hAnsi="宋体" w:eastAsia="宋体" w:cs="宋体"/>
          <w:b/>
          <w:color w:val="auto"/>
          <w:sz w:val="30"/>
          <w:szCs w:val="30"/>
          <w:highlight w:val="none"/>
        </w:rPr>
      </w:pPr>
    </w:p>
    <w:p>
      <w:pPr>
        <w:snapToGrid w:val="0"/>
        <w:spacing w:before="156" w:beforeLines="50" w:after="50"/>
        <w:jc w:val="right"/>
        <w:rPr>
          <w:rFonts w:hint="eastAsia" w:ascii="宋体" w:hAnsi="宋体" w:eastAsia="宋体" w:cs="宋体"/>
          <w:bCs/>
          <w:color w:val="auto"/>
          <w:sz w:val="30"/>
          <w:szCs w:val="30"/>
          <w:highlight w:val="none"/>
        </w:rPr>
      </w:pPr>
    </w:p>
    <w:p>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pPr>
        <w:spacing w:line="1200" w:lineRule="exact"/>
        <w:ind w:right="6"/>
        <w:jc w:val="center"/>
        <w:rPr>
          <w:rFonts w:hint="eastAsia" w:ascii="宋体" w:hAnsi="宋体" w:eastAsia="宋体" w:cs="宋体"/>
          <w:color w:val="auto"/>
          <w:sz w:val="72"/>
          <w:szCs w:val="72"/>
          <w:highlight w:val="none"/>
        </w:rPr>
      </w:pP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价</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pacing w:line="1200" w:lineRule="exact"/>
        <w:ind w:right="6"/>
        <w:jc w:val="center"/>
        <w:rPr>
          <w:rFonts w:hint="eastAsia" w:ascii="宋体" w:hAnsi="宋体" w:eastAsia="宋体" w:cs="宋体"/>
          <w:color w:val="auto"/>
          <w:sz w:val="72"/>
          <w:szCs w:val="72"/>
          <w:highlight w:val="none"/>
        </w:rPr>
      </w:pPr>
    </w:p>
    <w:p>
      <w:pPr>
        <w:spacing w:line="1200" w:lineRule="exact"/>
        <w:ind w:right="6"/>
        <w:jc w:val="center"/>
        <w:rPr>
          <w:rFonts w:hint="eastAsia" w:ascii="宋体" w:hAnsi="宋体" w:eastAsia="宋体" w:cs="宋体"/>
          <w:color w:val="auto"/>
          <w:sz w:val="72"/>
          <w:szCs w:val="72"/>
          <w:highlight w:val="none"/>
        </w:rPr>
      </w:pPr>
    </w:p>
    <w:p>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pPr>
        <w:rPr>
          <w:rFonts w:hint="eastAsia" w:ascii="宋体" w:hAnsi="宋体" w:eastAsia="宋体" w:cs="宋体"/>
          <w:color w:val="auto"/>
          <w:kern w:val="2"/>
          <w:sz w:val="24"/>
          <w:szCs w:val="20"/>
          <w:highlight w:val="none"/>
          <w:u w:val="none"/>
        </w:rPr>
      </w:pPr>
    </w:p>
    <w:p>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20</w:t>
      </w:r>
      <w:r>
        <w:rPr>
          <w:rFonts w:hint="eastAsia" w:ascii="宋体" w:hAnsi="宋体" w:eastAsia="宋体" w:cs="宋体"/>
          <w:b/>
          <w:bCs/>
          <w:color w:val="auto"/>
          <w:sz w:val="30"/>
          <w:szCs w:val="30"/>
          <w:highlight w:val="none"/>
        </w:rPr>
        <w:t>：报价文件目录</w:t>
      </w:r>
    </w:p>
    <w:p>
      <w:pPr>
        <w:snapToGrid w:val="0"/>
        <w:spacing w:before="156" w:beforeLines="50" w:after="50"/>
        <w:jc w:val="left"/>
        <w:rPr>
          <w:rFonts w:hint="eastAsia" w:ascii="宋体" w:hAnsi="宋体" w:eastAsia="宋体" w:cs="宋体"/>
          <w:color w:val="auto"/>
          <w:sz w:val="30"/>
          <w:szCs w:val="30"/>
          <w:highlight w:val="none"/>
        </w:rPr>
      </w:pPr>
    </w:p>
    <w:p>
      <w:pPr>
        <w:pStyle w:val="36"/>
        <w:spacing w:line="360" w:lineRule="auto"/>
        <w:ind w:firstLine="0" w:firstLineChars="0"/>
        <w:jc w:val="center"/>
        <w:rPr>
          <w:rFonts w:hint="eastAsia" w:ascii="宋体" w:hAnsi="宋体" w:eastAsia="宋体" w:cs="宋体"/>
          <w:color w:val="auto"/>
          <w:highlight w:val="none"/>
        </w:rPr>
      </w:pPr>
      <w:bookmarkStart w:id="86" w:name="_Toc64369825"/>
      <w:r>
        <w:rPr>
          <w:rFonts w:hint="eastAsia" w:ascii="宋体" w:hAnsi="宋体" w:eastAsia="宋体" w:cs="宋体"/>
          <w:color w:val="auto"/>
          <w:highlight w:val="none"/>
        </w:rPr>
        <w:t>目 录</w:t>
      </w:r>
      <w:bookmarkEnd w:id="86"/>
    </w:p>
    <w:p>
      <w:pPr>
        <w:pStyle w:val="36"/>
        <w:numPr>
          <w:ilvl w:val="0"/>
          <w:numId w:val="9"/>
        </w:numP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开标一览表 …………………………………………………………………（页码）</w:t>
      </w:r>
    </w:p>
    <w:p>
      <w:pPr>
        <w:pStyle w:val="36"/>
        <w:numPr>
          <w:ilvl w:val="0"/>
          <w:numId w:val="0"/>
        </w:numPr>
        <w:spacing w:line="360" w:lineRule="auto"/>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2.报价明细表</w:t>
      </w:r>
      <w:r>
        <w:rPr>
          <w:rFonts w:hint="eastAsia" w:ascii="宋体" w:hAnsi="宋体" w:eastAsia="宋体" w:cs="宋体"/>
          <w:color w:val="auto"/>
          <w:highlight w:val="none"/>
        </w:rPr>
        <w:t>…………………………………………………………………（页码）</w:t>
      </w:r>
    </w:p>
    <w:p>
      <w:pPr>
        <w:pStyle w:val="36"/>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.关于报价的其他说明（如有，自拟）……………………………………（页码）</w:t>
      </w: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snapToGrid w:val="0"/>
        <w:spacing w:before="50" w:after="50"/>
        <w:jc w:val="left"/>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before="50" w:after="50"/>
        <w:jc w:val="left"/>
        <w:rPr>
          <w:rFonts w:hint="eastAsia" w:ascii="宋体" w:hAnsi="宋体" w:eastAsia="宋体" w:cs="宋体"/>
          <w:b/>
          <w:color w:val="auto"/>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21</w:t>
      </w:r>
      <w:r>
        <w:rPr>
          <w:rFonts w:hint="eastAsia" w:ascii="宋体" w:hAnsi="宋体" w:eastAsia="宋体" w:cs="宋体"/>
          <w:b/>
          <w:bCs/>
          <w:color w:val="auto"/>
          <w:sz w:val="30"/>
          <w:szCs w:val="30"/>
          <w:highlight w:val="none"/>
        </w:rPr>
        <w:t>：</w:t>
      </w:r>
    </w:p>
    <w:p>
      <w:pPr>
        <w:snapToGrid w:val="0"/>
        <w:spacing w:before="50" w:after="5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开标一览表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tbl>
      <w:tblPr>
        <w:tblStyle w:val="24"/>
        <w:tblW w:w="1335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3728"/>
        <w:gridCol w:w="2427"/>
        <w:gridCol w:w="1691"/>
        <w:gridCol w:w="469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序号</w:t>
            </w:r>
          </w:p>
        </w:tc>
        <w:tc>
          <w:tcPr>
            <w:tcW w:w="37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货物名称或其他服务报价项</w:t>
            </w:r>
          </w:p>
        </w:tc>
        <w:tc>
          <w:tcPr>
            <w:tcW w:w="242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lang w:eastAsia="zh-CN"/>
              </w:rPr>
            </w:pPr>
            <w:r>
              <w:rPr>
                <w:rFonts w:hint="eastAsia" w:ascii="宋体" w:hAnsi="宋体" w:cs="宋体"/>
                <w:b/>
                <w:bCs/>
                <w:caps w:val="0"/>
                <w:smallCaps w:val="0"/>
                <w:vanish w:val="0"/>
                <w:color w:val="auto"/>
                <w:sz w:val="24"/>
                <w:szCs w:val="24"/>
                <w:highlight w:val="none"/>
                <w:vertAlign w:val="baseline"/>
                <w:lang w:eastAsia="zh-CN"/>
              </w:rPr>
              <w:t>报</w:t>
            </w:r>
            <w:r>
              <w:rPr>
                <w:rFonts w:hint="eastAsia" w:ascii="宋体" w:hAnsi="宋体" w:eastAsia="宋体" w:cs="宋体"/>
                <w:b/>
                <w:bCs/>
                <w:caps w:val="0"/>
                <w:smallCaps w:val="0"/>
                <w:vanish w:val="0"/>
                <w:color w:val="auto"/>
                <w:sz w:val="24"/>
                <w:szCs w:val="24"/>
                <w:highlight w:val="none"/>
                <w:vertAlign w:val="baseline"/>
              </w:rPr>
              <w:t>价</w:t>
            </w:r>
            <w:r>
              <w:rPr>
                <w:rFonts w:hint="eastAsia" w:ascii="宋体" w:hAnsi="宋体" w:cs="宋体"/>
                <w:b/>
                <w:bCs/>
                <w:caps w:val="0"/>
                <w:smallCaps w:val="0"/>
                <w:vanish w:val="0"/>
                <w:color w:val="auto"/>
                <w:sz w:val="24"/>
                <w:szCs w:val="24"/>
                <w:highlight w:val="none"/>
                <w:vertAlign w:val="baseline"/>
                <w:lang w:eastAsia="zh-CN"/>
              </w:rPr>
              <w:t>（元</w:t>
            </w:r>
            <w:r>
              <w:rPr>
                <w:rFonts w:hint="eastAsia" w:ascii="宋体" w:hAnsi="宋体" w:cs="宋体"/>
                <w:b/>
                <w:bCs/>
                <w:caps w:val="0"/>
                <w:smallCaps w:val="0"/>
                <w:vanish w:val="0"/>
                <w:color w:val="auto"/>
                <w:sz w:val="24"/>
                <w:szCs w:val="24"/>
                <w:highlight w:val="none"/>
                <w:vertAlign w:val="baseline"/>
                <w:lang w:val="en-US" w:eastAsia="zh-CN"/>
              </w:rPr>
              <w:t>/年</w:t>
            </w:r>
            <w:r>
              <w:rPr>
                <w:rFonts w:hint="eastAsia" w:ascii="宋体" w:hAnsi="宋体" w:cs="宋体"/>
                <w:b/>
                <w:bCs/>
                <w:caps w:val="0"/>
                <w:smallCaps w:val="0"/>
                <w:vanish w:val="0"/>
                <w:color w:val="auto"/>
                <w:sz w:val="24"/>
                <w:szCs w:val="24"/>
                <w:highlight w:val="none"/>
                <w:vertAlign w:val="baseline"/>
                <w:lang w:eastAsia="zh-CN"/>
              </w:rPr>
              <w:t>）</w:t>
            </w:r>
          </w:p>
        </w:tc>
        <w:tc>
          <w:tcPr>
            <w:tcW w:w="169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lang w:eastAsia="zh-CN"/>
              </w:rPr>
            </w:pPr>
            <w:r>
              <w:rPr>
                <w:rFonts w:hint="eastAsia" w:ascii="宋体" w:hAnsi="宋体" w:eastAsia="宋体" w:cs="宋体"/>
                <w:b/>
                <w:bCs/>
                <w:caps w:val="0"/>
                <w:smallCaps w:val="0"/>
                <w:vanish w:val="0"/>
                <w:color w:val="auto"/>
                <w:sz w:val="24"/>
                <w:szCs w:val="24"/>
                <w:highlight w:val="none"/>
                <w:vertAlign w:val="baseline"/>
              </w:rPr>
              <w:t>数量</w:t>
            </w:r>
            <w:r>
              <w:rPr>
                <w:rFonts w:hint="eastAsia" w:ascii="宋体" w:hAnsi="宋体" w:cs="宋体"/>
                <w:b/>
                <w:bCs/>
                <w:caps w:val="0"/>
                <w:smallCaps w:val="0"/>
                <w:vanish w:val="0"/>
                <w:color w:val="auto"/>
                <w:sz w:val="24"/>
                <w:szCs w:val="24"/>
                <w:highlight w:val="none"/>
                <w:vertAlign w:val="baseline"/>
                <w:lang w:eastAsia="zh-CN"/>
              </w:rPr>
              <w:t>（年）</w:t>
            </w:r>
          </w:p>
        </w:tc>
        <w:tc>
          <w:tcPr>
            <w:tcW w:w="469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金额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（人民币元）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1</w:t>
            </w:r>
          </w:p>
        </w:tc>
        <w:tc>
          <w:tcPr>
            <w:tcW w:w="37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val="0"/>
                <w:caps w:val="0"/>
                <w:smallCaps w:val="0"/>
                <w:vanish w:val="0"/>
                <w:color w:val="auto"/>
                <w:sz w:val="24"/>
                <w:szCs w:val="24"/>
                <w:highlight w:val="none"/>
                <w:u w:val="none"/>
                <w:vertAlign w:val="baseline"/>
                <w:lang w:eastAsia="zh-CN"/>
              </w:rPr>
            </w:pPr>
            <w:r>
              <w:rPr>
                <w:rFonts w:hint="eastAsia" w:ascii="宋体" w:hAnsi="宋体" w:cs="宋体"/>
                <w:b/>
                <w:bCs w:val="0"/>
                <w:color w:val="auto"/>
                <w:sz w:val="24"/>
                <w:szCs w:val="24"/>
                <w:highlight w:val="none"/>
                <w:u w:val="none"/>
                <w:lang w:eastAsia="zh-CN"/>
              </w:rPr>
              <w:t>2024-2025年越城区病媒生物防制药械采购项目</w:t>
            </w:r>
          </w:p>
        </w:tc>
        <w:tc>
          <w:tcPr>
            <w:tcW w:w="242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default" w:ascii="宋体" w:hAnsi="宋体" w:eastAsia="宋体" w:cs="宋体"/>
                <w:b/>
                <w:bCs/>
                <w:caps w:val="0"/>
                <w:smallCaps w:val="0"/>
                <w:vanish w:val="0"/>
                <w:color w:val="auto"/>
                <w:sz w:val="24"/>
                <w:szCs w:val="24"/>
                <w:highlight w:val="none"/>
                <w:vertAlign w:val="baseline"/>
                <w:lang w:val="en-US" w:eastAsia="zh-CN"/>
              </w:rPr>
            </w:pPr>
            <w:r>
              <w:rPr>
                <w:rFonts w:hint="eastAsia" w:ascii="宋体" w:hAnsi="宋体" w:cs="宋体"/>
                <w:b/>
                <w:bCs/>
                <w:caps w:val="0"/>
                <w:smallCaps w:val="0"/>
                <w:vanish w:val="0"/>
                <w:color w:val="auto"/>
                <w:sz w:val="24"/>
                <w:szCs w:val="24"/>
                <w:highlight w:val="none"/>
                <w:vertAlign w:val="baseline"/>
                <w:lang w:val="en-US" w:eastAsia="zh-CN"/>
              </w:rPr>
              <w:t>2</w:t>
            </w:r>
          </w:p>
        </w:tc>
        <w:tc>
          <w:tcPr>
            <w:tcW w:w="469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69" w:hRule="atLeast"/>
          <w:hidden/>
        </w:trPr>
        <w:tc>
          <w:tcPr>
            <w:tcW w:w="8663"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cs="宋体"/>
                <w:b/>
                <w:bCs/>
                <w:caps w:val="0"/>
                <w:smallCaps w:val="0"/>
                <w:vanish w:val="0"/>
                <w:color w:val="auto"/>
                <w:sz w:val="24"/>
                <w:szCs w:val="24"/>
                <w:highlight w:val="none"/>
                <w:vertAlign w:val="baseline"/>
                <w:lang w:val="en-US" w:eastAsia="zh-CN"/>
              </w:rPr>
            </w:pPr>
            <w:r>
              <w:rPr>
                <w:rFonts w:hint="eastAsia" w:ascii="宋体" w:hAnsi="宋体" w:eastAsia="宋体" w:cs="宋体"/>
                <w:b/>
                <w:bCs/>
                <w:caps w:val="0"/>
                <w:smallCaps w:val="0"/>
                <w:vanish w:val="0"/>
                <w:color w:val="auto"/>
                <w:sz w:val="24"/>
                <w:szCs w:val="24"/>
                <w:highlight w:val="none"/>
                <w:vertAlign w:val="baseline"/>
              </w:rPr>
              <w:t>投标</w:t>
            </w:r>
            <w:r>
              <w:rPr>
                <w:rFonts w:hint="eastAsia" w:ascii="宋体" w:hAnsi="宋体" w:cs="宋体"/>
                <w:b/>
                <w:bCs/>
                <w:caps w:val="0"/>
                <w:smallCaps w:val="0"/>
                <w:vanish w:val="0"/>
                <w:color w:val="auto"/>
                <w:sz w:val="24"/>
                <w:szCs w:val="24"/>
                <w:highlight w:val="none"/>
                <w:vertAlign w:val="baseline"/>
                <w:lang w:eastAsia="zh-CN"/>
              </w:rPr>
              <w:t>总</w:t>
            </w:r>
            <w:r>
              <w:rPr>
                <w:rFonts w:hint="eastAsia" w:ascii="宋体" w:hAnsi="宋体" w:eastAsia="宋体" w:cs="宋体"/>
                <w:b/>
                <w:bCs/>
                <w:caps w:val="0"/>
                <w:smallCaps w:val="0"/>
                <w:vanish w:val="0"/>
                <w:color w:val="auto"/>
                <w:sz w:val="24"/>
                <w:szCs w:val="24"/>
                <w:highlight w:val="none"/>
                <w:vertAlign w:val="baseline"/>
              </w:rPr>
              <w:t>报价</w:t>
            </w:r>
          </w:p>
        </w:tc>
        <w:tc>
          <w:tcPr>
            <w:tcW w:w="469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both"/>
              <w:textAlignment w:val="auto"/>
              <w:outlineLvl w:val="9"/>
              <w:rPr>
                <w:rFonts w:hint="eastAsia" w:ascii="宋体" w:hAnsi="宋体" w:cs="宋体"/>
                <w:b/>
                <w:bCs/>
                <w:caps w:val="0"/>
                <w:smallCaps w:val="0"/>
                <w:vanish w:val="0"/>
                <w:color w:val="auto"/>
                <w:sz w:val="24"/>
                <w:szCs w:val="24"/>
                <w:highlight w:val="none"/>
                <w:u w:val="single"/>
                <w:vertAlign w:val="baseline"/>
                <w:lang w:val="en-US" w:eastAsia="zh-CN"/>
              </w:rPr>
            </w:pPr>
            <w:r>
              <w:rPr>
                <w:rFonts w:hint="eastAsia" w:ascii="宋体" w:hAnsi="宋体" w:cs="宋体"/>
                <w:b/>
                <w:bCs/>
                <w:caps w:val="0"/>
                <w:smallCaps w:val="0"/>
                <w:vanish w:val="0"/>
                <w:color w:val="auto"/>
                <w:sz w:val="24"/>
                <w:szCs w:val="24"/>
                <w:highlight w:val="none"/>
                <w:vertAlign w:val="baseline"/>
                <w:lang w:eastAsia="zh-CN"/>
              </w:rPr>
              <w:t>大写：</w:t>
            </w:r>
            <w:r>
              <w:rPr>
                <w:rFonts w:hint="eastAsia" w:ascii="宋体" w:hAnsi="宋体" w:cs="宋体"/>
                <w:b/>
                <w:bCs/>
                <w:caps w:val="0"/>
                <w:smallCaps w:val="0"/>
                <w:vanish w:val="0"/>
                <w:color w:val="auto"/>
                <w:sz w:val="24"/>
                <w:szCs w:val="24"/>
                <w:highlight w:val="none"/>
                <w:u w:val="single"/>
                <w:vertAlign w:val="baseline"/>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both"/>
              <w:textAlignment w:val="auto"/>
              <w:outlineLvl w:val="9"/>
              <w:rPr>
                <w:rFonts w:hint="default" w:ascii="宋体" w:hAnsi="宋体" w:cs="宋体"/>
                <w:b/>
                <w:bCs/>
                <w:caps w:val="0"/>
                <w:smallCaps w:val="0"/>
                <w:vanish w:val="0"/>
                <w:color w:val="auto"/>
                <w:sz w:val="24"/>
                <w:szCs w:val="24"/>
                <w:highlight w:val="none"/>
                <w:u w:val="single"/>
                <w:vertAlign w:val="baseline"/>
                <w:lang w:val="en-US" w:eastAsia="zh-CN"/>
              </w:rPr>
            </w:pPr>
            <w:r>
              <w:rPr>
                <w:rFonts w:hint="eastAsia" w:ascii="宋体" w:hAnsi="宋体" w:cs="宋体"/>
                <w:b/>
                <w:bCs/>
                <w:caps w:val="0"/>
                <w:smallCaps w:val="0"/>
                <w:vanish w:val="0"/>
                <w:color w:val="auto"/>
                <w:sz w:val="24"/>
                <w:szCs w:val="24"/>
                <w:highlight w:val="none"/>
                <w:u w:val="none"/>
                <w:vertAlign w:val="baseline"/>
                <w:lang w:val="en-US" w:eastAsia="zh-CN"/>
              </w:rPr>
              <w:t>小写：</w:t>
            </w:r>
            <w:r>
              <w:rPr>
                <w:rFonts w:hint="eastAsia" w:ascii="宋体" w:hAnsi="宋体" w:cs="宋体"/>
                <w:b/>
                <w:bCs/>
                <w:caps w:val="0"/>
                <w:smallCaps w:val="0"/>
                <w:vanish w:val="0"/>
                <w:color w:val="auto"/>
                <w:sz w:val="24"/>
                <w:szCs w:val="24"/>
                <w:highlight w:val="none"/>
                <w:u w:val="single"/>
                <w:vertAlign w:val="baseline"/>
                <w:lang w:val="en-US" w:eastAsia="zh-CN"/>
              </w:rPr>
              <w:t xml:space="preserve">                      </w:t>
            </w:r>
          </w:p>
        </w:tc>
      </w:tr>
    </w:tbl>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3.有关本项目的招投标及项目实施所涉及的一切费用均计入投标报价。</w:t>
      </w:r>
    </w:p>
    <w:p>
      <w:pP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sz w:val="24"/>
          <w:highlight w:val="none"/>
          <w:u w:val="single"/>
        </w:rPr>
        <w:t>4、</w:t>
      </w:r>
      <w:r>
        <w:rPr>
          <w:rFonts w:hint="eastAsia" w:ascii="宋体" w:hAnsi="宋体" w:eastAsia="宋体" w:cs="宋体"/>
          <w:b/>
          <w:color w:val="auto"/>
          <w:kern w:val="0"/>
          <w:sz w:val="24"/>
          <w:highlight w:val="none"/>
          <w:u w:val="single"/>
          <w:lang w:val="zh-CN"/>
        </w:rPr>
        <w:t>特别提示：采购机构将在中标公告中公布中标人的《开标一览表》，接受社会监督。</w:t>
      </w:r>
    </w:p>
    <w:p>
      <w:pPr>
        <w:snapToGrid w:val="0"/>
        <w:ind w:firstLine="480" w:firstLineChars="200"/>
        <w:jc w:val="left"/>
        <w:rPr>
          <w:rFonts w:hint="eastAsia" w:ascii="宋体" w:hAnsi="宋体" w:eastAsia="宋体" w:cs="宋体"/>
          <w:color w:val="auto"/>
          <w:sz w:val="24"/>
          <w:highlight w:val="none"/>
        </w:rPr>
      </w:pPr>
      <w:bookmarkStart w:id="87" w:name="_Toc64369826"/>
      <w:r>
        <w:rPr>
          <w:rFonts w:hint="eastAsia" w:ascii="宋体" w:hAnsi="宋体" w:eastAsia="宋体" w:cs="宋体"/>
          <w:color w:val="auto"/>
          <w:sz w:val="24"/>
          <w:highlight w:val="none"/>
        </w:rPr>
        <w:t>投标人名称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法定代表人或其授权代表签字（或盖章）：          </w:t>
      </w:r>
      <w:bookmarkEnd w:id="87"/>
    </w:p>
    <w:p>
      <w:pPr>
        <w:spacing w:line="360" w:lineRule="auto"/>
        <w:jc w:val="left"/>
        <w:outlineLvl w:val="0"/>
        <w:rPr>
          <w:rFonts w:hint="eastAsia" w:ascii="宋体" w:hAnsi="宋体" w:eastAsia="宋体" w:cs="宋体"/>
          <w:color w:val="auto"/>
          <w:sz w:val="24"/>
          <w:highlight w:val="none"/>
        </w:rPr>
      </w:pPr>
    </w:p>
    <w:p>
      <w:pPr>
        <w:snapToGrid w:val="0"/>
        <w:ind w:firstLine="480" w:firstLineChars="200"/>
        <w:jc w:val="left"/>
        <w:rPr>
          <w:rFonts w:hint="eastAsia" w:ascii="宋体" w:hAnsi="宋体" w:eastAsia="宋体" w:cs="宋体"/>
          <w:color w:val="auto"/>
          <w:sz w:val="24"/>
          <w:highlight w:val="none"/>
        </w:rPr>
      </w:pPr>
      <w:bookmarkStart w:id="88" w:name="_Toc64369827"/>
      <w:r>
        <w:rPr>
          <w:rFonts w:hint="eastAsia" w:ascii="宋体" w:hAnsi="宋体" w:eastAsia="宋体" w:cs="宋体"/>
          <w:color w:val="auto"/>
          <w:sz w:val="24"/>
          <w:highlight w:val="none"/>
        </w:rPr>
        <w:t>日期：    年   月   日</w:t>
      </w:r>
      <w:bookmarkEnd w:id="88"/>
    </w:p>
    <w:p>
      <w:pPr>
        <w:snapToGrid w:val="0"/>
        <w:ind w:firstLine="480" w:firstLineChars="200"/>
        <w:jc w:val="left"/>
        <w:rPr>
          <w:rFonts w:hint="eastAsia" w:ascii="宋体" w:hAnsi="宋体" w:eastAsia="宋体" w:cs="宋体"/>
          <w:color w:val="auto"/>
          <w:sz w:val="24"/>
          <w:highlight w:val="none"/>
        </w:rPr>
      </w:pPr>
    </w:p>
    <w:p>
      <w:pPr>
        <w:snapToGrid w:val="0"/>
        <w:spacing w:before="50" w:after="50"/>
        <w:jc w:val="left"/>
        <w:rPr>
          <w:rFonts w:hint="eastAsia" w:ascii="宋体" w:hAnsi="宋体" w:cs="宋体"/>
          <w:b/>
          <w:color w:val="auto"/>
          <w:sz w:val="36"/>
          <w:szCs w:val="36"/>
          <w:highlight w:val="none"/>
          <w:lang w:eastAsia="zh-CN"/>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22</w:t>
      </w:r>
      <w:r>
        <w:rPr>
          <w:rFonts w:hint="eastAsia" w:ascii="宋体" w:hAnsi="宋体" w:eastAsia="宋体" w:cs="宋体"/>
          <w:b/>
          <w:bCs/>
          <w:color w:val="auto"/>
          <w:sz w:val="30"/>
          <w:szCs w:val="30"/>
          <w:highlight w:val="none"/>
        </w:rPr>
        <w:t>：</w:t>
      </w:r>
    </w:p>
    <w:p>
      <w:pPr>
        <w:snapToGrid w:val="0"/>
        <w:spacing w:before="50" w:after="50"/>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报价明细表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tbl>
      <w:tblPr>
        <w:tblStyle w:val="24"/>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1266"/>
        <w:gridCol w:w="1222"/>
        <w:gridCol w:w="1448"/>
        <w:gridCol w:w="1368"/>
        <w:gridCol w:w="2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金额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（人民币元）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强力粘蝇纸</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30000</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杀虫饵剂（灭蟑型）</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10000</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杀蟑饵片</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600000</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强力粘鼠板</w:t>
            </w:r>
          </w:p>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cs="宋体"/>
                <w:b/>
                <w:bCs/>
                <w:i w:val="0"/>
                <w:iCs w:val="0"/>
                <w:color w:val="auto"/>
                <w:kern w:val="0"/>
                <w:sz w:val="21"/>
                <w:szCs w:val="21"/>
                <w:highlight w:val="none"/>
                <w:u w:val="none"/>
                <w:lang w:val="en-US" w:eastAsia="zh-CN" w:bidi="ar"/>
              </w:rPr>
              <w:t>（核心产品）</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120000</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杀虫颗粒剂</w:t>
            </w:r>
          </w:p>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cs="宋体"/>
                <w:b/>
                <w:bCs/>
                <w:i w:val="0"/>
                <w:iCs w:val="0"/>
                <w:color w:val="auto"/>
                <w:kern w:val="0"/>
                <w:sz w:val="21"/>
                <w:szCs w:val="21"/>
                <w:highlight w:val="none"/>
                <w:u w:val="none"/>
                <w:lang w:val="en-US" w:eastAsia="zh-CN" w:bidi="ar"/>
              </w:rPr>
              <w:t>（核心产品）</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700</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杀虫颗粒剂</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525</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溴鼠灵饵剂</w:t>
            </w:r>
          </w:p>
          <w:p>
            <w:pPr>
              <w:keepNext w:val="0"/>
              <w:keepLines w:val="0"/>
              <w:widowControl/>
              <w:suppressLineNumbers w:val="0"/>
              <w:jc w:val="center"/>
              <w:textAlignment w:val="center"/>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cs="宋体"/>
                <w:b/>
                <w:bCs/>
                <w:i w:val="0"/>
                <w:iCs w:val="0"/>
                <w:color w:val="auto"/>
                <w:kern w:val="0"/>
                <w:sz w:val="21"/>
                <w:szCs w:val="21"/>
                <w:highlight w:val="none"/>
                <w:u w:val="none"/>
                <w:lang w:val="en-US" w:eastAsia="zh-CN" w:bidi="ar"/>
              </w:rPr>
              <w:t>（核心产品）</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10000</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宋体" w:hAnsi="宋体" w:eastAsia="宋体" w:cs="宋体"/>
                <w:b/>
                <w:bCs/>
                <w:caps w:val="0"/>
                <w:smallCaps w:val="0"/>
                <w:vanish w:val="0"/>
                <w:color w:val="auto"/>
                <w:sz w:val="24"/>
                <w:szCs w:val="24"/>
                <w:highlight w:val="none"/>
                <w:vertAlign w:val="baseline"/>
                <w:lang w:eastAsia="zh-CN"/>
              </w:rPr>
            </w:pPr>
            <w:r>
              <w:rPr>
                <w:rFonts w:hint="eastAsia" w:ascii="宋体" w:hAnsi="宋体" w:eastAsia="宋体" w:cs="宋体"/>
                <w:b/>
                <w:bCs/>
                <w:caps w:val="0"/>
                <w:smallCaps w:val="0"/>
                <w:vanish w:val="0"/>
                <w:color w:val="auto"/>
                <w:sz w:val="24"/>
                <w:szCs w:val="24"/>
                <w:highlight w:val="none"/>
                <w:vertAlign w:val="baseline"/>
              </w:rPr>
              <w:t>投标报价</w:t>
            </w:r>
            <w:r>
              <w:rPr>
                <w:rFonts w:hint="eastAsia" w:ascii="宋体" w:hAnsi="宋体" w:cs="宋体"/>
                <w:b/>
                <w:bCs/>
                <w:caps w:val="0"/>
                <w:smallCaps w:val="0"/>
                <w:vanish w:val="0"/>
                <w:color w:val="auto"/>
                <w:sz w:val="24"/>
                <w:szCs w:val="24"/>
                <w:highlight w:val="none"/>
                <w:vertAlign w:val="baseline"/>
                <w:lang w:eastAsia="zh-CN"/>
              </w:rPr>
              <w:t>（每年）</w:t>
            </w:r>
          </w:p>
        </w:tc>
        <w:tc>
          <w:tcPr>
            <w:tcW w:w="11149" w:type="dxa"/>
            <w:gridSpan w:val="7"/>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大写：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hAnsi="宋体" w:eastAsia="宋体" w:cs="宋体"/>
                <w:color w:val="auto"/>
                <w:highlight w:val="none"/>
              </w:rPr>
            </w:pPr>
          </w:p>
        </w:tc>
        <w:tc>
          <w:tcPr>
            <w:tcW w:w="11149" w:type="dxa"/>
            <w:gridSpan w:val="7"/>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宋体" w:hAnsi="宋体" w:eastAsia="宋体" w:cs="宋体"/>
                <w:b/>
                <w:bCs/>
                <w:caps w:val="0"/>
                <w:smallCaps w:val="0"/>
                <w:vanish w:val="0"/>
                <w:color w:val="auto"/>
                <w:sz w:val="24"/>
                <w:szCs w:val="24"/>
                <w:highlight w:val="none"/>
                <w:vertAlign w:val="baseline"/>
              </w:rPr>
            </w:pPr>
            <w:r>
              <w:rPr>
                <w:rFonts w:hint="eastAsia" w:ascii="宋体" w:hAnsi="宋体" w:eastAsia="宋体" w:cs="宋体"/>
                <w:b/>
                <w:bCs/>
                <w:caps w:val="0"/>
                <w:smallCaps w:val="0"/>
                <w:vanish w:val="0"/>
                <w:color w:val="auto"/>
                <w:sz w:val="24"/>
                <w:szCs w:val="24"/>
                <w:highlight w:val="none"/>
                <w:vertAlign w:val="baseline"/>
              </w:rPr>
              <w:t>小写：</w:t>
            </w:r>
          </w:p>
        </w:tc>
      </w:tr>
    </w:tbl>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3.有关本项目的招投标及项目实施所涉及的一切费用均计入投标报价。</w:t>
      </w:r>
    </w:p>
    <w:p>
      <w:pP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sz w:val="24"/>
          <w:highlight w:val="none"/>
          <w:u w:val="single"/>
        </w:rPr>
        <w:t>4</w:t>
      </w:r>
      <w:r>
        <w:rPr>
          <w:rFonts w:hint="eastAsia" w:ascii="宋体" w:hAnsi="宋体" w:eastAsia="宋体" w:cs="宋体"/>
          <w:b/>
          <w:color w:val="auto"/>
          <w:sz w:val="24"/>
          <w:highlight w:val="none"/>
          <w:u w:val="single"/>
          <w:lang w:val="en-US" w:eastAsia="zh-CN"/>
        </w:rPr>
        <w:t>.</w:t>
      </w:r>
      <w:r>
        <w:rPr>
          <w:rFonts w:hint="eastAsia" w:ascii="宋体" w:hAnsi="宋体" w:eastAsia="宋体" w:cs="宋体"/>
          <w:b/>
          <w:color w:val="auto"/>
          <w:kern w:val="0"/>
          <w:sz w:val="24"/>
          <w:highlight w:val="none"/>
          <w:u w:val="single"/>
          <w:lang w:val="zh-CN"/>
        </w:rPr>
        <w:t>特别提示：采购机构将在中标公告中公布中标人的《报价明细表》，接受社会监督。</w:t>
      </w:r>
    </w:p>
    <w:p>
      <w:pPr>
        <w:ind w:firstLine="482" w:firstLineChars="200"/>
        <w:rPr>
          <w:rFonts w:hint="eastAsia" w:ascii="宋体" w:hAnsi="宋体" w:eastAsia="宋体" w:cs="宋体"/>
          <w:b/>
          <w:color w:val="auto"/>
          <w:kern w:val="0"/>
          <w:sz w:val="24"/>
          <w:highlight w:val="none"/>
          <w:u w:val="single"/>
          <w:lang w:val="en-US" w:eastAsia="zh-CN"/>
        </w:rPr>
      </w:pPr>
      <w:r>
        <w:rPr>
          <w:rFonts w:hint="eastAsia" w:ascii="宋体" w:hAnsi="宋体" w:eastAsia="宋体" w:cs="宋体"/>
          <w:b/>
          <w:color w:val="auto"/>
          <w:kern w:val="0"/>
          <w:sz w:val="24"/>
          <w:highlight w:val="none"/>
          <w:u w:val="single"/>
          <w:lang w:val="en-US" w:eastAsia="zh-CN"/>
        </w:rPr>
        <w:t>5.本表的投标报价（每年）总金额应与《开标一览表》中的每年</w:t>
      </w:r>
      <w:r>
        <w:rPr>
          <w:rFonts w:hint="eastAsia" w:ascii="宋体" w:hAnsi="宋体" w:cs="宋体"/>
          <w:b/>
          <w:bCs/>
          <w:caps w:val="0"/>
          <w:smallCaps w:val="0"/>
          <w:vanish w:val="0"/>
          <w:color w:val="auto"/>
          <w:sz w:val="24"/>
          <w:szCs w:val="24"/>
          <w:highlight w:val="none"/>
          <w:u w:val="single"/>
          <w:vertAlign w:val="baseline"/>
          <w:lang w:eastAsia="zh-CN"/>
        </w:rPr>
        <w:t>报</w:t>
      </w:r>
      <w:r>
        <w:rPr>
          <w:rFonts w:hint="eastAsia" w:ascii="宋体" w:hAnsi="宋体" w:eastAsia="宋体" w:cs="宋体"/>
          <w:b/>
          <w:bCs/>
          <w:caps w:val="0"/>
          <w:smallCaps w:val="0"/>
          <w:vanish w:val="0"/>
          <w:color w:val="auto"/>
          <w:sz w:val="24"/>
          <w:szCs w:val="24"/>
          <w:highlight w:val="none"/>
          <w:u w:val="single"/>
          <w:vertAlign w:val="baseline"/>
        </w:rPr>
        <w:t>价</w:t>
      </w:r>
      <w:r>
        <w:rPr>
          <w:rFonts w:hint="eastAsia" w:ascii="宋体" w:hAnsi="宋体" w:eastAsia="宋体" w:cs="宋体"/>
          <w:b/>
          <w:bCs/>
          <w:caps w:val="0"/>
          <w:smallCaps w:val="0"/>
          <w:vanish w:val="0"/>
          <w:color w:val="auto"/>
          <w:sz w:val="24"/>
          <w:szCs w:val="24"/>
          <w:highlight w:val="none"/>
          <w:u w:val="single"/>
          <w:vertAlign w:val="baseline"/>
          <w:lang w:eastAsia="zh-CN"/>
        </w:rPr>
        <w:t>金额一致</w:t>
      </w:r>
      <w:r>
        <w:rPr>
          <w:rFonts w:hint="eastAsia" w:ascii="宋体" w:hAnsi="宋体" w:eastAsia="宋体" w:cs="宋体"/>
          <w:b/>
          <w:bCs/>
          <w:caps w:val="0"/>
          <w:smallCaps w:val="0"/>
          <w:vanish w:val="0"/>
          <w:color w:val="auto"/>
          <w:sz w:val="24"/>
          <w:szCs w:val="24"/>
          <w:highlight w:val="none"/>
          <w:vertAlign w:val="baseline"/>
          <w:lang w:eastAsia="zh-CN"/>
        </w:rPr>
        <w:t>。</w:t>
      </w:r>
    </w:p>
    <w:p>
      <w:pPr>
        <w:ind w:firstLine="482" w:firstLineChars="200"/>
        <w:rPr>
          <w:rFonts w:hint="eastAsia" w:ascii="宋体" w:hAnsi="宋体" w:eastAsia="宋体" w:cs="宋体"/>
          <w:b/>
          <w:color w:val="auto"/>
          <w:kern w:val="0"/>
          <w:sz w:val="24"/>
          <w:highlight w:val="none"/>
          <w:u w:val="single"/>
          <w:lang w:val="zh-CN"/>
        </w:rPr>
      </w:pPr>
    </w:p>
    <w:p>
      <w:pPr>
        <w:ind w:firstLine="482" w:firstLineChars="200"/>
        <w:rPr>
          <w:rFonts w:hint="eastAsia" w:ascii="宋体" w:hAnsi="宋体" w:eastAsia="宋体" w:cs="宋体"/>
          <w:b/>
          <w:color w:val="auto"/>
          <w:kern w:val="0"/>
          <w:sz w:val="24"/>
          <w:highlight w:val="none"/>
          <w:u w:val="single"/>
          <w:lang w:val="zh-CN"/>
        </w:rPr>
      </w:pPr>
    </w:p>
    <w:p>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法定代表人或其授权代表签字（或盖章）：          </w:t>
      </w:r>
    </w:p>
    <w:p>
      <w:pPr>
        <w:spacing w:line="360" w:lineRule="auto"/>
        <w:jc w:val="left"/>
        <w:outlineLvl w:val="0"/>
        <w:rPr>
          <w:rFonts w:hint="eastAsia" w:ascii="宋体" w:hAnsi="宋体" w:eastAsia="宋体" w:cs="宋体"/>
          <w:color w:val="auto"/>
          <w:sz w:val="24"/>
          <w:highlight w:val="none"/>
        </w:rPr>
      </w:pPr>
    </w:p>
    <w:p>
      <w:pPr>
        <w:snapToGrid w:val="0"/>
        <w:ind w:firstLine="480" w:firstLineChars="200"/>
        <w:jc w:val="left"/>
        <w:rPr>
          <w:rFonts w:hint="eastAsia" w:ascii="宋体" w:hAnsi="宋体" w:eastAsia="宋体" w:cs="宋体"/>
          <w:color w:val="auto"/>
          <w:sz w:val="24"/>
          <w:highlight w:val="none"/>
        </w:rPr>
        <w:sectPr>
          <w:pgSz w:w="16840" w:h="11907" w:orient="landscape"/>
          <w:pgMar w:top="1803" w:right="1440" w:bottom="1236" w:left="1440" w:header="851" w:footer="992" w:gutter="0"/>
          <w:cols w:space="720" w:num="1"/>
          <w:docGrid w:type="lines" w:linePitch="312" w:charSpace="0"/>
        </w:sectPr>
      </w:pPr>
      <w:r>
        <w:rPr>
          <w:rFonts w:hint="eastAsia" w:ascii="宋体" w:hAnsi="宋体" w:eastAsia="宋体" w:cs="宋体"/>
          <w:color w:val="auto"/>
          <w:sz w:val="24"/>
          <w:highlight w:val="none"/>
        </w:rPr>
        <w:t>日期：    年   月   日</w:t>
      </w:r>
    </w:p>
    <w:p>
      <w:pPr>
        <w:pStyle w:val="2"/>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89" w:name="_Toc21087"/>
      <w:r>
        <w:rPr>
          <w:rFonts w:hint="eastAsia" w:ascii="宋体" w:hAnsi="宋体" w:eastAsia="宋体" w:cs="宋体"/>
          <w:color w:val="auto"/>
          <w:highlight w:val="none"/>
        </w:rPr>
        <w:t>第七章  询问、质疑及投诉</w:t>
      </w:r>
      <w:bookmarkEnd w:id="89"/>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宋体" w:hAnsi="宋体" w:eastAsia="宋体" w:cs="宋体"/>
          <w:color w:val="auto"/>
          <w:highlight w:val="none"/>
        </w:rPr>
      </w:pPr>
      <w:bookmarkStart w:id="90" w:name="_Toc20614"/>
      <w:r>
        <w:rPr>
          <w:rFonts w:hint="eastAsia" w:ascii="宋体" w:hAnsi="宋体" w:eastAsia="宋体" w:cs="宋体"/>
          <w:color w:val="auto"/>
          <w:highlight w:val="none"/>
        </w:rPr>
        <w:t>一、供应商询问</w:t>
      </w:r>
      <w:bookmarkEnd w:id="90"/>
    </w:p>
    <w:p>
      <w:pPr>
        <w:pStyle w:val="15"/>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pPr>
        <w:pStyle w:val="15"/>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1.2采购机构一般通过与询问相同的形式答复。</w:t>
      </w:r>
    </w:p>
    <w:p>
      <w:pPr>
        <w:pStyle w:val="3"/>
        <w:spacing w:line="415" w:lineRule="auto"/>
        <w:jc w:val="center"/>
        <w:rPr>
          <w:rFonts w:hint="eastAsia" w:ascii="宋体" w:hAnsi="宋体" w:eastAsia="宋体" w:cs="宋体"/>
          <w:color w:val="auto"/>
          <w:highlight w:val="none"/>
        </w:rPr>
      </w:pPr>
      <w:bookmarkStart w:id="91" w:name="_Toc2046"/>
      <w:r>
        <w:rPr>
          <w:rFonts w:hint="eastAsia" w:ascii="宋体" w:hAnsi="宋体" w:eastAsia="宋体" w:cs="宋体"/>
          <w:color w:val="auto"/>
          <w:highlight w:val="none"/>
        </w:rPr>
        <w:t>二、供应商质疑</w:t>
      </w:r>
      <w:bookmarkEnd w:id="91"/>
    </w:p>
    <w:p>
      <w:pPr>
        <w:pStyle w:val="15"/>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2.1质疑有效期：</w:t>
      </w:r>
    </w:p>
    <w:p>
      <w:pPr>
        <w:pStyle w:val="15"/>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供应商可以在知道或者应知其权益受到损害之日起七个工作日内，以加盖供应商电子签章的数据电文形式，在政采云系统内向采购机构提出在线质疑：</w:t>
      </w:r>
    </w:p>
    <w:p>
      <w:pPr>
        <w:pStyle w:val="15"/>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（1）采购公告中的资格条件、获取采购文件时间设定等不符合有关规定，致使供应商不能参与本项目采购活动的，质疑期限自采购公告发布之日起计算。</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（3）对采购过程提出质疑的，质疑期限为各采购程序环节结束之日起计算。</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（4）对采购结果提出质疑的，质疑期限自采购结果公告（包括公示、预公告、结果更正公告等）期限届满之日起计算。</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（5）供应商应在法定质疑期内一次性提出针对同一采购程序环节的质疑。提供新的事实或证据的除外。</w:t>
      </w:r>
    </w:p>
    <w:p>
      <w:pPr>
        <w:pStyle w:val="15"/>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2.2质疑主体的有效性：</w:t>
      </w:r>
    </w:p>
    <w:p>
      <w:pPr>
        <w:pStyle w:val="15"/>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2.2.1提出质疑的供应商应当是参与所质疑项目采购活动的供应商。</w:t>
      </w:r>
    </w:p>
    <w:p>
      <w:pPr>
        <w:pStyle w:val="15"/>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2.2.2质疑人应当与质疑事项须存在利害关系,不得提出“自杀式质疑”。</w:t>
      </w:r>
    </w:p>
    <w:p>
      <w:pPr>
        <w:pStyle w:val="15"/>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2.3质疑的答复</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采购机构将在收到供应商的质疑后七个工作日内作出答复，但答复的内容不得涉及商业秘密。采购机构视情以变更公告等形式通知质疑供应商和其他与质疑处理结果有利害关系的政府采购当事人。</w:t>
      </w:r>
    </w:p>
    <w:p>
      <w:pPr>
        <w:pStyle w:val="15"/>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pPr>
        <w:pStyle w:val="15"/>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2.4质疑的撤回</w:t>
      </w:r>
    </w:p>
    <w:p>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供应商可以通过政采云系统撤回已经被受理的质疑书。</w:t>
      </w:r>
    </w:p>
    <w:p>
      <w:pPr>
        <w:pStyle w:val="3"/>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92" w:name="_Toc12348"/>
      <w:r>
        <w:rPr>
          <w:rFonts w:hint="eastAsia" w:ascii="宋体" w:hAnsi="宋体" w:eastAsia="宋体" w:cs="宋体"/>
          <w:color w:val="auto"/>
          <w:highlight w:val="none"/>
        </w:rPr>
        <w:t>三、供应商投诉</w:t>
      </w:r>
      <w:bookmarkEnd w:id="92"/>
    </w:p>
    <w:p>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3.1投诉有效期</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特别提醒：质疑是投诉的前置程序，供应商必须先质疑后投诉。</w:t>
      </w:r>
    </w:p>
    <w:p>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3.2投诉内容</w:t>
      </w:r>
    </w:p>
    <w:p>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投诉书需包括以下内容：</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（一）投诉人和被投诉人的姓名或者名称、通讯地址、邮编、联系人及联系电话；</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（二）质疑和质疑答复情况说明及相关证明材料；</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（三）具体、明确的投诉事项和与投诉事项相关的投诉请求；</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（四）事实依据；</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（五）法律依据；</w:t>
      </w:r>
    </w:p>
    <w:p>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（六）提起投诉的日期。</w:t>
      </w:r>
    </w:p>
    <w:p>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color w:val="auto"/>
          <w:kern w:val="0"/>
          <w:sz w:val="24"/>
          <w:highlight w:val="none"/>
        </w:rPr>
      </w:pPr>
    </w:p>
    <w:p>
      <w:pPr>
        <w:widowControl/>
        <w:snapToGrid w:val="0"/>
        <w:spacing w:line="48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附件：质疑函范本</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w:t>
      </w:r>
    </w:p>
    <w:p>
      <w:pPr>
        <w:adjustRightInd w:val="0"/>
        <w:snapToGrid w:val="0"/>
        <w:spacing w:before="312"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四、与质疑事项相关的请求</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请求1：</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请求2：</w:t>
      </w:r>
      <w:r>
        <w:rPr>
          <w:rFonts w:hint="eastAsia" w:ascii="宋体" w:hAnsi="宋体" w:eastAsia="宋体" w:cs="宋体"/>
          <w:color w:val="auto"/>
          <w:sz w:val="24"/>
          <w:szCs w:val="24"/>
          <w:highlight w:val="none"/>
          <w:u w:val="singl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本公司承诺接受数据电文形式的质疑答复，视为书面答复。</w:t>
      </w:r>
    </w:p>
    <w:p>
      <w:pPr>
        <w:adjustRightInd w:val="0"/>
        <w:snapToGrid w:val="0"/>
        <w:spacing w:line="360" w:lineRule="auto"/>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宋体" w:hAnsi="宋体" w:eastAsia="宋体" w:cs="宋体"/>
          <w:color w:val="auto"/>
          <w:sz w:val="24"/>
          <w:szCs w:val="24"/>
          <w:highlight w:val="none"/>
          <w:u w:val="dotted"/>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授权代表签字(签章)：                 投标人签章：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5F131DCC"/>
    <w:multiLevelType w:val="singleLevel"/>
    <w:tmpl w:val="5F131DCC"/>
    <w:lvl w:ilvl="0" w:tentative="0">
      <w:start w:val="1"/>
      <w:numFmt w:val="decimal"/>
      <w:lvlText w:val="%1."/>
      <w:lvlJc w:val="left"/>
      <w:pPr>
        <w:tabs>
          <w:tab w:val="left" w:pos="312"/>
        </w:tabs>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7"/>
  </w:num>
  <w:num w:numId="5">
    <w:abstractNumId w:val="3"/>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mQwNzM4NmRlNGYwNDRkZTFlNzNhN2Q0NjAyZGUxMWYifQ=="/>
  </w:docVars>
  <w:rsids>
    <w:rsidRoot w:val="00000000"/>
    <w:rsid w:val="05427783"/>
    <w:rsid w:val="06FF01C2"/>
    <w:rsid w:val="08883DC1"/>
    <w:rsid w:val="0932771C"/>
    <w:rsid w:val="0AAC240E"/>
    <w:rsid w:val="0D7A0B3B"/>
    <w:rsid w:val="0FA360CE"/>
    <w:rsid w:val="15DB004C"/>
    <w:rsid w:val="166F15DF"/>
    <w:rsid w:val="16836C45"/>
    <w:rsid w:val="17517739"/>
    <w:rsid w:val="18B61401"/>
    <w:rsid w:val="1D650BC1"/>
    <w:rsid w:val="1F920B61"/>
    <w:rsid w:val="2006249D"/>
    <w:rsid w:val="22AE0FC2"/>
    <w:rsid w:val="28096014"/>
    <w:rsid w:val="298A7967"/>
    <w:rsid w:val="29B551FF"/>
    <w:rsid w:val="2A127945"/>
    <w:rsid w:val="2CF021D7"/>
    <w:rsid w:val="2D3C3F86"/>
    <w:rsid w:val="2F440A15"/>
    <w:rsid w:val="2F6F373D"/>
    <w:rsid w:val="3BDF2C02"/>
    <w:rsid w:val="3C2E3AE6"/>
    <w:rsid w:val="3DA66102"/>
    <w:rsid w:val="41C67623"/>
    <w:rsid w:val="45372830"/>
    <w:rsid w:val="47EA535D"/>
    <w:rsid w:val="4D094EC3"/>
    <w:rsid w:val="519752EB"/>
    <w:rsid w:val="51CE04DE"/>
    <w:rsid w:val="51DC4954"/>
    <w:rsid w:val="53B353B6"/>
    <w:rsid w:val="5972153F"/>
    <w:rsid w:val="5C8E2CEF"/>
    <w:rsid w:val="5E12248C"/>
    <w:rsid w:val="5E2A7B08"/>
    <w:rsid w:val="5FC8476A"/>
    <w:rsid w:val="604D0F08"/>
    <w:rsid w:val="62652F6D"/>
    <w:rsid w:val="65AA192D"/>
    <w:rsid w:val="65CA5DF4"/>
    <w:rsid w:val="69110F2F"/>
    <w:rsid w:val="6A046E16"/>
    <w:rsid w:val="6A700C0F"/>
    <w:rsid w:val="6AB51D8E"/>
    <w:rsid w:val="6B191605"/>
    <w:rsid w:val="6CD7423E"/>
    <w:rsid w:val="6FB14E1F"/>
    <w:rsid w:val="7006720E"/>
    <w:rsid w:val="76AE1873"/>
    <w:rsid w:val="780E3160"/>
    <w:rsid w:val="79444806"/>
    <w:rsid w:val="79642C14"/>
    <w:rsid w:val="7CCD1907"/>
    <w:rsid w:val="7CDC35FB"/>
    <w:rsid w:val="7FB36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6">
    <w:name w:val="Default Paragraph Font"/>
    <w:autoRedefine/>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autoRedefine/>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autoRedefine/>
    <w:qFormat/>
    <w:uiPriority w:val="0"/>
    <w:pPr>
      <w:ind w:left="1680"/>
    </w:pPr>
  </w:style>
  <w:style w:type="paragraph" w:styleId="14">
    <w:name w:val="toc 3"/>
    <w:basedOn w:val="1"/>
    <w:next w:val="1"/>
    <w:autoRedefine/>
    <w:qFormat/>
    <w:uiPriority w:val="0"/>
    <w:pPr>
      <w:ind w:left="840"/>
    </w:pPr>
  </w:style>
  <w:style w:type="paragraph" w:styleId="15">
    <w:name w:val="Plain Text"/>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autoRedefine/>
    <w:qFormat/>
    <w:uiPriority w:val="0"/>
    <w:pPr>
      <w:ind w:left="2500" w:leftChars="2500"/>
    </w:pPr>
  </w:style>
  <w:style w:type="paragraph" w:styleId="17">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autoRedefine/>
    <w:qFormat/>
    <w:uiPriority w:val="0"/>
  </w:style>
  <w:style w:type="paragraph" w:styleId="20">
    <w:name w:val="toc 4"/>
    <w:basedOn w:val="1"/>
    <w:next w:val="1"/>
    <w:autoRedefine/>
    <w:qFormat/>
    <w:uiPriority w:val="0"/>
    <w:pPr>
      <w:ind w:left="1260"/>
    </w:pPr>
  </w:style>
  <w:style w:type="paragraph" w:styleId="21">
    <w:name w:val="toc 2"/>
    <w:basedOn w:val="1"/>
    <w:next w:val="1"/>
    <w:autoRedefine/>
    <w:qFormat/>
    <w:uiPriority w:val="0"/>
    <w:pPr>
      <w:ind w:left="420"/>
    </w:pPr>
  </w:style>
  <w:style w:type="paragraph" w:styleId="22">
    <w:name w:val="Normal (Web)"/>
    <w:basedOn w:val="1"/>
    <w:autoRedefine/>
    <w:qFormat/>
    <w:uiPriority w:val="0"/>
    <w:rPr>
      <w:sz w:val="24"/>
    </w:rPr>
  </w:style>
  <w:style w:type="paragraph" w:styleId="23">
    <w:name w:val="annotation subject"/>
    <w:basedOn w:val="10"/>
    <w:next w:val="10"/>
    <w:autoRedefine/>
    <w:qFormat/>
    <w:uiPriority w:val="0"/>
    <w:rPr>
      <w:b/>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single"/>
    </w:rPr>
  </w:style>
  <w:style w:type="character" w:styleId="30">
    <w:name w:val="Hyperlink"/>
    <w:autoRedefine/>
    <w:qFormat/>
    <w:uiPriority w:val="0"/>
    <w:rPr>
      <w:color w:val="0000FF"/>
      <w:u w:val="single"/>
    </w:rPr>
  </w:style>
  <w:style w:type="paragraph" w:customStyle="1" w:styleId="31">
    <w:name w:val="正文段"/>
    <w:autoRedefine/>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2">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3">
    <w:name w:val="正文文字 7"/>
    <w:basedOn w:val="1"/>
    <w:next w:val="1"/>
    <w:autoRedefine/>
    <w:qFormat/>
    <w:uiPriority w:val="0"/>
    <w:pPr>
      <w:ind w:left="240"/>
    </w:pPr>
    <w:rPr>
      <w:sz w:val="20"/>
    </w:rPr>
  </w:style>
  <w:style w:type="paragraph" w:customStyle="1" w:styleId="34">
    <w:name w:val="正文文字 8"/>
    <w:basedOn w:val="1"/>
    <w:next w:val="1"/>
    <w:autoRedefine/>
    <w:qFormat/>
    <w:uiPriority w:val="0"/>
    <w:pPr>
      <w:numPr>
        <w:ilvl w:val="1"/>
        <w:numId w:val="2"/>
      </w:numPr>
      <w:ind w:left="805"/>
    </w:pPr>
    <w:rPr>
      <w:sz w:val="16"/>
    </w:rPr>
  </w:style>
  <w:style w:type="paragraph" w:customStyle="1" w:styleId="35">
    <w:name w:val="列出段落1"/>
    <w:next w:val="33"/>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样式5"/>
    <w:next w:val="34"/>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51</Pages>
  <Words>20509</Words>
  <Characters>21975</Characters>
  <Lines>1618</Lines>
  <Paragraphs>834</Paragraphs>
  <TotalTime>17</TotalTime>
  <ScaleCrop>false</ScaleCrop>
  <LinksUpToDate>false</LinksUpToDate>
  <CharactersWithSpaces>24540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Miranda.Wong</cp:lastModifiedBy>
  <cp:lastPrinted>2023-11-27T06:54:00Z</cp:lastPrinted>
  <dcterms:modified xsi:type="dcterms:W3CDTF">2024-01-16T01:35:48Z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B450F7F57CB74474A5E75CE3BC8D44B1</vt:lpwstr>
  </property>
</Properties>
</file>