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细黑" w:hAnsi="华文细黑" w:eastAsia="华文细黑" w:cs="华文细黑"/>
          <w:b/>
          <w:bCs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val="en-US" w:eastAsia="zh-CN"/>
        </w:rPr>
        <w:t>百色天立学校校园除“四害”项目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细黑" w:hAnsi="华文细黑" w:eastAsia="华文细黑" w:cs="华文细黑"/>
          <w:b/>
          <w:bCs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val="en-US" w:eastAsia="zh-CN"/>
        </w:rPr>
        <w:t>报价比选邀请书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工程概况：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工程名称：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  <w:t xml:space="preserve"> 百色天立学校校园除“四害”项目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工程地址：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  <w:t xml:space="preserve"> 百色市百东新区百色大道经三路口百色天立学校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承包范围及工作内容：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  <w:t xml:space="preserve">这个校园以及围栏的“四害”消杀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。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华文细黑" w:hAnsi="华文细黑" w:eastAsia="华文细黑" w:cs="华文细黑"/>
          <w:b w:val="0"/>
          <w:bCs w:val="0"/>
          <w:sz w:val="22"/>
          <w:szCs w:val="22"/>
          <w:u w:val="none"/>
          <w:lang w:val="en-US" w:eastAsia="zh-CN"/>
        </w:rPr>
        <w:t>4、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  <w:t>要求：确保校园无“四害”。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承包方式：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  <w:t xml:space="preserve">包工包料、包机械机具 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val="en-US" w:eastAsia="zh-CN"/>
        </w:rPr>
        <w:t>计价方式：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>全费用综合单价法报价，总价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single"/>
          <w:lang w:val="en-US" w:eastAsia="zh-CN"/>
        </w:rPr>
        <w:t>包干方式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全费用综合单价或包干总价，包含但不限于拆除恢复费、机械费、人工费、采购、调试、管理、保险、利润、税费等全部费用。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四、工期：一年一签。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u w:val="none"/>
          <w:lang w:val="en-US" w:eastAsia="zh-CN"/>
        </w:rPr>
        <w:t>投标及履约保证金：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  <w:lang w:val="en-US" w:eastAsia="zh-CN"/>
        </w:rPr>
        <w:t xml:space="preserve">无 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u w:val="none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现场勘查后，标书、报价清单密封投标，付款方式按合同规定付款。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每次付款前，承包人按要求提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供合法、等额的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增值税普通发票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，否则发包人可拒绝付款，且不承担违约责任。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none"/>
          <w:lang w:val="en-US" w:eastAsia="zh-CN"/>
        </w:rPr>
        <w:t>报价文件清单要求：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报价文件含商务文件、经济标文件，采用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shd w:val="clear" w:fill="D7D7D7" w:themeFill="background1" w:themeFillShade="D8"/>
          <w:lang w:val="en-US" w:eastAsia="zh-CN"/>
        </w:rPr>
        <w:t>盖章扫描件（加密）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方式提供；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商务文件：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投标人单位营业执照等全套资质资料；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业绩合同：近3年至少一份校园除“四害”施工合同。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5" w:firstLineChars="0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授权委托书：参照附件格式；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经济标文件：即报价清单；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none"/>
          <w:lang w:val="en-US" w:eastAsia="zh-CN"/>
        </w:rPr>
        <w:t>时间要求：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报价文件递交截止时间：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>2024年1月23日下午18:00前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报价文件递交方式（电子标书递交）：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15" w:firstLineChars="0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instrText xml:space="preserve"> HYPERLINK "mailto:按报价清单报价，盖章后扫描件发送至邮箱chenbing@sztljt.com（扫描件加密发送，密码先自行保管，待开标现场再联系提供）" </w:instrTex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所有报价文件</w:t>
      </w:r>
      <w:r>
        <w:rPr>
          <w:rStyle w:val="9"/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盖章后扫描件（</w:t>
      </w:r>
      <w:r>
        <w:rPr>
          <w:rStyle w:val="9"/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shd w:val="clear" w:fill="D7D7D7" w:themeFill="background1" w:themeFillShade="D8"/>
          <w:lang w:val="en-US" w:eastAsia="zh-CN"/>
        </w:rPr>
        <w:t>扫描件加密，密码务必先自行保管，待开标现场再联系提供</w:t>
      </w:r>
      <w:r>
        <w:rPr>
          <w:rStyle w:val="9"/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），发送至指定接收邮箱内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" w:leftChars="0" w:firstLine="415" w:firstLineChars="0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电子标书指定接收邮箱：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>362690178@qq.com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招投标联系人及电话：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李老师 18377671318 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项目现场踏勘联系人及电话：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single"/>
          <w:lang w:val="en-US" w:eastAsia="zh-CN"/>
        </w:rPr>
        <w:t>李老师18377671318；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附件：报价清单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D7D7D7" w:themeFill="background1" w:themeFillShade="D8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u w:val="none"/>
          <w:lang w:val="en-US" w:eastAsia="zh-CN"/>
        </w:rPr>
        <w:t>【说明：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fill="D7D7D7" w:themeFill="background1" w:themeFillShade="D8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u w:val="none"/>
          <w:lang w:val="en-US" w:eastAsia="zh-CN"/>
        </w:rPr>
        <w:t>各潜在投标人对本工程有任何疑问的，均应在截止报价时间前以书面形式向招标人提出，否则视为完全响应本工程比选所有文件要求约定；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fill="D7D7D7" w:themeFill="background1" w:themeFillShade="D8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1"/>
          <w:szCs w:val="21"/>
          <w:u w:val="none"/>
          <w:lang w:val="en-US" w:eastAsia="zh-CN"/>
        </w:rPr>
        <w:t>务必请按要求提供完整回标资料，因资料不完整或提供资料不符要求，视为技术标不合格，将做废标处理；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百色天立学校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u w:val="none"/>
          <w:lang w:val="en-US" w:eastAsia="zh-CN"/>
        </w:rPr>
        <w:t>2024年1月15日</w:t>
      </w:r>
    </w:p>
    <w:p>
      <w:pPr>
        <w:pStyle w:val="3"/>
        <w:spacing w:before="312" w:beforeLines="100" w:after="312" w:afterLines="100" w:line="360" w:lineRule="auto"/>
        <w:jc w:val="both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</w:p>
    <w:p>
      <w:pPr>
        <w:pStyle w:val="3"/>
        <w:spacing w:before="312" w:beforeLines="100" w:after="312" w:afterLines="100" w:line="360" w:lineRule="auto"/>
        <w:ind w:firstLine="1281" w:firstLineChars="400"/>
        <w:jc w:val="both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百色天立学校除“四害”报价清单</w:t>
      </w:r>
    </w:p>
    <w:p>
      <w:pPr>
        <w:pStyle w:val="3"/>
        <w:spacing w:before="312" w:beforeLines="100" w:after="312" w:afterLines="100" w:line="360" w:lineRule="auto"/>
        <w:ind w:firstLine="1281" w:firstLineChars="400"/>
        <w:jc w:val="both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23"/>
        <w:gridCol w:w="1823"/>
        <w:gridCol w:w="182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3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  <w:t>消杀项目</w:t>
            </w:r>
          </w:p>
        </w:tc>
        <w:tc>
          <w:tcPr>
            <w:tcW w:w="1823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1823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824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3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  <w:t>老鼠、蟑螂、苍蝇、蚊子</w:t>
            </w:r>
          </w:p>
        </w:tc>
        <w:tc>
          <w:tcPr>
            <w:tcW w:w="1823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  <w:t>校区范围、校区围栏内外</w:t>
            </w:r>
          </w:p>
        </w:tc>
        <w:tc>
          <w:tcPr>
            <w:tcW w:w="1823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pStyle w:val="3"/>
              <w:spacing w:before="312" w:beforeLines="100" w:after="312" w:afterLines="100" w:line="360" w:lineRule="auto"/>
              <w:jc w:val="both"/>
              <w:rPr>
                <w:rFonts w:hint="default" w:ascii="华文细黑" w:hAnsi="华文细黑" w:eastAsia="华文细黑" w:cs="华文细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before="312" w:beforeLines="100" w:after="312" w:afterLines="100" w:line="360" w:lineRule="auto"/>
        <w:ind w:firstLine="1281" w:firstLineChars="400"/>
        <w:jc w:val="both"/>
        <w:rPr>
          <w:rFonts w:hint="default" w:ascii="华文细黑" w:hAnsi="华文细黑" w:eastAsia="华文细黑" w:cs="华文细黑"/>
          <w:b/>
          <w:bCs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pgSz w:w="11906" w:h="16838"/>
          <w:pgMar w:top="1808" w:right="1474" w:bottom="1191" w:left="1531" w:header="851" w:footer="851" w:gutter="0"/>
          <w:pgNumType w:fmt="decimalFullWidth" w:start="0"/>
          <w:cols w:space="720" w:num="1"/>
          <w:titlePg/>
          <w:docGrid w:type="lines" w:linePitch="312" w:charSpace="0"/>
        </w:sectPr>
      </w:pPr>
    </w:p>
    <w:p>
      <w:pPr>
        <w:pStyle w:val="3"/>
        <w:spacing w:before="312" w:beforeLines="100" w:after="312" w:afterLines="100" w:line="360" w:lineRule="auto"/>
        <w:jc w:val="both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附件：商务文件参照格式</w:t>
      </w:r>
    </w:p>
    <w:p>
      <w:pPr>
        <w:pStyle w:val="3"/>
        <w:spacing w:before="312" w:beforeLines="100" w:after="312" w:afterLines="100" w:line="360" w:lineRule="auto"/>
        <w:jc w:val="center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1、法定代表人资格证明书</w:t>
      </w:r>
    </w:p>
    <w:p>
      <w:pPr>
        <w:pStyle w:val="3"/>
        <w:spacing w:line="480" w:lineRule="auto"/>
        <w:ind w:left="0" w:leftChars="0" w:firstLine="417" w:firstLineChars="174"/>
        <w:rPr>
          <w:rFonts w:hint="eastAsia" w:ascii="华文细黑" w:hAnsi="华文细黑" w:eastAsia="华文细黑" w:cs="华文细黑"/>
          <w:sz w:val="24"/>
          <w:szCs w:val="24"/>
          <w:u w:val="single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单位名称：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       </w:t>
      </w:r>
    </w:p>
    <w:p>
      <w:pPr>
        <w:pStyle w:val="3"/>
        <w:spacing w:line="480" w:lineRule="auto"/>
        <w:ind w:left="0" w:leftChars="0" w:firstLine="417" w:firstLineChars="174"/>
        <w:rPr>
          <w:rFonts w:hint="eastAsia" w:ascii="华文细黑" w:hAnsi="华文细黑" w:eastAsia="华文细黑" w:cs="华文细黑"/>
          <w:sz w:val="24"/>
          <w:szCs w:val="24"/>
          <w:u w:val="single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地    址：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       </w:t>
      </w:r>
    </w:p>
    <w:p>
      <w:pPr>
        <w:pStyle w:val="3"/>
        <w:spacing w:line="480" w:lineRule="auto"/>
        <w:ind w:left="0" w:leftChars="0" w:firstLine="417" w:firstLineChars="174"/>
        <w:rPr>
          <w:rFonts w:hint="eastAsia" w:ascii="华文细黑" w:hAnsi="华文细黑" w:eastAsia="华文细黑" w:cs="华文细黑"/>
          <w:sz w:val="24"/>
          <w:szCs w:val="24"/>
          <w:u w:val="single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姓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4"/>
        </w:rPr>
        <w:t>名：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</w:t>
      </w:r>
      <w:r>
        <w:rPr>
          <w:rFonts w:hint="eastAsia" w:ascii="华文细黑" w:hAnsi="华文细黑" w:eastAsia="华文细黑" w:cs="华文细黑"/>
          <w:sz w:val="24"/>
          <w:szCs w:val="24"/>
        </w:rPr>
        <w:t>性别：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</w:t>
      </w:r>
      <w:r>
        <w:rPr>
          <w:rFonts w:hint="eastAsia" w:ascii="华文细黑" w:hAnsi="华文细黑" w:eastAsia="华文细黑" w:cs="华文细黑"/>
          <w:sz w:val="24"/>
          <w:szCs w:val="24"/>
        </w:rPr>
        <w:t>年龄：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</w: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职务：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</w:t>
      </w:r>
    </w:p>
    <w:p>
      <w:pPr>
        <w:spacing w:line="480" w:lineRule="auto"/>
        <w:ind w:left="0" w:leftChars="0" w:firstLine="417" w:firstLineChars="174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系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</w:t>
      </w:r>
      <w:r>
        <w:rPr>
          <w:rFonts w:hint="eastAsia" w:ascii="华文细黑" w:hAnsi="华文细黑" w:eastAsia="华文细黑" w:cs="华文细黑"/>
          <w:sz w:val="24"/>
          <w:szCs w:val="24"/>
        </w:rPr>
        <w:t>的法定代表人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</w:rPr>
        <w:t>，其有权代表本公司就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华文细黑" w:hAnsi="华文细黑" w:eastAsia="华文细黑" w:cs="华文细黑"/>
          <w:color w:val="000000"/>
          <w:sz w:val="24"/>
          <w:szCs w:val="24"/>
        </w:rPr>
        <w:t>项目的施工，签署上述工程的投标文件、进行合同谈判、签署合同和处理与之有关的一切事务。</w:t>
      </w:r>
    </w:p>
    <w:p>
      <w:pPr>
        <w:pStyle w:val="3"/>
        <w:spacing w:line="480" w:lineRule="auto"/>
        <w:ind w:left="0" w:leftChars="0" w:firstLine="417" w:firstLineChars="174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法定代表人的联系电话：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</w:t>
      </w:r>
      <w:r>
        <w:rPr>
          <w:rFonts w:hint="eastAsia" w:ascii="华文细黑" w:hAnsi="华文细黑" w:eastAsia="华文细黑" w:cs="华文细黑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4"/>
        </w:rPr>
        <w:t>电子邮箱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：                   </w:t>
      </w:r>
    </w:p>
    <w:p>
      <w:pPr>
        <w:pStyle w:val="3"/>
        <w:spacing w:line="480" w:lineRule="auto"/>
        <w:ind w:left="0" w:leftChars="0" w:firstLine="417" w:firstLineChars="174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特此证明。</w:t>
      </w:r>
    </w:p>
    <w:p>
      <w:pPr>
        <w:pStyle w:val="3"/>
        <w:spacing w:line="360" w:lineRule="auto"/>
        <w:ind w:left="133" w:firstLine="720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spacing w:line="360" w:lineRule="auto"/>
        <w:ind w:left="0" w:leftChars="0" w:firstLine="420" w:firstLineChars="175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附：法定代表人身份证复印件</w:t>
      </w:r>
    </w:p>
    <w:p>
      <w:pPr>
        <w:pStyle w:val="3"/>
        <w:spacing w:line="360" w:lineRule="auto"/>
        <w:ind w:left="133" w:firstLine="720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pStyle w:val="3"/>
        <w:spacing w:line="360" w:lineRule="auto"/>
        <w:ind w:left="133" w:firstLine="720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pStyle w:val="3"/>
        <w:spacing w:line="360" w:lineRule="auto"/>
        <w:ind w:left="133" w:firstLine="720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pStyle w:val="3"/>
        <w:spacing w:line="360" w:lineRule="auto"/>
        <w:ind w:left="133" w:firstLine="720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pStyle w:val="3"/>
        <w:spacing w:line="360" w:lineRule="auto"/>
        <w:ind w:left="133" w:firstLine="4221" w:firstLineChars="1759"/>
        <w:jc w:val="left"/>
        <w:rPr>
          <w:rFonts w:hint="eastAsia" w:ascii="华文细黑" w:hAnsi="华文细黑" w:eastAsia="华文细黑" w:cs="华文细黑"/>
          <w:sz w:val="24"/>
          <w:szCs w:val="24"/>
          <w:u w:val="single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投标人(盖章)：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                    </w:t>
      </w:r>
    </w:p>
    <w:p>
      <w:pPr>
        <w:pStyle w:val="3"/>
        <w:spacing w:line="360" w:lineRule="auto"/>
        <w:ind w:left="133" w:firstLine="4221" w:firstLineChars="1759"/>
        <w:jc w:val="left"/>
        <w:rPr>
          <w:rFonts w:hint="eastAsia" w:ascii="华文细黑" w:hAnsi="华文细黑" w:eastAsia="华文细黑" w:cs="华文细黑"/>
          <w:sz w:val="24"/>
          <w:szCs w:val="24"/>
          <w:u w:val="single"/>
        </w:rPr>
      </w:pPr>
    </w:p>
    <w:p>
      <w:pPr>
        <w:pStyle w:val="3"/>
        <w:spacing w:line="360" w:lineRule="auto"/>
        <w:ind w:left="133" w:firstLine="4221" w:firstLineChars="1759"/>
        <w:jc w:val="left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日         期：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</w:t>
      </w:r>
      <w:r>
        <w:rPr>
          <w:rFonts w:hint="eastAsia" w:ascii="华文细黑" w:hAnsi="华文细黑" w:eastAsia="华文细黑" w:cs="华文细黑"/>
          <w:sz w:val="24"/>
          <w:szCs w:val="24"/>
        </w:rPr>
        <w:t>年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</w:t>
      </w:r>
      <w:r>
        <w:rPr>
          <w:rFonts w:hint="eastAsia" w:ascii="华文细黑" w:hAnsi="华文细黑" w:eastAsia="华文细黑" w:cs="华文细黑"/>
          <w:sz w:val="24"/>
          <w:szCs w:val="24"/>
        </w:rPr>
        <w:t>月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</w:t>
      </w:r>
      <w:r>
        <w:rPr>
          <w:rFonts w:hint="eastAsia" w:ascii="华文细黑" w:hAnsi="华文细黑" w:eastAsia="华文细黑" w:cs="华文细黑"/>
          <w:sz w:val="24"/>
          <w:szCs w:val="24"/>
        </w:rPr>
        <w:t>日</w:t>
      </w:r>
    </w:p>
    <w:p>
      <w:pPr>
        <w:rPr>
          <w:rFonts w:hint="eastAsia" w:ascii="华文细黑" w:hAnsi="华文细黑" w:eastAsia="华文细黑" w:cs="华文细黑"/>
        </w:rPr>
        <w:sectPr>
          <w:pgSz w:w="11906" w:h="16838"/>
          <w:pgMar w:top="1304" w:right="1474" w:bottom="1191" w:left="1531" w:header="851" w:footer="851" w:gutter="0"/>
          <w:pgNumType w:fmt="decimalFullWidth" w:start="0"/>
          <w:cols w:space="720" w:num="1"/>
          <w:titlePg/>
          <w:docGrid w:type="lines" w:linePitch="312" w:charSpace="0"/>
        </w:sectPr>
      </w:pPr>
    </w:p>
    <w:p>
      <w:pPr>
        <w:pStyle w:val="3"/>
        <w:spacing w:before="312" w:beforeLines="100" w:after="312" w:afterLines="100" w:line="360" w:lineRule="auto"/>
        <w:jc w:val="center"/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</w:p>
    <w:p>
      <w:pPr>
        <w:pStyle w:val="3"/>
        <w:spacing w:before="312" w:beforeLines="100" w:after="312" w:afterLines="100" w:line="360" w:lineRule="auto"/>
        <w:jc w:val="center"/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</w:rPr>
        <w:t>、授权委托书</w:t>
      </w:r>
    </w:p>
    <w:p>
      <w:pPr>
        <w:rPr>
          <w:rFonts w:hint="eastAsia" w:ascii="华文细黑" w:hAnsi="华文细黑" w:eastAsia="华文细黑" w:cs="华文细黑"/>
        </w:rPr>
      </w:pPr>
    </w:p>
    <w:p>
      <w:pPr>
        <w:spacing w:line="480" w:lineRule="auto"/>
        <w:ind w:left="0" w:leftChars="0" w:firstLine="420" w:firstLineChars="175"/>
        <w:rPr>
          <w:rFonts w:hint="eastAsia" w:ascii="华文细黑" w:hAnsi="华文细黑" w:eastAsia="华文细黑" w:cs="华文细黑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本人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（姓名）系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（投标人名称）的法定代表人，现委托本单位人员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4"/>
          <w:u w:val="none"/>
        </w:rPr>
        <w:t>（工程名称）</w:t>
      </w:r>
      <w:r>
        <w:rPr>
          <w:rFonts w:hint="eastAsia" w:ascii="华文细黑" w:hAnsi="华文细黑" w:eastAsia="华文细黑" w:cs="华文细黑"/>
          <w:sz w:val="24"/>
          <w:szCs w:val="24"/>
        </w:rPr>
        <w:t>投标文件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。</w:t>
      </w:r>
    </w:p>
    <w:p>
      <w:pPr>
        <w:spacing w:line="480" w:lineRule="auto"/>
        <w:ind w:left="0" w:leftChars="0" w:firstLine="420" w:firstLineChars="175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若中标本项目，委派作为本项目负责人，负责</w:t>
      </w:r>
      <w:r>
        <w:rPr>
          <w:rFonts w:hint="eastAsia" w:ascii="华文细黑" w:hAnsi="华文细黑" w:eastAsia="华文细黑" w:cs="华文细黑"/>
          <w:sz w:val="24"/>
          <w:szCs w:val="24"/>
        </w:rPr>
        <w:t>签订合同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和</w:t>
      </w:r>
      <w:r>
        <w:rPr>
          <w:rFonts w:hint="eastAsia" w:ascii="华文细黑" w:hAnsi="华文细黑" w:eastAsia="华文细黑" w:cs="华文细黑"/>
          <w:sz w:val="24"/>
          <w:szCs w:val="24"/>
        </w:rPr>
        <w:t>处理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施工过程管理、结算等</w:t>
      </w:r>
      <w:r>
        <w:rPr>
          <w:rFonts w:hint="eastAsia" w:ascii="华文细黑" w:hAnsi="华文细黑" w:eastAsia="华文细黑" w:cs="华文细黑"/>
          <w:sz w:val="24"/>
          <w:szCs w:val="24"/>
        </w:rPr>
        <w:t>有关事宜，其法律后果由我方承担。</w:t>
      </w:r>
    </w:p>
    <w:p>
      <w:pPr>
        <w:spacing w:line="360" w:lineRule="auto"/>
        <w:ind w:left="0" w:leftChars="0" w:firstLine="420" w:firstLineChars="175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   </w:t>
      </w:r>
    </w:p>
    <w:p>
      <w:pPr>
        <w:spacing w:line="360" w:lineRule="auto"/>
        <w:ind w:left="0" w:leftChars="0" w:firstLine="420" w:firstLineChars="175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代理人无转委托权。</w:t>
      </w:r>
    </w:p>
    <w:p>
      <w:pPr>
        <w:spacing w:line="360" w:lineRule="auto"/>
        <w:ind w:left="0" w:leftChars="0" w:firstLine="420" w:firstLineChars="175"/>
        <w:rPr>
          <w:rFonts w:hint="eastAsia" w:ascii="华文细黑" w:hAnsi="华文细黑" w:eastAsia="华文细黑" w:cs="华文细黑"/>
          <w:sz w:val="24"/>
          <w:szCs w:val="24"/>
        </w:rPr>
      </w:pPr>
    </w:p>
    <w:p>
      <w:pPr>
        <w:spacing w:line="360" w:lineRule="auto"/>
        <w:ind w:left="0" w:leftChars="0" w:firstLine="420" w:firstLineChars="175"/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附：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受托人</w:t>
      </w:r>
      <w:r>
        <w:rPr>
          <w:rFonts w:hint="eastAsia" w:ascii="华文细黑" w:hAnsi="华文细黑" w:eastAsia="华文细黑" w:cs="华文细黑"/>
          <w:sz w:val="24"/>
          <w:szCs w:val="24"/>
        </w:rPr>
        <w:t>身份证复印件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及本单位社保缴纳证明</w:t>
      </w:r>
    </w:p>
    <w:p>
      <w:pPr>
        <w:spacing w:line="360" w:lineRule="auto"/>
        <w:ind w:left="0" w:leftChars="0" w:firstLine="420" w:firstLineChars="175"/>
        <w:jc w:val="right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     </w:t>
      </w:r>
    </w:p>
    <w:p>
      <w:pPr>
        <w:spacing w:line="480" w:lineRule="auto"/>
        <w:ind w:left="0" w:leftChars="0" w:firstLine="3360" w:firstLineChars="1400"/>
        <w:jc w:val="both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投标人：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（盖单位章）</w:t>
      </w:r>
    </w:p>
    <w:p>
      <w:pPr>
        <w:spacing w:line="480" w:lineRule="auto"/>
        <w:ind w:left="0" w:leftChars="0" w:firstLine="3360" w:firstLineChars="1400"/>
        <w:jc w:val="both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法定代表人：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（签字）</w:t>
      </w:r>
    </w:p>
    <w:p>
      <w:pPr>
        <w:spacing w:line="480" w:lineRule="auto"/>
        <w:ind w:left="0" w:leftChars="0" w:firstLine="3360" w:firstLineChars="1400"/>
        <w:jc w:val="both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委托代理人：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（签字）</w:t>
      </w:r>
    </w:p>
    <w:p>
      <w:pPr>
        <w:spacing w:line="480" w:lineRule="auto"/>
        <w:ind w:left="0" w:leftChars="0" w:firstLine="3360" w:firstLineChars="1400"/>
        <w:jc w:val="both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联系电话：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>（移动电话）</w:t>
      </w:r>
    </w:p>
    <w:p>
      <w:pPr>
        <w:spacing w:line="480" w:lineRule="auto"/>
        <w:ind w:left="0" w:leftChars="0" w:firstLine="3360" w:firstLineChars="1400"/>
        <w:jc w:val="both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u w:val="none"/>
          <w:lang w:val="en-US" w:eastAsia="zh-CN"/>
        </w:rPr>
        <w:t>时间：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</w:t>
      </w:r>
      <w:r>
        <w:rPr>
          <w:rFonts w:hint="eastAsia" w:ascii="华文细黑" w:hAnsi="华文细黑" w:eastAsia="华文细黑" w:cs="华文细黑"/>
          <w:sz w:val="24"/>
          <w:szCs w:val="24"/>
        </w:rPr>
        <w:t>年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</w:t>
      </w:r>
      <w:r>
        <w:rPr>
          <w:rFonts w:hint="eastAsia" w:ascii="华文细黑" w:hAnsi="华文细黑" w:eastAsia="华文细黑" w:cs="华文细黑"/>
          <w:sz w:val="24"/>
          <w:szCs w:val="24"/>
        </w:rPr>
        <w:t>月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</w:rPr>
        <w:t xml:space="preserve">       </w:t>
      </w:r>
      <w:r>
        <w:rPr>
          <w:rFonts w:hint="eastAsia" w:ascii="华文细黑" w:hAnsi="华文细黑" w:eastAsia="华文细黑" w:cs="华文细黑"/>
          <w:sz w:val="24"/>
          <w:szCs w:val="24"/>
        </w:rPr>
        <w:t>日</w:t>
      </w: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04" w:right="1266" w:bottom="1440" w:left="1180" w:header="23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Theme="minorEastAsia"/>
        <w:lang w:eastAsia="zh-CN"/>
      </w:rPr>
      <w:drawing>
        <wp:inline distT="0" distB="0" distL="114300" distR="114300">
          <wp:extent cx="1089660" cy="487680"/>
          <wp:effectExtent l="0" t="0" r="7620" b="0"/>
          <wp:docPr id="4" name="图片 4" descr="天立教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天立教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Theme="minorEastAsia"/>
        <w:lang w:eastAsia="zh-CN"/>
      </w:rPr>
      <w:drawing>
        <wp:inline distT="0" distB="0" distL="114300" distR="114300">
          <wp:extent cx="1089660" cy="487680"/>
          <wp:effectExtent l="0" t="0" r="7620" b="0"/>
          <wp:docPr id="3" name="图片 3" descr="天立教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天立教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89660" cy="487680"/>
          <wp:effectExtent l="0" t="0" r="7620" b="0"/>
          <wp:docPr id="1" name="图片 1" descr="天立教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天立教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78DC3"/>
    <w:multiLevelType w:val="singleLevel"/>
    <w:tmpl w:val="CA678D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05AB14"/>
    <w:multiLevelType w:val="singleLevel"/>
    <w:tmpl w:val="D005AB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3407AC"/>
    <w:multiLevelType w:val="singleLevel"/>
    <w:tmpl w:val="F43407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831B5D"/>
    <w:multiLevelType w:val="singleLevel"/>
    <w:tmpl w:val="00831B5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69173C97"/>
    <w:multiLevelType w:val="singleLevel"/>
    <w:tmpl w:val="69173C9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26E2AEB"/>
    <w:multiLevelType w:val="singleLevel"/>
    <w:tmpl w:val="726E2AE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C8498E5"/>
    <w:multiLevelType w:val="singleLevel"/>
    <w:tmpl w:val="7C8498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GIyNjE3ZmM3Zjk5NmM2NTczMzY4MzdmNWMxMDkifQ=="/>
  </w:docVars>
  <w:rsids>
    <w:rsidRoot w:val="00000000"/>
    <w:rsid w:val="00315BB0"/>
    <w:rsid w:val="00773916"/>
    <w:rsid w:val="009521D1"/>
    <w:rsid w:val="00ED532D"/>
    <w:rsid w:val="02DD69FB"/>
    <w:rsid w:val="04DD6BF8"/>
    <w:rsid w:val="06264B3F"/>
    <w:rsid w:val="0B475387"/>
    <w:rsid w:val="0C2F4D30"/>
    <w:rsid w:val="0DC47CC8"/>
    <w:rsid w:val="0F9257D7"/>
    <w:rsid w:val="0FC226D4"/>
    <w:rsid w:val="123C676E"/>
    <w:rsid w:val="12442DCB"/>
    <w:rsid w:val="13C5443E"/>
    <w:rsid w:val="183368EE"/>
    <w:rsid w:val="194658C7"/>
    <w:rsid w:val="1A8F1DA2"/>
    <w:rsid w:val="1B283470"/>
    <w:rsid w:val="1EC04DEC"/>
    <w:rsid w:val="265D253A"/>
    <w:rsid w:val="2971543A"/>
    <w:rsid w:val="299319C9"/>
    <w:rsid w:val="301F1016"/>
    <w:rsid w:val="307E183C"/>
    <w:rsid w:val="32C50924"/>
    <w:rsid w:val="35086B93"/>
    <w:rsid w:val="36F510EB"/>
    <w:rsid w:val="390A44DA"/>
    <w:rsid w:val="3A49607C"/>
    <w:rsid w:val="3F902B28"/>
    <w:rsid w:val="413D1438"/>
    <w:rsid w:val="42127E5F"/>
    <w:rsid w:val="498F4F6A"/>
    <w:rsid w:val="4B5C6EEC"/>
    <w:rsid w:val="4C430297"/>
    <w:rsid w:val="4D480125"/>
    <w:rsid w:val="4E0E4C99"/>
    <w:rsid w:val="4EEC5B9D"/>
    <w:rsid w:val="4F6925DB"/>
    <w:rsid w:val="53EA0C1C"/>
    <w:rsid w:val="55831F79"/>
    <w:rsid w:val="59E06FAB"/>
    <w:rsid w:val="5A5B2075"/>
    <w:rsid w:val="5AC24479"/>
    <w:rsid w:val="66DD6EC9"/>
    <w:rsid w:val="6A8907A0"/>
    <w:rsid w:val="6BFB1E10"/>
    <w:rsid w:val="6CD429A0"/>
    <w:rsid w:val="6FE666A7"/>
    <w:rsid w:val="7455158F"/>
    <w:rsid w:val="77105275"/>
    <w:rsid w:val="781C344D"/>
    <w:rsid w:val="7A6B363E"/>
    <w:rsid w:val="7BA0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样式 宋体 11 磅"/>
    <w:qFormat/>
    <w:uiPriority w:val="0"/>
    <w:rPr>
      <w:rFonts w:ascii="宋体" w:hAnsi="宋体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1248</Words>
  <Characters>1316</Characters>
  <Lines>0</Lines>
  <Paragraphs>0</Paragraphs>
  <TotalTime>1031</TotalTime>
  <ScaleCrop>false</ScaleCrop>
  <LinksUpToDate>false</LinksUpToDate>
  <CharactersWithSpaces>1697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2022-10-17T07:29:00Z</dcterms:created>
  <dc:creator>admin</dc:creator>
  <cp:lastModifiedBy>刘燕</cp:lastModifiedBy>
  <dcterms:modified xsi:type="dcterms:W3CDTF">2024-01-14T15:00:04Z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97E6F95FBC634B80A0E58D40E6CE5A0E_13</vt:lpwstr>
  </property>
</Properties>
</file>