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F5" w:rsidRDefault="00D91041" w:rsidP="000350EF">
      <w:pPr>
        <w:tabs>
          <w:tab w:val="left" w:pos="1050"/>
          <w:tab w:val="left" w:pos="1470"/>
        </w:tabs>
        <w:snapToGrid w:val="0"/>
        <w:spacing w:before="120" w:line="360" w:lineRule="auto"/>
        <w:jc w:val="center"/>
        <w:rPr>
          <w:rStyle w:val="NormalCharacter"/>
          <w:rFonts w:ascii="宋体" w:hAnsi="宋体"/>
          <w:b/>
          <w:bCs/>
          <w:sz w:val="36"/>
          <w:szCs w:val="36"/>
        </w:rPr>
      </w:pPr>
      <w:r>
        <w:rPr>
          <w:rStyle w:val="NormalCharacter"/>
          <w:rFonts w:ascii="宋体" w:hAnsi="宋体" w:hint="eastAsia"/>
          <w:b/>
          <w:bCs/>
          <w:sz w:val="36"/>
          <w:szCs w:val="36"/>
        </w:rPr>
        <w:t>白蚁防治服务</w:t>
      </w:r>
      <w:r>
        <w:rPr>
          <w:rStyle w:val="NormalCharacter"/>
          <w:rFonts w:ascii="宋体" w:hAnsi="宋体"/>
          <w:b/>
          <w:bCs/>
          <w:sz w:val="36"/>
          <w:szCs w:val="36"/>
        </w:rPr>
        <w:t>项目</w:t>
      </w:r>
      <w:r w:rsidR="003D46BF" w:rsidRPr="00121EB4">
        <w:rPr>
          <w:rStyle w:val="NormalCharacter"/>
          <w:rFonts w:ascii="宋体" w:hAnsi="宋体"/>
          <w:b/>
          <w:bCs/>
          <w:sz w:val="36"/>
          <w:szCs w:val="36"/>
        </w:rPr>
        <w:t>要求</w:t>
      </w:r>
    </w:p>
    <w:p w:rsidR="00222AF5" w:rsidRDefault="00DD6D36" w:rsidP="00D27E30">
      <w:pPr>
        <w:snapToGrid w:val="0"/>
        <w:spacing w:line="360" w:lineRule="auto"/>
        <w:ind w:firstLine="680"/>
        <w:jc w:val="both"/>
        <w:rPr>
          <w:rStyle w:val="NormalCharacter"/>
          <w:rFonts w:ascii="宋体" w:hAnsi="宋体" w:cs="宋体"/>
          <w:b/>
          <w:bCs/>
          <w:szCs w:val="21"/>
        </w:rPr>
      </w:pPr>
      <w:r w:rsidRPr="0086597E">
        <w:rPr>
          <w:rStyle w:val="NormalCharacter"/>
          <w:rFonts w:ascii="宋体" w:hAnsi="宋体" w:cs="宋体"/>
          <w:b/>
          <w:bCs/>
          <w:szCs w:val="21"/>
        </w:rPr>
        <w:t>一、总则</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1</w:t>
      </w:r>
      <w:r w:rsidR="00D91041">
        <w:rPr>
          <w:rStyle w:val="NormalCharacter"/>
          <w:rFonts w:ascii="宋体" w:hAnsi="宋体"/>
          <w:szCs w:val="21"/>
        </w:rPr>
        <w:t>、</w:t>
      </w:r>
      <w:r w:rsidRPr="0086597E">
        <w:rPr>
          <w:rStyle w:val="NormalCharacter"/>
          <w:rFonts w:ascii="宋体" w:hAnsi="宋体"/>
          <w:szCs w:val="21"/>
        </w:rPr>
        <w:t>认真贯彻建设部第130号令《城市房屋白蚁防治管理规定》，加强房屋白蚁预防工程的施工技术管理，确保房屋白蚁预防工程施工质量。</w:t>
      </w:r>
    </w:p>
    <w:p w:rsidR="00222AF5" w:rsidRPr="006C2612" w:rsidRDefault="00DD6D36" w:rsidP="00D27E30">
      <w:pPr>
        <w:snapToGrid w:val="0"/>
        <w:spacing w:line="360" w:lineRule="auto"/>
        <w:ind w:firstLine="680"/>
        <w:jc w:val="both"/>
        <w:rPr>
          <w:rStyle w:val="NormalCharacter"/>
          <w:rFonts w:ascii="宋体" w:hAnsi="宋体"/>
          <w:color w:val="000000" w:themeColor="text1"/>
          <w:szCs w:val="21"/>
        </w:rPr>
      </w:pPr>
      <w:r w:rsidRPr="00D91041">
        <w:rPr>
          <w:rStyle w:val="NormalCharacter"/>
          <w:rFonts w:ascii="宋体" w:hAnsi="宋体"/>
          <w:color w:val="000000" w:themeColor="text1"/>
          <w:szCs w:val="21"/>
        </w:rPr>
        <w:t>2、服务期限：自合同签订之日起</w:t>
      </w:r>
      <w:r w:rsidR="002323E4" w:rsidRPr="00D91041">
        <w:rPr>
          <w:rStyle w:val="NormalCharacter"/>
          <w:rFonts w:ascii="宋体" w:hAnsi="宋体"/>
          <w:color w:val="000000" w:themeColor="text1"/>
          <w:szCs w:val="21"/>
        </w:rPr>
        <w:t>1</w:t>
      </w:r>
      <w:r w:rsidRPr="00D91041">
        <w:rPr>
          <w:rStyle w:val="NormalCharacter"/>
          <w:rFonts w:ascii="宋体" w:hAnsi="宋体"/>
          <w:color w:val="000000" w:themeColor="text1"/>
          <w:szCs w:val="21"/>
        </w:rPr>
        <w:t>年。</w:t>
      </w:r>
      <w:r w:rsidRPr="0086597E">
        <w:rPr>
          <w:rStyle w:val="NormalCharacter"/>
          <w:rFonts w:ascii="宋体" w:hAnsi="宋体"/>
          <w:szCs w:val="21"/>
        </w:rPr>
        <w:t>服务</w:t>
      </w:r>
      <w:r w:rsidRPr="006C2612">
        <w:rPr>
          <w:rStyle w:val="NormalCharacter"/>
          <w:rFonts w:ascii="宋体" w:hAnsi="宋体"/>
          <w:color w:val="000000" w:themeColor="text1"/>
          <w:szCs w:val="21"/>
        </w:rPr>
        <w:t>期内按甲方及规范要求</w:t>
      </w:r>
      <w:r w:rsidRPr="0086597E">
        <w:rPr>
          <w:rStyle w:val="NormalCharacter"/>
          <w:rFonts w:ascii="宋体" w:hAnsi="宋体"/>
          <w:szCs w:val="21"/>
        </w:rPr>
        <w:t>做好</w:t>
      </w:r>
      <w:r w:rsidR="00BD5E15" w:rsidRPr="00BD5E15">
        <w:rPr>
          <w:rStyle w:val="NormalCharacter"/>
          <w:rFonts w:ascii="宋体" w:hAnsi="宋体"/>
          <w:szCs w:val="21"/>
        </w:rPr>
        <w:t>房屋、园林白蚁危害检测治理及</w:t>
      </w:r>
      <w:r w:rsidR="0015220D">
        <w:rPr>
          <w:rStyle w:val="NormalCharacter"/>
          <w:rFonts w:ascii="宋体" w:hAnsi="宋体"/>
          <w:szCs w:val="21"/>
        </w:rPr>
        <w:t>其他</w:t>
      </w:r>
      <w:r w:rsidR="00BD5E15" w:rsidRPr="00BD5E15">
        <w:rPr>
          <w:rStyle w:val="NormalCharacter"/>
          <w:rFonts w:ascii="宋体" w:hAnsi="宋体"/>
          <w:szCs w:val="21"/>
        </w:rPr>
        <w:t>鼠虫治理。</w:t>
      </w:r>
    </w:p>
    <w:p w:rsidR="00222AF5" w:rsidRPr="008F57B5" w:rsidRDefault="00D91041" w:rsidP="00D27E30">
      <w:pPr>
        <w:snapToGrid w:val="0"/>
        <w:spacing w:line="360" w:lineRule="auto"/>
        <w:ind w:firstLine="680"/>
        <w:jc w:val="both"/>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w:t>
      </w:r>
      <w:r w:rsidR="00006612">
        <w:rPr>
          <w:rStyle w:val="NormalCharacter"/>
          <w:rFonts w:ascii="宋体" w:hAnsi="宋体" w:hint="eastAsia"/>
          <w:szCs w:val="21"/>
        </w:rPr>
        <w:t>防治</w:t>
      </w:r>
      <w:r w:rsidR="00DD6D36" w:rsidRPr="00860882">
        <w:rPr>
          <w:rStyle w:val="NormalCharacter"/>
          <w:rFonts w:ascii="宋体" w:hAnsi="宋体"/>
          <w:szCs w:val="21"/>
        </w:rPr>
        <w:t>质量</w:t>
      </w:r>
      <w:r w:rsidR="00ED5113">
        <w:rPr>
          <w:rStyle w:val="NormalCharacter"/>
          <w:rFonts w:ascii="宋体" w:hAnsi="宋体" w:hint="eastAsia"/>
          <w:szCs w:val="21"/>
        </w:rPr>
        <w:t>必须</w:t>
      </w:r>
      <w:r w:rsidR="00DD6D36" w:rsidRPr="00860882">
        <w:rPr>
          <w:rStyle w:val="NormalCharacter"/>
          <w:rFonts w:ascii="宋体" w:hAnsi="宋体"/>
          <w:szCs w:val="21"/>
        </w:rPr>
        <w:t>达到</w:t>
      </w:r>
      <w:r w:rsidR="006C2612">
        <w:rPr>
          <w:rStyle w:val="NormalCharacter"/>
          <w:rFonts w:ascii="宋体" w:hAnsi="宋体" w:hint="eastAsia"/>
          <w:szCs w:val="21"/>
        </w:rPr>
        <w:t>住房和城乡建设部</w:t>
      </w:r>
      <w:r w:rsidR="00006612">
        <w:rPr>
          <w:rStyle w:val="NormalCharacter"/>
          <w:rFonts w:ascii="宋体" w:hAnsi="宋体"/>
          <w:szCs w:val="21"/>
        </w:rPr>
        <w:t>《</w:t>
      </w:r>
      <w:r w:rsidR="00ED5113" w:rsidRPr="0086597E">
        <w:rPr>
          <w:rStyle w:val="NormalCharacter"/>
          <w:rFonts w:ascii="宋体" w:hAnsi="宋体"/>
          <w:szCs w:val="21"/>
        </w:rPr>
        <w:t>房屋白蚁防治</w:t>
      </w:r>
      <w:r w:rsidR="00006612">
        <w:rPr>
          <w:rStyle w:val="NormalCharacter"/>
          <w:rFonts w:ascii="宋体" w:hAnsi="宋体" w:hint="eastAsia"/>
          <w:szCs w:val="21"/>
        </w:rPr>
        <w:t>技术标准</w:t>
      </w:r>
      <w:r w:rsidR="00D27E30">
        <w:rPr>
          <w:rStyle w:val="NormalCharacter"/>
          <w:rFonts w:ascii="宋体" w:hAnsi="宋体" w:hint="eastAsia"/>
          <w:szCs w:val="21"/>
        </w:rPr>
        <w:t>》</w:t>
      </w:r>
      <w:r w:rsidR="00006612">
        <w:rPr>
          <w:rStyle w:val="NormalCharacter"/>
          <w:rFonts w:ascii="宋体" w:hAnsi="宋体" w:hint="eastAsia"/>
          <w:szCs w:val="21"/>
        </w:rPr>
        <w:t>相关规定</w:t>
      </w:r>
      <w:r w:rsidR="00ED5113" w:rsidRPr="00ED5113">
        <w:rPr>
          <w:rStyle w:val="NormalCharacter"/>
          <w:rFonts w:ascii="宋体" w:hAnsi="宋体" w:hint="eastAsia"/>
          <w:szCs w:val="21"/>
        </w:rPr>
        <w:t>和</w:t>
      </w:r>
      <w:r w:rsidR="00006612">
        <w:rPr>
          <w:rStyle w:val="NormalCharacter"/>
          <w:rFonts w:ascii="宋体" w:hAnsi="宋体" w:hint="eastAsia"/>
          <w:szCs w:val="21"/>
        </w:rPr>
        <w:t>采购方</w:t>
      </w:r>
      <w:r w:rsidR="00ED5113" w:rsidRPr="008F57B5">
        <w:rPr>
          <w:rStyle w:val="NormalCharacter"/>
          <w:rFonts w:ascii="宋体" w:hAnsi="宋体" w:hint="eastAsia"/>
          <w:szCs w:val="21"/>
        </w:rPr>
        <w:t>有关部门的要求</w:t>
      </w:r>
      <w:r w:rsidR="00DD6D36" w:rsidRPr="008F57B5">
        <w:rPr>
          <w:rStyle w:val="NormalCharacter"/>
          <w:rFonts w:ascii="宋体" w:hAnsi="宋体"/>
          <w:szCs w:val="21"/>
        </w:rPr>
        <w:t>。</w:t>
      </w:r>
    </w:p>
    <w:p w:rsidR="00222AF5" w:rsidRPr="008F57B5" w:rsidRDefault="00D91041" w:rsidP="00D27E30">
      <w:pPr>
        <w:snapToGrid w:val="0"/>
        <w:spacing w:line="360" w:lineRule="auto"/>
        <w:ind w:firstLine="680"/>
        <w:jc w:val="both"/>
        <w:rPr>
          <w:rStyle w:val="NormalCharacter"/>
          <w:rFonts w:ascii="宋体" w:hAnsi="宋体"/>
          <w:szCs w:val="21"/>
          <w:u w:val="single"/>
        </w:rPr>
      </w:pPr>
      <w:r w:rsidRPr="008F57B5">
        <w:rPr>
          <w:rStyle w:val="NormalCharacter"/>
          <w:rFonts w:ascii="宋体" w:hAnsi="宋体"/>
          <w:szCs w:val="21"/>
        </w:rPr>
        <w:t>4</w:t>
      </w:r>
      <w:r w:rsidRPr="008F57B5">
        <w:rPr>
          <w:rStyle w:val="NormalCharacter"/>
          <w:rFonts w:ascii="宋体" w:hAnsi="宋体" w:hint="eastAsia"/>
          <w:szCs w:val="21"/>
        </w:rPr>
        <w:t>、</w:t>
      </w:r>
      <w:r w:rsidR="00DD6D36" w:rsidRPr="008F57B5">
        <w:rPr>
          <w:rStyle w:val="NormalCharacter"/>
          <w:rFonts w:ascii="宋体" w:hAnsi="宋体"/>
          <w:szCs w:val="21"/>
        </w:rPr>
        <w:t>采购预算金额：</w:t>
      </w:r>
      <w:r w:rsidR="00DD6D36" w:rsidRPr="008F57B5">
        <w:rPr>
          <w:rStyle w:val="NormalCharacter"/>
          <w:rFonts w:ascii="宋体" w:hAnsi="宋体"/>
          <w:szCs w:val="21"/>
          <w:u w:val="single"/>
        </w:rPr>
        <w:t xml:space="preserve">  </w:t>
      </w:r>
      <w:r w:rsidR="00B875E9" w:rsidRPr="008F57B5">
        <w:rPr>
          <w:rStyle w:val="NormalCharacter"/>
          <w:rFonts w:ascii="宋体" w:hAnsi="宋体"/>
          <w:szCs w:val="21"/>
          <w:u w:val="single"/>
        </w:rPr>
        <w:t xml:space="preserve">6 </w:t>
      </w:r>
      <w:r w:rsidR="00DD6D36" w:rsidRPr="008F57B5">
        <w:rPr>
          <w:rStyle w:val="NormalCharacter"/>
          <w:rFonts w:ascii="宋体" w:hAnsi="宋体"/>
          <w:szCs w:val="21"/>
          <w:u w:val="single"/>
        </w:rPr>
        <w:t>万元。</w:t>
      </w:r>
    </w:p>
    <w:p w:rsidR="00222AF5" w:rsidRDefault="00DD6D36" w:rsidP="00D27E30">
      <w:pPr>
        <w:snapToGrid w:val="0"/>
        <w:spacing w:line="360" w:lineRule="auto"/>
        <w:ind w:firstLine="680"/>
        <w:jc w:val="both"/>
        <w:rPr>
          <w:rStyle w:val="NormalCharacter"/>
          <w:rFonts w:ascii="宋体" w:hAnsi="宋体" w:cs="宋体"/>
          <w:b/>
          <w:bCs/>
          <w:szCs w:val="21"/>
        </w:rPr>
      </w:pPr>
      <w:r w:rsidRPr="0086597E">
        <w:rPr>
          <w:rStyle w:val="NormalCharacter"/>
          <w:rFonts w:ascii="宋体" w:hAnsi="宋体" w:cs="宋体"/>
          <w:b/>
          <w:bCs/>
          <w:szCs w:val="21"/>
        </w:rPr>
        <w:t>二、药物</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1、房屋白蚁预防工程药物的选择和使用，必须遵守《中华人民共和国农药管理条例》，所使用的药物必须取得农药登记证（登记范围包括白蚁防治）、农药生产许可证或农药生产批准文件、产品质量标准、产品质量检验合格证。</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2、房屋白蚁预防工程使用的药剂应含有联苯菊酯、吡虫啉、氰戊菊酯、氟氯氰菊酯、氯菊酯+辛硫磷、毒死蜱中的一种成分（国家另有规定的除外）。</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任何单位和个人不得使用国家明令禁止生产或撤销登记的药物，严禁把只取得农业或其他卫生害虫登记的农药用于房屋白蚁预防工程施工。</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3、所使用的药物必须标明名称、生产厂家、产品批号、登记证号、有效成份和出厂日期，并附有产品使用说明书和批次检测合格证。</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4、药物使用时需加水稀释的，药物使用量按百分比浓度法计算：</w:t>
      </w:r>
    </w:p>
    <w:p w:rsidR="00222AF5" w:rsidRDefault="00222AF5" w:rsidP="00D27E30">
      <w:pPr>
        <w:snapToGrid w:val="0"/>
        <w:spacing w:line="360" w:lineRule="auto"/>
        <w:ind w:firstLine="680"/>
        <w:jc w:val="both"/>
        <w:rPr>
          <w:rStyle w:val="NormalCharacter"/>
          <w:rFonts w:ascii="宋体" w:hAnsi="宋体"/>
          <w:szCs w:val="21"/>
        </w:rPr>
      </w:pP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FFFF"/>
      </w:tblPr>
      <w:tblGrid>
        <w:gridCol w:w="2730"/>
        <w:gridCol w:w="5985"/>
      </w:tblGrid>
      <w:tr w:rsidR="00222AF5">
        <w:trPr>
          <w:cantSplit/>
          <w:jc w:val="center"/>
        </w:trPr>
        <w:tc>
          <w:tcPr>
            <w:tcW w:w="2730" w:type="dxa"/>
            <w:vMerge w:val="restart"/>
            <w:tcBorders>
              <w:top w:val="nil"/>
              <w:left w:val="nil"/>
              <w:bottom w:val="single" w:sz="4" w:space="0" w:color="000000"/>
              <w:right w:val="nil"/>
            </w:tcBorders>
            <w:vAlign w:val="center"/>
          </w:tcPr>
          <w:p w:rsidR="00222AF5" w:rsidRDefault="00DD6D36" w:rsidP="00D27E30">
            <w:pPr>
              <w:snapToGrid w:val="0"/>
              <w:spacing w:line="360" w:lineRule="auto"/>
              <w:jc w:val="both"/>
              <w:rPr>
                <w:rStyle w:val="NormalCharacter"/>
                <w:rFonts w:ascii="宋体" w:hAnsi="宋体"/>
                <w:szCs w:val="21"/>
              </w:rPr>
            </w:pPr>
            <w:r w:rsidRPr="0086597E">
              <w:rPr>
                <w:rStyle w:val="NormalCharacter"/>
                <w:rFonts w:ascii="宋体" w:hAnsi="宋体"/>
                <w:szCs w:val="21"/>
              </w:rPr>
              <w:t>药物使用量（L）=</w:t>
            </w:r>
          </w:p>
        </w:tc>
        <w:tc>
          <w:tcPr>
            <w:tcW w:w="5985" w:type="dxa"/>
            <w:tcBorders>
              <w:top w:val="nil"/>
              <w:left w:val="nil"/>
              <w:bottom w:val="single" w:sz="4" w:space="0" w:color="000000"/>
              <w:right w:val="nil"/>
            </w:tcBorders>
          </w:tcPr>
          <w:p w:rsidR="00222AF5" w:rsidRDefault="00DD6D36" w:rsidP="00D27E30">
            <w:pPr>
              <w:snapToGrid w:val="0"/>
              <w:spacing w:line="360" w:lineRule="auto"/>
              <w:jc w:val="both"/>
              <w:rPr>
                <w:rStyle w:val="NormalCharacter"/>
                <w:rFonts w:ascii="宋体" w:hAnsi="宋体"/>
                <w:szCs w:val="21"/>
              </w:rPr>
            </w:pPr>
            <w:r w:rsidRPr="0086597E">
              <w:rPr>
                <w:rStyle w:val="NormalCharacter"/>
                <w:rFonts w:ascii="宋体" w:hAnsi="宋体"/>
                <w:szCs w:val="21"/>
              </w:rPr>
              <w:t>药剂使用量（L）×药剂使用浓度（%）（W/V）</w:t>
            </w:r>
          </w:p>
        </w:tc>
      </w:tr>
      <w:tr w:rsidR="00222AF5">
        <w:trPr>
          <w:cantSplit/>
          <w:jc w:val="center"/>
        </w:trPr>
        <w:tc>
          <w:tcPr>
            <w:tcW w:w="2730" w:type="dxa"/>
            <w:vMerge/>
            <w:tcBorders>
              <w:top w:val="single" w:sz="4" w:space="0" w:color="000000"/>
              <w:left w:val="nil"/>
              <w:bottom w:val="nil"/>
              <w:right w:val="nil"/>
            </w:tcBorders>
          </w:tcPr>
          <w:p w:rsidR="00222AF5" w:rsidRDefault="00222AF5" w:rsidP="00D27E30">
            <w:pPr>
              <w:snapToGrid w:val="0"/>
              <w:spacing w:line="360" w:lineRule="auto"/>
              <w:jc w:val="both"/>
              <w:rPr>
                <w:rStyle w:val="NormalCharacter"/>
                <w:rFonts w:ascii="宋体" w:hAnsi="宋体"/>
                <w:szCs w:val="21"/>
              </w:rPr>
            </w:pPr>
          </w:p>
        </w:tc>
        <w:tc>
          <w:tcPr>
            <w:tcW w:w="5985" w:type="dxa"/>
            <w:tcBorders>
              <w:top w:val="single" w:sz="4" w:space="0" w:color="000000"/>
              <w:left w:val="nil"/>
              <w:bottom w:val="nil"/>
              <w:right w:val="nil"/>
            </w:tcBorders>
          </w:tcPr>
          <w:p w:rsidR="00222AF5" w:rsidRDefault="00DD6D36" w:rsidP="00D27E30">
            <w:pPr>
              <w:snapToGrid w:val="0"/>
              <w:spacing w:line="360" w:lineRule="auto"/>
              <w:jc w:val="both"/>
              <w:rPr>
                <w:rStyle w:val="NormalCharacter"/>
                <w:rFonts w:ascii="宋体" w:hAnsi="宋体"/>
                <w:szCs w:val="21"/>
              </w:rPr>
            </w:pPr>
            <w:r w:rsidRPr="0086597E">
              <w:rPr>
                <w:rStyle w:val="NormalCharacter"/>
                <w:rFonts w:ascii="宋体" w:hAnsi="宋体"/>
                <w:szCs w:val="21"/>
              </w:rPr>
              <w:t>药物浓度（%）（W/V）</w:t>
            </w:r>
          </w:p>
        </w:tc>
      </w:tr>
    </w:tbl>
    <w:p w:rsidR="00222AF5" w:rsidRDefault="00DD6D36" w:rsidP="00D27E30">
      <w:pPr>
        <w:snapToGrid w:val="0"/>
        <w:spacing w:line="360" w:lineRule="auto"/>
        <w:jc w:val="both"/>
        <w:rPr>
          <w:rStyle w:val="NormalCharacter"/>
          <w:rFonts w:ascii="宋体" w:hAnsi="宋体"/>
          <w:szCs w:val="21"/>
        </w:rPr>
      </w:pPr>
      <w:r w:rsidRPr="0086597E">
        <w:rPr>
          <w:rStyle w:val="NormalCharacter"/>
          <w:rFonts w:ascii="宋体" w:hAnsi="宋体"/>
          <w:szCs w:val="21"/>
        </w:rPr>
        <w:tab/>
      </w:r>
      <w:r w:rsidRPr="0086597E">
        <w:rPr>
          <w:rStyle w:val="NormalCharacter"/>
          <w:rFonts w:ascii="宋体" w:hAnsi="宋体"/>
          <w:szCs w:val="21"/>
        </w:rPr>
        <w:tab/>
      </w:r>
      <w:r w:rsidRPr="0086597E">
        <w:rPr>
          <w:rStyle w:val="NormalCharacter"/>
          <w:rFonts w:ascii="宋体" w:hAnsi="宋体"/>
          <w:szCs w:val="21"/>
        </w:rPr>
        <w:tab/>
      </w:r>
      <w:r w:rsidRPr="0086597E">
        <w:rPr>
          <w:rStyle w:val="NormalCharacter"/>
          <w:rFonts w:ascii="宋体" w:hAnsi="宋体"/>
          <w:szCs w:val="21"/>
        </w:rPr>
        <w:tab/>
      </w:r>
      <w:r w:rsidRPr="0086597E">
        <w:rPr>
          <w:rStyle w:val="NormalCharacter"/>
          <w:rFonts w:ascii="宋体" w:hAnsi="宋体"/>
          <w:szCs w:val="21"/>
        </w:rPr>
        <w:tab/>
      </w:r>
      <w:r w:rsidRPr="0086597E">
        <w:rPr>
          <w:rStyle w:val="NormalCharacter"/>
          <w:rFonts w:ascii="宋体" w:hAnsi="宋体"/>
          <w:szCs w:val="21"/>
        </w:rPr>
        <w:tab/>
      </w:r>
      <w:r w:rsidRPr="0086597E">
        <w:rPr>
          <w:rStyle w:val="NormalCharacter"/>
          <w:rFonts w:ascii="宋体" w:hAnsi="宋体"/>
          <w:szCs w:val="21"/>
        </w:rPr>
        <w:tab/>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5、房屋白蚁预防工程施工时，要充分结合当地的气候、土壤和地下水位等条件，选择合适的药物、使用浓度和剂量。</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6、施工药剂的使用范围、浓度和使用量，应严格按照农药登记证、产品标签和说明书的规定使用。在施工过程中，根据现场的具体情况，如需对药剂的使用浓度和使用量</w:t>
      </w:r>
      <w:r w:rsidR="00541869" w:rsidRPr="00D91041">
        <w:rPr>
          <w:rStyle w:val="NormalCharacter"/>
          <w:rFonts w:ascii="宋体" w:hAnsi="宋体"/>
          <w:color w:val="000000" w:themeColor="text1"/>
          <w:szCs w:val="21"/>
        </w:rPr>
        <w:t>做</w:t>
      </w:r>
      <w:r w:rsidRPr="0086597E">
        <w:rPr>
          <w:rStyle w:val="NormalCharacter"/>
          <w:rFonts w:ascii="宋体" w:hAnsi="宋体"/>
          <w:szCs w:val="21"/>
        </w:rPr>
        <w:t>出调整的，其药物的有效成份用量仍按药物产品标签和说明书的规定不变。</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lastRenderedPageBreak/>
        <w:t>7、白蚁防治单</w:t>
      </w:r>
      <w:r w:rsidRPr="00D91041">
        <w:rPr>
          <w:rStyle w:val="NormalCharacter"/>
          <w:rFonts w:ascii="宋体" w:hAnsi="宋体"/>
          <w:color w:val="000000" w:themeColor="text1"/>
          <w:szCs w:val="21"/>
        </w:rPr>
        <w:t>位必须</w:t>
      </w:r>
      <w:r w:rsidR="00541869" w:rsidRPr="00D91041">
        <w:rPr>
          <w:rStyle w:val="NormalCharacter"/>
          <w:rFonts w:ascii="宋体" w:hAnsi="宋体"/>
          <w:color w:val="000000" w:themeColor="text1"/>
          <w:szCs w:val="21"/>
        </w:rPr>
        <w:t>重</w:t>
      </w:r>
      <w:r w:rsidRPr="00D91041">
        <w:rPr>
          <w:rStyle w:val="NormalCharacter"/>
          <w:rFonts w:ascii="宋体" w:hAnsi="宋体"/>
          <w:color w:val="000000" w:themeColor="text1"/>
          <w:szCs w:val="21"/>
        </w:rPr>
        <w:t>视使用</w:t>
      </w:r>
      <w:r w:rsidRPr="0086597E">
        <w:rPr>
          <w:rStyle w:val="NormalCharacter"/>
          <w:rFonts w:ascii="宋体" w:hAnsi="宋体"/>
          <w:szCs w:val="21"/>
        </w:rPr>
        <w:t>药物的持效期，采取二次或多次施药措施，以达到本规范包治期的要求。</w:t>
      </w:r>
    </w:p>
    <w:p w:rsidR="00222AF5" w:rsidRDefault="00DD6D36" w:rsidP="00D27E30">
      <w:pPr>
        <w:snapToGrid w:val="0"/>
        <w:spacing w:line="360" w:lineRule="auto"/>
        <w:ind w:firstLine="680"/>
        <w:jc w:val="both"/>
        <w:rPr>
          <w:rStyle w:val="NormalCharacter"/>
          <w:rFonts w:ascii="宋体" w:hAnsi="宋体" w:cs="宋体"/>
          <w:b/>
          <w:bCs/>
          <w:szCs w:val="21"/>
        </w:rPr>
      </w:pPr>
      <w:r w:rsidRPr="0086597E">
        <w:rPr>
          <w:rStyle w:val="NormalCharacter"/>
          <w:rFonts w:ascii="宋体" w:hAnsi="宋体" w:cs="宋体"/>
          <w:b/>
          <w:bCs/>
          <w:szCs w:val="21"/>
        </w:rPr>
        <w:t>三、</w:t>
      </w:r>
      <w:r w:rsidR="0015220D">
        <w:rPr>
          <w:rStyle w:val="NormalCharacter"/>
          <w:rFonts w:ascii="宋体" w:hAnsi="宋体" w:cs="宋体"/>
          <w:b/>
          <w:bCs/>
          <w:szCs w:val="21"/>
        </w:rPr>
        <w:t>防治要求</w:t>
      </w:r>
    </w:p>
    <w:p w:rsidR="00222AF5" w:rsidRDefault="0015220D"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1、</w:t>
      </w:r>
      <w:r w:rsidR="00E3374E">
        <w:rPr>
          <w:rStyle w:val="NormalCharacter"/>
          <w:rFonts w:ascii="宋体" w:hAnsi="宋体"/>
          <w:szCs w:val="21"/>
        </w:rPr>
        <w:t>每月对</w:t>
      </w:r>
      <w:r w:rsidR="00315BF7">
        <w:rPr>
          <w:rStyle w:val="NormalCharacter"/>
          <w:rFonts w:ascii="宋体" w:hAnsi="宋体"/>
          <w:szCs w:val="21"/>
        </w:rPr>
        <w:t>采购人</w:t>
      </w:r>
      <w:r w:rsidR="00E3374E">
        <w:rPr>
          <w:rStyle w:val="NormalCharacter"/>
          <w:rFonts w:ascii="宋体" w:hAnsi="宋体"/>
          <w:szCs w:val="21"/>
        </w:rPr>
        <w:t>管辖范围内房屋、园林至少进行一次蚁害检查或白蚁灭治处理，消除隐患，</w:t>
      </w:r>
      <w:r w:rsidR="00ED5113">
        <w:rPr>
          <w:rStyle w:val="NormalCharacter"/>
          <w:rFonts w:ascii="宋体" w:hAnsi="宋体" w:hint="eastAsia"/>
          <w:szCs w:val="21"/>
        </w:rPr>
        <w:t>防治过后必须</w:t>
      </w:r>
      <w:r w:rsidR="00D27E30">
        <w:rPr>
          <w:rStyle w:val="NormalCharacter"/>
          <w:rFonts w:ascii="宋体" w:hAnsi="宋体"/>
          <w:szCs w:val="21"/>
        </w:rPr>
        <w:t>达到无</w:t>
      </w:r>
      <w:r w:rsidR="00E3374E">
        <w:rPr>
          <w:rStyle w:val="NormalCharacter"/>
          <w:rFonts w:ascii="宋体" w:hAnsi="宋体"/>
          <w:szCs w:val="21"/>
        </w:rPr>
        <w:t>白蚁危害痕迹“泥被泥线”</w:t>
      </w:r>
      <w:r w:rsidR="00ED5113">
        <w:rPr>
          <w:rStyle w:val="NormalCharacter"/>
          <w:rFonts w:ascii="宋体" w:hAnsi="宋体" w:hint="eastAsia"/>
          <w:szCs w:val="21"/>
        </w:rPr>
        <w:t>的</w:t>
      </w:r>
      <w:r w:rsidR="00E3374E">
        <w:rPr>
          <w:rStyle w:val="NormalCharacter"/>
          <w:rFonts w:ascii="宋体" w:hAnsi="宋体"/>
          <w:szCs w:val="21"/>
        </w:rPr>
        <w:t>目标</w:t>
      </w:r>
      <w:r w:rsidRPr="0086597E">
        <w:rPr>
          <w:rStyle w:val="NormalCharacter"/>
          <w:rFonts w:ascii="宋体" w:hAnsi="宋体"/>
          <w:szCs w:val="21"/>
        </w:rPr>
        <w:t>。</w:t>
      </w:r>
    </w:p>
    <w:p w:rsidR="00222AF5" w:rsidRDefault="0015220D"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2、</w:t>
      </w:r>
      <w:r w:rsidR="00E3374E">
        <w:rPr>
          <w:rStyle w:val="NormalCharacter"/>
          <w:rFonts w:ascii="宋体" w:hAnsi="宋体"/>
          <w:szCs w:val="21"/>
        </w:rPr>
        <w:t>在服务期内，应督促做好场地遗留</w:t>
      </w:r>
      <w:r w:rsidR="00DE3F46">
        <w:rPr>
          <w:rStyle w:val="NormalCharacter"/>
          <w:rFonts w:ascii="宋体" w:hAnsi="宋体"/>
          <w:szCs w:val="21"/>
        </w:rPr>
        <w:t>的废旧木质材料清理、拆除等白蚁</w:t>
      </w:r>
      <w:r w:rsidR="00D27E30">
        <w:rPr>
          <w:rStyle w:val="NormalCharacter"/>
          <w:rFonts w:ascii="宋体" w:hAnsi="宋体" w:hint="eastAsia"/>
          <w:szCs w:val="21"/>
        </w:rPr>
        <w:t>滋生</w:t>
      </w:r>
      <w:r w:rsidR="00DE3F46">
        <w:rPr>
          <w:rStyle w:val="NormalCharacter"/>
          <w:rFonts w:ascii="宋体" w:hAnsi="宋体"/>
          <w:szCs w:val="21"/>
        </w:rPr>
        <w:t>预防工作</w:t>
      </w:r>
      <w:r w:rsidRPr="0086597E">
        <w:rPr>
          <w:rStyle w:val="NormalCharacter"/>
          <w:rFonts w:ascii="宋体" w:hAnsi="宋体"/>
          <w:szCs w:val="21"/>
        </w:rPr>
        <w:t>。</w:t>
      </w:r>
    </w:p>
    <w:p w:rsidR="00222AF5" w:rsidRDefault="0015220D"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3、</w:t>
      </w:r>
      <w:r w:rsidR="00DE3F46">
        <w:rPr>
          <w:rStyle w:val="NormalCharacter"/>
          <w:rFonts w:ascii="宋体" w:hAnsi="宋体"/>
          <w:szCs w:val="21"/>
        </w:rPr>
        <w:t>做好食堂、招待所等重点区域鼠害治理，以及营区苍蝇蚊虫等其他虫害治理</w:t>
      </w:r>
      <w:r w:rsidRPr="0086597E">
        <w:rPr>
          <w:rStyle w:val="NormalCharacter"/>
          <w:rFonts w:ascii="宋体" w:hAnsi="宋体"/>
          <w:szCs w:val="21"/>
        </w:rPr>
        <w:t>。</w:t>
      </w:r>
    </w:p>
    <w:p w:rsidR="00222AF5" w:rsidRDefault="00DE3F46" w:rsidP="00D27E30">
      <w:pPr>
        <w:snapToGrid w:val="0"/>
        <w:spacing w:line="360" w:lineRule="auto"/>
        <w:ind w:firstLine="680"/>
        <w:jc w:val="both"/>
        <w:rPr>
          <w:rStyle w:val="NormalCharacter"/>
          <w:rFonts w:ascii="宋体" w:hAnsi="宋体"/>
          <w:szCs w:val="21"/>
        </w:rPr>
      </w:pPr>
      <w:r>
        <w:rPr>
          <w:rStyle w:val="NormalCharacter"/>
          <w:rFonts w:ascii="宋体" w:hAnsi="宋体"/>
          <w:szCs w:val="21"/>
        </w:rPr>
        <w:t>4</w:t>
      </w:r>
      <w:r w:rsidRPr="0086597E">
        <w:rPr>
          <w:rStyle w:val="NormalCharacter"/>
          <w:rFonts w:ascii="宋体" w:hAnsi="宋体"/>
          <w:szCs w:val="21"/>
        </w:rPr>
        <w:t>、</w:t>
      </w:r>
      <w:r w:rsidR="00740408">
        <w:rPr>
          <w:rStyle w:val="NormalCharacter"/>
          <w:rFonts w:ascii="宋体" w:hAnsi="宋体"/>
          <w:szCs w:val="21"/>
        </w:rPr>
        <w:t>采购人</w:t>
      </w:r>
      <w:r>
        <w:rPr>
          <w:rStyle w:val="NormalCharacter"/>
          <w:rFonts w:ascii="宋体" w:hAnsi="宋体"/>
          <w:szCs w:val="21"/>
        </w:rPr>
        <w:t>反馈白蚁或其他鼠害问题后，必须在24小时内到达现场处理</w:t>
      </w:r>
      <w:r w:rsidRPr="0086597E">
        <w:rPr>
          <w:rStyle w:val="NormalCharacter"/>
          <w:rFonts w:ascii="宋体" w:hAnsi="宋体"/>
          <w:szCs w:val="21"/>
        </w:rPr>
        <w:t>。</w:t>
      </w:r>
    </w:p>
    <w:p w:rsidR="00ED5113" w:rsidRPr="00ED5113" w:rsidRDefault="00ED5113" w:rsidP="00D27E30">
      <w:pPr>
        <w:snapToGrid w:val="0"/>
        <w:spacing w:line="360" w:lineRule="auto"/>
        <w:ind w:firstLine="680"/>
        <w:jc w:val="both"/>
        <w:rPr>
          <w:rStyle w:val="NormalCharacter"/>
          <w:rFonts w:ascii="宋体" w:hAnsi="宋体" w:cs="宋体"/>
          <w:b/>
          <w:bCs/>
          <w:szCs w:val="21"/>
        </w:rPr>
      </w:pPr>
      <w:r w:rsidRPr="00ED5113">
        <w:rPr>
          <w:rStyle w:val="NormalCharacter"/>
          <w:rFonts w:ascii="宋体" w:hAnsi="宋体" w:cs="宋体" w:hint="eastAsia"/>
          <w:b/>
          <w:bCs/>
          <w:szCs w:val="21"/>
        </w:rPr>
        <w:t>四、付款方式</w:t>
      </w:r>
    </w:p>
    <w:p w:rsidR="005C2E90" w:rsidRDefault="00ED5113" w:rsidP="00D27E30">
      <w:pPr>
        <w:snapToGrid w:val="0"/>
        <w:spacing w:line="360" w:lineRule="auto"/>
        <w:ind w:firstLine="680"/>
        <w:jc w:val="both"/>
        <w:rPr>
          <w:rStyle w:val="NormalCharacter"/>
          <w:rFonts w:ascii="宋体" w:hAnsi="宋体"/>
          <w:szCs w:val="21"/>
        </w:rPr>
      </w:pPr>
      <w:r>
        <w:rPr>
          <w:rStyle w:val="NormalCharacter"/>
          <w:rFonts w:ascii="宋体" w:hAnsi="宋体" w:hint="eastAsia"/>
          <w:szCs w:val="21"/>
        </w:rPr>
        <w:t>合同款支付与考核结果挂钩，中标价的60%作为基本合同款，按季度平均分摊，基本合同款每季度支付一次；中标价的40%作为绩效合同款，与每季度考核结果挂钩</w:t>
      </w:r>
      <w:r w:rsidR="00006612">
        <w:rPr>
          <w:rStyle w:val="NormalCharacter"/>
          <w:rFonts w:ascii="宋体" w:hAnsi="宋体" w:hint="eastAsia"/>
          <w:szCs w:val="21"/>
        </w:rPr>
        <w:t>，</w:t>
      </w:r>
      <w:r w:rsidR="00D27E30">
        <w:rPr>
          <w:rStyle w:val="NormalCharacter"/>
          <w:rFonts w:ascii="宋体" w:hAnsi="宋体" w:hint="eastAsia"/>
          <w:szCs w:val="21"/>
        </w:rPr>
        <w:t>绩效合同款在下季度支付，考核结果不合格的，不予支付</w:t>
      </w:r>
      <w:r w:rsidR="00006612">
        <w:rPr>
          <w:rStyle w:val="NormalCharacter"/>
          <w:rFonts w:ascii="宋体" w:hAnsi="宋体" w:hint="eastAsia"/>
          <w:szCs w:val="21"/>
        </w:rPr>
        <w:t>。合同期第一季度考核不合格的，采购方有权立即终止合同；合同期内如累计两个季度考核不合格的，采购方有权立即终止合同。</w:t>
      </w:r>
    </w:p>
    <w:p w:rsidR="006C2612" w:rsidRDefault="006C2612" w:rsidP="00D27E30">
      <w:pPr>
        <w:snapToGrid w:val="0"/>
        <w:spacing w:line="360" w:lineRule="auto"/>
        <w:ind w:firstLine="680"/>
        <w:jc w:val="both"/>
        <w:rPr>
          <w:rStyle w:val="NormalCharacter"/>
          <w:rFonts w:ascii="宋体" w:hAnsi="宋体" w:cs="宋体"/>
          <w:b/>
          <w:bCs/>
          <w:szCs w:val="21"/>
        </w:rPr>
      </w:pPr>
      <w:r w:rsidRPr="006C2612">
        <w:rPr>
          <w:rStyle w:val="NormalCharacter"/>
          <w:rFonts w:ascii="宋体" w:hAnsi="宋体" w:cs="宋体" w:hint="eastAsia"/>
          <w:b/>
          <w:bCs/>
          <w:szCs w:val="21"/>
        </w:rPr>
        <w:t>五、考评办法</w:t>
      </w:r>
    </w:p>
    <w:p w:rsidR="006C2612" w:rsidRPr="006C2612" w:rsidRDefault="006C2612" w:rsidP="00D27E30">
      <w:pPr>
        <w:snapToGrid w:val="0"/>
        <w:spacing w:line="360" w:lineRule="auto"/>
        <w:ind w:firstLine="680"/>
        <w:jc w:val="both"/>
        <w:rPr>
          <w:rStyle w:val="NormalCharacter"/>
          <w:rFonts w:ascii="宋体" w:hAnsi="宋体"/>
          <w:szCs w:val="21"/>
        </w:rPr>
      </w:pPr>
      <w:r w:rsidRPr="006C2612">
        <w:rPr>
          <w:rStyle w:val="NormalCharacter"/>
          <w:rFonts w:ascii="宋体" w:hAnsi="宋体" w:hint="eastAsia"/>
          <w:szCs w:val="21"/>
        </w:rPr>
        <w:t>白蚁防治工作中</w:t>
      </w:r>
      <w:r>
        <w:rPr>
          <w:rStyle w:val="NormalCharacter"/>
          <w:rFonts w:ascii="宋体" w:hAnsi="宋体" w:hint="eastAsia"/>
          <w:szCs w:val="21"/>
        </w:rPr>
        <w:t>，采购方指定专人跟班并根据防治进度、质量、规范作业及工作人员服务态度、服从管理情况进行百分制打分，打分结果作为绩效合同款支付的依据，总分低于60分视为考核不合格</w:t>
      </w:r>
      <w:r w:rsidR="000350EF">
        <w:rPr>
          <w:rStyle w:val="NormalCharacter"/>
          <w:rFonts w:ascii="宋体" w:hAnsi="宋体" w:hint="eastAsia"/>
          <w:szCs w:val="21"/>
        </w:rPr>
        <w:t>（绩效考核打分表附后）</w:t>
      </w:r>
      <w:r>
        <w:rPr>
          <w:rStyle w:val="NormalCharacter"/>
          <w:rFonts w:ascii="宋体" w:hAnsi="宋体" w:hint="eastAsia"/>
          <w:szCs w:val="21"/>
        </w:rPr>
        <w:t>。</w:t>
      </w:r>
    </w:p>
    <w:p w:rsidR="00222AF5" w:rsidRDefault="006C2612" w:rsidP="00D27E30">
      <w:pPr>
        <w:snapToGrid w:val="0"/>
        <w:spacing w:line="360" w:lineRule="auto"/>
        <w:ind w:firstLine="680"/>
        <w:jc w:val="both"/>
        <w:rPr>
          <w:rStyle w:val="NormalCharacter"/>
          <w:rFonts w:ascii="宋体" w:hAnsi="宋体" w:cs="宋体"/>
          <w:b/>
          <w:bCs/>
          <w:szCs w:val="21"/>
        </w:rPr>
      </w:pPr>
      <w:r>
        <w:rPr>
          <w:rStyle w:val="NormalCharacter"/>
          <w:rFonts w:ascii="宋体" w:hAnsi="宋体" w:cs="宋体" w:hint="eastAsia"/>
          <w:b/>
          <w:bCs/>
          <w:szCs w:val="21"/>
        </w:rPr>
        <w:t>六</w:t>
      </w:r>
      <w:r w:rsidR="00DD6D36" w:rsidRPr="0086597E">
        <w:rPr>
          <w:rStyle w:val="NormalCharacter"/>
          <w:rFonts w:ascii="宋体" w:hAnsi="宋体" w:cs="宋体"/>
          <w:b/>
          <w:bCs/>
          <w:szCs w:val="21"/>
        </w:rPr>
        <w:t>、施工质量监督</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1、白蚁</w:t>
      </w:r>
      <w:r w:rsidR="00DE3F46">
        <w:rPr>
          <w:rStyle w:val="NormalCharacter"/>
          <w:rFonts w:ascii="宋体" w:hAnsi="宋体"/>
          <w:szCs w:val="21"/>
        </w:rPr>
        <w:t>防治和鼠害治理开展</w:t>
      </w:r>
      <w:r w:rsidRPr="0086597E">
        <w:rPr>
          <w:rStyle w:val="NormalCharacter"/>
          <w:rFonts w:ascii="宋体" w:hAnsi="宋体"/>
          <w:szCs w:val="21"/>
        </w:rPr>
        <w:t>前必须制订项目施工方案，经工程技术负责人审核后，方可执行施工操作。</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2、施工技术人员必须严格按施工方案规定的施药部位、药物配比和药剂的使用量等进行施工操作，接受质监人员的监督管理。</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3、</w:t>
      </w:r>
      <w:r w:rsidR="001F3497">
        <w:rPr>
          <w:rStyle w:val="NormalCharacter"/>
          <w:rFonts w:ascii="宋体" w:hAnsi="宋体"/>
          <w:szCs w:val="21"/>
        </w:rPr>
        <w:t>蚁害和鼠虫检查以及灭治处理后，应按本规范的工序组织验收，做好验收记录并留存</w:t>
      </w:r>
      <w:r w:rsidRPr="0086597E">
        <w:rPr>
          <w:rStyle w:val="NormalCharacter"/>
          <w:rFonts w:ascii="宋体" w:hAnsi="宋体"/>
          <w:szCs w:val="21"/>
        </w:rPr>
        <w:t>。</w:t>
      </w:r>
    </w:p>
    <w:p w:rsidR="00222AF5" w:rsidRDefault="006C2612" w:rsidP="00D27E30">
      <w:pPr>
        <w:snapToGrid w:val="0"/>
        <w:spacing w:line="360" w:lineRule="auto"/>
        <w:ind w:firstLine="680"/>
        <w:jc w:val="both"/>
        <w:rPr>
          <w:rStyle w:val="NormalCharacter"/>
          <w:rFonts w:ascii="宋体" w:hAnsi="宋体" w:cs="宋体"/>
          <w:b/>
          <w:bCs/>
          <w:szCs w:val="21"/>
        </w:rPr>
      </w:pPr>
      <w:r>
        <w:rPr>
          <w:rStyle w:val="NormalCharacter"/>
          <w:rFonts w:ascii="宋体" w:hAnsi="宋体" w:cs="宋体" w:hint="eastAsia"/>
          <w:b/>
          <w:bCs/>
          <w:szCs w:val="21"/>
        </w:rPr>
        <w:t>七</w:t>
      </w:r>
      <w:r w:rsidR="00DD6D36" w:rsidRPr="0086597E">
        <w:rPr>
          <w:rStyle w:val="NormalCharacter"/>
          <w:rFonts w:ascii="宋体" w:hAnsi="宋体" w:cs="宋体"/>
          <w:b/>
          <w:bCs/>
          <w:szCs w:val="21"/>
        </w:rPr>
        <w:t>、施工安全措施</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1、建立健全药物管理制度，实行专人保管、专仓贮存、出入库登记的药物安全保管措施。</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lastRenderedPageBreak/>
        <w:t>2、施工人员严格安全生产规定，施工操作时，必须穿着专用工作服、安全帽、防毒口罩、防护手套和劳保鞋。严禁施工现场和操作期间抽烟与进食。对沾到皮肤上的药液要及时清洗。施工完毕后应及时清洗工具和双手、头脸等外露部位。</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3、要加强对环境的保护，严禁在离水源6m范围内及地下水位以下的土层使用水溶性药剂。严禁向周围植物随意喷药。严禁将清洗工具的污水随意倾倒。严禁把用空的废弃物随意乱抛。</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4、在室内进行药剂低压喷洒时或施工完毕后，必须保持室内的通风良好，保证安全操作。对药剂过敏的人员，不能进行施药操作。</w:t>
      </w:r>
    </w:p>
    <w:p w:rsidR="00222AF5" w:rsidRDefault="00DD6D36" w:rsidP="00D27E30">
      <w:pPr>
        <w:snapToGrid w:val="0"/>
        <w:spacing w:line="360" w:lineRule="auto"/>
        <w:ind w:firstLine="680"/>
        <w:jc w:val="both"/>
        <w:rPr>
          <w:rStyle w:val="NormalCharacter"/>
          <w:rFonts w:ascii="宋体" w:hAnsi="宋体"/>
          <w:szCs w:val="21"/>
        </w:rPr>
      </w:pPr>
      <w:r w:rsidRPr="0086597E">
        <w:rPr>
          <w:rStyle w:val="NormalCharacter"/>
          <w:rFonts w:ascii="宋体" w:hAnsi="宋体"/>
          <w:szCs w:val="21"/>
        </w:rPr>
        <w:t>5、施工操作需接电源时，应有具备电工专业岗位证书的人员操作。登高作业应佩带牢固的安全带。</w:t>
      </w:r>
    </w:p>
    <w:p w:rsidR="00222AF5" w:rsidRDefault="00DD6D36" w:rsidP="00D27E30">
      <w:pPr>
        <w:snapToGrid w:val="0"/>
        <w:spacing w:line="360" w:lineRule="auto"/>
        <w:ind w:firstLine="680"/>
        <w:jc w:val="both"/>
        <w:rPr>
          <w:rStyle w:val="NormalCharacter"/>
          <w:rFonts w:ascii="宋体" w:hAnsi="宋体" w:hint="eastAsia"/>
          <w:szCs w:val="21"/>
        </w:rPr>
      </w:pPr>
      <w:r w:rsidRPr="0086597E">
        <w:rPr>
          <w:rStyle w:val="NormalCharacter"/>
          <w:rFonts w:ascii="宋体" w:hAnsi="宋体"/>
          <w:szCs w:val="21"/>
        </w:rPr>
        <w:t>6、各工序施药处理完毕后，应向</w:t>
      </w:r>
      <w:r w:rsidR="00581BB6">
        <w:rPr>
          <w:rStyle w:val="NormalCharacter"/>
          <w:rFonts w:ascii="宋体" w:hAnsi="宋体"/>
          <w:szCs w:val="21"/>
        </w:rPr>
        <w:t>采购人</w:t>
      </w:r>
      <w:r w:rsidRPr="0086597E">
        <w:rPr>
          <w:rStyle w:val="NormalCharacter"/>
          <w:rFonts w:ascii="宋体" w:hAnsi="宋体"/>
          <w:szCs w:val="21"/>
        </w:rPr>
        <w:t>交代安全事宜，避免药物中毒事故的发生。</w:t>
      </w:r>
    </w:p>
    <w:p w:rsidR="00DE37F6" w:rsidRPr="009F42B7" w:rsidRDefault="00DE37F6" w:rsidP="00D27E30">
      <w:pPr>
        <w:snapToGrid w:val="0"/>
        <w:spacing w:line="360" w:lineRule="auto"/>
        <w:ind w:firstLine="680"/>
        <w:jc w:val="both"/>
        <w:rPr>
          <w:rStyle w:val="NormalCharacter"/>
          <w:rFonts w:ascii="黑体" w:eastAsia="黑体" w:hAnsi="黑体" w:hint="eastAsia"/>
          <w:szCs w:val="21"/>
          <w:highlight w:val="yellow"/>
        </w:rPr>
      </w:pPr>
      <w:r w:rsidRPr="009F42B7">
        <w:rPr>
          <w:rStyle w:val="NormalCharacter"/>
          <w:rFonts w:ascii="黑体" w:eastAsia="黑体" w:hAnsi="黑体" w:hint="eastAsia"/>
          <w:szCs w:val="21"/>
          <w:highlight w:val="yellow"/>
        </w:rPr>
        <w:t>八、现场踏勘</w:t>
      </w:r>
    </w:p>
    <w:p w:rsidR="00DE37F6" w:rsidRDefault="00DE37F6" w:rsidP="00D27E30">
      <w:pPr>
        <w:snapToGrid w:val="0"/>
        <w:spacing w:line="360" w:lineRule="auto"/>
        <w:ind w:firstLine="680"/>
        <w:jc w:val="both"/>
        <w:rPr>
          <w:rStyle w:val="NormalCharacter"/>
          <w:rFonts w:ascii="宋体" w:hAnsi="宋体" w:hint="eastAsia"/>
          <w:szCs w:val="21"/>
        </w:rPr>
      </w:pPr>
      <w:r w:rsidRPr="009F42B7">
        <w:rPr>
          <w:rStyle w:val="NormalCharacter"/>
          <w:rFonts w:ascii="宋体" w:hAnsi="宋体" w:hint="eastAsia"/>
          <w:szCs w:val="21"/>
          <w:highlight w:val="yellow"/>
        </w:rPr>
        <w:t>本项目组织集中现场踏勘，</w:t>
      </w:r>
      <w:r w:rsidRPr="009F42B7">
        <w:rPr>
          <w:rStyle w:val="NormalCharacter"/>
          <w:rFonts w:hint="eastAsia"/>
          <w:szCs w:val="21"/>
          <w:highlight w:val="yellow"/>
        </w:rPr>
        <w:t>踏勘时间：</w:t>
      </w:r>
      <w:r w:rsidRPr="009F42B7">
        <w:rPr>
          <w:rStyle w:val="NormalCharacter"/>
          <w:rFonts w:hint="eastAsia"/>
          <w:szCs w:val="21"/>
          <w:highlight w:val="yellow"/>
        </w:rPr>
        <w:t>2023</w:t>
      </w:r>
      <w:r w:rsidRPr="009F42B7">
        <w:rPr>
          <w:rStyle w:val="NormalCharacter"/>
          <w:rFonts w:hint="eastAsia"/>
          <w:szCs w:val="21"/>
          <w:highlight w:val="yellow"/>
        </w:rPr>
        <w:t>年</w:t>
      </w:r>
      <w:r w:rsidRPr="009F42B7">
        <w:rPr>
          <w:rStyle w:val="NormalCharacter"/>
          <w:rFonts w:hint="eastAsia"/>
          <w:szCs w:val="21"/>
          <w:highlight w:val="yellow"/>
        </w:rPr>
        <w:t>10</w:t>
      </w:r>
      <w:r w:rsidRPr="009F42B7">
        <w:rPr>
          <w:rStyle w:val="NormalCharacter"/>
          <w:rFonts w:hint="eastAsia"/>
          <w:szCs w:val="21"/>
          <w:highlight w:val="yellow"/>
        </w:rPr>
        <w:t>月</w:t>
      </w:r>
      <w:r w:rsidRPr="009F42B7">
        <w:rPr>
          <w:rStyle w:val="NormalCharacter"/>
          <w:rFonts w:hint="eastAsia"/>
          <w:szCs w:val="21"/>
          <w:highlight w:val="yellow"/>
        </w:rPr>
        <w:t>16</w:t>
      </w:r>
      <w:r w:rsidRPr="009F42B7">
        <w:rPr>
          <w:rStyle w:val="NormalCharacter"/>
          <w:rFonts w:hint="eastAsia"/>
          <w:szCs w:val="21"/>
          <w:highlight w:val="yellow"/>
        </w:rPr>
        <w:t>日。踏勘集中地点：携带身份证原件、复印件、授权委托书（如踏勘人与报名人一致的无须另行提供）至杭州市拱墅区半山街道刘文村</w:t>
      </w:r>
      <w:r w:rsidRPr="009F42B7">
        <w:rPr>
          <w:rStyle w:val="NormalCharacter"/>
          <w:rFonts w:hint="eastAsia"/>
          <w:szCs w:val="21"/>
          <w:highlight w:val="yellow"/>
        </w:rPr>
        <w:t>180</w:t>
      </w:r>
      <w:r w:rsidRPr="009F42B7">
        <w:rPr>
          <w:rStyle w:val="NormalCharacter"/>
          <w:rFonts w:hint="eastAsia"/>
          <w:szCs w:val="21"/>
          <w:highlight w:val="yellow"/>
        </w:rPr>
        <w:t>号（联系人：</w:t>
      </w:r>
      <w:r w:rsidR="000F75D7">
        <w:rPr>
          <w:rStyle w:val="NormalCharacter"/>
          <w:rFonts w:hint="eastAsia"/>
          <w:szCs w:val="21"/>
          <w:highlight w:val="yellow"/>
        </w:rPr>
        <w:t>徐平平</w:t>
      </w:r>
      <w:r w:rsidR="000F75D7">
        <w:rPr>
          <w:rStyle w:val="NormalCharacter"/>
          <w:rFonts w:hint="eastAsia"/>
          <w:szCs w:val="21"/>
          <w:highlight w:val="yellow"/>
        </w:rPr>
        <w:t>15868129645</w:t>
      </w:r>
      <w:r w:rsidRPr="009F42B7">
        <w:rPr>
          <w:rStyle w:val="NormalCharacter"/>
          <w:rFonts w:hint="eastAsia"/>
          <w:szCs w:val="21"/>
          <w:highlight w:val="yellow"/>
        </w:rPr>
        <w:t>）集中踏勘。</w:t>
      </w:r>
    </w:p>
    <w:p w:rsidR="00222AF5" w:rsidRDefault="00222AF5" w:rsidP="00D27E30">
      <w:pPr>
        <w:tabs>
          <w:tab w:val="left" w:pos="1050"/>
          <w:tab w:val="left" w:pos="1470"/>
        </w:tabs>
        <w:snapToGrid w:val="0"/>
        <w:spacing w:line="360" w:lineRule="auto"/>
        <w:jc w:val="both"/>
        <w:rPr>
          <w:rStyle w:val="NormalCharacter"/>
          <w:rFonts w:ascii="宋体" w:hAnsi="宋体"/>
          <w:b/>
          <w:sz w:val="28"/>
        </w:rPr>
      </w:pPr>
    </w:p>
    <w:p w:rsidR="00222AF5" w:rsidRDefault="00222AF5" w:rsidP="00D27E30">
      <w:pPr>
        <w:tabs>
          <w:tab w:val="left" w:pos="1050"/>
          <w:tab w:val="left" w:pos="1470"/>
        </w:tabs>
        <w:snapToGrid w:val="0"/>
        <w:spacing w:before="120" w:line="360" w:lineRule="auto"/>
        <w:jc w:val="both"/>
        <w:rPr>
          <w:rStyle w:val="NormalCharacter"/>
        </w:rPr>
      </w:pPr>
    </w:p>
    <w:sectPr w:rsidR="00222AF5" w:rsidSect="005A478C">
      <w:headerReference w:type="default" r:id="rId8"/>
      <w:footerReference w:type="default" r:id="rId9"/>
      <w:pgSz w:w="11906" w:h="16838"/>
      <w:pgMar w:top="1418" w:right="1418" w:bottom="1418" w:left="1418"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DD" w:rsidRDefault="00DE13DD">
      <w:r>
        <w:separator/>
      </w:r>
    </w:p>
  </w:endnote>
  <w:endnote w:type="continuationSeparator" w:id="0">
    <w:p w:rsidR="00DE13DD" w:rsidRDefault="00DE13D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微软雅黑">
    <w:altName w:val="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F5" w:rsidRDefault="00222AF5">
    <w:pPr>
      <w:pStyle w:val="a3"/>
      <w:framePr w:wrap="around" w:hAnchor="text" w:xAlign="center"/>
      <w:rPr>
        <w:rStyle w:val="PageNumber"/>
      </w:rPr>
    </w:pPr>
  </w:p>
  <w:p w:rsidR="00222AF5" w:rsidRDefault="00222AF5">
    <w:pPr>
      <w:pStyle w:val="a3"/>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DD" w:rsidRDefault="00DE13DD">
      <w:r>
        <w:separator/>
      </w:r>
    </w:p>
  </w:footnote>
  <w:footnote w:type="continuationSeparator" w:id="0">
    <w:p w:rsidR="00DE13DD" w:rsidRDefault="00DE1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F5" w:rsidRPr="00D27E30" w:rsidRDefault="00222AF5" w:rsidP="00D27E30">
    <w:pPr>
      <w:pStyle w:val="a6"/>
      <w:ind w:right="360"/>
      <w:jc w:val="left"/>
      <w:rPr>
        <w:rStyle w:val="NormalCharacte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ind w:left="840" w:hanging="420"/>
        <w:textAlignment w:val="baseline"/>
      </w:pPr>
      <w:rPr>
        <w:rFonts w:ascii="Cambria" w:eastAsia="微软雅黑" w:hAnsi="Cambria"/>
      </w:rPr>
    </w:lvl>
    <w:lvl w:ilvl="1">
      <w:start w:val="1"/>
      <w:numFmt w:val="lowerLetter"/>
      <w:lvlText w:val="%1)"/>
      <w:lvlJc w:val="left"/>
      <w:pPr>
        <w:ind w:left="1260" w:hanging="420"/>
        <w:textAlignment w:val="baseline"/>
      </w:pPr>
    </w:lvl>
    <w:lvl w:ilvl="2">
      <w:start w:val="1"/>
      <w:numFmt w:val="lowerRoman"/>
      <w:lvlText w:val="%1."/>
      <w:lvlJc w:val="right"/>
      <w:pPr>
        <w:ind w:left="1680" w:hanging="420"/>
        <w:textAlignment w:val="baseline"/>
      </w:pPr>
    </w:lvl>
    <w:lvl w:ilvl="3">
      <w:start w:val="1"/>
      <w:numFmt w:val="decimal"/>
      <w:lvlText w:val="%1."/>
      <w:lvlJc w:val="left"/>
      <w:pPr>
        <w:ind w:left="2100" w:hanging="420"/>
        <w:textAlignment w:val="baseline"/>
      </w:pPr>
    </w:lvl>
    <w:lvl w:ilvl="4">
      <w:start w:val="1"/>
      <w:numFmt w:val="lowerLetter"/>
      <w:lvlText w:val="%1)"/>
      <w:lvlJc w:val="left"/>
      <w:pPr>
        <w:ind w:left="2520" w:hanging="420"/>
        <w:textAlignment w:val="baseline"/>
      </w:pPr>
    </w:lvl>
    <w:lvl w:ilvl="5">
      <w:start w:val="1"/>
      <w:numFmt w:val="lowerRoman"/>
      <w:lvlText w:val="%1."/>
      <w:lvlJc w:val="right"/>
      <w:pPr>
        <w:ind w:left="2940" w:hanging="420"/>
        <w:textAlignment w:val="baseline"/>
      </w:pPr>
    </w:lvl>
    <w:lvl w:ilvl="6">
      <w:start w:val="1"/>
      <w:numFmt w:val="decimal"/>
      <w:lvlText w:val="%1."/>
      <w:lvlJc w:val="left"/>
      <w:pPr>
        <w:ind w:left="3360" w:hanging="420"/>
        <w:textAlignment w:val="baseline"/>
      </w:pPr>
    </w:lvl>
    <w:lvl w:ilvl="7">
      <w:start w:val="1"/>
      <w:numFmt w:val="lowerLetter"/>
      <w:lvlText w:val="%1)"/>
      <w:lvlJc w:val="left"/>
      <w:pPr>
        <w:ind w:left="3780" w:hanging="420"/>
        <w:textAlignment w:val="baseline"/>
      </w:pPr>
    </w:lvl>
    <w:lvl w:ilvl="8">
      <w:start w:val="1"/>
      <w:numFmt w:val="lowerRoman"/>
      <w:lvlText w:val="%1."/>
      <w:lvlJc w:val="right"/>
      <w:pPr>
        <w:ind w:left="4200" w:hanging="420"/>
        <w:textAlignment w:val="baseline"/>
      </w:pPr>
    </w:lvl>
  </w:abstractNum>
  <w:abstractNum w:abstractNumId="1">
    <w:nsid w:val="0000000A"/>
    <w:multiLevelType w:val="multilevel"/>
    <w:tmpl w:val="7FC083A4"/>
    <w:lvl w:ilvl="0">
      <w:start w:val="1"/>
      <w:numFmt w:val="taiwaneseCountingThousand"/>
      <w:suff w:val="nothing"/>
      <w:lvlText w:val="%1、"/>
      <w:lvlJc w:val="left"/>
      <w:pPr>
        <w:ind w:left="720" w:hanging="360"/>
        <w:textAlignment w:val="baseline"/>
      </w:pPr>
      <w:rPr>
        <w:sz w:val="32"/>
        <w:szCs w:val="32"/>
      </w:rPr>
    </w:lvl>
    <w:lvl w:ilvl="1">
      <w:start w:val="1"/>
      <w:numFmt w:val="decimal"/>
      <w:lvlText w:val="%1."/>
      <w:lvlJc w:val="left"/>
      <w:pPr>
        <w:ind w:left="1080" w:hanging="360"/>
        <w:textAlignment w:val="baseline"/>
      </w:pPr>
    </w:lvl>
    <w:lvl w:ilvl="2">
      <w:start w:val="1"/>
      <w:numFmt w:val="decimal"/>
      <w:lvlText w:val="%1."/>
      <w:lvlJc w:val="left"/>
      <w:pPr>
        <w:ind w:left="1440" w:hanging="360"/>
        <w:textAlignment w:val="baseline"/>
      </w:pPr>
    </w:lvl>
    <w:lvl w:ilvl="3">
      <w:start w:val="1"/>
      <w:numFmt w:val="decimal"/>
      <w:lvlText w:val="%1."/>
      <w:lvlJc w:val="left"/>
      <w:pPr>
        <w:ind w:left="1800" w:hanging="360"/>
        <w:textAlignment w:val="baseline"/>
      </w:pPr>
    </w:lvl>
    <w:lvl w:ilvl="4">
      <w:start w:val="1"/>
      <w:numFmt w:val="decimal"/>
      <w:lvlText w:val="%1."/>
      <w:lvlJc w:val="left"/>
      <w:pPr>
        <w:ind w:left="2160" w:hanging="360"/>
        <w:textAlignment w:val="baseline"/>
      </w:pPr>
    </w:lvl>
    <w:lvl w:ilvl="5">
      <w:start w:val="1"/>
      <w:numFmt w:val="decimal"/>
      <w:lvlText w:val="%1."/>
      <w:lvlJc w:val="left"/>
      <w:pPr>
        <w:ind w:left="2520" w:hanging="360"/>
        <w:textAlignment w:val="baseline"/>
      </w:pPr>
    </w:lvl>
    <w:lvl w:ilvl="6">
      <w:start w:val="1"/>
      <w:numFmt w:val="decimal"/>
      <w:lvlText w:val="%1."/>
      <w:lvlJc w:val="left"/>
      <w:pPr>
        <w:ind w:left="2880" w:hanging="360"/>
        <w:textAlignment w:val="baseline"/>
      </w:pPr>
    </w:lvl>
    <w:lvl w:ilvl="7">
      <w:start w:val="1"/>
      <w:numFmt w:val="decimal"/>
      <w:lvlText w:val="%1."/>
      <w:lvlJc w:val="left"/>
      <w:pPr>
        <w:ind w:left="3240" w:hanging="360"/>
        <w:textAlignment w:val="baseline"/>
      </w:pPr>
    </w:lvl>
    <w:lvl w:ilvl="8">
      <w:start w:val="1"/>
      <w:numFmt w:val="decimal"/>
      <w:lvlText w:val="%1."/>
      <w:lvlJc w:val="left"/>
      <w:pPr>
        <w:ind w:left="3600" w:hanging="360"/>
        <w:textAlignment w:val="baseline"/>
      </w:pPr>
    </w:lvl>
  </w:abstractNum>
  <w:abstractNum w:abstractNumId="2">
    <w:nsid w:val="0000000B"/>
    <w:multiLevelType w:val="multilevel"/>
    <w:tmpl w:val="0000000B"/>
    <w:lvl w:ilvl="0">
      <w:start w:val="1"/>
      <w:numFmt w:val="decimal"/>
      <w:suff w:val="nothing"/>
      <w:lvlText w:val="%1、"/>
      <w:lvlJc w:val="left"/>
      <w:pPr>
        <w:ind w:left="720" w:hanging="360"/>
        <w:textAlignment w:val="baseline"/>
      </w:pPr>
    </w:lvl>
    <w:lvl w:ilvl="1">
      <w:start w:val="1"/>
      <w:numFmt w:val="decimal"/>
      <w:lvlText w:val="%1."/>
      <w:lvlJc w:val="left"/>
      <w:pPr>
        <w:ind w:left="1080" w:hanging="360"/>
        <w:textAlignment w:val="baseline"/>
      </w:pPr>
    </w:lvl>
    <w:lvl w:ilvl="2">
      <w:start w:val="1"/>
      <w:numFmt w:val="decimal"/>
      <w:lvlText w:val="%1."/>
      <w:lvlJc w:val="left"/>
      <w:pPr>
        <w:ind w:left="1440" w:hanging="360"/>
        <w:textAlignment w:val="baseline"/>
      </w:pPr>
    </w:lvl>
    <w:lvl w:ilvl="3">
      <w:start w:val="1"/>
      <w:numFmt w:val="decimal"/>
      <w:lvlText w:val="%1."/>
      <w:lvlJc w:val="left"/>
      <w:pPr>
        <w:ind w:left="1800" w:hanging="360"/>
        <w:textAlignment w:val="baseline"/>
      </w:pPr>
    </w:lvl>
    <w:lvl w:ilvl="4">
      <w:start w:val="1"/>
      <w:numFmt w:val="decimal"/>
      <w:lvlText w:val="%1."/>
      <w:lvlJc w:val="left"/>
      <w:pPr>
        <w:ind w:left="2160" w:hanging="360"/>
        <w:textAlignment w:val="baseline"/>
      </w:pPr>
    </w:lvl>
    <w:lvl w:ilvl="5">
      <w:start w:val="1"/>
      <w:numFmt w:val="decimal"/>
      <w:lvlText w:val="%1."/>
      <w:lvlJc w:val="left"/>
      <w:pPr>
        <w:ind w:left="2520" w:hanging="360"/>
        <w:textAlignment w:val="baseline"/>
      </w:pPr>
    </w:lvl>
    <w:lvl w:ilvl="6">
      <w:start w:val="1"/>
      <w:numFmt w:val="decimal"/>
      <w:lvlText w:val="%1."/>
      <w:lvlJc w:val="left"/>
      <w:pPr>
        <w:ind w:left="2880" w:hanging="360"/>
        <w:textAlignment w:val="baseline"/>
      </w:pPr>
    </w:lvl>
    <w:lvl w:ilvl="7">
      <w:start w:val="1"/>
      <w:numFmt w:val="decimal"/>
      <w:lvlText w:val="%1."/>
      <w:lvlJc w:val="left"/>
      <w:pPr>
        <w:ind w:left="3240" w:hanging="360"/>
        <w:textAlignment w:val="baseline"/>
      </w:pPr>
    </w:lvl>
    <w:lvl w:ilvl="8">
      <w:start w:val="1"/>
      <w:numFmt w:val="decimal"/>
      <w:lvlText w:val="%1."/>
      <w:lvlJc w:val="left"/>
      <w:pPr>
        <w:ind w:left="3600" w:hanging="360"/>
        <w:textAlignment w:val="baseline"/>
      </w:pPr>
    </w:lvl>
  </w:abstractNum>
  <w:abstractNum w:abstractNumId="3">
    <w:nsid w:val="0000000C"/>
    <w:multiLevelType w:val="multilevel"/>
    <w:tmpl w:val="0000000C"/>
    <w:lvl w:ilvl="0">
      <w:start w:val="1"/>
      <w:numFmt w:val="decimal"/>
      <w:suff w:val="nothing"/>
      <w:lvlText w:val="%1、"/>
      <w:lvlJc w:val="left"/>
      <w:pPr>
        <w:ind w:left="720" w:hanging="360"/>
        <w:textAlignment w:val="baseline"/>
      </w:pPr>
    </w:lvl>
    <w:lvl w:ilvl="1">
      <w:start w:val="1"/>
      <w:numFmt w:val="decimal"/>
      <w:lvlText w:val="%1."/>
      <w:lvlJc w:val="left"/>
      <w:pPr>
        <w:ind w:left="1080" w:hanging="360"/>
        <w:textAlignment w:val="baseline"/>
      </w:pPr>
    </w:lvl>
    <w:lvl w:ilvl="2">
      <w:start w:val="1"/>
      <w:numFmt w:val="decimal"/>
      <w:lvlText w:val="%1."/>
      <w:lvlJc w:val="left"/>
      <w:pPr>
        <w:ind w:left="1440" w:hanging="360"/>
        <w:textAlignment w:val="baseline"/>
      </w:pPr>
    </w:lvl>
    <w:lvl w:ilvl="3">
      <w:start w:val="1"/>
      <w:numFmt w:val="decimal"/>
      <w:lvlText w:val="%1."/>
      <w:lvlJc w:val="left"/>
      <w:pPr>
        <w:ind w:left="1800" w:hanging="360"/>
        <w:textAlignment w:val="baseline"/>
      </w:pPr>
    </w:lvl>
    <w:lvl w:ilvl="4">
      <w:start w:val="1"/>
      <w:numFmt w:val="decimal"/>
      <w:lvlText w:val="%1."/>
      <w:lvlJc w:val="left"/>
      <w:pPr>
        <w:ind w:left="2160" w:hanging="360"/>
        <w:textAlignment w:val="baseline"/>
      </w:pPr>
    </w:lvl>
    <w:lvl w:ilvl="5">
      <w:start w:val="1"/>
      <w:numFmt w:val="decimal"/>
      <w:lvlText w:val="%1."/>
      <w:lvlJc w:val="left"/>
      <w:pPr>
        <w:ind w:left="2520" w:hanging="360"/>
        <w:textAlignment w:val="baseline"/>
      </w:pPr>
    </w:lvl>
    <w:lvl w:ilvl="6">
      <w:start w:val="1"/>
      <w:numFmt w:val="decimal"/>
      <w:lvlText w:val="%1."/>
      <w:lvlJc w:val="left"/>
      <w:pPr>
        <w:ind w:left="2880" w:hanging="360"/>
        <w:textAlignment w:val="baseline"/>
      </w:pPr>
    </w:lvl>
    <w:lvl w:ilvl="7">
      <w:start w:val="1"/>
      <w:numFmt w:val="decimal"/>
      <w:lvlText w:val="%1."/>
      <w:lvlJc w:val="left"/>
      <w:pPr>
        <w:ind w:left="3240" w:hanging="360"/>
        <w:textAlignment w:val="baseline"/>
      </w:pPr>
    </w:lvl>
    <w:lvl w:ilvl="8">
      <w:start w:val="1"/>
      <w:numFmt w:val="decimal"/>
      <w:lvlText w:val="%1."/>
      <w:lvlJc w:val="left"/>
      <w:pPr>
        <w:ind w:left="3600" w:hanging="360"/>
        <w:textAlignment w:val="baseline"/>
      </w:pPr>
    </w:lvl>
  </w:abstractNum>
  <w:abstractNum w:abstractNumId="4">
    <w:nsid w:val="05C6280B"/>
    <w:multiLevelType w:val="multilevel"/>
    <w:tmpl w:val="05C6280B"/>
    <w:lvl w:ilvl="0">
      <w:start w:val="1"/>
      <w:numFmt w:val="decimal"/>
      <w:lvlText w:val="（%1）"/>
      <w:lvlJc w:val="left"/>
      <w:pPr>
        <w:ind w:left="0" w:firstLine="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249779DA"/>
    <w:multiLevelType w:val="multilevel"/>
    <w:tmpl w:val="05C6280B"/>
    <w:lvl w:ilvl="0">
      <w:start w:val="1"/>
      <w:numFmt w:val="decimal"/>
      <w:lvlText w:val="（%1）"/>
      <w:lvlJc w:val="left"/>
      <w:pPr>
        <w:ind w:left="840" w:firstLine="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6">
    <w:nsid w:val="35D612B2"/>
    <w:multiLevelType w:val="multilevel"/>
    <w:tmpl w:val="35D612B2"/>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7">
    <w:nsid w:val="610004DB"/>
    <w:multiLevelType w:val="multilevel"/>
    <w:tmpl w:val="08F02542"/>
    <w:lvl w:ilvl="0">
      <w:start w:val="1"/>
      <w:numFmt w:val="decimal"/>
      <w:lvlText w:val="%1、"/>
      <w:lvlJc w:val="left"/>
      <w:pPr>
        <w:ind w:left="720" w:hanging="720"/>
        <w:textAlignment w:val="baseline"/>
      </w:pPr>
      <w:rPr>
        <w:rFonts w:ascii="Times New Roman" w:hAnsi="Times New Roman"/>
      </w:rPr>
    </w:lvl>
    <w:lvl w:ilvl="1">
      <w:start w:val="1"/>
      <w:numFmt w:val="lowerLetter"/>
      <w:lvlText w:val="%1)"/>
      <w:lvlJc w:val="left"/>
      <w:pPr>
        <w:ind w:left="840" w:hanging="420"/>
        <w:textAlignment w:val="baseline"/>
      </w:pPr>
      <w:rPr>
        <w:rFonts w:ascii="Times New Roman" w:hAnsi="Times New Roman"/>
      </w:rPr>
    </w:lvl>
    <w:lvl w:ilvl="2">
      <w:start w:val="1"/>
      <w:numFmt w:val="lowerRoman"/>
      <w:lvlText w:val="%1."/>
      <w:lvlJc w:val="right"/>
      <w:pPr>
        <w:ind w:left="1260" w:hanging="420"/>
        <w:textAlignment w:val="baseline"/>
      </w:pPr>
      <w:rPr>
        <w:rFonts w:ascii="Times New Roman" w:hAnsi="Times New Roman"/>
      </w:rPr>
    </w:lvl>
    <w:lvl w:ilvl="3">
      <w:start w:val="1"/>
      <w:numFmt w:val="decimal"/>
      <w:lvlText w:val="%1."/>
      <w:lvlJc w:val="left"/>
      <w:pPr>
        <w:ind w:left="1680" w:hanging="420"/>
        <w:textAlignment w:val="baseline"/>
      </w:pPr>
      <w:rPr>
        <w:rFonts w:ascii="Times New Roman" w:hAnsi="Times New Roman"/>
      </w:rPr>
    </w:lvl>
    <w:lvl w:ilvl="4">
      <w:start w:val="1"/>
      <w:numFmt w:val="lowerLetter"/>
      <w:lvlText w:val="%1)"/>
      <w:lvlJc w:val="left"/>
      <w:pPr>
        <w:ind w:left="2100" w:hanging="420"/>
        <w:textAlignment w:val="baseline"/>
      </w:pPr>
      <w:rPr>
        <w:rFonts w:ascii="Times New Roman" w:hAnsi="Times New Roman"/>
      </w:rPr>
    </w:lvl>
    <w:lvl w:ilvl="5">
      <w:start w:val="1"/>
      <w:numFmt w:val="lowerRoman"/>
      <w:lvlText w:val="%1."/>
      <w:lvlJc w:val="right"/>
      <w:pPr>
        <w:ind w:left="2520" w:hanging="420"/>
        <w:textAlignment w:val="baseline"/>
      </w:pPr>
      <w:rPr>
        <w:rFonts w:ascii="Times New Roman" w:hAnsi="Times New Roman"/>
      </w:rPr>
    </w:lvl>
    <w:lvl w:ilvl="6">
      <w:start w:val="1"/>
      <w:numFmt w:val="decimal"/>
      <w:lvlText w:val="%1."/>
      <w:lvlJc w:val="left"/>
      <w:pPr>
        <w:ind w:left="2940" w:hanging="420"/>
        <w:textAlignment w:val="baseline"/>
      </w:pPr>
      <w:rPr>
        <w:rFonts w:ascii="Times New Roman" w:hAnsi="Times New Roman"/>
      </w:rPr>
    </w:lvl>
    <w:lvl w:ilvl="7">
      <w:start w:val="1"/>
      <w:numFmt w:val="lowerLetter"/>
      <w:lvlText w:val="%1)"/>
      <w:lvlJc w:val="left"/>
      <w:pPr>
        <w:ind w:left="3360" w:hanging="420"/>
        <w:textAlignment w:val="baseline"/>
      </w:pPr>
      <w:rPr>
        <w:rFonts w:ascii="Times New Roman" w:hAnsi="Times New Roman"/>
      </w:rPr>
    </w:lvl>
    <w:lvl w:ilvl="8">
      <w:start w:val="1"/>
      <w:numFmt w:val="lowerRoman"/>
      <w:lvlText w:val="%1."/>
      <w:lvlJc w:val="right"/>
      <w:pPr>
        <w:ind w:left="3780" w:hanging="420"/>
        <w:textAlignment w:val="baseline"/>
      </w:pPr>
      <w:rPr>
        <w:rFonts w:ascii="Times New Roman" w:hAnsi="Times New Roman"/>
      </w:rPr>
    </w:lvl>
  </w:abstractNum>
  <w:abstractNum w:abstractNumId="8">
    <w:nsid w:val="705D02D2"/>
    <w:multiLevelType w:val="multilevel"/>
    <w:tmpl w:val="C3EA6492"/>
    <w:lvl w:ilvl="0">
      <w:start w:val="1"/>
      <w:numFmt w:val="bullet"/>
      <w:lvlText w:val=""/>
      <w:lvlJc w:val="left"/>
      <w:pPr>
        <w:ind w:left="900" w:hanging="420"/>
        <w:textAlignment w:val="baseline"/>
      </w:pPr>
      <w:rPr>
        <w:rFonts w:ascii="Wingdings" w:hAnsi="Wingdings"/>
      </w:rPr>
    </w:lvl>
    <w:lvl w:ilvl="1">
      <w:start w:val="1"/>
      <w:numFmt w:val="bullet"/>
      <w:lvlText w:val=""/>
      <w:lvlJc w:val="left"/>
      <w:pPr>
        <w:ind w:left="1320" w:hanging="420"/>
        <w:textAlignment w:val="baseline"/>
      </w:pPr>
      <w:rPr>
        <w:rFonts w:ascii="Wingdings" w:hAnsi="Wingdings"/>
      </w:rPr>
    </w:lvl>
    <w:lvl w:ilvl="2">
      <w:start w:val="1"/>
      <w:numFmt w:val="bullet"/>
      <w:lvlText w:val=""/>
      <w:lvlJc w:val="left"/>
      <w:pPr>
        <w:ind w:left="1740" w:hanging="420"/>
        <w:textAlignment w:val="baseline"/>
      </w:pPr>
      <w:rPr>
        <w:rFonts w:ascii="Wingdings" w:hAnsi="Wingdings"/>
      </w:rPr>
    </w:lvl>
    <w:lvl w:ilvl="3">
      <w:start w:val="1"/>
      <w:numFmt w:val="bullet"/>
      <w:lvlText w:val=""/>
      <w:lvlJc w:val="left"/>
      <w:pPr>
        <w:ind w:left="2160" w:hanging="420"/>
        <w:textAlignment w:val="baseline"/>
      </w:pPr>
      <w:rPr>
        <w:rFonts w:ascii="Wingdings" w:hAnsi="Wingdings"/>
      </w:rPr>
    </w:lvl>
    <w:lvl w:ilvl="4">
      <w:start w:val="1"/>
      <w:numFmt w:val="bullet"/>
      <w:lvlText w:val=""/>
      <w:lvlJc w:val="left"/>
      <w:pPr>
        <w:ind w:left="2580" w:hanging="420"/>
        <w:textAlignment w:val="baseline"/>
      </w:pPr>
      <w:rPr>
        <w:rFonts w:ascii="Wingdings" w:hAnsi="Wingdings"/>
      </w:rPr>
    </w:lvl>
    <w:lvl w:ilvl="5">
      <w:start w:val="1"/>
      <w:numFmt w:val="bullet"/>
      <w:lvlText w:val=""/>
      <w:lvlJc w:val="left"/>
      <w:pPr>
        <w:ind w:left="3000" w:hanging="420"/>
        <w:textAlignment w:val="baseline"/>
      </w:pPr>
      <w:rPr>
        <w:rFonts w:ascii="Wingdings" w:hAnsi="Wingdings"/>
      </w:rPr>
    </w:lvl>
    <w:lvl w:ilvl="6">
      <w:start w:val="1"/>
      <w:numFmt w:val="bullet"/>
      <w:lvlText w:val=""/>
      <w:lvlJc w:val="left"/>
      <w:pPr>
        <w:ind w:left="3420" w:hanging="420"/>
        <w:textAlignment w:val="baseline"/>
      </w:pPr>
      <w:rPr>
        <w:rFonts w:ascii="Wingdings" w:hAnsi="Wingdings"/>
      </w:rPr>
    </w:lvl>
    <w:lvl w:ilvl="7">
      <w:start w:val="1"/>
      <w:numFmt w:val="bullet"/>
      <w:lvlText w:val=""/>
      <w:lvlJc w:val="left"/>
      <w:pPr>
        <w:ind w:left="3840" w:hanging="420"/>
        <w:textAlignment w:val="baseline"/>
      </w:pPr>
      <w:rPr>
        <w:rFonts w:ascii="Wingdings" w:hAnsi="Wingdings"/>
      </w:rPr>
    </w:lvl>
    <w:lvl w:ilvl="8">
      <w:start w:val="1"/>
      <w:numFmt w:val="bullet"/>
      <w:lvlText w:val=""/>
      <w:lvlJc w:val="left"/>
      <w:pPr>
        <w:ind w:left="4260" w:hanging="420"/>
        <w:textAlignment w:val="baseline"/>
      </w:pPr>
      <w:rPr>
        <w:rFonts w:ascii="Wingdings" w:hAnsi="Wingdings"/>
      </w:rPr>
    </w:lvl>
  </w:abstractNum>
  <w:abstractNum w:abstractNumId="9">
    <w:nsid w:val="732F1267"/>
    <w:multiLevelType w:val="multilevel"/>
    <w:tmpl w:val="78663F96"/>
    <w:lvl w:ilvl="0">
      <w:start w:val="1"/>
      <w:numFmt w:val="chineseCountingThousand"/>
      <w:lvlText w:val="%1、"/>
      <w:lvlJc w:val="left"/>
      <w:pPr>
        <w:ind w:left="420" w:hanging="420"/>
        <w:textAlignment w:val="baseline"/>
      </w:pPr>
      <w:rPr>
        <w:rFonts w:ascii="Times New Roman" w:hAnsi="Times New Roman"/>
      </w:rPr>
    </w:lvl>
    <w:lvl w:ilvl="1">
      <w:start w:val="1"/>
      <w:numFmt w:val="lowerLetter"/>
      <w:lvlText w:val="%1)"/>
      <w:lvlJc w:val="left"/>
      <w:pPr>
        <w:ind w:left="840" w:hanging="420"/>
        <w:textAlignment w:val="baseline"/>
      </w:pPr>
      <w:rPr>
        <w:rFonts w:ascii="Times New Roman" w:hAnsi="Times New Roman"/>
      </w:rPr>
    </w:lvl>
    <w:lvl w:ilvl="2">
      <w:start w:val="1"/>
      <w:numFmt w:val="lowerRoman"/>
      <w:lvlText w:val="%1."/>
      <w:lvlJc w:val="right"/>
      <w:pPr>
        <w:ind w:left="1260" w:hanging="420"/>
        <w:textAlignment w:val="baseline"/>
      </w:pPr>
      <w:rPr>
        <w:rFonts w:ascii="Times New Roman" w:hAnsi="Times New Roman"/>
      </w:rPr>
    </w:lvl>
    <w:lvl w:ilvl="3">
      <w:start w:val="1"/>
      <w:numFmt w:val="decimal"/>
      <w:lvlText w:val="%1."/>
      <w:lvlJc w:val="left"/>
      <w:pPr>
        <w:ind w:left="1680" w:hanging="420"/>
        <w:textAlignment w:val="baseline"/>
      </w:pPr>
      <w:rPr>
        <w:rFonts w:ascii="Times New Roman" w:hAnsi="Times New Roman"/>
      </w:rPr>
    </w:lvl>
    <w:lvl w:ilvl="4">
      <w:start w:val="1"/>
      <w:numFmt w:val="lowerLetter"/>
      <w:lvlText w:val="%1)"/>
      <w:lvlJc w:val="left"/>
      <w:pPr>
        <w:ind w:left="2100" w:hanging="420"/>
        <w:textAlignment w:val="baseline"/>
      </w:pPr>
      <w:rPr>
        <w:rFonts w:ascii="Times New Roman" w:hAnsi="Times New Roman"/>
      </w:rPr>
    </w:lvl>
    <w:lvl w:ilvl="5">
      <w:start w:val="1"/>
      <w:numFmt w:val="lowerRoman"/>
      <w:lvlText w:val="%1."/>
      <w:lvlJc w:val="right"/>
      <w:pPr>
        <w:ind w:left="2520" w:hanging="420"/>
        <w:textAlignment w:val="baseline"/>
      </w:pPr>
      <w:rPr>
        <w:rFonts w:ascii="Times New Roman" w:hAnsi="Times New Roman"/>
      </w:rPr>
    </w:lvl>
    <w:lvl w:ilvl="6">
      <w:start w:val="1"/>
      <w:numFmt w:val="decimal"/>
      <w:lvlText w:val="%1."/>
      <w:lvlJc w:val="left"/>
      <w:pPr>
        <w:ind w:left="2940" w:hanging="420"/>
        <w:textAlignment w:val="baseline"/>
      </w:pPr>
      <w:rPr>
        <w:rFonts w:ascii="Times New Roman" w:hAnsi="Times New Roman"/>
      </w:rPr>
    </w:lvl>
    <w:lvl w:ilvl="7">
      <w:start w:val="1"/>
      <w:numFmt w:val="lowerLetter"/>
      <w:lvlText w:val="%1)"/>
      <w:lvlJc w:val="left"/>
      <w:pPr>
        <w:ind w:left="3360" w:hanging="420"/>
        <w:textAlignment w:val="baseline"/>
      </w:pPr>
      <w:rPr>
        <w:rFonts w:ascii="Times New Roman" w:hAnsi="Times New Roman"/>
      </w:rPr>
    </w:lvl>
    <w:lvl w:ilvl="8">
      <w:start w:val="1"/>
      <w:numFmt w:val="lowerRoman"/>
      <w:lvlText w:val="%1."/>
      <w:lvlJc w:val="right"/>
      <w:pPr>
        <w:ind w:left="3780" w:hanging="420"/>
        <w:textAlignment w:val="baseline"/>
      </w:pPr>
      <w:rPr>
        <w:rFonts w:ascii="Times New Roman" w:hAnsi="Times New Roman"/>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proofState w:spelling="clean"/>
  <w:defaultTabStop w:val="420"/>
  <w:displayHorizontalDrawingGridEvery w:val="0"/>
  <w:displayVerticalDrawingGridEvery w:val="2"/>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222AF5"/>
    <w:rsid w:val="00006423"/>
    <w:rsid w:val="00006612"/>
    <w:rsid w:val="00030A38"/>
    <w:rsid w:val="00034CF6"/>
    <w:rsid w:val="000350EF"/>
    <w:rsid w:val="000479E6"/>
    <w:rsid w:val="00056F8D"/>
    <w:rsid w:val="00064A8E"/>
    <w:rsid w:val="000900EE"/>
    <w:rsid w:val="000E04E7"/>
    <w:rsid w:val="000F42C7"/>
    <w:rsid w:val="000F75D7"/>
    <w:rsid w:val="00121EB4"/>
    <w:rsid w:val="0014320F"/>
    <w:rsid w:val="0014791E"/>
    <w:rsid w:val="0015220D"/>
    <w:rsid w:val="0016237A"/>
    <w:rsid w:val="001633D0"/>
    <w:rsid w:val="001944BA"/>
    <w:rsid w:val="001976AC"/>
    <w:rsid w:val="001D385A"/>
    <w:rsid w:val="001F3497"/>
    <w:rsid w:val="00203E0C"/>
    <w:rsid w:val="00222AF5"/>
    <w:rsid w:val="00223629"/>
    <w:rsid w:val="002323E4"/>
    <w:rsid w:val="00271E97"/>
    <w:rsid w:val="002738B7"/>
    <w:rsid w:val="002B7C98"/>
    <w:rsid w:val="002C50CC"/>
    <w:rsid w:val="002D3E9A"/>
    <w:rsid w:val="002E2A38"/>
    <w:rsid w:val="002F7A35"/>
    <w:rsid w:val="003048AE"/>
    <w:rsid w:val="00314FCE"/>
    <w:rsid w:val="00315BF7"/>
    <w:rsid w:val="0034493F"/>
    <w:rsid w:val="00372F7E"/>
    <w:rsid w:val="00381EF7"/>
    <w:rsid w:val="0038494B"/>
    <w:rsid w:val="003A70B9"/>
    <w:rsid w:val="003D1F39"/>
    <w:rsid w:val="003D46BF"/>
    <w:rsid w:val="00414F32"/>
    <w:rsid w:val="0041643E"/>
    <w:rsid w:val="00433365"/>
    <w:rsid w:val="004336C3"/>
    <w:rsid w:val="004761F9"/>
    <w:rsid w:val="004771EC"/>
    <w:rsid w:val="00487ABF"/>
    <w:rsid w:val="004A50C5"/>
    <w:rsid w:val="004B04A1"/>
    <w:rsid w:val="004D1329"/>
    <w:rsid w:val="00514B19"/>
    <w:rsid w:val="00541869"/>
    <w:rsid w:val="005457A7"/>
    <w:rsid w:val="005525B9"/>
    <w:rsid w:val="00581BB6"/>
    <w:rsid w:val="005A478C"/>
    <w:rsid w:val="005A7D92"/>
    <w:rsid w:val="005B22C1"/>
    <w:rsid w:val="005C0AA8"/>
    <w:rsid w:val="005C2E90"/>
    <w:rsid w:val="005D3882"/>
    <w:rsid w:val="005E0C66"/>
    <w:rsid w:val="005E400A"/>
    <w:rsid w:val="00621F2B"/>
    <w:rsid w:val="00632179"/>
    <w:rsid w:val="006326A1"/>
    <w:rsid w:val="0066786F"/>
    <w:rsid w:val="0067171A"/>
    <w:rsid w:val="006A4D4C"/>
    <w:rsid w:val="006B4D3C"/>
    <w:rsid w:val="006C2612"/>
    <w:rsid w:val="006C3874"/>
    <w:rsid w:val="006E216A"/>
    <w:rsid w:val="00700929"/>
    <w:rsid w:val="00726703"/>
    <w:rsid w:val="00740408"/>
    <w:rsid w:val="00771DEB"/>
    <w:rsid w:val="00772E1E"/>
    <w:rsid w:val="00784C45"/>
    <w:rsid w:val="0079580C"/>
    <w:rsid w:val="007F34E0"/>
    <w:rsid w:val="00805B01"/>
    <w:rsid w:val="00816E4D"/>
    <w:rsid w:val="00854BDB"/>
    <w:rsid w:val="00860882"/>
    <w:rsid w:val="0086597E"/>
    <w:rsid w:val="00881B72"/>
    <w:rsid w:val="00895E11"/>
    <w:rsid w:val="008A1D07"/>
    <w:rsid w:val="008D50BF"/>
    <w:rsid w:val="008E004D"/>
    <w:rsid w:val="008F57B5"/>
    <w:rsid w:val="009102FA"/>
    <w:rsid w:val="0097137E"/>
    <w:rsid w:val="0097375A"/>
    <w:rsid w:val="009B2CE3"/>
    <w:rsid w:val="009C2FCE"/>
    <w:rsid w:val="009E2801"/>
    <w:rsid w:val="009E3D07"/>
    <w:rsid w:val="009F42B7"/>
    <w:rsid w:val="00A01323"/>
    <w:rsid w:val="00A014CD"/>
    <w:rsid w:val="00A25DCD"/>
    <w:rsid w:val="00A66B35"/>
    <w:rsid w:val="00A92510"/>
    <w:rsid w:val="00AC5168"/>
    <w:rsid w:val="00AF60B4"/>
    <w:rsid w:val="00B42DB2"/>
    <w:rsid w:val="00B62DDD"/>
    <w:rsid w:val="00B875E9"/>
    <w:rsid w:val="00BD5E15"/>
    <w:rsid w:val="00BD6F29"/>
    <w:rsid w:val="00C04077"/>
    <w:rsid w:val="00C61451"/>
    <w:rsid w:val="00CB3C3E"/>
    <w:rsid w:val="00CD4C15"/>
    <w:rsid w:val="00CD5B9C"/>
    <w:rsid w:val="00CF48CA"/>
    <w:rsid w:val="00D13753"/>
    <w:rsid w:val="00D141D6"/>
    <w:rsid w:val="00D27E30"/>
    <w:rsid w:val="00D47449"/>
    <w:rsid w:val="00D91041"/>
    <w:rsid w:val="00DB73BB"/>
    <w:rsid w:val="00DC1134"/>
    <w:rsid w:val="00DD6D36"/>
    <w:rsid w:val="00DE13DD"/>
    <w:rsid w:val="00DE37F6"/>
    <w:rsid w:val="00DE3F46"/>
    <w:rsid w:val="00E26882"/>
    <w:rsid w:val="00E3374E"/>
    <w:rsid w:val="00E73135"/>
    <w:rsid w:val="00E85EB5"/>
    <w:rsid w:val="00E87B95"/>
    <w:rsid w:val="00EC4D3B"/>
    <w:rsid w:val="00ED5113"/>
    <w:rsid w:val="00F34B60"/>
    <w:rsid w:val="00F5297A"/>
    <w:rsid w:val="00F675F6"/>
    <w:rsid w:val="00F80FAB"/>
    <w:rsid w:val="00F81EFE"/>
    <w:rsid w:val="00FD5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478C"/>
    <w:pPr>
      <w:textAlignment w:val="baseline"/>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5A478C"/>
    <w:pPr>
      <w:keepNext/>
      <w:keepLines/>
      <w:spacing w:before="340" w:after="330" w:line="578" w:lineRule="auto"/>
    </w:pPr>
    <w:rPr>
      <w:kern w:val="44"/>
      <w:sz w:val="44"/>
      <w:szCs w:val="44"/>
    </w:rPr>
  </w:style>
  <w:style w:type="paragraph" w:customStyle="1" w:styleId="Heading2">
    <w:name w:val="Heading2"/>
    <w:basedOn w:val="a"/>
    <w:next w:val="a"/>
    <w:rsid w:val="005A478C"/>
    <w:pPr>
      <w:keepNext/>
      <w:keepLines/>
      <w:spacing w:line="360" w:lineRule="auto"/>
      <w:ind w:left="992" w:hanging="567"/>
      <w:jc w:val="both"/>
    </w:pPr>
    <w:rPr>
      <w:rFonts w:ascii="仿宋_GB2312" w:eastAsia="仿宋_GB2312" w:hAnsi="宋体"/>
      <w:kern w:val="2"/>
      <w:szCs w:val="20"/>
      <w:lang w:val="zh-CN"/>
    </w:rPr>
  </w:style>
  <w:style w:type="paragraph" w:customStyle="1" w:styleId="Heading4">
    <w:name w:val="Heading4"/>
    <w:basedOn w:val="a"/>
    <w:next w:val="a"/>
    <w:link w:val="UserStyle0"/>
    <w:rsid w:val="005A478C"/>
    <w:pPr>
      <w:keepNext/>
      <w:keepLines/>
      <w:spacing w:before="280" w:after="290" w:line="376" w:lineRule="auto"/>
      <w:jc w:val="both"/>
    </w:pPr>
    <w:rPr>
      <w:rFonts w:ascii="Arial" w:eastAsia="黑体" w:hAnsi="Arial"/>
      <w:kern w:val="2"/>
      <w:sz w:val="28"/>
      <w:szCs w:val="28"/>
    </w:rPr>
  </w:style>
  <w:style w:type="character" w:customStyle="1" w:styleId="NormalCharacter">
    <w:name w:val="NormalCharacter"/>
    <w:rsid w:val="005A478C"/>
  </w:style>
  <w:style w:type="table" w:customStyle="1" w:styleId="TableNormal">
    <w:name w:val="TableNormal"/>
    <w:semiHidden/>
    <w:rsid w:val="005A478C"/>
    <w:tblPr>
      <w:tblCellMar>
        <w:top w:w="0" w:type="dxa"/>
        <w:left w:w="0" w:type="dxa"/>
        <w:bottom w:w="0" w:type="dxa"/>
        <w:right w:w="0" w:type="dxa"/>
      </w:tblCellMar>
    </w:tblPr>
  </w:style>
  <w:style w:type="numbering" w:customStyle="1" w:styleId="NormalList">
    <w:name w:val="NormalList"/>
    <w:semiHidden/>
    <w:rsid w:val="005A478C"/>
  </w:style>
  <w:style w:type="character" w:customStyle="1" w:styleId="UserStyle0">
    <w:name w:val="UserStyle_0"/>
    <w:link w:val="Heading4"/>
    <w:rsid w:val="005A478C"/>
    <w:rPr>
      <w:rFonts w:ascii="Times New Roman" w:eastAsia="宋体" w:hAnsi="Times New Roman" w:cs="Times New Roman"/>
      <w:b/>
      <w:bCs/>
      <w:kern w:val="44"/>
      <w:sz w:val="44"/>
      <w:szCs w:val="44"/>
    </w:rPr>
  </w:style>
  <w:style w:type="character" w:customStyle="1" w:styleId="UserStyle1">
    <w:name w:val="UserStyle_1"/>
    <w:rsid w:val="005A478C"/>
    <w:rPr>
      <w:rFonts w:ascii="仿宋_GB2312" w:eastAsia="仿宋_GB2312" w:hAnsi="宋体"/>
      <w:b/>
      <w:sz w:val="24"/>
      <w:szCs w:val="20"/>
      <w:lang w:val="zh-CN"/>
    </w:rPr>
  </w:style>
  <w:style w:type="character" w:customStyle="1" w:styleId="UserStyle2">
    <w:name w:val="UserStyle_2"/>
    <w:rsid w:val="005A478C"/>
    <w:rPr>
      <w:rFonts w:ascii="Arial" w:eastAsia="黑体" w:hAnsi="Arial" w:cs="Times New Roman"/>
      <w:b/>
      <w:bCs/>
      <w:sz w:val="28"/>
      <w:szCs w:val="28"/>
    </w:rPr>
  </w:style>
  <w:style w:type="character" w:customStyle="1" w:styleId="UserStyle3">
    <w:name w:val="UserStyle_3"/>
    <w:link w:val="NormalIndent"/>
    <w:rsid w:val="005A478C"/>
    <w:rPr>
      <w:rFonts w:ascii="宋体" w:eastAsia="宋体"/>
      <w:color w:val="000000"/>
      <w:kern w:val="28"/>
      <w:sz w:val="28"/>
    </w:rPr>
  </w:style>
  <w:style w:type="character" w:customStyle="1" w:styleId="Char">
    <w:name w:val="页脚 Char"/>
    <w:link w:val="a3"/>
    <w:rsid w:val="005A478C"/>
    <w:rPr>
      <w:sz w:val="18"/>
      <w:szCs w:val="18"/>
    </w:rPr>
  </w:style>
  <w:style w:type="character" w:styleId="a4">
    <w:name w:val="Strong"/>
    <w:rsid w:val="005A478C"/>
    <w:rPr>
      <w:rFonts w:cs="Times New Roman"/>
      <w:b/>
      <w:bCs/>
    </w:rPr>
  </w:style>
  <w:style w:type="character" w:styleId="a5">
    <w:name w:val="Hyperlink"/>
    <w:rsid w:val="005A478C"/>
    <w:rPr>
      <w:rFonts w:ascii="Arial" w:eastAsia="Times New Roman" w:hAnsi="Arial"/>
      <w:b/>
      <w:color w:val="0000FF"/>
      <w:kern w:val="0"/>
      <w:sz w:val="24"/>
      <w:szCs w:val="20"/>
      <w:u w:val="single"/>
      <w:lang w:eastAsia="en-US"/>
    </w:rPr>
  </w:style>
  <w:style w:type="character" w:customStyle="1" w:styleId="PageNumber">
    <w:name w:val="PageNumber"/>
    <w:rsid w:val="005A478C"/>
    <w:rPr>
      <w:rFonts w:ascii="Times New Roman" w:hAnsi="Times New Roman"/>
    </w:rPr>
  </w:style>
  <w:style w:type="character" w:customStyle="1" w:styleId="UserStyle5">
    <w:name w:val="UserStyle_5"/>
    <w:rsid w:val="005A478C"/>
    <w:rPr>
      <w:rFonts w:ascii="Century Gothic" w:eastAsia="Century Gothic" w:hAnsi="楷体_GB2312"/>
      <w:kern w:val="2"/>
      <w:sz w:val="21"/>
      <w:szCs w:val="21"/>
      <w:lang w:val="en-US" w:eastAsia="zh-CN" w:bidi="ar-SA"/>
    </w:rPr>
  </w:style>
  <w:style w:type="character" w:customStyle="1" w:styleId="UserStyle6">
    <w:name w:val="UserStyle_6"/>
    <w:link w:val="PlainText"/>
    <w:locked/>
    <w:rsid w:val="005A478C"/>
    <w:rPr>
      <w:rFonts w:ascii="宋体" w:hAnsi="Courier New"/>
    </w:rPr>
  </w:style>
  <w:style w:type="character" w:customStyle="1" w:styleId="UserStyle7">
    <w:name w:val="UserStyle_7"/>
    <w:rsid w:val="005A478C"/>
    <w:rPr>
      <w:rFonts w:eastAsia="宋体"/>
      <w:b/>
      <w:spacing w:val="-2"/>
      <w:sz w:val="24"/>
      <w:lang w:val="en-US" w:eastAsia="zh-CN" w:bidi="ar-SA"/>
    </w:rPr>
  </w:style>
  <w:style w:type="character" w:customStyle="1" w:styleId="UserStyle8">
    <w:name w:val="UserStyle_8"/>
    <w:link w:val="BodyText"/>
    <w:rsid w:val="005A478C"/>
    <w:rPr>
      <w:rFonts w:ascii="宋体"/>
      <w:sz w:val="24"/>
      <w:lang w:val="zh-CN"/>
    </w:rPr>
  </w:style>
  <w:style w:type="character" w:customStyle="1" w:styleId="Char0">
    <w:name w:val="页眉 Char"/>
    <w:link w:val="a6"/>
    <w:rsid w:val="005A478C"/>
    <w:rPr>
      <w:sz w:val="18"/>
      <w:szCs w:val="18"/>
    </w:rPr>
  </w:style>
  <w:style w:type="character" w:customStyle="1" w:styleId="UserStyle10">
    <w:name w:val="UserStyle_10"/>
    <w:locked/>
    <w:rsid w:val="005A478C"/>
    <w:rPr>
      <w:kern w:val="2"/>
      <w:sz w:val="24"/>
      <w:szCs w:val="24"/>
    </w:rPr>
  </w:style>
  <w:style w:type="character" w:customStyle="1" w:styleId="UserStyle11">
    <w:name w:val="UserStyle_11"/>
    <w:link w:val="UserStyle12"/>
    <w:locked/>
    <w:rsid w:val="005A478C"/>
    <w:rPr>
      <w:sz w:val="24"/>
    </w:rPr>
  </w:style>
  <w:style w:type="character" w:customStyle="1" w:styleId="UserStyle13">
    <w:name w:val="UserStyle_13"/>
    <w:rsid w:val="005A478C"/>
    <w:rPr>
      <w:rFonts w:ascii="宋体" w:hAnsi="Courier New"/>
      <w:sz w:val="21"/>
      <w:szCs w:val="21"/>
    </w:rPr>
  </w:style>
  <w:style w:type="paragraph" w:customStyle="1" w:styleId="TOC2">
    <w:name w:val="TOC2"/>
    <w:basedOn w:val="a"/>
    <w:next w:val="a"/>
    <w:semiHidden/>
    <w:rsid w:val="005A478C"/>
    <w:pPr>
      <w:spacing w:line="360" w:lineRule="auto"/>
      <w:ind w:leftChars="200" w:left="420"/>
    </w:pPr>
  </w:style>
  <w:style w:type="paragraph" w:customStyle="1" w:styleId="BodyText">
    <w:name w:val="BodyText"/>
    <w:basedOn w:val="a"/>
    <w:link w:val="UserStyle8"/>
    <w:rsid w:val="005A478C"/>
    <w:pPr>
      <w:spacing w:line="360" w:lineRule="auto"/>
      <w:jc w:val="both"/>
    </w:pPr>
    <w:rPr>
      <w:rFonts w:ascii="宋体" w:hAnsi="Calibri"/>
      <w:kern w:val="2"/>
      <w:szCs w:val="22"/>
      <w:lang w:val="zh-CN"/>
    </w:rPr>
  </w:style>
  <w:style w:type="character" w:customStyle="1" w:styleId="UserStyle14">
    <w:name w:val="UserStyle_14"/>
    <w:semiHidden/>
    <w:rsid w:val="005A478C"/>
    <w:rPr>
      <w:rFonts w:ascii="Times New Roman" w:eastAsia="宋体" w:hAnsi="Times New Roman"/>
      <w:kern w:val="0"/>
      <w:sz w:val="24"/>
      <w:szCs w:val="24"/>
    </w:rPr>
  </w:style>
  <w:style w:type="paragraph" w:styleId="a6">
    <w:name w:val="header"/>
    <w:basedOn w:val="a"/>
    <w:link w:val="Char0"/>
    <w:rsid w:val="005A478C"/>
    <w:pPr>
      <w:pBdr>
        <w:bottom w:val="single" w:sz="6" w:space="0" w:color="000000"/>
      </w:pBdr>
      <w:snapToGrid w:val="0"/>
      <w:jc w:val="center"/>
    </w:pPr>
    <w:rPr>
      <w:rFonts w:ascii="Calibri" w:hAnsi="Calibri"/>
      <w:kern w:val="2"/>
      <w:sz w:val="18"/>
      <w:szCs w:val="18"/>
    </w:rPr>
  </w:style>
  <w:style w:type="character" w:customStyle="1" w:styleId="UserStyle15">
    <w:name w:val="UserStyle_15"/>
    <w:rsid w:val="005A478C"/>
    <w:rPr>
      <w:rFonts w:ascii="Times New Roman" w:eastAsia="宋体" w:hAnsi="Times New Roman"/>
      <w:kern w:val="0"/>
      <w:sz w:val="18"/>
      <w:szCs w:val="18"/>
    </w:rPr>
  </w:style>
  <w:style w:type="paragraph" w:customStyle="1" w:styleId="BodyTextIndent">
    <w:name w:val="BodyTextIndent"/>
    <w:basedOn w:val="a"/>
    <w:link w:val="UserStyle16"/>
    <w:rsid w:val="005A478C"/>
    <w:pPr>
      <w:spacing w:after="120"/>
      <w:ind w:leftChars="200" w:left="420"/>
    </w:pPr>
  </w:style>
  <w:style w:type="character" w:customStyle="1" w:styleId="UserStyle16">
    <w:name w:val="UserStyle_16"/>
    <w:link w:val="BodyTextIndent"/>
    <w:rsid w:val="005A478C"/>
    <w:rPr>
      <w:rFonts w:ascii="Times New Roman" w:eastAsia="宋体" w:hAnsi="Times New Roman"/>
      <w:kern w:val="0"/>
      <w:sz w:val="24"/>
      <w:szCs w:val="24"/>
    </w:rPr>
  </w:style>
  <w:style w:type="paragraph" w:styleId="a3">
    <w:name w:val="footer"/>
    <w:basedOn w:val="a"/>
    <w:link w:val="Char"/>
    <w:rsid w:val="005A478C"/>
    <w:pPr>
      <w:snapToGrid w:val="0"/>
    </w:pPr>
    <w:rPr>
      <w:rFonts w:ascii="Calibri" w:hAnsi="Calibri"/>
      <w:kern w:val="2"/>
      <w:sz w:val="18"/>
      <w:szCs w:val="18"/>
    </w:rPr>
  </w:style>
  <w:style w:type="character" w:customStyle="1" w:styleId="UserStyle17">
    <w:name w:val="UserStyle_17"/>
    <w:rsid w:val="005A478C"/>
    <w:rPr>
      <w:rFonts w:ascii="Times New Roman" w:eastAsia="宋体" w:hAnsi="Times New Roman"/>
      <w:kern w:val="0"/>
      <w:sz w:val="18"/>
      <w:szCs w:val="18"/>
    </w:rPr>
  </w:style>
  <w:style w:type="paragraph" w:customStyle="1" w:styleId="HtmlNormal">
    <w:name w:val="HtmlNormal"/>
    <w:basedOn w:val="a"/>
    <w:rsid w:val="005A478C"/>
    <w:pPr>
      <w:ind w:firstLineChars="209" w:firstLine="439"/>
    </w:pPr>
    <w:rPr>
      <w:rFonts w:ascii="宋体"/>
      <w:color w:val="000000"/>
      <w:sz w:val="21"/>
      <w:szCs w:val="21"/>
    </w:rPr>
  </w:style>
  <w:style w:type="paragraph" w:customStyle="1" w:styleId="NormalIndent">
    <w:name w:val="NormalIndent"/>
    <w:basedOn w:val="a"/>
    <w:link w:val="UserStyle3"/>
    <w:rsid w:val="005A478C"/>
    <w:pPr>
      <w:snapToGrid w:val="0"/>
      <w:spacing w:line="480" w:lineRule="exact"/>
      <w:ind w:firstLine="567"/>
      <w:jc w:val="both"/>
    </w:pPr>
    <w:rPr>
      <w:rFonts w:ascii="宋体" w:hAnsi="Calibri"/>
      <w:color w:val="000000"/>
      <w:kern w:val="28"/>
      <w:sz w:val="28"/>
      <w:szCs w:val="22"/>
    </w:rPr>
  </w:style>
  <w:style w:type="paragraph" w:customStyle="1" w:styleId="PlainText">
    <w:name w:val="PlainText"/>
    <w:basedOn w:val="a"/>
    <w:link w:val="UserStyle6"/>
    <w:rsid w:val="005A478C"/>
    <w:pPr>
      <w:jc w:val="both"/>
    </w:pPr>
    <w:rPr>
      <w:rFonts w:ascii="宋体" w:hAnsi="Courier New"/>
      <w:kern w:val="2"/>
      <w:sz w:val="21"/>
      <w:szCs w:val="22"/>
    </w:rPr>
  </w:style>
  <w:style w:type="character" w:customStyle="1" w:styleId="UserStyle18">
    <w:name w:val="UserStyle_18"/>
    <w:rsid w:val="005A478C"/>
    <w:rPr>
      <w:rFonts w:ascii="宋体" w:eastAsia="宋体" w:hAnsi="Courier New"/>
      <w:kern w:val="0"/>
      <w:szCs w:val="21"/>
    </w:rPr>
  </w:style>
  <w:style w:type="paragraph" w:customStyle="1" w:styleId="TOC1">
    <w:name w:val="TOC1"/>
    <w:basedOn w:val="a"/>
    <w:next w:val="a"/>
    <w:semiHidden/>
    <w:rsid w:val="005A478C"/>
    <w:pPr>
      <w:spacing w:line="480" w:lineRule="auto"/>
    </w:pPr>
    <w:rPr>
      <w:sz w:val="28"/>
    </w:rPr>
  </w:style>
  <w:style w:type="paragraph" w:customStyle="1" w:styleId="UserStyle19">
    <w:name w:val="UserStyle_19"/>
    <w:basedOn w:val="a"/>
    <w:rsid w:val="005A478C"/>
    <w:pPr>
      <w:spacing w:after="160" w:line="240" w:lineRule="exact"/>
    </w:pPr>
  </w:style>
  <w:style w:type="paragraph" w:customStyle="1" w:styleId="179">
    <w:name w:val="179"/>
    <w:basedOn w:val="a"/>
    <w:rsid w:val="005A478C"/>
    <w:pPr>
      <w:ind w:firstLineChars="200" w:firstLine="420"/>
      <w:jc w:val="both"/>
    </w:pPr>
    <w:rPr>
      <w:kern w:val="2"/>
      <w:sz w:val="21"/>
    </w:rPr>
  </w:style>
  <w:style w:type="paragraph" w:customStyle="1" w:styleId="UserStyle20">
    <w:name w:val="UserStyle_20"/>
    <w:basedOn w:val="a"/>
    <w:rsid w:val="005A478C"/>
    <w:pPr>
      <w:jc w:val="both"/>
    </w:pPr>
    <w:rPr>
      <w:kern w:val="2"/>
      <w:sz w:val="21"/>
    </w:rPr>
  </w:style>
  <w:style w:type="paragraph" w:customStyle="1" w:styleId="UserStyle21">
    <w:name w:val="UserStyle_21"/>
    <w:rsid w:val="005A478C"/>
    <w:pPr>
      <w:textAlignment w:val="baseline"/>
    </w:pPr>
    <w:rPr>
      <w:rFonts w:ascii="楷体" w:eastAsia="楷体" w:hAnsi="Arial"/>
      <w:color w:val="000000"/>
      <w:sz w:val="24"/>
      <w:szCs w:val="24"/>
    </w:rPr>
  </w:style>
  <w:style w:type="paragraph" w:customStyle="1" w:styleId="UserStyle22">
    <w:name w:val="UserStyle_22"/>
    <w:basedOn w:val="a"/>
    <w:rsid w:val="005A478C"/>
    <w:pPr>
      <w:spacing w:after="160" w:line="240" w:lineRule="exact"/>
    </w:pPr>
    <w:rPr>
      <w:rFonts w:ascii="Arial" w:eastAsia="Times New Roman" w:hAnsi="Arial"/>
      <w:szCs w:val="20"/>
      <w:lang w:eastAsia="en-US"/>
    </w:rPr>
  </w:style>
  <w:style w:type="paragraph" w:customStyle="1" w:styleId="UserStyle23">
    <w:name w:val="UserStyle_23"/>
    <w:basedOn w:val="a"/>
    <w:rsid w:val="005A478C"/>
    <w:pPr>
      <w:keepNext/>
      <w:pageBreakBefore/>
      <w:spacing w:line="360" w:lineRule="auto"/>
      <w:jc w:val="center"/>
    </w:pPr>
    <w:rPr>
      <w:rFonts w:eastAsia="黑体"/>
      <w:kern w:val="44"/>
      <w:sz w:val="36"/>
      <w:szCs w:val="20"/>
    </w:rPr>
  </w:style>
  <w:style w:type="paragraph" w:customStyle="1" w:styleId="UserStyle12">
    <w:name w:val="UserStyle_12"/>
    <w:basedOn w:val="a"/>
    <w:link w:val="UserStyle11"/>
    <w:rsid w:val="005A478C"/>
    <w:pPr>
      <w:spacing w:before="156" w:line="360" w:lineRule="auto"/>
      <w:ind w:firstLineChars="200" w:firstLine="510"/>
    </w:pPr>
    <w:rPr>
      <w:rFonts w:ascii="Calibri" w:hAnsi="Calibri"/>
      <w:kern w:val="2"/>
      <w:szCs w:val="22"/>
    </w:rPr>
  </w:style>
  <w:style w:type="paragraph" w:customStyle="1" w:styleId="UserStyle24">
    <w:name w:val="UserStyle_24"/>
    <w:basedOn w:val="a"/>
    <w:rsid w:val="005A478C"/>
    <w:pPr>
      <w:spacing w:line="360" w:lineRule="auto"/>
      <w:ind w:firstLineChars="200" w:firstLine="200"/>
      <w:jc w:val="both"/>
    </w:pPr>
    <w:rPr>
      <w:rFonts w:ascii="Tahoma" w:hAnsi="Tahoma"/>
      <w:kern w:val="2"/>
      <w:szCs w:val="20"/>
    </w:rPr>
  </w:style>
  <w:style w:type="paragraph" w:customStyle="1" w:styleId="UserStyle25">
    <w:name w:val="UserStyle_25"/>
    <w:basedOn w:val="a"/>
    <w:rsid w:val="005A478C"/>
    <w:pPr>
      <w:snapToGrid w:val="0"/>
      <w:spacing w:line="360" w:lineRule="auto"/>
      <w:jc w:val="both"/>
    </w:pPr>
    <w:rPr>
      <w:rFonts w:ascii="Arial" w:eastAsia="黑体" w:hAnsi="Arial"/>
      <w:sz w:val="20"/>
      <w:szCs w:val="21"/>
    </w:rPr>
  </w:style>
  <w:style w:type="paragraph" w:customStyle="1" w:styleId="UserStyle26">
    <w:name w:val="UserStyle_26"/>
    <w:basedOn w:val="a"/>
    <w:rsid w:val="005A478C"/>
    <w:pPr>
      <w:spacing w:line="360" w:lineRule="auto"/>
      <w:ind w:firstLineChars="200" w:firstLine="200"/>
      <w:jc w:val="both"/>
    </w:pPr>
    <w:rPr>
      <w:rFonts w:ascii="Tahoma" w:hAnsi="Tahoma"/>
      <w:kern w:val="2"/>
      <w:szCs w:val="20"/>
    </w:rPr>
  </w:style>
  <w:style w:type="paragraph" w:customStyle="1" w:styleId="UserStyle27">
    <w:name w:val="UserStyle_27"/>
    <w:rsid w:val="005A478C"/>
    <w:pPr>
      <w:spacing w:before="156" w:line="360" w:lineRule="atLeast"/>
      <w:ind w:left="567" w:firstLine="510"/>
      <w:jc w:val="both"/>
      <w:textAlignment w:val="baseline"/>
    </w:pPr>
    <w:rPr>
      <w:rFonts w:ascii="Times New Roman" w:hAnsi="Times New Roman"/>
    </w:rPr>
  </w:style>
  <w:style w:type="paragraph" w:customStyle="1" w:styleId="UserStyle28">
    <w:name w:val="UserStyle_28"/>
    <w:basedOn w:val="a"/>
    <w:rsid w:val="005A478C"/>
    <w:pPr>
      <w:jc w:val="both"/>
    </w:pPr>
    <w:rPr>
      <w:rFonts w:ascii="Tahoma" w:hAnsi="Tahoma"/>
      <w:kern w:val="2"/>
      <w:szCs w:val="20"/>
    </w:rPr>
  </w:style>
  <w:style w:type="paragraph" w:customStyle="1" w:styleId="UserStyle29">
    <w:name w:val="UserStyle_29"/>
    <w:basedOn w:val="a"/>
    <w:rsid w:val="005A478C"/>
    <w:pPr>
      <w:spacing w:line="360" w:lineRule="auto"/>
      <w:ind w:firstLineChars="200" w:firstLine="200"/>
      <w:jc w:val="both"/>
    </w:pPr>
    <w:rPr>
      <w:rFonts w:ascii="Tahoma" w:hAnsi="Tahoma"/>
      <w:kern w:val="2"/>
      <w:szCs w:val="20"/>
    </w:rPr>
  </w:style>
  <w:style w:type="table" w:customStyle="1" w:styleId="TableGrid">
    <w:name w:val="TableGrid"/>
    <w:basedOn w:val="TableNormal"/>
    <w:rsid w:val="005A478C"/>
    <w:tblPr>
      <w:tblCellMar>
        <w:top w:w="0" w:type="dxa"/>
        <w:left w:w="0" w:type="dxa"/>
        <w:bottom w:w="0" w:type="dxa"/>
        <w:right w:w="0" w:type="dxa"/>
      </w:tblCellMar>
    </w:tblPr>
  </w:style>
  <w:style w:type="paragraph" w:customStyle="1" w:styleId="UserStyle30">
    <w:name w:val="UserStyle_30"/>
    <w:basedOn w:val="a"/>
    <w:rsid w:val="005A478C"/>
    <w:pPr>
      <w:spacing w:after="160" w:line="240" w:lineRule="exact"/>
    </w:pPr>
    <w:rPr>
      <w:rFonts w:ascii="Verdana" w:eastAsia="仿宋_GB2312" w:hAnsi="Verdana"/>
      <w:szCs w:val="20"/>
      <w:lang w:eastAsia="en-US"/>
    </w:rPr>
  </w:style>
  <w:style w:type="character" w:customStyle="1" w:styleId="UserStyle31">
    <w:name w:val="UserStyle_31"/>
    <w:rsid w:val="005A478C"/>
    <w:rPr>
      <w:rFonts w:ascii="仿宋_GB2312" w:eastAsia="仿宋_GB2312" w:cs="Times New Roman"/>
      <w:b/>
      <w:bCs/>
      <w:kern w:val="2"/>
      <w:sz w:val="24"/>
      <w:szCs w:val="24"/>
      <w:lang w:val="zh-CN" w:eastAsia="zh-CN" w:bidi="ar-SA"/>
    </w:rPr>
  </w:style>
  <w:style w:type="character" w:customStyle="1" w:styleId="UserStyle32">
    <w:name w:val="UserStyle_32"/>
    <w:rsid w:val="005A478C"/>
    <w:rPr>
      <w:rFonts w:eastAsia="宋体"/>
      <w:kern w:val="2"/>
      <w:sz w:val="18"/>
      <w:szCs w:val="18"/>
      <w:lang w:val="en-US" w:eastAsia="zh-CN" w:bidi="ar-SA"/>
    </w:rPr>
  </w:style>
  <w:style w:type="paragraph" w:customStyle="1" w:styleId="UserStyle33">
    <w:name w:val="UserStyle_33"/>
    <w:basedOn w:val="a"/>
    <w:rsid w:val="005A478C"/>
    <w:pPr>
      <w:spacing w:line="360" w:lineRule="auto"/>
      <w:ind w:firstLineChars="200" w:firstLine="420"/>
      <w:jc w:val="both"/>
    </w:pPr>
    <w:rPr>
      <w:rFonts w:ascii="Calibri" w:hAnsi="Calibri"/>
      <w:kern w:val="2"/>
      <w:szCs w:val="22"/>
    </w:rPr>
  </w:style>
  <w:style w:type="paragraph" w:customStyle="1" w:styleId="NavPane">
    <w:name w:val="NavPane"/>
    <w:basedOn w:val="a"/>
    <w:link w:val="UserStyle34"/>
    <w:semiHidden/>
    <w:rsid w:val="005A478C"/>
    <w:pPr>
      <w:shd w:val="clear" w:color="auto" w:fill="000080"/>
    </w:pPr>
  </w:style>
  <w:style w:type="character" w:customStyle="1" w:styleId="UserStyle34">
    <w:name w:val="UserStyle_34"/>
    <w:link w:val="NavPane"/>
    <w:semiHidden/>
    <w:rsid w:val="005A478C"/>
    <w:rPr>
      <w:rFonts w:ascii="Times New Roman" w:eastAsia="宋体" w:hAnsi="Times New Roman"/>
      <w:kern w:val="0"/>
      <w:sz w:val="24"/>
      <w:szCs w:val="24"/>
      <w:shd w:val="clear" w:color="auto" w:fill="000080"/>
    </w:rPr>
  </w:style>
  <w:style w:type="paragraph" w:customStyle="1" w:styleId="UserStyle35">
    <w:name w:val="UserStyle_35"/>
    <w:basedOn w:val="a"/>
    <w:rsid w:val="005A478C"/>
    <w:pPr>
      <w:ind w:firstLineChars="200" w:firstLine="420"/>
      <w:jc w:val="both"/>
    </w:pPr>
    <w:rPr>
      <w:rFonts w:ascii="等线" w:hAnsi="等线"/>
      <w:kern w:val="2"/>
      <w:sz w:val="21"/>
      <w:szCs w:val="21"/>
    </w:rPr>
  </w:style>
  <w:style w:type="paragraph" w:styleId="a7">
    <w:name w:val="Title"/>
    <w:basedOn w:val="a"/>
    <w:link w:val="Char1"/>
    <w:rsid w:val="005A478C"/>
    <w:pPr>
      <w:jc w:val="center"/>
    </w:pPr>
    <w:rPr>
      <w:szCs w:val="20"/>
      <w:lang w:val="en-GB"/>
    </w:rPr>
  </w:style>
  <w:style w:type="character" w:customStyle="1" w:styleId="Char1">
    <w:name w:val="标题 Char"/>
    <w:link w:val="a7"/>
    <w:rsid w:val="005A478C"/>
    <w:rPr>
      <w:rFonts w:ascii="Times New Roman" w:eastAsia="宋体" w:hAnsi="Times New Roman"/>
      <w:b/>
      <w:kern w:val="0"/>
      <w:sz w:val="24"/>
      <w:szCs w:val="20"/>
      <w:lang w:val="en-GB"/>
    </w:rPr>
  </w:style>
  <w:style w:type="paragraph" w:customStyle="1" w:styleId="BodyText1I">
    <w:name w:val="BodyText1I"/>
    <w:basedOn w:val="BodyText"/>
    <w:link w:val="UserStyle37"/>
    <w:semiHidden/>
    <w:rsid w:val="005A478C"/>
    <w:pPr>
      <w:spacing w:after="120" w:line="240" w:lineRule="auto"/>
      <w:ind w:firstLineChars="100" w:firstLine="420"/>
      <w:jc w:val="left"/>
    </w:pPr>
    <w:rPr>
      <w:rFonts w:ascii="Times New Roman" w:hAnsi="Times New Roman"/>
      <w:kern w:val="0"/>
      <w:szCs w:val="24"/>
      <w:lang w:val="en-US"/>
    </w:rPr>
  </w:style>
  <w:style w:type="character" w:customStyle="1" w:styleId="UserStyle37">
    <w:name w:val="UserStyle_37"/>
    <w:link w:val="BodyText1I"/>
    <w:semiHidden/>
    <w:rsid w:val="005A478C"/>
    <w:rPr>
      <w:rFonts w:ascii="Times New Roman" w:hAnsi="Times New Roman"/>
      <w:sz w:val="24"/>
      <w:szCs w:val="24"/>
      <w:lang w:val="zh-CN"/>
    </w:rPr>
  </w:style>
  <w:style w:type="character" w:customStyle="1" w:styleId="AnnotationReference">
    <w:name w:val="AnnotationReference"/>
    <w:semiHidden/>
    <w:rsid w:val="005A478C"/>
    <w:rPr>
      <w:sz w:val="21"/>
      <w:szCs w:val="21"/>
    </w:rPr>
  </w:style>
  <w:style w:type="paragraph" w:customStyle="1" w:styleId="AnnotationText">
    <w:name w:val="AnnotationText"/>
    <w:basedOn w:val="a"/>
    <w:link w:val="UserStyle38"/>
    <w:semiHidden/>
    <w:rsid w:val="005A478C"/>
  </w:style>
  <w:style w:type="paragraph" w:customStyle="1" w:styleId="AnnotationSubject">
    <w:name w:val="AnnotationSubject"/>
    <w:basedOn w:val="AnnotationText"/>
    <w:next w:val="AnnotationText"/>
    <w:semiHidden/>
    <w:rsid w:val="005A478C"/>
  </w:style>
  <w:style w:type="paragraph" w:customStyle="1" w:styleId="Acetate">
    <w:name w:val="Acetate"/>
    <w:basedOn w:val="a"/>
    <w:semiHidden/>
    <w:rsid w:val="005A478C"/>
    <w:rPr>
      <w:sz w:val="18"/>
      <w:szCs w:val="18"/>
    </w:rPr>
  </w:style>
  <w:style w:type="character" w:customStyle="1" w:styleId="UserStyle38">
    <w:name w:val="UserStyle_38"/>
    <w:link w:val="AnnotationText"/>
    <w:semiHidden/>
    <w:rsid w:val="005A478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6C7857-D2B6-4D11-A10F-79B0E2D5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285</Words>
  <Characters>1626</Characters>
  <Application>Microsoft Office Word</Application>
  <DocSecurity>0</DocSecurity>
  <Lines>13</Lines>
  <Paragraphs>3</Paragraphs>
  <ScaleCrop>false</ScaleCrop>
  <Company>Microsoft</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2021-07-05T05:04:00Z</dcterms:created>
  <dcterms:modified xsi:type="dcterms:W3CDTF">2023-10-11T03:09:00Z</dcterms:modified>
</cp:coreProperties>
</file>