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06" w:line="221" w:lineRule="auto"/>
        <w:jc w:val="center"/>
        <w:rPr>
          <w:rFonts w:hint="eastAsia"/>
          <w:color w:val="auto"/>
          <w:spacing w:val="9"/>
          <w:sz w:val="48"/>
          <w:szCs w:val="48"/>
          <w14:textOutline w14:w="10078" w14:cap="flat" w14:cmpd="sng">
            <w14:solidFill>
              <w14:srgbClr w14:val="000000"/>
            </w14:solidFill>
            <w14:prstDash w14:val="solid"/>
            <w14:miter w14:val="0"/>
          </w14:textOutline>
        </w:rPr>
      </w:pPr>
      <w:r>
        <w:rPr>
          <w:rFonts w:hint="eastAsia"/>
          <w:color w:val="auto"/>
          <w:spacing w:val="9"/>
          <w:sz w:val="48"/>
          <w:szCs w:val="48"/>
          <w14:textOutline w14:w="10078" w14:cap="flat" w14:cmpd="sng">
            <w14:solidFill>
              <w14:srgbClr w14:val="000000"/>
            </w14:solidFill>
            <w14:prstDash w14:val="solid"/>
            <w14:miter w14:val="0"/>
          </w14:textOutline>
        </w:rPr>
        <w:t>卫东区卫计委病媒生物防治服务项目</w:t>
      </w:r>
    </w:p>
    <w:p>
      <w:pPr>
        <w:spacing w:line="251" w:lineRule="auto"/>
        <w:rPr>
          <w:rFonts w:ascii="Arial"/>
          <w:color w:val="auto"/>
          <w:sz w:val="21"/>
        </w:rPr>
      </w:pPr>
    </w:p>
    <w:p>
      <w:pPr>
        <w:spacing w:line="251" w:lineRule="auto"/>
        <w:rPr>
          <w:rFonts w:ascii="Arial"/>
          <w:color w:val="auto"/>
          <w:sz w:val="21"/>
        </w:rPr>
      </w:pPr>
    </w:p>
    <w:p>
      <w:pPr>
        <w:pStyle w:val="2"/>
        <w:spacing w:before="100" w:line="222" w:lineRule="auto"/>
        <w:ind w:left="1679" w:firstLine="624" w:firstLineChars="200"/>
        <w:rPr>
          <w:rFonts w:hint="default" w:eastAsia="宋体"/>
          <w:color w:val="auto"/>
          <w:sz w:val="31"/>
          <w:szCs w:val="31"/>
          <w:lang w:val="en-US" w:eastAsia="zh-CN"/>
        </w:rPr>
      </w:pPr>
      <w:r>
        <w:rPr>
          <w:rFonts w:hint="eastAsia"/>
          <w:color w:val="auto"/>
          <w:spacing w:val="1"/>
          <w:sz w:val="31"/>
          <w:szCs w:val="31"/>
          <w:lang w:eastAsia="zh-CN"/>
          <w14:textOutline w14:w="5724" w14:cap="flat" w14:cmpd="sng">
            <w14:solidFill>
              <w14:srgbClr w14:val="000000"/>
            </w14:solidFill>
            <w14:prstDash w14:val="solid"/>
            <w14:miter w14:val="0"/>
          </w14:textOutline>
        </w:rPr>
        <w:t>项目编号</w:t>
      </w:r>
      <w:r>
        <w:rPr>
          <w:color w:val="auto"/>
          <w:spacing w:val="1"/>
          <w:sz w:val="31"/>
          <w:szCs w:val="31"/>
          <w14:textOutline w14:w="5724" w14:cap="flat" w14:cmpd="sng">
            <w14:solidFill>
              <w14:srgbClr w14:val="000000"/>
            </w14:solidFill>
            <w14:prstDash w14:val="solid"/>
            <w14:miter w14:val="0"/>
          </w14:textOutline>
        </w:rPr>
        <w:t>：</w:t>
      </w:r>
      <w:r>
        <w:rPr>
          <w:color w:val="auto"/>
          <w:spacing w:val="1"/>
          <w:sz w:val="31"/>
          <w:szCs w:val="31"/>
        </w:rPr>
        <w:t xml:space="preserve"> </w:t>
      </w:r>
      <w:r>
        <w:rPr>
          <w:rFonts w:hint="eastAsia"/>
          <w:color w:val="auto"/>
          <w:spacing w:val="1"/>
          <w:sz w:val="31"/>
          <w:szCs w:val="31"/>
          <w:lang w:val="en-US" w:eastAsia="zh-CN"/>
          <w14:textOutline w14:w="5724" w14:cap="flat" w14:cmpd="sng">
            <w14:solidFill>
              <w14:srgbClr w14:val="000000"/>
            </w14:solidFill>
            <w14:prstDash w14:val="solid"/>
            <w14:miter w14:val="0"/>
          </w14:textOutline>
        </w:rPr>
        <w:t>2023-08-5</w:t>
      </w:r>
    </w:p>
    <w:p>
      <w:pPr>
        <w:spacing w:line="271" w:lineRule="auto"/>
        <w:rPr>
          <w:rFonts w:ascii="Arial"/>
          <w:color w:val="auto"/>
          <w:sz w:val="21"/>
        </w:rPr>
      </w:pPr>
    </w:p>
    <w:p>
      <w:pPr>
        <w:pStyle w:val="6"/>
        <w:rPr>
          <w:rFonts w:ascii="Arial"/>
          <w:color w:val="auto"/>
          <w:sz w:val="21"/>
        </w:rPr>
      </w:pPr>
    </w:p>
    <w:p>
      <w:pPr>
        <w:pStyle w:val="6"/>
        <w:rPr>
          <w:rFonts w:ascii="Arial"/>
          <w:color w:val="auto"/>
          <w:sz w:val="21"/>
        </w:rPr>
      </w:pPr>
    </w:p>
    <w:p>
      <w:pPr>
        <w:spacing w:line="271" w:lineRule="auto"/>
        <w:rPr>
          <w:rFonts w:ascii="Arial"/>
          <w:color w:val="auto"/>
          <w:sz w:val="21"/>
        </w:rPr>
      </w:pPr>
    </w:p>
    <w:p>
      <w:pPr>
        <w:snapToGrid w:val="0"/>
        <w:jc w:val="center"/>
        <w:rPr>
          <w:rFonts w:hint="eastAsia" w:ascii="楷体" w:hAnsi="楷体" w:eastAsia="楷体" w:cs="华文细黑"/>
          <w:b/>
          <w:color w:val="auto"/>
          <w:sz w:val="72"/>
          <w:szCs w:val="72"/>
        </w:rPr>
      </w:pPr>
      <w:r>
        <w:rPr>
          <w:rFonts w:hint="eastAsia" w:ascii="楷体" w:hAnsi="楷体" w:eastAsia="楷体" w:cs="华文细黑"/>
          <w:b/>
          <w:color w:val="auto"/>
          <w:sz w:val="72"/>
          <w:szCs w:val="72"/>
        </w:rPr>
        <w:t>竞</w:t>
      </w:r>
    </w:p>
    <w:p>
      <w:pPr>
        <w:snapToGrid w:val="0"/>
        <w:jc w:val="center"/>
        <w:rPr>
          <w:rFonts w:hint="eastAsia" w:ascii="楷体" w:hAnsi="楷体" w:eastAsia="楷体" w:cs="华文细黑"/>
          <w:b/>
          <w:color w:val="auto"/>
          <w:sz w:val="72"/>
          <w:szCs w:val="72"/>
        </w:rPr>
      </w:pPr>
      <w:r>
        <w:rPr>
          <w:rFonts w:hint="eastAsia" w:ascii="楷体" w:hAnsi="楷体" w:eastAsia="楷体" w:cs="华文细黑"/>
          <w:b/>
          <w:color w:val="auto"/>
          <w:sz w:val="72"/>
          <w:szCs w:val="72"/>
        </w:rPr>
        <w:t>争</w:t>
      </w:r>
    </w:p>
    <w:p>
      <w:pPr>
        <w:snapToGrid w:val="0"/>
        <w:jc w:val="center"/>
        <w:rPr>
          <w:rFonts w:hint="eastAsia" w:ascii="楷体" w:hAnsi="楷体" w:eastAsia="楷体" w:cs="华文细黑"/>
          <w:b/>
          <w:color w:val="auto"/>
          <w:sz w:val="72"/>
          <w:szCs w:val="72"/>
        </w:rPr>
      </w:pPr>
      <w:r>
        <w:rPr>
          <w:rFonts w:hint="eastAsia" w:ascii="楷体" w:hAnsi="楷体" w:eastAsia="楷体" w:cs="华文细黑"/>
          <w:b/>
          <w:color w:val="auto"/>
          <w:sz w:val="72"/>
          <w:szCs w:val="72"/>
        </w:rPr>
        <w:t>性</w:t>
      </w:r>
    </w:p>
    <w:p>
      <w:pPr>
        <w:snapToGrid w:val="0"/>
        <w:jc w:val="center"/>
        <w:rPr>
          <w:rFonts w:hint="eastAsia" w:ascii="楷体" w:hAnsi="楷体" w:eastAsia="楷体" w:cs="华文细黑"/>
          <w:b/>
          <w:color w:val="auto"/>
          <w:sz w:val="72"/>
          <w:szCs w:val="72"/>
        </w:rPr>
      </w:pPr>
      <w:r>
        <w:rPr>
          <w:rFonts w:hint="eastAsia" w:ascii="楷体" w:hAnsi="楷体" w:eastAsia="楷体" w:cs="华文细黑"/>
          <w:b/>
          <w:color w:val="auto"/>
          <w:sz w:val="72"/>
          <w:szCs w:val="72"/>
        </w:rPr>
        <w:t>磋</w:t>
      </w:r>
    </w:p>
    <w:p>
      <w:pPr>
        <w:snapToGrid w:val="0"/>
        <w:jc w:val="center"/>
        <w:rPr>
          <w:rFonts w:hint="eastAsia" w:ascii="楷体" w:hAnsi="楷体" w:eastAsia="楷体" w:cs="华文细黑"/>
          <w:b/>
          <w:color w:val="auto"/>
          <w:sz w:val="72"/>
          <w:szCs w:val="72"/>
        </w:rPr>
      </w:pPr>
      <w:r>
        <w:rPr>
          <w:rFonts w:hint="eastAsia" w:ascii="楷体" w:hAnsi="楷体" w:eastAsia="楷体" w:cs="华文细黑"/>
          <w:b/>
          <w:color w:val="auto"/>
          <w:sz w:val="72"/>
          <w:szCs w:val="72"/>
        </w:rPr>
        <w:t>商</w:t>
      </w:r>
    </w:p>
    <w:p>
      <w:pPr>
        <w:snapToGrid w:val="0"/>
        <w:jc w:val="center"/>
        <w:rPr>
          <w:rFonts w:hint="eastAsia" w:ascii="楷体" w:hAnsi="楷体" w:eastAsia="楷体" w:cs="华文细黑"/>
          <w:b/>
          <w:color w:val="auto"/>
          <w:sz w:val="72"/>
          <w:szCs w:val="72"/>
        </w:rPr>
      </w:pPr>
      <w:r>
        <w:rPr>
          <w:rFonts w:hint="eastAsia" w:ascii="楷体" w:hAnsi="楷体" w:eastAsia="楷体" w:cs="华文细黑"/>
          <w:b/>
          <w:color w:val="auto"/>
          <w:sz w:val="72"/>
          <w:szCs w:val="72"/>
        </w:rPr>
        <w:t>文</w:t>
      </w:r>
    </w:p>
    <w:p>
      <w:pPr>
        <w:snapToGrid w:val="0"/>
        <w:jc w:val="center"/>
        <w:rPr>
          <w:rFonts w:ascii="楷体" w:hAnsi="楷体" w:eastAsia="楷体" w:cs="华文细黑"/>
          <w:b/>
          <w:color w:val="auto"/>
          <w:sz w:val="72"/>
          <w:szCs w:val="72"/>
        </w:rPr>
      </w:pPr>
      <w:r>
        <w:rPr>
          <w:rFonts w:hint="eastAsia" w:ascii="楷体" w:hAnsi="楷体" w:eastAsia="楷体" w:cs="华文细黑"/>
          <w:b/>
          <w:color w:val="auto"/>
          <w:sz w:val="72"/>
          <w:szCs w:val="72"/>
        </w:rPr>
        <w:t>件</w:t>
      </w:r>
    </w:p>
    <w:p>
      <w:pPr>
        <w:spacing w:line="246" w:lineRule="auto"/>
        <w:rPr>
          <w:rFonts w:ascii="Arial"/>
          <w:color w:val="auto"/>
          <w:sz w:val="21"/>
        </w:rPr>
      </w:pPr>
    </w:p>
    <w:p>
      <w:pPr>
        <w:spacing w:line="246" w:lineRule="auto"/>
        <w:rPr>
          <w:rFonts w:ascii="Arial"/>
          <w:color w:val="auto"/>
          <w:sz w:val="21"/>
        </w:rPr>
      </w:pPr>
    </w:p>
    <w:p>
      <w:pPr>
        <w:spacing w:line="246"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spacing w:line="247" w:lineRule="auto"/>
        <w:rPr>
          <w:rFonts w:ascii="Arial"/>
          <w:color w:val="auto"/>
          <w:sz w:val="21"/>
        </w:rPr>
      </w:pPr>
    </w:p>
    <w:p>
      <w:pPr>
        <w:pStyle w:val="2"/>
        <w:spacing w:before="98" w:line="219" w:lineRule="auto"/>
        <w:ind w:left="1438"/>
        <w:rPr>
          <w:rFonts w:hint="default" w:eastAsia="宋体"/>
          <w:color w:val="auto"/>
          <w:lang w:val="en-US" w:eastAsia="zh-CN"/>
        </w:rPr>
      </w:pPr>
      <w:r>
        <w:rPr>
          <w:color w:val="auto"/>
          <w14:textOutline w14:w="5451" w14:cap="flat" w14:cmpd="sng">
            <w14:solidFill>
              <w14:srgbClr w14:val="000000"/>
            </w14:solidFill>
            <w14:prstDash w14:val="solid"/>
            <w14:miter w14:val="0"/>
          </w14:textOutline>
        </w:rPr>
        <w:t>采</w:t>
      </w:r>
      <w:r>
        <w:rPr>
          <w:color w:val="auto"/>
        </w:rPr>
        <w:t xml:space="preserve">   </w:t>
      </w:r>
      <w:r>
        <w:rPr>
          <w:color w:val="auto"/>
          <w14:textOutline w14:w="5451" w14:cap="flat" w14:cmpd="sng">
            <w14:solidFill>
              <w14:srgbClr w14:val="000000"/>
            </w14:solidFill>
            <w14:prstDash w14:val="solid"/>
            <w14:miter w14:val="0"/>
          </w14:textOutline>
        </w:rPr>
        <w:t>购</w:t>
      </w:r>
      <w:r>
        <w:rPr>
          <w:color w:val="auto"/>
        </w:rPr>
        <w:t xml:space="preserve">   </w:t>
      </w:r>
      <w:r>
        <w:rPr>
          <w:color w:val="auto"/>
          <w14:textOutline w14:w="5451" w14:cap="flat" w14:cmpd="sng">
            <w14:solidFill>
              <w14:srgbClr w14:val="000000"/>
            </w14:solidFill>
            <w14:prstDash w14:val="solid"/>
            <w14:miter w14:val="0"/>
          </w14:textOutline>
        </w:rPr>
        <w:t>人：</w:t>
      </w:r>
      <w:r>
        <w:rPr>
          <w:rFonts w:hint="eastAsia" w:ascii="宋体" w:hAnsi="宋体" w:eastAsia="宋体" w:cs="宋体"/>
          <w:color w:val="auto"/>
          <w:spacing w:val="-8"/>
          <w:lang w:val="en-US" w:eastAsia="zh-CN"/>
          <w14:textOutline w14:w="5451" w14:cap="flat" w14:cmpd="sng">
            <w14:solidFill>
              <w14:srgbClr w14:val="000000"/>
            </w14:solidFill>
            <w14:prstDash w14:val="solid"/>
            <w14:miter w14:val="0"/>
          </w14:textOutline>
        </w:rPr>
        <w:t>平顶山市卫东区卫生健康委员会</w:t>
      </w:r>
    </w:p>
    <w:p>
      <w:pPr>
        <w:pStyle w:val="2"/>
        <w:spacing w:before="305" w:line="219" w:lineRule="auto"/>
        <w:ind w:left="1438"/>
        <w:rPr>
          <w:rFonts w:hint="eastAsia" w:eastAsia="宋体"/>
          <w:color w:val="auto"/>
          <w:lang w:eastAsia="zh-CN"/>
        </w:rPr>
      </w:pPr>
      <w:r>
        <w:rPr>
          <w:color w:val="auto"/>
          <w:spacing w:val="-8"/>
          <w14:textOutline w14:w="5451" w14:cap="flat" w14:cmpd="sng">
            <w14:solidFill>
              <w14:srgbClr w14:val="000000"/>
            </w14:solidFill>
            <w14:prstDash w14:val="solid"/>
            <w14:miter w14:val="0"/>
          </w14:textOutline>
        </w:rPr>
        <w:t>采购代理机构：</w:t>
      </w:r>
      <w:r>
        <w:rPr>
          <w:color w:val="auto"/>
          <w:spacing w:val="-8"/>
        </w:rPr>
        <w:t xml:space="preserve"> </w:t>
      </w:r>
      <w:r>
        <w:rPr>
          <w:rFonts w:hint="eastAsia"/>
          <w:color w:val="auto"/>
          <w:spacing w:val="-8"/>
          <w:lang w:eastAsia="zh-CN"/>
          <w14:textOutline w14:w="5451" w14:cap="flat" w14:cmpd="sng">
            <w14:solidFill>
              <w14:srgbClr w14:val="000000"/>
            </w14:solidFill>
            <w14:prstDash w14:val="solid"/>
            <w14:miter w14:val="0"/>
          </w14:textOutline>
        </w:rPr>
        <w:t>河南奥派工程管理有限公司</w:t>
      </w:r>
    </w:p>
    <w:p>
      <w:pPr>
        <w:pStyle w:val="2"/>
        <w:spacing w:before="305" w:line="220" w:lineRule="auto"/>
        <w:ind w:left="1490"/>
        <w:rPr>
          <w:color w:val="auto"/>
        </w:rPr>
      </w:pPr>
      <w:r>
        <w:rPr>
          <w:color w:val="auto"/>
          <w:spacing w:val="-19"/>
          <w14:textOutline w14:w="5451" w14:cap="flat" w14:cmpd="sng">
            <w14:solidFill>
              <w14:srgbClr w14:val="000000"/>
            </w14:solidFill>
            <w14:prstDash w14:val="solid"/>
            <w14:miter w14:val="0"/>
          </w14:textOutline>
        </w:rPr>
        <w:t>日</w:t>
      </w:r>
      <w:r>
        <w:rPr>
          <w:color w:val="auto"/>
          <w:spacing w:val="-19"/>
        </w:rPr>
        <w:t xml:space="preserve">     </w:t>
      </w:r>
      <w:r>
        <w:rPr>
          <w:rFonts w:hint="eastAsia"/>
          <w:color w:val="auto"/>
          <w:spacing w:val="-19"/>
          <w:lang w:val="en-US" w:eastAsia="zh-CN"/>
        </w:rPr>
        <w:t xml:space="preserve"> </w:t>
      </w:r>
      <w:r>
        <w:rPr>
          <w:color w:val="auto"/>
          <w:spacing w:val="-19"/>
        </w:rPr>
        <w:t xml:space="preserve">    </w:t>
      </w:r>
      <w:r>
        <w:rPr>
          <w:color w:val="auto"/>
          <w:spacing w:val="-19"/>
          <w14:textOutline w14:w="5451" w14:cap="flat" w14:cmpd="sng">
            <w14:solidFill>
              <w14:srgbClr w14:val="000000"/>
            </w14:solidFill>
            <w14:prstDash w14:val="solid"/>
            <w14:miter w14:val="0"/>
          </w14:textOutline>
        </w:rPr>
        <w:t>期：</w:t>
      </w:r>
      <w:r>
        <w:rPr>
          <w:color w:val="auto"/>
          <w:spacing w:val="-19"/>
        </w:rPr>
        <w:t xml:space="preserve"> </w:t>
      </w:r>
      <w:r>
        <w:rPr>
          <w:color w:val="auto"/>
          <w:spacing w:val="-19"/>
          <w14:textOutline w14:w="5451" w14:cap="flat" w14:cmpd="sng">
            <w14:solidFill>
              <w14:srgbClr w14:val="000000"/>
            </w14:solidFill>
            <w14:prstDash w14:val="solid"/>
            <w14:miter w14:val="0"/>
          </w14:textOutline>
        </w:rPr>
        <w:t>2023</w:t>
      </w:r>
      <w:r>
        <w:rPr>
          <w:color w:val="auto"/>
          <w:spacing w:val="-59"/>
        </w:rPr>
        <w:t xml:space="preserve"> </w:t>
      </w:r>
      <w:r>
        <w:rPr>
          <w:color w:val="auto"/>
          <w:spacing w:val="-19"/>
          <w14:textOutline w14:w="5451" w14:cap="flat" w14:cmpd="sng">
            <w14:solidFill>
              <w14:srgbClr w14:val="000000"/>
            </w14:solidFill>
            <w14:prstDash w14:val="solid"/>
            <w14:miter w14:val="0"/>
          </w14:textOutline>
        </w:rPr>
        <w:t>年</w:t>
      </w:r>
      <w:r>
        <w:rPr>
          <w:color w:val="auto"/>
          <w:spacing w:val="-57"/>
        </w:rPr>
        <w:t xml:space="preserve"> </w:t>
      </w:r>
      <w:r>
        <w:rPr>
          <w:rFonts w:hint="eastAsia"/>
          <w:color w:val="auto"/>
          <w:spacing w:val="-19"/>
          <w:lang w:val="en-US" w:eastAsia="zh-CN"/>
          <w14:textOutline w14:w="5451" w14:cap="flat" w14:cmpd="sng">
            <w14:solidFill>
              <w14:srgbClr w14:val="000000"/>
            </w14:solidFill>
            <w14:prstDash w14:val="solid"/>
            <w14:miter w14:val="0"/>
          </w14:textOutline>
        </w:rPr>
        <w:t>9</w:t>
      </w:r>
      <w:r>
        <w:rPr>
          <w:color w:val="auto"/>
          <w:spacing w:val="-19"/>
        </w:rPr>
        <w:t xml:space="preserve"> </w:t>
      </w:r>
      <w:r>
        <w:rPr>
          <w:color w:val="auto"/>
          <w:spacing w:val="-19"/>
          <w14:textOutline w14:w="5451" w14:cap="flat" w14:cmpd="sng">
            <w14:solidFill>
              <w14:srgbClr w14:val="000000"/>
            </w14:solidFill>
            <w14:prstDash w14:val="solid"/>
            <w14:miter w14:val="0"/>
          </w14:textOutline>
        </w:rPr>
        <w:t>月</w:t>
      </w:r>
    </w:p>
    <w:p>
      <w:pPr>
        <w:spacing w:line="220" w:lineRule="auto"/>
        <w:rPr>
          <w:color w:val="auto"/>
        </w:rPr>
        <w:sectPr>
          <w:pgSz w:w="11910" w:h="16845"/>
          <w:pgMar w:top="1431" w:right="1786" w:bottom="0" w:left="1786" w:header="0" w:footer="0" w:gutter="0"/>
          <w:pgNumType w:fmt="decimal"/>
          <w:cols w:space="720" w:num="1"/>
        </w:sectPr>
      </w:pPr>
    </w:p>
    <w:sdt>
      <w:sdtPr>
        <w:rPr>
          <w:rFonts w:ascii="宋体" w:hAnsi="宋体" w:eastAsia="宋体" w:cs="宋体"/>
          <w:color w:val="auto"/>
          <w:sz w:val="36"/>
          <w:szCs w:val="36"/>
        </w:rPr>
        <w:id w:val="1"/>
        <w:docPartObj>
          <w:docPartGallery w:val="Table of Contents"/>
          <w:docPartUnique/>
        </w:docPartObj>
      </w:sdtPr>
      <w:sdtEndPr>
        <w:rPr>
          <w:rFonts w:ascii="宋体" w:hAnsi="宋体" w:eastAsia="宋体" w:cs="宋体"/>
          <w:color w:val="auto"/>
          <w:sz w:val="31"/>
          <w:szCs w:val="31"/>
        </w:rPr>
      </w:sdtEndPr>
      <w:sdtContent>
        <w:p>
          <w:pPr>
            <w:pStyle w:val="2"/>
            <w:spacing w:before="134" w:line="222" w:lineRule="auto"/>
            <w:ind w:left="4245"/>
            <w:rPr>
              <w:color w:val="auto"/>
              <w:sz w:val="36"/>
              <w:szCs w:val="36"/>
            </w:rPr>
          </w:pPr>
          <w:r>
            <w:rPr>
              <w:color w:val="auto"/>
              <w:spacing w:val="-21"/>
              <w:sz w:val="36"/>
              <w:szCs w:val="36"/>
            </w:rPr>
            <w:t>目录</w:t>
          </w:r>
        </w:p>
        <w:p>
          <w:pPr>
            <w:pStyle w:val="2"/>
            <w:tabs>
              <w:tab w:val="right" w:leader="dot" w:pos="9065"/>
            </w:tabs>
            <w:spacing w:before="266" w:line="188" w:lineRule="auto"/>
            <w:rPr>
              <w:rFonts w:ascii="Times New Roman" w:hAnsi="Times New Roman" w:eastAsia="Times New Roman" w:cs="Times New Roman"/>
              <w:color w:val="auto"/>
              <w:sz w:val="31"/>
              <w:szCs w:val="31"/>
            </w:rPr>
          </w:pPr>
          <w:r>
            <w:rPr>
              <w:color w:val="auto"/>
            </w:rPr>
            <w:fldChar w:fldCharType="begin"/>
          </w:r>
          <w:r>
            <w:rPr>
              <w:color w:val="auto"/>
            </w:rPr>
            <w:instrText xml:space="preserve"> HYPERLINK \l "bookmark1" </w:instrText>
          </w:r>
          <w:r>
            <w:rPr>
              <w:color w:val="auto"/>
            </w:rPr>
            <w:fldChar w:fldCharType="separate"/>
          </w:r>
          <w:r>
            <w:rPr>
              <w:color w:val="auto"/>
              <w:spacing w:val="7"/>
              <w:sz w:val="31"/>
              <w:szCs w:val="31"/>
            </w:rPr>
            <w:t>第一章 竞争性</w:t>
          </w:r>
          <w:r>
            <w:rPr>
              <w:rFonts w:hint="eastAsia"/>
              <w:color w:val="auto"/>
              <w:spacing w:val="7"/>
              <w:sz w:val="31"/>
              <w:szCs w:val="31"/>
              <w:lang w:eastAsia="zh-CN"/>
            </w:rPr>
            <w:t>磋商</w:t>
          </w:r>
          <w:r>
            <w:rPr>
              <w:color w:val="auto"/>
              <w:spacing w:val="7"/>
              <w:sz w:val="31"/>
              <w:szCs w:val="31"/>
            </w:rPr>
            <w:t>公告</w:t>
          </w:r>
          <w:r>
            <w:rPr>
              <w:color w:val="auto"/>
              <w:spacing w:val="-84"/>
              <w:sz w:val="31"/>
              <w:szCs w:val="31"/>
            </w:rPr>
            <w:t xml:space="preserve"> </w:t>
          </w:r>
          <w:r>
            <w:rPr>
              <w:color w:val="auto"/>
              <w:sz w:val="31"/>
              <w:szCs w:val="31"/>
            </w:rPr>
            <w:tab/>
          </w:r>
          <w:r>
            <w:rPr>
              <w:rFonts w:ascii="Times New Roman" w:hAnsi="Times New Roman" w:eastAsia="Times New Roman" w:cs="Times New Roman"/>
              <w:color w:val="auto"/>
              <w:spacing w:val="45"/>
              <w:sz w:val="31"/>
              <w:szCs w:val="31"/>
            </w:rPr>
            <w:t>1</w:t>
          </w:r>
          <w:r>
            <w:rPr>
              <w:rFonts w:ascii="Times New Roman" w:hAnsi="Times New Roman" w:eastAsia="Times New Roman" w:cs="Times New Roman"/>
              <w:color w:val="auto"/>
              <w:spacing w:val="45"/>
              <w:sz w:val="31"/>
              <w:szCs w:val="31"/>
            </w:rPr>
            <w:fldChar w:fldCharType="end"/>
          </w:r>
        </w:p>
        <w:p>
          <w:pPr>
            <w:spacing w:line="243" w:lineRule="auto"/>
            <w:rPr>
              <w:rFonts w:ascii="Arial"/>
              <w:color w:val="auto"/>
              <w:sz w:val="21"/>
            </w:rPr>
          </w:pPr>
        </w:p>
        <w:p>
          <w:pPr>
            <w:pStyle w:val="2"/>
            <w:tabs>
              <w:tab w:val="right" w:leader="dot" w:pos="9065"/>
            </w:tabs>
            <w:spacing w:before="100" w:line="188" w:lineRule="auto"/>
            <w:rPr>
              <w:rFonts w:ascii="Times New Roman" w:hAnsi="Times New Roman" w:eastAsia="Times New Roman" w:cs="Times New Roman"/>
              <w:color w:val="auto"/>
              <w:sz w:val="31"/>
              <w:szCs w:val="31"/>
            </w:rPr>
          </w:pPr>
          <w:r>
            <w:rPr>
              <w:color w:val="auto"/>
            </w:rPr>
            <w:fldChar w:fldCharType="begin"/>
          </w:r>
          <w:r>
            <w:rPr>
              <w:color w:val="auto"/>
            </w:rPr>
            <w:instrText xml:space="preserve"> HYPERLINK \l "bookmark2" </w:instrText>
          </w:r>
          <w:r>
            <w:rPr>
              <w:color w:val="auto"/>
            </w:rPr>
            <w:fldChar w:fldCharType="separate"/>
          </w:r>
          <w:r>
            <w:rPr>
              <w:color w:val="auto"/>
              <w:spacing w:val="6"/>
              <w:sz w:val="31"/>
              <w:szCs w:val="31"/>
            </w:rPr>
            <w:t>第二章 供应商须知</w:t>
          </w:r>
          <w:r>
            <w:rPr>
              <w:color w:val="auto"/>
              <w:sz w:val="31"/>
              <w:szCs w:val="31"/>
            </w:rPr>
            <w:tab/>
          </w:r>
          <w:r>
            <w:rPr>
              <w:rFonts w:ascii="Times New Roman" w:hAnsi="Times New Roman" w:eastAsia="Times New Roman" w:cs="Times New Roman"/>
              <w:color w:val="auto"/>
              <w:spacing w:val="9"/>
              <w:w w:val="123"/>
              <w:sz w:val="31"/>
              <w:szCs w:val="31"/>
            </w:rPr>
            <w:t>4</w:t>
          </w:r>
          <w:r>
            <w:rPr>
              <w:rFonts w:ascii="Times New Roman" w:hAnsi="Times New Roman" w:eastAsia="Times New Roman" w:cs="Times New Roman"/>
              <w:color w:val="auto"/>
              <w:spacing w:val="9"/>
              <w:w w:val="123"/>
              <w:sz w:val="31"/>
              <w:szCs w:val="31"/>
            </w:rPr>
            <w:fldChar w:fldCharType="end"/>
          </w:r>
        </w:p>
        <w:p>
          <w:pPr>
            <w:spacing w:line="257" w:lineRule="auto"/>
            <w:rPr>
              <w:rFonts w:ascii="Arial"/>
              <w:color w:val="auto"/>
              <w:sz w:val="21"/>
            </w:rPr>
          </w:pPr>
        </w:p>
        <w:p>
          <w:pPr>
            <w:pStyle w:val="2"/>
            <w:tabs>
              <w:tab w:val="right" w:leader="dot" w:pos="9080"/>
            </w:tabs>
            <w:spacing w:before="101" w:line="188" w:lineRule="auto"/>
            <w:rPr>
              <w:color w:val="auto"/>
              <w:sz w:val="31"/>
              <w:szCs w:val="31"/>
            </w:rPr>
          </w:pPr>
          <w:r>
            <w:rPr>
              <w:color w:val="auto"/>
            </w:rPr>
            <w:fldChar w:fldCharType="begin"/>
          </w:r>
          <w:r>
            <w:rPr>
              <w:color w:val="auto"/>
            </w:rPr>
            <w:instrText xml:space="preserve"> HYPERLINK \l "bookmark3" </w:instrText>
          </w:r>
          <w:r>
            <w:rPr>
              <w:color w:val="auto"/>
            </w:rPr>
            <w:fldChar w:fldCharType="separate"/>
          </w:r>
          <w:r>
            <w:rPr>
              <w:color w:val="auto"/>
              <w:spacing w:val="8"/>
              <w:sz w:val="31"/>
              <w:szCs w:val="31"/>
            </w:rPr>
            <w:t>第三章 评审办法和评审细则</w:t>
          </w:r>
          <w:r>
            <w:rPr>
              <w:color w:val="auto"/>
              <w:spacing w:val="-55"/>
              <w:sz w:val="31"/>
              <w:szCs w:val="31"/>
            </w:rPr>
            <w:t xml:space="preserve"> </w:t>
          </w:r>
          <w:r>
            <w:rPr>
              <w:color w:val="auto"/>
              <w:sz w:val="31"/>
              <w:szCs w:val="31"/>
            </w:rPr>
            <w:tab/>
          </w:r>
          <w:r>
            <w:rPr>
              <w:rFonts w:ascii="Times New Roman" w:hAnsi="Times New Roman" w:eastAsia="Times New Roman" w:cs="Times New Roman"/>
              <w:color w:val="auto"/>
              <w:spacing w:val="28"/>
              <w:sz w:val="31"/>
              <w:szCs w:val="31"/>
            </w:rPr>
            <w:t>1</w:t>
          </w:r>
          <w:r>
            <w:rPr>
              <w:color w:val="auto"/>
              <w:spacing w:val="28"/>
              <w:sz w:val="31"/>
              <w:szCs w:val="31"/>
            </w:rPr>
            <w:t>9</w:t>
          </w:r>
          <w:r>
            <w:rPr>
              <w:color w:val="auto"/>
              <w:spacing w:val="28"/>
              <w:sz w:val="31"/>
              <w:szCs w:val="31"/>
            </w:rPr>
            <w:fldChar w:fldCharType="end"/>
          </w:r>
        </w:p>
        <w:p>
          <w:pPr>
            <w:spacing w:line="242" w:lineRule="auto"/>
            <w:rPr>
              <w:rFonts w:ascii="Arial"/>
              <w:color w:val="auto"/>
              <w:sz w:val="21"/>
            </w:rPr>
          </w:pPr>
        </w:p>
        <w:p>
          <w:pPr>
            <w:pStyle w:val="2"/>
            <w:tabs>
              <w:tab w:val="right" w:leader="dot" w:pos="9080"/>
            </w:tabs>
            <w:spacing w:before="101" w:line="188" w:lineRule="auto"/>
            <w:rPr>
              <w:color w:val="auto"/>
              <w:sz w:val="31"/>
              <w:szCs w:val="31"/>
            </w:rPr>
          </w:pPr>
          <w:r>
            <w:rPr>
              <w:color w:val="auto"/>
            </w:rPr>
            <w:fldChar w:fldCharType="begin"/>
          </w:r>
          <w:r>
            <w:rPr>
              <w:color w:val="auto"/>
            </w:rPr>
            <w:instrText xml:space="preserve"> HYPERLINK \l "bookmark4" </w:instrText>
          </w:r>
          <w:r>
            <w:rPr>
              <w:color w:val="auto"/>
            </w:rPr>
            <w:fldChar w:fldCharType="separate"/>
          </w:r>
          <w:r>
            <w:rPr>
              <w:color w:val="auto"/>
              <w:spacing w:val="7"/>
              <w:sz w:val="31"/>
              <w:szCs w:val="31"/>
            </w:rPr>
            <w:t>第四章 合同条款及格式</w:t>
          </w:r>
          <w:r>
            <w:rPr>
              <w:color w:val="auto"/>
              <w:spacing w:val="-84"/>
              <w:sz w:val="31"/>
              <w:szCs w:val="31"/>
            </w:rPr>
            <w:t xml:space="preserve"> </w:t>
          </w:r>
          <w:r>
            <w:rPr>
              <w:color w:val="auto"/>
              <w:sz w:val="31"/>
              <w:szCs w:val="31"/>
            </w:rPr>
            <w:tab/>
          </w:r>
          <w:r>
            <w:rPr>
              <w:rFonts w:ascii="Times New Roman" w:hAnsi="Times New Roman" w:eastAsia="Times New Roman" w:cs="Times New Roman"/>
              <w:color w:val="auto"/>
              <w:spacing w:val="27"/>
              <w:sz w:val="31"/>
              <w:szCs w:val="31"/>
            </w:rPr>
            <w:t>2</w:t>
          </w:r>
          <w:r>
            <w:rPr>
              <w:rFonts w:ascii="Times New Roman" w:hAnsi="Times New Roman" w:eastAsia="Times New Roman" w:cs="Times New Roman"/>
              <w:color w:val="auto"/>
              <w:spacing w:val="27"/>
              <w:sz w:val="31"/>
              <w:szCs w:val="31"/>
            </w:rPr>
            <w:fldChar w:fldCharType="end"/>
          </w:r>
          <w:r>
            <w:rPr>
              <w:color w:val="auto"/>
              <w:spacing w:val="27"/>
              <w:sz w:val="31"/>
              <w:szCs w:val="31"/>
            </w:rPr>
            <w:t>1</w:t>
          </w:r>
        </w:p>
        <w:p>
          <w:pPr>
            <w:spacing w:line="242" w:lineRule="auto"/>
            <w:rPr>
              <w:rFonts w:ascii="Arial"/>
              <w:color w:val="auto"/>
              <w:sz w:val="21"/>
            </w:rPr>
          </w:pPr>
        </w:p>
        <w:p>
          <w:pPr>
            <w:pStyle w:val="2"/>
            <w:tabs>
              <w:tab w:val="right" w:leader="dot" w:pos="9080"/>
            </w:tabs>
            <w:spacing w:before="101" w:line="188" w:lineRule="auto"/>
            <w:rPr>
              <w:rFonts w:ascii="Times New Roman" w:hAnsi="Times New Roman" w:eastAsia="Times New Roman" w:cs="Times New Roman"/>
              <w:color w:val="auto"/>
              <w:sz w:val="31"/>
              <w:szCs w:val="31"/>
            </w:rPr>
          </w:pPr>
          <w:r>
            <w:rPr>
              <w:color w:val="auto"/>
            </w:rPr>
            <w:fldChar w:fldCharType="begin"/>
          </w:r>
          <w:r>
            <w:rPr>
              <w:color w:val="auto"/>
            </w:rPr>
            <w:instrText xml:space="preserve"> HYPERLINK \l "bookmark5" </w:instrText>
          </w:r>
          <w:r>
            <w:rPr>
              <w:color w:val="auto"/>
            </w:rPr>
            <w:fldChar w:fldCharType="separate"/>
          </w:r>
          <w:r>
            <w:rPr>
              <w:color w:val="auto"/>
              <w:spacing w:val="8"/>
              <w:sz w:val="31"/>
              <w:szCs w:val="31"/>
            </w:rPr>
            <w:t>第五章 采购项目需求及要求</w:t>
          </w:r>
          <w:r>
            <w:rPr>
              <w:color w:val="auto"/>
              <w:spacing w:val="-55"/>
              <w:sz w:val="31"/>
              <w:szCs w:val="31"/>
            </w:rPr>
            <w:t xml:space="preserve"> </w:t>
          </w:r>
          <w:r>
            <w:rPr>
              <w:color w:val="auto"/>
              <w:sz w:val="31"/>
              <w:szCs w:val="31"/>
            </w:rPr>
            <w:tab/>
          </w:r>
          <w:r>
            <w:rPr>
              <w:rFonts w:ascii="Times New Roman" w:hAnsi="Times New Roman" w:eastAsia="Times New Roman" w:cs="Times New Roman"/>
              <w:color w:val="auto"/>
              <w:spacing w:val="28"/>
              <w:sz w:val="31"/>
              <w:szCs w:val="31"/>
            </w:rPr>
            <w:t>24</w:t>
          </w:r>
          <w:r>
            <w:rPr>
              <w:rFonts w:ascii="Times New Roman" w:hAnsi="Times New Roman" w:eastAsia="Times New Roman" w:cs="Times New Roman"/>
              <w:color w:val="auto"/>
              <w:spacing w:val="28"/>
              <w:sz w:val="31"/>
              <w:szCs w:val="31"/>
            </w:rPr>
            <w:fldChar w:fldCharType="end"/>
          </w:r>
        </w:p>
        <w:p>
          <w:pPr>
            <w:spacing w:line="257" w:lineRule="auto"/>
            <w:rPr>
              <w:rFonts w:ascii="Arial"/>
              <w:color w:val="auto"/>
              <w:sz w:val="21"/>
            </w:rPr>
          </w:pPr>
        </w:p>
        <w:p>
          <w:pPr>
            <w:pStyle w:val="2"/>
            <w:tabs>
              <w:tab w:val="right" w:leader="dot" w:pos="9080"/>
            </w:tabs>
            <w:spacing w:before="102" w:line="222" w:lineRule="auto"/>
            <w:rPr>
              <w:color w:val="auto"/>
              <w:sz w:val="31"/>
              <w:szCs w:val="31"/>
            </w:rPr>
          </w:pPr>
          <w:r>
            <w:rPr>
              <w:color w:val="auto"/>
            </w:rPr>
            <w:fldChar w:fldCharType="begin"/>
          </w:r>
          <w:r>
            <w:rPr>
              <w:color w:val="auto"/>
            </w:rPr>
            <w:instrText xml:space="preserve"> HYPERLINK \l "bookmark6" </w:instrText>
          </w:r>
          <w:r>
            <w:rPr>
              <w:color w:val="auto"/>
            </w:rPr>
            <w:fldChar w:fldCharType="separate"/>
          </w:r>
          <w:r>
            <w:rPr>
              <w:color w:val="auto"/>
              <w:spacing w:val="4"/>
              <w:sz w:val="31"/>
              <w:szCs w:val="31"/>
            </w:rPr>
            <w:t>第六章</w:t>
          </w:r>
          <w:r>
            <w:rPr>
              <w:color w:val="auto"/>
              <w:spacing w:val="40"/>
              <w:sz w:val="31"/>
              <w:szCs w:val="31"/>
            </w:rPr>
            <w:t xml:space="preserve"> </w:t>
          </w:r>
          <w:r>
            <w:rPr>
              <w:color w:val="auto"/>
              <w:spacing w:val="4"/>
              <w:sz w:val="31"/>
              <w:szCs w:val="31"/>
            </w:rPr>
            <w:t>响应性文件格式</w:t>
          </w:r>
          <w:r>
            <w:rPr>
              <w:color w:val="auto"/>
              <w:spacing w:val="-87"/>
              <w:sz w:val="31"/>
              <w:szCs w:val="31"/>
            </w:rPr>
            <w:t xml:space="preserve"> </w:t>
          </w:r>
          <w:r>
            <w:rPr>
              <w:color w:val="auto"/>
              <w:sz w:val="31"/>
              <w:szCs w:val="31"/>
            </w:rPr>
            <w:tab/>
          </w:r>
          <w:r>
            <w:rPr>
              <w:rFonts w:ascii="Times New Roman" w:hAnsi="Times New Roman" w:eastAsia="Times New Roman" w:cs="Times New Roman"/>
              <w:color w:val="auto"/>
              <w:spacing w:val="27"/>
              <w:sz w:val="31"/>
              <w:szCs w:val="31"/>
            </w:rPr>
            <w:t>2</w:t>
          </w:r>
          <w:r>
            <w:rPr>
              <w:color w:val="auto"/>
              <w:spacing w:val="27"/>
              <w:sz w:val="31"/>
              <w:szCs w:val="31"/>
            </w:rPr>
            <w:t>7</w:t>
          </w:r>
          <w:r>
            <w:rPr>
              <w:color w:val="auto"/>
              <w:spacing w:val="27"/>
              <w:sz w:val="31"/>
              <w:szCs w:val="31"/>
            </w:rPr>
            <w:fldChar w:fldCharType="end"/>
          </w:r>
        </w:p>
      </w:sdtContent>
    </w:sdt>
    <w:p>
      <w:pPr>
        <w:spacing w:line="222" w:lineRule="auto"/>
        <w:rPr>
          <w:color w:val="auto"/>
          <w:sz w:val="31"/>
          <w:szCs w:val="31"/>
        </w:rPr>
        <w:sectPr>
          <w:pgSz w:w="11910" w:h="16845"/>
          <w:pgMar w:top="1431" w:right="1404" w:bottom="0" w:left="1424" w:header="0" w:footer="0" w:gutter="0"/>
          <w:pgNumType w:fmt="decimal"/>
          <w:cols w:space="720" w:num="1"/>
        </w:sectPr>
      </w:pPr>
    </w:p>
    <w:p>
      <w:pPr>
        <w:pStyle w:val="2"/>
        <w:spacing w:before="60" w:line="218" w:lineRule="auto"/>
        <w:ind w:left="3337"/>
        <w:outlineLvl w:val="0"/>
        <w:rPr>
          <w:rFonts w:hint="eastAsia" w:eastAsia="宋体"/>
          <w:color w:val="auto"/>
          <w:lang w:eastAsia="zh-CN"/>
        </w:rPr>
      </w:pPr>
      <w:bookmarkStart w:id="0" w:name="bookmark1"/>
      <w:bookmarkEnd w:id="0"/>
      <w:r>
        <w:rPr>
          <w:color w:val="auto"/>
          <w14:textOutline w14:w="5451" w14:cap="flat" w14:cmpd="sng">
            <w14:solidFill>
              <w14:srgbClr w14:val="000000"/>
            </w14:solidFill>
            <w14:prstDash w14:val="solid"/>
            <w14:miter w14:val="0"/>
          </w14:textOutline>
        </w:rPr>
        <w:t>第一章</w:t>
      </w:r>
      <w:r>
        <w:rPr>
          <w:color w:val="auto"/>
        </w:rPr>
        <w:t xml:space="preserve"> </w:t>
      </w:r>
      <w:r>
        <w:rPr>
          <w:color w:val="auto"/>
          <w14:textOutline w14:w="5451" w14:cap="flat" w14:cmpd="sng">
            <w14:solidFill>
              <w14:srgbClr w14:val="000000"/>
            </w14:solidFill>
            <w14:prstDash w14:val="solid"/>
            <w14:miter w14:val="0"/>
          </w14:textOutline>
        </w:rPr>
        <w:t>竞争性</w:t>
      </w:r>
      <w:r>
        <w:rPr>
          <w:rFonts w:hint="eastAsia"/>
          <w:color w:val="auto"/>
          <w:lang w:val="en-US" w:eastAsia="zh-CN"/>
          <w14:textOutline w14:w="5451" w14:cap="flat" w14:cmpd="sng">
            <w14:solidFill>
              <w14:srgbClr w14:val="000000"/>
            </w14:solidFill>
            <w14:prstDash w14:val="solid"/>
            <w14:miter w14:val="0"/>
          </w14:textOutline>
        </w:rPr>
        <w:t>磋</w:t>
      </w:r>
      <w:r>
        <w:rPr>
          <w:rFonts w:hint="eastAsia" w:ascii="宋体" w:hAnsi="宋体" w:eastAsia="宋体" w:cs="宋体"/>
          <w:color w:val="auto"/>
          <w:lang w:val="en-US" w:eastAsia="zh-CN"/>
          <w14:textOutline w14:w="5451" w14:cap="flat" w14:cmpd="sng">
            <w14:solidFill>
              <w14:srgbClr w14:val="000000"/>
            </w14:solidFill>
            <w14:prstDash w14:val="solid"/>
            <w14:miter w14:val="0"/>
          </w14:textOutline>
        </w:rPr>
        <w:t>商</w:t>
      </w:r>
      <w:r>
        <w:rPr>
          <w:rFonts w:hint="eastAsia" w:ascii="宋体" w:hAnsi="宋体" w:eastAsia="宋体" w:cs="宋体"/>
          <w:color w:val="auto"/>
          <w:lang w:eastAsia="zh-CN"/>
          <w14:textOutline w14:w="5451" w14:cap="flat" w14:cmpd="sng">
            <w14:solidFill>
              <w14:srgbClr w14:val="000000"/>
            </w14:solidFill>
            <w14:prstDash w14:val="solid"/>
            <w14:miter w14:val="0"/>
          </w14:textOutline>
        </w:rPr>
        <w:t>公告</w:t>
      </w:r>
    </w:p>
    <w:p>
      <w:pPr>
        <w:pStyle w:val="2"/>
        <w:spacing w:before="42" w:line="218" w:lineRule="auto"/>
        <w:ind w:left="2332"/>
        <w:rPr>
          <w:rFonts w:hint="eastAsia" w:eastAsia="宋体"/>
          <w:color w:val="auto"/>
          <w:sz w:val="24"/>
          <w:szCs w:val="24"/>
          <w:lang w:eastAsia="zh-CN"/>
        </w:rPr>
      </w:pPr>
      <w:r>
        <w:rPr>
          <w:rFonts w:hint="eastAsia"/>
          <w:color w:val="auto"/>
          <w:sz w:val="24"/>
          <w:szCs w:val="24"/>
          <w:lang w:eastAsia="zh-CN"/>
          <w14:textOutline w14:w="4354" w14:cap="flat" w14:cmpd="sng">
            <w14:solidFill>
              <w14:srgbClr w14:val="000000"/>
            </w14:solidFill>
            <w14:prstDash w14:val="solid"/>
            <w14:miter w14:val="0"/>
          </w14:textOutline>
        </w:rPr>
        <w:t>卫东区卫计委病媒生物防治服务项目</w:t>
      </w:r>
      <w:r>
        <w:rPr>
          <w:color w:val="auto"/>
          <w:sz w:val="24"/>
          <w:szCs w:val="24"/>
          <w14:textOutline w14:w="4354" w14:cap="flat" w14:cmpd="sng">
            <w14:solidFill>
              <w14:srgbClr w14:val="000000"/>
            </w14:solidFill>
            <w14:prstDash w14:val="solid"/>
            <w14:miter w14:val="0"/>
          </w14:textOutline>
        </w:rPr>
        <w:t>竞争性</w:t>
      </w:r>
      <w:r>
        <w:rPr>
          <w:rFonts w:hint="eastAsia"/>
          <w:color w:val="auto"/>
          <w:sz w:val="24"/>
          <w:szCs w:val="24"/>
          <w:lang w:val="en-US" w:eastAsia="zh-CN"/>
          <w14:textOutline w14:w="4354" w14:cap="flat" w14:cmpd="sng">
            <w14:solidFill>
              <w14:srgbClr w14:val="000000"/>
            </w14:solidFill>
            <w14:prstDash w14:val="solid"/>
            <w14:miter w14:val="0"/>
          </w14:textOutline>
        </w:rPr>
        <w:t>磋商</w:t>
      </w:r>
      <w:r>
        <w:rPr>
          <w:rFonts w:hint="eastAsia" w:ascii="宋体" w:hAnsi="宋体" w:eastAsia="宋体" w:cs="宋体"/>
          <w:color w:val="auto"/>
          <w:sz w:val="24"/>
          <w:szCs w:val="24"/>
          <w:lang w:eastAsia="zh-CN"/>
          <w14:textOutline w14:w="4354" w14:cap="flat" w14:cmpd="sng">
            <w14:solidFill>
              <w14:srgbClr w14:val="000000"/>
            </w14:solidFill>
            <w14:prstDash w14:val="solid"/>
            <w14:miter w14:val="0"/>
          </w14:textOutline>
        </w:rPr>
        <w:t>公告</w:t>
      </w:r>
    </w:p>
    <w:p>
      <w:pPr>
        <w:pStyle w:val="2"/>
        <w:spacing w:before="46" w:line="220" w:lineRule="auto"/>
        <w:ind w:left="4"/>
        <w:rPr>
          <w:rFonts w:hint="eastAsia" w:eastAsia="宋体"/>
          <w:color w:val="auto"/>
          <w:sz w:val="24"/>
          <w:szCs w:val="24"/>
          <w:lang w:eastAsia="zh-CN"/>
        </w:rPr>
      </w:pPr>
      <w:r>
        <w:rPr>
          <w:color w:val="auto"/>
          <w:spacing w:val="-3"/>
          <w:sz w:val="24"/>
          <w:szCs w:val="24"/>
        </w:rPr>
        <w:t>项目概况</w:t>
      </w:r>
      <w:r>
        <w:rPr>
          <w:rFonts w:hint="eastAsia"/>
          <w:color w:val="auto"/>
          <w:spacing w:val="-3"/>
          <w:sz w:val="24"/>
          <w:szCs w:val="24"/>
          <w:lang w:eastAsia="zh-CN"/>
        </w:rPr>
        <w:t>：</w:t>
      </w:r>
    </w:p>
    <w:p>
      <w:pPr>
        <w:pStyle w:val="2"/>
        <w:spacing w:before="182" w:line="465" w:lineRule="exact"/>
        <w:ind w:left="424" w:firstLine="492" w:firstLineChars="200"/>
        <w:rPr>
          <w:rFonts w:hint="eastAsia"/>
          <w:color w:val="auto"/>
          <w:spacing w:val="-9"/>
          <w:position w:val="17"/>
          <w:sz w:val="24"/>
          <w:szCs w:val="24"/>
          <w:lang w:eastAsia="zh-CN"/>
        </w:rPr>
      </w:pPr>
      <w:r>
        <w:rPr>
          <w:rFonts w:hint="eastAsia"/>
          <w:color w:val="auto"/>
          <w:spacing w:val="3"/>
          <w:sz w:val="24"/>
          <w:szCs w:val="24"/>
          <w:lang w:eastAsia="zh-CN"/>
        </w:rPr>
        <w:t>卫东区卫计委病媒生物防治服务项目的潜在投标人应在</w:t>
      </w:r>
      <w:r>
        <w:rPr>
          <w:rFonts w:hint="eastAsia"/>
          <w:color w:val="auto"/>
          <w:spacing w:val="3"/>
          <w:sz w:val="24"/>
          <w:szCs w:val="24"/>
        </w:rPr>
        <w:t>《全国公共资源交易平台（河南省.平顶山市）》（网址：</w:t>
      </w:r>
      <w:r>
        <w:rPr>
          <w:color w:val="auto"/>
          <w:spacing w:val="3"/>
          <w:sz w:val="24"/>
          <w:szCs w:val="24"/>
        </w:rPr>
        <w:fldChar w:fldCharType="begin"/>
      </w:r>
      <w:r>
        <w:rPr>
          <w:color w:val="auto"/>
          <w:spacing w:val="3"/>
          <w:sz w:val="24"/>
          <w:szCs w:val="24"/>
        </w:rPr>
        <w:instrText xml:space="preserve"> HYPERLINK "http://www.pdsggzy.com/" </w:instrText>
      </w:r>
      <w:r>
        <w:rPr>
          <w:color w:val="auto"/>
          <w:spacing w:val="3"/>
          <w:sz w:val="24"/>
          <w:szCs w:val="24"/>
        </w:rPr>
        <w:fldChar w:fldCharType="separate"/>
      </w:r>
      <w:r>
        <w:rPr>
          <w:rFonts w:hint="eastAsia"/>
          <w:color w:val="auto"/>
          <w:spacing w:val="3"/>
          <w:sz w:val="24"/>
          <w:szCs w:val="24"/>
        </w:rPr>
        <w:t>http://www.pdsggzy.com/</w:t>
      </w:r>
      <w:r>
        <w:rPr>
          <w:rFonts w:hint="eastAsia"/>
          <w:color w:val="auto"/>
          <w:spacing w:val="3"/>
          <w:sz w:val="24"/>
          <w:szCs w:val="24"/>
        </w:rPr>
        <w:fldChar w:fldCharType="end"/>
      </w:r>
      <w:r>
        <w:rPr>
          <w:rFonts w:hint="eastAsia"/>
          <w:color w:val="auto"/>
          <w:spacing w:val="3"/>
          <w:sz w:val="24"/>
          <w:szCs w:val="24"/>
        </w:rPr>
        <w:t>）获取</w:t>
      </w:r>
      <w:r>
        <w:rPr>
          <w:rFonts w:hint="eastAsia"/>
          <w:color w:val="auto"/>
          <w:spacing w:val="3"/>
          <w:sz w:val="24"/>
          <w:szCs w:val="24"/>
          <w:lang w:eastAsia="zh-CN"/>
        </w:rPr>
        <w:fldChar w:fldCharType="begin"/>
      </w:r>
      <w:r>
        <w:rPr>
          <w:rFonts w:hint="eastAsia"/>
          <w:color w:val="auto"/>
          <w:spacing w:val="3"/>
          <w:sz w:val="24"/>
          <w:szCs w:val="24"/>
          <w:lang w:eastAsia="zh-CN"/>
        </w:rPr>
        <w:instrText xml:space="preserve"> HYPERLINK "http://www.xxggzy.cn/ȡбļ" </w:instrText>
      </w:r>
      <w:r>
        <w:rPr>
          <w:rFonts w:hint="eastAsia"/>
          <w:color w:val="auto"/>
          <w:spacing w:val="3"/>
          <w:sz w:val="24"/>
          <w:szCs w:val="24"/>
          <w:lang w:eastAsia="zh-CN"/>
        </w:rPr>
        <w:fldChar w:fldCharType="separate"/>
      </w:r>
      <w:r>
        <w:rPr>
          <w:rFonts w:hint="eastAsia"/>
          <w:color w:val="auto"/>
          <w:spacing w:val="3"/>
          <w:sz w:val="24"/>
          <w:szCs w:val="24"/>
          <w:lang w:eastAsia="zh-CN"/>
        </w:rPr>
        <w:t xml:space="preserve">采购文件，并于 2023 年 </w:t>
      </w:r>
      <w:r>
        <w:rPr>
          <w:rFonts w:hint="eastAsia"/>
          <w:color w:val="auto"/>
          <w:spacing w:val="3"/>
          <w:sz w:val="24"/>
          <w:szCs w:val="24"/>
          <w:lang w:val="en-US" w:eastAsia="zh-CN"/>
        </w:rPr>
        <w:t>9</w:t>
      </w:r>
      <w:r>
        <w:rPr>
          <w:rFonts w:hint="eastAsia"/>
          <w:color w:val="auto"/>
          <w:spacing w:val="3"/>
          <w:sz w:val="24"/>
          <w:szCs w:val="24"/>
          <w:lang w:eastAsia="zh-CN"/>
        </w:rPr>
        <w:t xml:space="preserve"> 月 </w:t>
      </w:r>
      <w:r>
        <w:rPr>
          <w:rFonts w:hint="eastAsia"/>
          <w:color w:val="auto"/>
          <w:spacing w:val="3"/>
          <w:sz w:val="24"/>
          <w:szCs w:val="24"/>
          <w:lang w:val="en-US" w:eastAsia="zh-CN"/>
        </w:rPr>
        <w:t>28</w:t>
      </w:r>
      <w:r>
        <w:rPr>
          <w:rFonts w:hint="eastAsia"/>
          <w:color w:val="auto"/>
          <w:spacing w:val="3"/>
          <w:sz w:val="24"/>
          <w:szCs w:val="24"/>
          <w:lang w:eastAsia="zh-CN"/>
        </w:rPr>
        <w:t xml:space="preserve"> 日 </w:t>
      </w:r>
      <w:r>
        <w:rPr>
          <w:rFonts w:hint="eastAsia"/>
          <w:color w:val="auto"/>
          <w:spacing w:val="3"/>
          <w:sz w:val="24"/>
          <w:szCs w:val="24"/>
          <w:lang w:val="en-US" w:eastAsia="zh-CN"/>
        </w:rPr>
        <w:t xml:space="preserve">9 </w:t>
      </w:r>
      <w:r>
        <w:rPr>
          <w:rFonts w:hint="eastAsia"/>
          <w:color w:val="auto"/>
          <w:spacing w:val="3"/>
          <w:sz w:val="24"/>
          <w:szCs w:val="24"/>
          <w:lang w:eastAsia="zh-CN"/>
        </w:rPr>
        <w:t xml:space="preserve">时 </w:t>
      </w:r>
      <w:r>
        <w:rPr>
          <w:rFonts w:hint="eastAsia"/>
          <w:color w:val="auto"/>
          <w:spacing w:val="3"/>
          <w:sz w:val="24"/>
          <w:szCs w:val="24"/>
          <w:lang w:val="en-US" w:eastAsia="zh-CN"/>
        </w:rPr>
        <w:t>20</w:t>
      </w:r>
      <w:r>
        <w:rPr>
          <w:rFonts w:hint="eastAsia"/>
          <w:color w:val="auto"/>
          <w:spacing w:val="3"/>
          <w:sz w:val="24"/>
          <w:szCs w:val="24"/>
          <w:lang w:eastAsia="zh-CN"/>
        </w:rPr>
        <w:t xml:space="preserve"> 分（北京时间）</w:t>
      </w:r>
      <w:r>
        <w:rPr>
          <w:rFonts w:hint="eastAsia"/>
          <w:color w:val="auto"/>
          <w:spacing w:val="3"/>
          <w:sz w:val="24"/>
          <w:szCs w:val="24"/>
          <w:lang w:eastAsia="zh-CN"/>
        </w:rPr>
        <w:fldChar w:fldCharType="end"/>
      </w:r>
      <w:r>
        <w:rPr>
          <w:rFonts w:hint="eastAsia"/>
          <w:color w:val="auto"/>
          <w:spacing w:val="3"/>
          <w:sz w:val="24"/>
          <w:szCs w:val="24"/>
          <w:lang w:eastAsia="zh-CN"/>
        </w:rPr>
        <w:t>前递交投标文件。</w:t>
      </w:r>
    </w:p>
    <w:p>
      <w:pPr>
        <w:pStyle w:val="2"/>
        <w:spacing w:before="46" w:line="219" w:lineRule="auto"/>
        <w:ind w:left="425"/>
        <w:rPr>
          <w:color w:val="auto"/>
          <w:sz w:val="24"/>
          <w:szCs w:val="24"/>
        </w:rPr>
      </w:pPr>
      <w:r>
        <w:rPr>
          <w:color w:val="auto"/>
          <w:spacing w:val="-3"/>
          <w:sz w:val="24"/>
          <w:szCs w:val="24"/>
        </w:rPr>
        <w:t>一、项目基本情况</w:t>
      </w:r>
    </w:p>
    <w:p>
      <w:pPr>
        <w:pStyle w:val="2"/>
        <w:spacing w:before="195" w:line="219" w:lineRule="auto"/>
        <w:ind w:left="439"/>
        <w:rPr>
          <w:color w:val="auto"/>
          <w:sz w:val="24"/>
          <w:szCs w:val="24"/>
        </w:rPr>
      </w:pPr>
      <w:r>
        <w:rPr>
          <w:color w:val="auto"/>
          <w:spacing w:val="-3"/>
          <w:sz w:val="24"/>
          <w:szCs w:val="24"/>
        </w:rPr>
        <w:t>1.</w:t>
      </w:r>
      <w:r>
        <w:rPr>
          <w:color w:val="auto"/>
          <w:spacing w:val="87"/>
          <w:sz w:val="24"/>
          <w:szCs w:val="24"/>
        </w:rPr>
        <w:t xml:space="preserve"> </w:t>
      </w:r>
      <w:r>
        <w:rPr>
          <w:rFonts w:hint="eastAsia"/>
          <w:color w:val="auto"/>
          <w:spacing w:val="-3"/>
          <w:sz w:val="24"/>
          <w:szCs w:val="24"/>
          <w:lang w:eastAsia="zh-CN"/>
        </w:rPr>
        <w:t>项目编号</w:t>
      </w:r>
      <w:r>
        <w:rPr>
          <w:color w:val="auto"/>
          <w:spacing w:val="-3"/>
          <w:sz w:val="24"/>
          <w:szCs w:val="24"/>
        </w:rPr>
        <w:t>：</w:t>
      </w:r>
      <w:r>
        <w:rPr>
          <w:rFonts w:hint="eastAsia"/>
          <w:color w:val="auto"/>
          <w:spacing w:val="-3"/>
          <w:sz w:val="24"/>
          <w:szCs w:val="24"/>
          <w:lang w:val="en-US" w:eastAsia="zh-CN"/>
        </w:rPr>
        <w:t>2023-08-5</w:t>
      </w:r>
    </w:p>
    <w:p>
      <w:pPr>
        <w:pStyle w:val="2"/>
        <w:spacing w:before="182" w:line="465" w:lineRule="exact"/>
        <w:ind w:left="424"/>
        <w:rPr>
          <w:rFonts w:hint="eastAsia" w:eastAsia="宋体"/>
          <w:color w:val="auto"/>
          <w:sz w:val="24"/>
          <w:szCs w:val="24"/>
          <w:lang w:eastAsia="zh-CN"/>
        </w:rPr>
      </w:pPr>
      <w:r>
        <w:rPr>
          <w:color w:val="auto"/>
          <w:spacing w:val="-9"/>
          <w:position w:val="17"/>
          <w:sz w:val="24"/>
          <w:szCs w:val="24"/>
        </w:rPr>
        <w:t>2.</w:t>
      </w:r>
      <w:r>
        <w:rPr>
          <w:color w:val="auto"/>
          <w:spacing w:val="88"/>
          <w:position w:val="17"/>
          <w:sz w:val="24"/>
          <w:szCs w:val="24"/>
        </w:rPr>
        <w:t xml:space="preserve"> </w:t>
      </w:r>
      <w:r>
        <w:rPr>
          <w:color w:val="auto"/>
          <w:spacing w:val="-9"/>
          <w:position w:val="17"/>
          <w:sz w:val="24"/>
          <w:szCs w:val="24"/>
        </w:rPr>
        <w:t>项目名称：</w:t>
      </w:r>
      <w:r>
        <w:rPr>
          <w:color w:val="auto"/>
          <w:spacing w:val="30"/>
          <w:position w:val="17"/>
          <w:sz w:val="24"/>
          <w:szCs w:val="24"/>
        </w:rPr>
        <w:t xml:space="preserve"> </w:t>
      </w:r>
      <w:r>
        <w:rPr>
          <w:rFonts w:hint="eastAsia"/>
          <w:color w:val="auto"/>
          <w:spacing w:val="-9"/>
          <w:position w:val="17"/>
          <w:sz w:val="24"/>
          <w:szCs w:val="24"/>
          <w:lang w:eastAsia="zh-CN"/>
        </w:rPr>
        <w:t>卫东区卫计委病媒生物防治服务项目</w:t>
      </w:r>
    </w:p>
    <w:p>
      <w:pPr>
        <w:pStyle w:val="2"/>
        <w:spacing w:before="1" w:line="219" w:lineRule="auto"/>
        <w:ind w:left="426"/>
        <w:rPr>
          <w:color w:val="auto"/>
          <w:sz w:val="24"/>
          <w:szCs w:val="24"/>
        </w:rPr>
      </w:pPr>
      <w:r>
        <w:rPr>
          <w:color w:val="auto"/>
          <w:spacing w:val="-13"/>
          <w:sz w:val="24"/>
          <w:szCs w:val="24"/>
        </w:rPr>
        <w:t>3.</w:t>
      </w:r>
      <w:r>
        <w:rPr>
          <w:color w:val="auto"/>
          <w:spacing w:val="83"/>
          <w:sz w:val="24"/>
          <w:szCs w:val="24"/>
        </w:rPr>
        <w:t xml:space="preserve"> </w:t>
      </w:r>
      <w:r>
        <w:rPr>
          <w:color w:val="auto"/>
          <w:spacing w:val="-13"/>
          <w:sz w:val="24"/>
          <w:szCs w:val="24"/>
        </w:rPr>
        <w:t>预算金额：</w:t>
      </w:r>
      <w:r>
        <w:rPr>
          <w:color w:val="auto"/>
          <w:spacing w:val="26"/>
          <w:sz w:val="24"/>
          <w:szCs w:val="24"/>
        </w:rPr>
        <w:t xml:space="preserve"> </w:t>
      </w:r>
      <w:r>
        <w:rPr>
          <w:color w:val="auto"/>
          <w:spacing w:val="-13"/>
          <w:sz w:val="24"/>
          <w:szCs w:val="24"/>
        </w:rPr>
        <w:t>400000</w:t>
      </w:r>
      <w:r>
        <w:rPr>
          <w:color w:val="auto"/>
          <w:spacing w:val="-48"/>
          <w:sz w:val="24"/>
          <w:szCs w:val="24"/>
        </w:rPr>
        <w:t xml:space="preserve"> </w:t>
      </w:r>
      <w:r>
        <w:rPr>
          <w:color w:val="auto"/>
          <w:spacing w:val="-13"/>
          <w:sz w:val="24"/>
          <w:szCs w:val="24"/>
        </w:rPr>
        <w:t>元</w:t>
      </w:r>
    </w:p>
    <w:p>
      <w:pPr>
        <w:pStyle w:val="2"/>
        <w:spacing w:before="179" w:line="218" w:lineRule="auto"/>
        <w:ind w:left="904"/>
        <w:rPr>
          <w:color w:val="auto"/>
          <w:sz w:val="24"/>
          <w:szCs w:val="24"/>
        </w:rPr>
      </w:pPr>
      <w:r>
        <w:rPr>
          <w:color w:val="auto"/>
          <w:spacing w:val="-14"/>
          <w:sz w:val="24"/>
          <w:szCs w:val="24"/>
        </w:rPr>
        <w:t>最高限价：</w:t>
      </w:r>
      <w:r>
        <w:rPr>
          <w:color w:val="auto"/>
          <w:spacing w:val="36"/>
          <w:sz w:val="24"/>
          <w:szCs w:val="24"/>
        </w:rPr>
        <w:t xml:space="preserve"> </w:t>
      </w:r>
      <w:r>
        <w:rPr>
          <w:color w:val="auto"/>
          <w:spacing w:val="-14"/>
          <w:sz w:val="24"/>
          <w:szCs w:val="24"/>
        </w:rPr>
        <w:t>400000</w:t>
      </w:r>
      <w:r>
        <w:rPr>
          <w:color w:val="auto"/>
          <w:spacing w:val="-48"/>
          <w:sz w:val="24"/>
          <w:szCs w:val="24"/>
        </w:rPr>
        <w:t xml:space="preserve"> </w:t>
      </w:r>
      <w:r>
        <w:rPr>
          <w:color w:val="auto"/>
          <w:spacing w:val="-14"/>
          <w:sz w:val="24"/>
          <w:szCs w:val="24"/>
        </w:rPr>
        <w:t>元</w:t>
      </w:r>
    </w:p>
    <w:p>
      <w:pPr>
        <w:pStyle w:val="2"/>
        <w:spacing w:before="183" w:line="358" w:lineRule="auto"/>
        <w:ind w:left="2" w:firstLine="417"/>
        <w:rPr>
          <w:color w:val="auto"/>
          <w:sz w:val="24"/>
          <w:szCs w:val="24"/>
        </w:rPr>
      </w:pPr>
      <w:r>
        <w:rPr>
          <w:color w:val="auto"/>
          <w:spacing w:val="-9"/>
          <w:sz w:val="24"/>
          <w:szCs w:val="24"/>
        </w:rPr>
        <w:t>4.</w:t>
      </w:r>
      <w:r>
        <w:rPr>
          <w:color w:val="auto"/>
          <w:spacing w:val="69"/>
          <w:sz w:val="24"/>
          <w:szCs w:val="24"/>
        </w:rPr>
        <w:t xml:space="preserve"> </w:t>
      </w:r>
      <w:r>
        <w:rPr>
          <w:color w:val="auto"/>
          <w:spacing w:val="-9"/>
          <w:sz w:val="24"/>
          <w:szCs w:val="24"/>
        </w:rPr>
        <w:t>采购需求： 城区管辖范围内的病媒生物防制工作。对</w:t>
      </w:r>
      <w:r>
        <w:rPr>
          <w:color w:val="auto"/>
          <w:sz w:val="24"/>
          <w:szCs w:val="24"/>
        </w:rPr>
        <w:t>公共区域“四害”防制设施</w:t>
      </w:r>
    </w:p>
    <w:p>
      <w:pPr>
        <w:pStyle w:val="2"/>
        <w:spacing w:before="1" w:line="218" w:lineRule="auto"/>
        <w:ind w:left="3"/>
        <w:rPr>
          <w:color w:val="auto"/>
          <w:sz w:val="24"/>
          <w:szCs w:val="24"/>
        </w:rPr>
      </w:pPr>
      <w:r>
        <w:rPr>
          <w:color w:val="auto"/>
          <w:spacing w:val="3"/>
          <w:sz w:val="24"/>
          <w:szCs w:val="24"/>
        </w:rPr>
        <w:t>建设、设置和消杀工作，具体内容详见采购文件“第五章 采购项目需求及要求”</w:t>
      </w:r>
    </w:p>
    <w:p>
      <w:pPr>
        <w:pStyle w:val="2"/>
        <w:spacing w:before="180" w:line="220" w:lineRule="auto"/>
        <w:ind w:left="426"/>
        <w:rPr>
          <w:rFonts w:ascii="宋体" w:hAnsi="宋体" w:eastAsia="宋体" w:cs="宋体"/>
          <w:color w:val="auto"/>
          <w:spacing w:val="-3"/>
          <w:sz w:val="24"/>
          <w:szCs w:val="24"/>
        </w:rPr>
      </w:pPr>
      <w:r>
        <w:rPr>
          <w:rFonts w:ascii="宋体" w:hAnsi="宋体" w:eastAsia="宋体" w:cs="宋体"/>
          <w:color w:val="auto"/>
          <w:spacing w:val="-3"/>
          <w:sz w:val="24"/>
          <w:szCs w:val="24"/>
        </w:rPr>
        <w:t>5. 合同履行期限（服务期限）：以签订合同为准。</w:t>
      </w:r>
    </w:p>
    <w:p>
      <w:pPr>
        <w:pStyle w:val="2"/>
        <w:spacing w:before="180" w:line="220" w:lineRule="auto"/>
        <w:ind w:left="426"/>
        <w:rPr>
          <w:rFonts w:ascii="宋体" w:hAnsi="宋体" w:eastAsia="宋体" w:cs="宋体"/>
          <w:color w:val="auto"/>
          <w:spacing w:val="-3"/>
          <w:sz w:val="24"/>
          <w:szCs w:val="24"/>
        </w:rPr>
      </w:pPr>
      <w:r>
        <w:rPr>
          <w:rFonts w:ascii="宋体" w:hAnsi="宋体" w:eastAsia="宋体" w:cs="宋体"/>
          <w:color w:val="auto"/>
          <w:spacing w:val="-3"/>
          <w:sz w:val="24"/>
          <w:szCs w:val="24"/>
        </w:rPr>
        <w:t>6. 质量标准：符合国家相关标准。</w:t>
      </w:r>
    </w:p>
    <w:p>
      <w:pPr>
        <w:pStyle w:val="2"/>
        <w:spacing w:before="180" w:line="220" w:lineRule="auto"/>
        <w:ind w:left="426"/>
        <w:rPr>
          <w:rFonts w:ascii="宋体" w:hAnsi="宋体" w:eastAsia="宋体" w:cs="宋体"/>
          <w:color w:val="auto"/>
          <w:spacing w:val="-3"/>
          <w:sz w:val="24"/>
          <w:szCs w:val="24"/>
        </w:rPr>
      </w:pPr>
      <w:r>
        <w:rPr>
          <w:rFonts w:ascii="宋体" w:hAnsi="宋体" w:eastAsia="宋体" w:cs="宋体"/>
          <w:color w:val="auto"/>
          <w:spacing w:val="-3"/>
          <w:sz w:val="24"/>
          <w:szCs w:val="24"/>
        </w:rPr>
        <w:t>7. 本项目是否接受联合体投标：否</w:t>
      </w:r>
    </w:p>
    <w:p>
      <w:pPr>
        <w:pStyle w:val="2"/>
        <w:spacing w:before="180" w:line="220" w:lineRule="auto"/>
        <w:ind w:left="422"/>
        <w:rPr>
          <w:color w:val="auto"/>
          <w:spacing w:val="78"/>
          <w:sz w:val="24"/>
          <w:szCs w:val="24"/>
        </w:rPr>
      </w:pPr>
      <w:r>
        <w:rPr>
          <w:color w:val="auto"/>
          <w:spacing w:val="78"/>
          <w:sz w:val="24"/>
          <w:szCs w:val="24"/>
        </w:rPr>
        <w:t>8.</w:t>
      </w:r>
      <w:r>
        <w:rPr>
          <w:rFonts w:ascii="宋体" w:hAnsi="宋体" w:eastAsia="宋体" w:cs="宋体"/>
          <w:color w:val="auto"/>
          <w:spacing w:val="-3"/>
          <w:sz w:val="24"/>
          <w:szCs w:val="24"/>
        </w:rPr>
        <w:t>是否接受进口产品：否</w:t>
      </w:r>
    </w:p>
    <w:p>
      <w:pPr>
        <w:pStyle w:val="2"/>
        <w:spacing w:before="180" w:line="220" w:lineRule="auto"/>
        <w:ind w:left="422"/>
        <w:jc w:val="both"/>
        <w:rPr>
          <w:rFonts w:hint="default" w:eastAsia="宋体"/>
          <w:color w:val="auto"/>
          <w:spacing w:val="-2"/>
          <w:sz w:val="24"/>
          <w:szCs w:val="24"/>
          <w:lang w:val="en-US" w:eastAsia="zh-CN"/>
        </w:rPr>
      </w:pPr>
      <w:r>
        <w:rPr>
          <w:rFonts w:hint="eastAsia"/>
          <w:color w:val="auto"/>
          <w:spacing w:val="78"/>
          <w:sz w:val="24"/>
          <w:szCs w:val="24"/>
          <w:lang w:val="en-US" w:eastAsia="zh-CN"/>
        </w:rPr>
        <w:t>9.</w:t>
      </w:r>
      <w:r>
        <w:rPr>
          <w:rFonts w:hint="eastAsia"/>
          <w:color w:val="auto"/>
          <w:spacing w:val="78"/>
          <w:sz w:val="24"/>
          <w:szCs w:val="24"/>
        </w:rPr>
        <w:t>是否专门面向中小企业：</w:t>
      </w:r>
      <w:r>
        <w:rPr>
          <w:rFonts w:hint="eastAsia"/>
          <w:color w:val="auto"/>
          <w:spacing w:val="78"/>
          <w:sz w:val="24"/>
          <w:szCs w:val="24"/>
          <w:lang w:val="en-US" w:eastAsia="zh-CN"/>
        </w:rPr>
        <w:t>是</w:t>
      </w:r>
    </w:p>
    <w:p>
      <w:pPr>
        <w:pStyle w:val="2"/>
        <w:spacing w:before="180" w:line="220" w:lineRule="auto"/>
        <w:ind w:left="425"/>
        <w:rPr>
          <w:color w:val="auto"/>
          <w:sz w:val="24"/>
          <w:szCs w:val="24"/>
        </w:rPr>
      </w:pPr>
      <w:r>
        <w:rPr>
          <w:color w:val="auto"/>
          <w:spacing w:val="-1"/>
          <w:sz w:val="24"/>
          <w:szCs w:val="24"/>
        </w:rPr>
        <w:t>二、申请人的资格要求</w:t>
      </w:r>
    </w:p>
    <w:p>
      <w:pPr>
        <w:pStyle w:val="2"/>
        <w:spacing w:before="196" w:line="358" w:lineRule="auto"/>
        <w:ind w:right="96" w:firstLine="486"/>
        <w:rPr>
          <w:rFonts w:ascii="宋体" w:hAnsi="宋体" w:eastAsia="宋体" w:cs="宋体"/>
          <w:color w:val="auto"/>
          <w:spacing w:val="-2"/>
          <w:sz w:val="24"/>
          <w:szCs w:val="24"/>
        </w:rPr>
      </w:pPr>
      <w:r>
        <w:rPr>
          <w:rFonts w:ascii="宋体" w:hAnsi="宋体" w:eastAsia="宋体" w:cs="宋体"/>
          <w:color w:val="auto"/>
          <w:spacing w:val="-2"/>
          <w:sz w:val="24"/>
          <w:szCs w:val="24"/>
        </w:rPr>
        <w:t>1.满足《中华人民共和国政府采购法》第二十二条规定</w:t>
      </w:r>
    </w:p>
    <w:p>
      <w:pPr>
        <w:pStyle w:val="2"/>
        <w:spacing w:before="196" w:line="358" w:lineRule="auto"/>
        <w:ind w:right="96" w:firstLine="486"/>
        <w:rPr>
          <w:color w:val="auto"/>
          <w:sz w:val="24"/>
          <w:szCs w:val="24"/>
        </w:rPr>
      </w:pPr>
      <w:r>
        <w:rPr>
          <w:rFonts w:hint="eastAsia" w:ascii="宋体" w:hAnsi="宋体" w:eastAsia="宋体" w:cs="宋体"/>
          <w:color w:val="auto"/>
          <w:spacing w:val="-2"/>
          <w:sz w:val="24"/>
          <w:szCs w:val="24"/>
        </w:rPr>
        <w:t>2、落实政府采购政策需满足的资格要求：根据《政府采购促进中小企业发展管理办法》（财库[2020]46号）及《关于进一步加大政府采购支持中小企业力度的通知》（财库[2022]19号）的规定，本项目专门面向中小企业采购，中小企业划型标准请依据工信部联企业〔2011〕300号文件之规定。</w:t>
      </w:r>
    </w:p>
    <w:p>
      <w:pPr>
        <w:pStyle w:val="2"/>
        <w:spacing w:before="180" w:line="219" w:lineRule="auto"/>
        <w:ind w:left="486"/>
        <w:rPr>
          <w:color w:val="auto"/>
          <w:spacing w:val="-6"/>
          <w:sz w:val="24"/>
          <w:szCs w:val="24"/>
        </w:rPr>
      </w:pPr>
      <w:r>
        <w:rPr>
          <w:color w:val="auto"/>
          <w:spacing w:val="-6"/>
          <w:sz w:val="24"/>
          <w:szCs w:val="24"/>
        </w:rPr>
        <w:t>3.本项目的特定资格要求：</w:t>
      </w:r>
    </w:p>
    <w:p>
      <w:pPr>
        <w:pStyle w:val="2"/>
        <w:spacing w:before="180" w:line="219" w:lineRule="auto"/>
        <w:ind w:left="486"/>
        <w:rPr>
          <w:color w:val="auto"/>
          <w:sz w:val="24"/>
          <w:szCs w:val="24"/>
        </w:rPr>
      </w:pPr>
      <w:r>
        <w:rPr>
          <w:rFonts w:hint="eastAsia"/>
          <w:color w:val="auto"/>
          <w:spacing w:val="-6"/>
          <w:sz w:val="24"/>
          <w:szCs w:val="24"/>
          <w:lang w:val="en-US" w:eastAsia="zh-CN"/>
        </w:rPr>
        <w:t>3.1</w:t>
      </w:r>
      <w:r>
        <w:rPr>
          <w:color w:val="auto"/>
          <w:spacing w:val="-6"/>
          <w:sz w:val="24"/>
          <w:szCs w:val="24"/>
        </w:rPr>
        <w:t>供应商应具有有害生物防制 C 级及以上资质证书。</w:t>
      </w:r>
    </w:p>
    <w:p>
      <w:pPr>
        <w:pStyle w:val="2"/>
        <w:spacing w:before="196" w:line="358" w:lineRule="auto"/>
        <w:ind w:right="96" w:firstLine="486"/>
        <w:rPr>
          <w:color w:val="auto"/>
          <w:sz w:val="24"/>
          <w:szCs w:val="24"/>
        </w:rPr>
      </w:pPr>
      <w:r>
        <w:rPr>
          <w:color w:val="auto"/>
          <w:spacing w:val="-4"/>
          <w:sz w:val="24"/>
          <w:szCs w:val="24"/>
        </w:rPr>
        <w:t>3.</w:t>
      </w:r>
      <w:r>
        <w:rPr>
          <w:rFonts w:hint="eastAsia"/>
          <w:color w:val="auto"/>
          <w:spacing w:val="-4"/>
          <w:sz w:val="24"/>
          <w:szCs w:val="24"/>
          <w:lang w:val="en-US" w:eastAsia="zh-CN"/>
        </w:rPr>
        <w:t>2</w:t>
      </w:r>
      <w:r>
        <w:rPr>
          <w:color w:val="auto"/>
          <w:spacing w:val="-4"/>
          <w:sz w:val="24"/>
          <w:szCs w:val="24"/>
        </w:rPr>
        <w:t>根据《关于在采购活动中查询及使用信用记录有关问题的通知》(财库[</w:t>
      </w:r>
      <w:r>
        <w:rPr>
          <w:color w:val="auto"/>
          <w:spacing w:val="-5"/>
          <w:sz w:val="24"/>
          <w:szCs w:val="24"/>
        </w:rPr>
        <w:t>2016]125</w:t>
      </w:r>
      <w:r>
        <w:rPr>
          <w:color w:val="auto"/>
          <w:spacing w:val="-43"/>
          <w:sz w:val="24"/>
          <w:szCs w:val="24"/>
        </w:rPr>
        <w:t xml:space="preserve"> </w:t>
      </w:r>
      <w:r>
        <w:rPr>
          <w:color w:val="auto"/>
          <w:spacing w:val="-5"/>
          <w:sz w:val="24"/>
          <w:szCs w:val="24"/>
        </w:rPr>
        <w:t>号)  和</w:t>
      </w:r>
      <w:r>
        <w:rPr>
          <w:color w:val="auto"/>
          <w:sz w:val="24"/>
          <w:szCs w:val="24"/>
        </w:rPr>
        <w:t xml:space="preserve"> </w:t>
      </w:r>
      <w:r>
        <w:rPr>
          <w:color w:val="auto"/>
          <w:spacing w:val="-2"/>
          <w:sz w:val="24"/>
          <w:szCs w:val="24"/>
        </w:rPr>
        <w:t>豫财购【2016】15</w:t>
      </w:r>
      <w:r>
        <w:rPr>
          <w:color w:val="auto"/>
          <w:spacing w:val="-42"/>
          <w:sz w:val="24"/>
          <w:szCs w:val="24"/>
        </w:rPr>
        <w:t xml:space="preserve"> </w:t>
      </w:r>
      <w:r>
        <w:rPr>
          <w:color w:val="auto"/>
          <w:spacing w:val="-2"/>
          <w:sz w:val="24"/>
          <w:szCs w:val="24"/>
        </w:rPr>
        <w:t>号的规定，对列入失信被执行人、重大税收违法失信主体、政府采购严重违</w:t>
      </w:r>
      <w:r>
        <w:rPr>
          <w:color w:val="auto"/>
          <w:sz w:val="24"/>
          <w:szCs w:val="24"/>
        </w:rPr>
        <w:t xml:space="preserve"> 法失信行为记录名单，拒绝参与本项目。【查询渠道：“信用中国”网站失信被执</w:t>
      </w:r>
      <w:r>
        <w:rPr>
          <w:color w:val="auto"/>
          <w:spacing w:val="-1"/>
          <w:sz w:val="24"/>
          <w:szCs w:val="24"/>
        </w:rPr>
        <w:t>行人、重大</w:t>
      </w:r>
      <w:r>
        <w:rPr>
          <w:color w:val="auto"/>
          <w:sz w:val="24"/>
          <w:szCs w:val="24"/>
        </w:rPr>
        <w:t xml:space="preserve"> 税收违法失信主体；中国政府采购网“政府采购严重违法失信行为记录名单”信用信息查询结</w:t>
      </w:r>
      <w:r>
        <w:rPr>
          <w:color w:val="auto"/>
          <w:spacing w:val="-3"/>
          <w:sz w:val="24"/>
          <w:szCs w:val="24"/>
        </w:rPr>
        <w:t>果页面截图及相关证据与其他招标文件一并保存】；</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eastAsia="zh-CN"/>
        </w:rPr>
      </w:pPr>
      <w:r>
        <w:rPr>
          <w:rFonts w:hint="eastAsia" w:ascii="宋体" w:hAnsi="宋体" w:eastAsia="宋体" w:cs="宋体"/>
          <w:b w:val="0"/>
          <w:i w:val="0"/>
          <w:caps w:val="0"/>
          <w:color w:val="auto"/>
          <w:spacing w:val="0"/>
          <w:w w:val="100"/>
          <w:kern w:val="0"/>
          <w:sz w:val="24"/>
          <w:lang w:eastAsia="zh-CN"/>
        </w:rPr>
        <w:t>三、采购文件的获取</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 xml:space="preserve">1.时间： 2023 年 </w:t>
      </w:r>
      <w:r>
        <w:rPr>
          <w:rFonts w:hint="eastAsia" w:ascii="宋体" w:hAnsi="宋体" w:eastAsia="宋体" w:cs="宋体"/>
          <w:b w:val="0"/>
          <w:i w:val="0"/>
          <w:caps w:val="0"/>
          <w:color w:val="auto"/>
          <w:spacing w:val="0"/>
          <w:w w:val="100"/>
          <w:kern w:val="0"/>
          <w:sz w:val="24"/>
          <w:lang w:val="en-US" w:eastAsia="zh-CN"/>
        </w:rPr>
        <w:t>9</w:t>
      </w:r>
      <w:r>
        <w:rPr>
          <w:rFonts w:hint="eastAsia" w:ascii="宋体" w:hAnsi="宋体" w:eastAsia="宋体" w:cs="宋体"/>
          <w:b w:val="0"/>
          <w:i w:val="0"/>
          <w:caps w:val="0"/>
          <w:color w:val="auto"/>
          <w:spacing w:val="0"/>
          <w:w w:val="100"/>
          <w:kern w:val="0"/>
          <w:sz w:val="24"/>
        </w:rPr>
        <w:t xml:space="preserve"> 月 </w:t>
      </w:r>
      <w:r>
        <w:rPr>
          <w:rFonts w:hint="eastAsia" w:ascii="宋体" w:hAnsi="宋体" w:eastAsia="宋体" w:cs="宋体"/>
          <w:b w:val="0"/>
          <w:i w:val="0"/>
          <w:caps w:val="0"/>
          <w:color w:val="auto"/>
          <w:spacing w:val="0"/>
          <w:w w:val="100"/>
          <w:kern w:val="0"/>
          <w:sz w:val="24"/>
          <w:lang w:val="en-US" w:eastAsia="zh-CN"/>
        </w:rPr>
        <w:t>16</w:t>
      </w:r>
      <w:r>
        <w:rPr>
          <w:rFonts w:hint="eastAsia" w:ascii="宋体" w:hAnsi="宋体" w:eastAsia="宋体" w:cs="宋体"/>
          <w:b w:val="0"/>
          <w:i w:val="0"/>
          <w:caps w:val="0"/>
          <w:color w:val="auto"/>
          <w:spacing w:val="0"/>
          <w:w w:val="100"/>
          <w:kern w:val="0"/>
          <w:sz w:val="24"/>
        </w:rPr>
        <w:t xml:space="preserve"> 日至 2023 年 </w:t>
      </w:r>
      <w:r>
        <w:rPr>
          <w:rFonts w:hint="eastAsia" w:ascii="宋体" w:hAnsi="宋体" w:eastAsia="宋体" w:cs="宋体"/>
          <w:b w:val="0"/>
          <w:i w:val="0"/>
          <w:caps w:val="0"/>
          <w:color w:val="auto"/>
          <w:spacing w:val="0"/>
          <w:w w:val="100"/>
          <w:kern w:val="0"/>
          <w:sz w:val="24"/>
          <w:lang w:val="en-US" w:eastAsia="zh-CN"/>
        </w:rPr>
        <w:t>9</w:t>
      </w:r>
      <w:r>
        <w:rPr>
          <w:rFonts w:hint="eastAsia" w:ascii="宋体" w:hAnsi="宋体" w:eastAsia="宋体" w:cs="宋体"/>
          <w:b w:val="0"/>
          <w:i w:val="0"/>
          <w:caps w:val="0"/>
          <w:color w:val="auto"/>
          <w:spacing w:val="0"/>
          <w:w w:val="100"/>
          <w:kern w:val="0"/>
          <w:sz w:val="24"/>
        </w:rPr>
        <w:t xml:space="preserve"> 月 </w:t>
      </w:r>
      <w:r>
        <w:rPr>
          <w:rFonts w:hint="eastAsia" w:ascii="宋体" w:hAnsi="宋体" w:eastAsia="宋体" w:cs="宋体"/>
          <w:b w:val="0"/>
          <w:i w:val="0"/>
          <w:caps w:val="0"/>
          <w:color w:val="auto"/>
          <w:spacing w:val="0"/>
          <w:w w:val="100"/>
          <w:kern w:val="0"/>
          <w:sz w:val="24"/>
          <w:lang w:val="en-US" w:eastAsia="zh-CN"/>
        </w:rPr>
        <w:t>27</w:t>
      </w:r>
      <w:r>
        <w:rPr>
          <w:rFonts w:hint="eastAsia" w:ascii="宋体" w:hAnsi="宋体" w:eastAsia="宋体" w:cs="宋体"/>
          <w:b w:val="0"/>
          <w:i w:val="0"/>
          <w:caps w:val="0"/>
          <w:color w:val="auto"/>
          <w:spacing w:val="0"/>
          <w:w w:val="100"/>
          <w:kern w:val="0"/>
          <w:sz w:val="24"/>
        </w:rPr>
        <w:t xml:space="preserve"> 日，</w:t>
      </w:r>
      <w:r>
        <w:rPr>
          <w:rFonts w:hint="eastAsia"/>
          <w:bCs/>
          <w:color w:val="auto"/>
          <w:sz w:val="21"/>
          <w:szCs w:val="21"/>
        </w:rPr>
        <w:t>，每天上午00：00至12：00，下午12:00至23:59（北京时间）</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2.地点：</w:t>
      </w:r>
      <w:r>
        <w:rPr>
          <w:rFonts w:hint="eastAsia" w:ascii="宋体" w:hAnsi="宋体" w:eastAsia="宋体" w:cs="宋体"/>
          <w:b w:val="0"/>
          <w:i w:val="0"/>
          <w:caps w:val="0"/>
          <w:color w:val="auto"/>
          <w:spacing w:val="0"/>
          <w:w w:val="100"/>
          <w:kern w:val="0"/>
          <w:sz w:val="24"/>
          <w:lang w:val="en-US" w:eastAsia="zh-CN"/>
        </w:rPr>
        <w:t>平顶山市</w:t>
      </w:r>
      <w:r>
        <w:rPr>
          <w:rFonts w:hint="eastAsia" w:ascii="宋体" w:hAnsi="宋体" w:eastAsia="宋体" w:cs="宋体"/>
          <w:b w:val="0"/>
          <w:i w:val="0"/>
          <w:caps w:val="0"/>
          <w:color w:val="auto"/>
          <w:spacing w:val="0"/>
          <w:w w:val="100"/>
          <w:kern w:val="0"/>
          <w:sz w:val="24"/>
        </w:rPr>
        <w:t>市公共资源交易管理中心网。</w:t>
      </w:r>
    </w:p>
    <w:p>
      <w:pPr>
        <w:pStyle w:val="21"/>
        <w:adjustRightInd w:val="0"/>
        <w:snapToGrid w:val="0"/>
        <w:spacing w:before="0" w:beforeAutospacing="0" w:after="0" w:afterAutospacing="0" w:line="372" w:lineRule="auto"/>
        <w:ind w:firstLine="412"/>
        <w:rPr>
          <w:rFonts w:ascii="宋体" w:hAnsi="宋体" w:eastAsia="宋体" w:cs="宋体"/>
          <w:snapToGrid w:val="0"/>
          <w:color w:val="auto"/>
          <w:spacing w:val="3"/>
          <w:kern w:val="0"/>
          <w:sz w:val="24"/>
          <w:szCs w:val="24"/>
          <w:lang w:val="en-US" w:eastAsia="en-US" w:bidi="ar-SA"/>
        </w:rPr>
      </w:pPr>
      <w:r>
        <w:rPr>
          <w:rFonts w:hint="eastAsia" w:ascii="宋体" w:hAnsi="宋体" w:eastAsia="宋体" w:cs="宋体"/>
          <w:snapToGrid w:val="0"/>
          <w:color w:val="auto"/>
          <w:spacing w:val="3"/>
          <w:kern w:val="0"/>
          <w:sz w:val="24"/>
          <w:szCs w:val="24"/>
          <w:lang w:val="en-US" w:eastAsia="en-US" w:bidi="ar-SA"/>
        </w:rPr>
        <w:t>3.方式：潜在投标人报名需凭CA数字证书通过《全国公共资源交易平台（河南省.平顶山市）》（网址：http://www.pdsggzy.com/）“不见面开标”入口进入交易系统进行下载招标文件。具体操作请查看以下链接：</w:t>
      </w:r>
    </w:p>
    <w:p>
      <w:pPr>
        <w:pStyle w:val="21"/>
        <w:adjustRightInd w:val="0"/>
        <w:snapToGrid w:val="0"/>
        <w:spacing w:before="0" w:beforeAutospacing="0" w:after="0" w:afterAutospacing="0" w:line="372" w:lineRule="auto"/>
        <w:ind w:firstLine="412"/>
        <w:rPr>
          <w:rFonts w:ascii="宋体" w:hAnsi="宋体" w:eastAsia="宋体" w:cs="宋体"/>
          <w:snapToGrid w:val="0"/>
          <w:color w:val="auto"/>
          <w:spacing w:val="3"/>
          <w:kern w:val="0"/>
          <w:sz w:val="24"/>
          <w:szCs w:val="24"/>
          <w:lang w:val="en-US" w:eastAsia="en-US" w:bidi="ar-SA"/>
        </w:rPr>
      </w:pPr>
      <w:r>
        <w:rPr>
          <w:rFonts w:hint="eastAsia" w:ascii="宋体" w:hAnsi="宋体" w:eastAsia="宋体" w:cs="宋体"/>
          <w:snapToGrid w:val="0"/>
          <w:color w:val="auto"/>
          <w:spacing w:val="3"/>
          <w:kern w:val="0"/>
          <w:sz w:val="24"/>
          <w:szCs w:val="24"/>
          <w:lang w:val="en-US" w:eastAsia="en-US" w:bidi="ar-SA"/>
        </w:rPr>
        <w:t>链接地址：http://www.pdsggzy.com/fwzn/11020.jhtml</w:t>
      </w:r>
    </w:p>
    <w:p>
      <w:pPr>
        <w:pStyle w:val="21"/>
        <w:adjustRightInd w:val="0"/>
        <w:snapToGrid w:val="0"/>
        <w:spacing w:before="0" w:beforeAutospacing="0" w:after="0" w:afterAutospacing="0" w:line="372" w:lineRule="auto"/>
        <w:ind w:firstLine="412"/>
        <w:rPr>
          <w:rFonts w:hint="eastAsia" w:ascii="宋体" w:hAnsi="宋体" w:eastAsia="宋体" w:cs="宋体"/>
          <w:b w:val="0"/>
          <w:i w:val="0"/>
          <w:caps w:val="0"/>
          <w:color w:val="auto"/>
          <w:spacing w:val="0"/>
          <w:w w:val="100"/>
          <w:kern w:val="0"/>
          <w:sz w:val="24"/>
        </w:rPr>
      </w:pPr>
      <w:r>
        <w:rPr>
          <w:rFonts w:hint="eastAsia" w:ascii="宋体" w:hAnsi="宋体" w:eastAsia="宋体" w:cs="宋体"/>
          <w:snapToGrid w:val="0"/>
          <w:color w:val="auto"/>
          <w:spacing w:val="3"/>
          <w:kern w:val="0"/>
          <w:sz w:val="24"/>
          <w:szCs w:val="24"/>
          <w:lang w:val="en-US" w:eastAsia="en-US" w:bidi="ar-SA"/>
        </w:rPr>
        <w:t>办理CA证书：http://www.pdsggzy.com/tzgg/10814.jhtml</w:t>
      </w:r>
    </w:p>
    <w:p>
      <w:pPr>
        <w:snapToGrid/>
        <w:spacing w:before="0" w:beforeAutospacing="0" w:after="0" w:afterAutospacing="0" w:line="480" w:lineRule="exact"/>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cs="宋体"/>
          <w:b w:val="0"/>
          <w:i w:val="0"/>
          <w:caps w:val="0"/>
          <w:color w:val="auto"/>
          <w:spacing w:val="0"/>
          <w:w w:val="100"/>
          <w:kern w:val="0"/>
          <w:sz w:val="24"/>
          <w:lang w:val="en-US" w:eastAsia="zh-CN"/>
        </w:rPr>
        <w:t xml:space="preserve">     </w:t>
      </w:r>
      <w:r>
        <w:rPr>
          <w:rFonts w:hint="eastAsia" w:ascii="宋体" w:hAnsi="宋体" w:eastAsia="宋体" w:cs="宋体"/>
          <w:b w:val="0"/>
          <w:i w:val="0"/>
          <w:caps w:val="0"/>
          <w:color w:val="auto"/>
          <w:spacing w:val="0"/>
          <w:w w:val="100"/>
          <w:kern w:val="0"/>
          <w:sz w:val="24"/>
        </w:rPr>
        <w:t>4.售价： 0 元</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四、投标截止时间及地点</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 xml:space="preserve">1、时间： 2023 年 </w:t>
      </w:r>
      <w:r>
        <w:rPr>
          <w:rFonts w:hint="eastAsia" w:ascii="宋体" w:hAnsi="宋体" w:eastAsia="宋体" w:cs="宋体"/>
          <w:b w:val="0"/>
          <w:i w:val="0"/>
          <w:caps w:val="0"/>
          <w:color w:val="auto"/>
          <w:spacing w:val="0"/>
          <w:w w:val="100"/>
          <w:kern w:val="0"/>
          <w:sz w:val="24"/>
          <w:lang w:val="en-US" w:eastAsia="zh-CN"/>
        </w:rPr>
        <w:t>9</w:t>
      </w:r>
      <w:r>
        <w:rPr>
          <w:rFonts w:hint="eastAsia" w:ascii="宋体" w:hAnsi="宋体" w:eastAsia="宋体" w:cs="宋体"/>
          <w:b w:val="0"/>
          <w:i w:val="0"/>
          <w:caps w:val="0"/>
          <w:color w:val="auto"/>
          <w:spacing w:val="0"/>
          <w:w w:val="100"/>
          <w:kern w:val="0"/>
          <w:sz w:val="24"/>
        </w:rPr>
        <w:t xml:space="preserve"> 月 </w:t>
      </w:r>
      <w:r>
        <w:rPr>
          <w:rFonts w:hint="eastAsia" w:ascii="宋体" w:hAnsi="宋体" w:eastAsia="宋体" w:cs="宋体"/>
          <w:b w:val="0"/>
          <w:i w:val="0"/>
          <w:caps w:val="0"/>
          <w:color w:val="auto"/>
          <w:spacing w:val="0"/>
          <w:w w:val="100"/>
          <w:kern w:val="0"/>
          <w:sz w:val="24"/>
          <w:lang w:val="en-US" w:eastAsia="zh-CN"/>
        </w:rPr>
        <w:t>28</w:t>
      </w:r>
      <w:r>
        <w:rPr>
          <w:rFonts w:hint="eastAsia" w:ascii="宋体" w:hAnsi="宋体" w:eastAsia="宋体" w:cs="宋体"/>
          <w:b w:val="0"/>
          <w:i w:val="0"/>
          <w:caps w:val="0"/>
          <w:color w:val="auto"/>
          <w:spacing w:val="0"/>
          <w:w w:val="100"/>
          <w:kern w:val="0"/>
          <w:sz w:val="24"/>
        </w:rPr>
        <w:t xml:space="preserve"> 日 </w:t>
      </w:r>
      <w:r>
        <w:rPr>
          <w:rFonts w:hint="eastAsia" w:ascii="宋体" w:hAnsi="宋体" w:eastAsia="宋体" w:cs="宋体"/>
          <w:b w:val="0"/>
          <w:i w:val="0"/>
          <w:caps w:val="0"/>
          <w:color w:val="auto"/>
          <w:spacing w:val="0"/>
          <w:w w:val="100"/>
          <w:kern w:val="0"/>
          <w:sz w:val="24"/>
          <w:lang w:val="en-US" w:eastAsia="zh-CN"/>
        </w:rPr>
        <w:t>9</w:t>
      </w:r>
      <w:r>
        <w:rPr>
          <w:rFonts w:hint="eastAsia" w:ascii="宋体" w:hAnsi="宋体" w:eastAsia="宋体" w:cs="宋体"/>
          <w:b w:val="0"/>
          <w:i w:val="0"/>
          <w:caps w:val="0"/>
          <w:color w:val="auto"/>
          <w:spacing w:val="0"/>
          <w:w w:val="100"/>
          <w:kern w:val="0"/>
          <w:sz w:val="24"/>
        </w:rPr>
        <w:t xml:space="preserve"> 时 </w:t>
      </w:r>
      <w:r>
        <w:rPr>
          <w:rFonts w:hint="eastAsia" w:ascii="宋体" w:hAnsi="宋体" w:eastAsia="宋体" w:cs="宋体"/>
          <w:b w:val="0"/>
          <w:i w:val="0"/>
          <w:caps w:val="0"/>
          <w:color w:val="auto"/>
          <w:spacing w:val="0"/>
          <w:w w:val="100"/>
          <w:kern w:val="0"/>
          <w:sz w:val="24"/>
          <w:lang w:val="en-US" w:eastAsia="zh-CN"/>
        </w:rPr>
        <w:t xml:space="preserve">20 </w:t>
      </w:r>
      <w:r>
        <w:rPr>
          <w:rFonts w:hint="eastAsia" w:ascii="宋体" w:hAnsi="宋体" w:eastAsia="宋体" w:cs="宋体"/>
          <w:b w:val="0"/>
          <w:i w:val="0"/>
          <w:caps w:val="0"/>
          <w:color w:val="auto"/>
          <w:spacing w:val="0"/>
          <w:w w:val="100"/>
          <w:kern w:val="0"/>
          <w:sz w:val="24"/>
        </w:rPr>
        <w:t>分（北京时间）；</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2、地点：平顶山市公共资源交易系统。</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五、开标时间及地点</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 xml:space="preserve">1、时间： 2023 年 </w:t>
      </w:r>
      <w:r>
        <w:rPr>
          <w:rFonts w:hint="eastAsia" w:ascii="宋体" w:hAnsi="宋体" w:eastAsia="宋体" w:cs="宋体"/>
          <w:b w:val="0"/>
          <w:i w:val="0"/>
          <w:caps w:val="0"/>
          <w:color w:val="auto"/>
          <w:spacing w:val="0"/>
          <w:w w:val="100"/>
          <w:kern w:val="0"/>
          <w:sz w:val="24"/>
          <w:lang w:val="en-US" w:eastAsia="zh-CN"/>
        </w:rPr>
        <w:t>9</w:t>
      </w:r>
      <w:r>
        <w:rPr>
          <w:rFonts w:hint="eastAsia" w:ascii="宋体" w:hAnsi="宋体" w:eastAsia="宋体" w:cs="宋体"/>
          <w:b w:val="0"/>
          <w:i w:val="0"/>
          <w:caps w:val="0"/>
          <w:color w:val="auto"/>
          <w:spacing w:val="0"/>
          <w:w w:val="100"/>
          <w:kern w:val="0"/>
          <w:sz w:val="24"/>
        </w:rPr>
        <w:t xml:space="preserve"> 月 </w:t>
      </w:r>
      <w:r>
        <w:rPr>
          <w:rFonts w:hint="eastAsia" w:ascii="宋体" w:hAnsi="宋体" w:eastAsia="宋体" w:cs="宋体"/>
          <w:b w:val="0"/>
          <w:i w:val="0"/>
          <w:caps w:val="0"/>
          <w:color w:val="auto"/>
          <w:spacing w:val="0"/>
          <w:w w:val="100"/>
          <w:kern w:val="0"/>
          <w:sz w:val="24"/>
          <w:lang w:val="en-US" w:eastAsia="zh-CN"/>
        </w:rPr>
        <w:t>28</w:t>
      </w:r>
      <w:r>
        <w:rPr>
          <w:rFonts w:hint="eastAsia" w:ascii="宋体" w:hAnsi="宋体" w:eastAsia="宋体" w:cs="宋体"/>
          <w:b w:val="0"/>
          <w:i w:val="0"/>
          <w:caps w:val="0"/>
          <w:color w:val="auto"/>
          <w:spacing w:val="0"/>
          <w:w w:val="100"/>
          <w:kern w:val="0"/>
          <w:sz w:val="24"/>
        </w:rPr>
        <w:t xml:space="preserve"> 日 </w:t>
      </w:r>
      <w:r>
        <w:rPr>
          <w:rFonts w:hint="eastAsia" w:ascii="宋体" w:hAnsi="宋体" w:eastAsia="宋体" w:cs="宋体"/>
          <w:b w:val="0"/>
          <w:i w:val="0"/>
          <w:caps w:val="0"/>
          <w:color w:val="auto"/>
          <w:spacing w:val="0"/>
          <w:w w:val="100"/>
          <w:kern w:val="0"/>
          <w:sz w:val="24"/>
          <w:lang w:val="en-US" w:eastAsia="zh-CN"/>
        </w:rPr>
        <w:t>9</w:t>
      </w:r>
      <w:r>
        <w:rPr>
          <w:rFonts w:hint="eastAsia" w:ascii="宋体" w:hAnsi="宋体" w:eastAsia="宋体" w:cs="宋体"/>
          <w:b w:val="0"/>
          <w:i w:val="0"/>
          <w:caps w:val="0"/>
          <w:color w:val="auto"/>
          <w:spacing w:val="0"/>
          <w:w w:val="100"/>
          <w:kern w:val="0"/>
          <w:sz w:val="24"/>
        </w:rPr>
        <w:t xml:space="preserve"> 时 </w:t>
      </w:r>
      <w:r>
        <w:rPr>
          <w:rFonts w:hint="eastAsia" w:ascii="宋体" w:hAnsi="宋体" w:eastAsia="宋体" w:cs="宋体"/>
          <w:b w:val="0"/>
          <w:i w:val="0"/>
          <w:caps w:val="0"/>
          <w:color w:val="auto"/>
          <w:spacing w:val="0"/>
          <w:w w:val="100"/>
          <w:kern w:val="0"/>
          <w:sz w:val="24"/>
          <w:lang w:val="en-US" w:eastAsia="zh-CN"/>
        </w:rPr>
        <w:t>20</w:t>
      </w:r>
      <w:r>
        <w:rPr>
          <w:rFonts w:hint="eastAsia" w:ascii="宋体" w:hAnsi="宋体" w:eastAsia="宋体" w:cs="宋体"/>
          <w:b w:val="0"/>
          <w:i w:val="0"/>
          <w:caps w:val="0"/>
          <w:color w:val="auto"/>
          <w:spacing w:val="0"/>
          <w:w w:val="100"/>
          <w:kern w:val="0"/>
          <w:sz w:val="24"/>
        </w:rPr>
        <w:t xml:space="preserve"> 分（北京时间）；</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2、地点：平顶山市公共资源交易系统。</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六、发布公告的媒介及招标公告期限</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本次公告在《河南省政府采购网》、《全国公共资源交易平台（河南省·平顶山市）》上发布。公告期限为三个工作日。</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七、 其他补充事宜</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1、获取招标文件后， 投标供应商请到</w:t>
      </w:r>
      <w:r>
        <w:rPr>
          <w:rFonts w:hint="eastAsia" w:ascii="宋体" w:hAnsi="宋体" w:eastAsia="宋体" w:cs="宋体"/>
          <w:b w:val="0"/>
          <w:i w:val="0"/>
          <w:caps w:val="0"/>
          <w:color w:val="auto"/>
          <w:spacing w:val="0"/>
          <w:w w:val="100"/>
          <w:kern w:val="0"/>
          <w:sz w:val="24"/>
          <w:lang w:eastAsia="zh-CN"/>
        </w:rPr>
        <w:t>平顶山市</w:t>
      </w:r>
      <w:r>
        <w:rPr>
          <w:rFonts w:hint="eastAsia" w:ascii="宋体" w:hAnsi="宋体" w:eastAsia="宋体" w:cs="宋体"/>
          <w:b w:val="0"/>
          <w:i w:val="0"/>
          <w:caps w:val="0"/>
          <w:color w:val="auto"/>
          <w:spacing w:val="0"/>
          <w:w w:val="100"/>
          <w:kern w:val="0"/>
          <w:sz w:val="24"/>
        </w:rPr>
        <w:t>公共资源交易管理中心网站下载最新版本的投 标文件制作工具安装包，并使用安装后的最新版本投标文件制作工具查看招标文件和制作电子 投标文件。加密电子投标文件须在</w:t>
      </w:r>
      <w:r>
        <w:rPr>
          <w:rFonts w:hint="eastAsia" w:ascii="宋体" w:hAnsi="宋体" w:eastAsia="宋体" w:cs="宋体"/>
          <w:b w:val="0"/>
          <w:i w:val="0"/>
          <w:caps w:val="0"/>
          <w:color w:val="auto"/>
          <w:spacing w:val="0"/>
          <w:w w:val="100"/>
          <w:kern w:val="0"/>
          <w:sz w:val="24"/>
          <w:lang w:eastAsia="zh-CN"/>
        </w:rPr>
        <w:t>平顶山市</w:t>
      </w:r>
      <w:r>
        <w:rPr>
          <w:rFonts w:hint="eastAsia" w:ascii="宋体" w:hAnsi="宋体" w:eastAsia="宋体" w:cs="宋体"/>
          <w:b w:val="0"/>
          <w:i w:val="0"/>
          <w:caps w:val="0"/>
          <w:color w:val="auto"/>
          <w:spacing w:val="0"/>
          <w:w w:val="100"/>
          <w:kern w:val="0"/>
          <w:sz w:val="24"/>
        </w:rPr>
        <w:t>公共资源交易管理中心电子交易平台中加密上传，上传时必须得到电脑“上传成功”的确认回复后方为上传成功。</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sectPr>
          <w:footerReference r:id="rId5" w:type="default"/>
          <w:pgSz w:w="11910" w:h="16845"/>
          <w:pgMar w:top="1096" w:right="929" w:bottom="6" w:left="1556" w:header="0" w:footer="0" w:gutter="0"/>
          <w:pgNumType w:fmt="decimal"/>
          <w:cols w:space="720" w:num="1"/>
        </w:sectPr>
      </w:pPr>
      <w:r>
        <w:rPr>
          <w:rFonts w:hint="eastAsia" w:ascii="宋体" w:hAnsi="宋体" w:eastAsia="宋体" w:cs="宋体"/>
          <w:b w:val="0"/>
          <w:i w:val="0"/>
          <w:caps w:val="0"/>
          <w:color w:val="auto"/>
          <w:spacing w:val="0"/>
          <w:w w:val="100"/>
          <w:kern w:val="0"/>
          <w:sz w:val="24"/>
        </w:rPr>
        <w:t>2、本项目采用“远程不见面”开标方式，投标人无需到现场参加开标会议， 无需到达现场 提交原件资料。投标人应当在投标截止时间前，登录远程开标大厅，在线准时参加开标活动， 并在规定时间内进行投标文件解密、答疑澄清等。各潜在投标人因加密电子投标文件未能成功 上传，其投标将被拒绝。投标人需在开标截止时间后 30 分钟内完</w:t>
      </w:r>
    </w:p>
    <w:p>
      <w:pPr>
        <w:snapToGrid/>
        <w:spacing w:before="0" w:beforeAutospacing="0" w:after="0" w:afterAutospacing="0" w:line="480" w:lineRule="exact"/>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成解密，否则造成的一切后 果由投标人自行负责。不见面开标服务的具体事宜请查阅</w:t>
      </w:r>
      <w:r>
        <w:rPr>
          <w:rFonts w:hint="eastAsia" w:ascii="宋体" w:hAnsi="宋体" w:eastAsia="宋体" w:cs="宋体"/>
          <w:b w:val="0"/>
          <w:i w:val="0"/>
          <w:caps w:val="0"/>
          <w:color w:val="auto"/>
          <w:spacing w:val="0"/>
          <w:w w:val="100"/>
          <w:kern w:val="0"/>
          <w:sz w:val="24"/>
          <w:lang w:eastAsia="zh-CN"/>
        </w:rPr>
        <w:t>平顶山市</w:t>
      </w:r>
      <w:r>
        <w:rPr>
          <w:rFonts w:hint="eastAsia" w:ascii="宋体" w:hAnsi="宋体" w:eastAsia="宋体" w:cs="宋体"/>
          <w:b w:val="0"/>
          <w:i w:val="0"/>
          <w:caps w:val="0"/>
          <w:color w:val="auto"/>
          <w:spacing w:val="0"/>
          <w:w w:val="100"/>
          <w:kern w:val="0"/>
          <w:sz w:val="24"/>
        </w:rPr>
        <w:t>公共资源交易管理中心网站“网上办事大厅”的《不见面开标手册》。</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 xml:space="preserve">特别提示：投标人应在投标文件中如实准确的填写投标人授权委托人的联系电话，开标当 天请务必保证电话保持畅通， 投标人须一直保持在线状态，有需要澄清的须在规定时间内上传，均在系统内完成，否则造成的一切后果由投标人自行负责。 </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3、 监督部门：</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val="en-US" w:eastAsia="zh-CN"/>
        </w:rPr>
      </w:pPr>
      <w:r>
        <w:rPr>
          <w:rFonts w:hint="eastAsia" w:ascii="宋体" w:hAnsi="宋体" w:eastAsia="宋体" w:cs="宋体"/>
          <w:b w:val="0"/>
          <w:i w:val="0"/>
          <w:caps w:val="0"/>
          <w:color w:val="auto"/>
          <w:spacing w:val="0"/>
          <w:w w:val="100"/>
          <w:kern w:val="0"/>
          <w:sz w:val="24"/>
          <w:lang w:val="en-US" w:eastAsia="zh-CN"/>
        </w:rPr>
        <w:t xml:space="preserve">平顶山市卫东区财政局政府采购办公室 </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联系人：</w:t>
      </w:r>
      <w:r>
        <w:rPr>
          <w:rFonts w:hint="eastAsia" w:ascii="宋体" w:hAnsi="宋体" w:eastAsia="宋体" w:cs="宋体"/>
          <w:b w:val="0"/>
          <w:i w:val="0"/>
          <w:caps w:val="0"/>
          <w:color w:val="auto"/>
          <w:spacing w:val="0"/>
          <w:w w:val="100"/>
          <w:kern w:val="0"/>
          <w:sz w:val="24"/>
          <w:lang w:val="en-US" w:eastAsia="zh-CN"/>
        </w:rPr>
        <w:t>杨先生</w:t>
      </w:r>
    </w:p>
    <w:p>
      <w:pPr>
        <w:snapToGrid/>
        <w:spacing w:before="0" w:beforeAutospacing="0" w:after="0" w:afterAutospacing="0" w:line="480" w:lineRule="exact"/>
        <w:ind w:firstLine="480" w:firstLineChars="200"/>
        <w:jc w:val="left"/>
        <w:textAlignment w:val="baseline"/>
        <w:rPr>
          <w:rFonts w:hint="default" w:ascii="宋体" w:hAnsi="宋体" w:eastAsia="宋体" w:cs="宋体"/>
          <w:b w:val="0"/>
          <w:i w:val="0"/>
          <w:caps w:val="0"/>
          <w:color w:val="auto"/>
          <w:spacing w:val="0"/>
          <w:w w:val="100"/>
          <w:kern w:val="0"/>
          <w:sz w:val="24"/>
          <w:lang w:val="en-US" w:eastAsia="zh-CN"/>
        </w:rPr>
      </w:pPr>
      <w:r>
        <w:rPr>
          <w:rFonts w:hint="eastAsia" w:ascii="宋体" w:hAnsi="宋体" w:eastAsia="宋体" w:cs="宋体"/>
          <w:b w:val="0"/>
          <w:i w:val="0"/>
          <w:caps w:val="0"/>
          <w:color w:val="auto"/>
          <w:spacing w:val="0"/>
          <w:w w:val="100"/>
          <w:kern w:val="0"/>
          <w:sz w:val="24"/>
        </w:rPr>
        <w:t>联系电</w:t>
      </w:r>
      <w:r>
        <w:rPr>
          <w:rFonts w:hint="eastAsia" w:ascii="宋体" w:hAnsi="宋体" w:eastAsia="宋体" w:cs="宋体"/>
          <w:b w:val="0"/>
          <w:i w:val="0"/>
          <w:caps w:val="0"/>
          <w:color w:val="auto"/>
          <w:spacing w:val="0"/>
          <w:w w:val="100"/>
          <w:kern w:val="0"/>
          <w:sz w:val="24"/>
          <w:lang w:val="en-US" w:eastAsia="zh-CN"/>
        </w:rPr>
        <w:t>话：0375-3653080</w:t>
      </w:r>
    </w:p>
    <w:p>
      <w:pPr>
        <w:snapToGrid/>
        <w:spacing w:before="0" w:beforeAutospacing="0" w:after="0" w:afterAutospacing="0" w:line="480" w:lineRule="exact"/>
        <w:ind w:firstLine="480" w:firstLineChars="200"/>
        <w:jc w:val="left"/>
        <w:textAlignment w:val="baseline"/>
        <w:rPr>
          <w:rFonts w:hint="eastAsia"/>
          <w:color w:val="auto"/>
        </w:rPr>
      </w:pPr>
      <w:r>
        <w:rPr>
          <w:rFonts w:hint="eastAsia" w:ascii="宋体" w:hAnsi="宋体" w:eastAsia="宋体" w:cs="宋体"/>
          <w:b w:val="0"/>
          <w:i w:val="0"/>
          <w:caps w:val="0"/>
          <w:color w:val="auto"/>
          <w:spacing w:val="0"/>
          <w:w w:val="100"/>
          <w:kern w:val="0"/>
          <w:sz w:val="24"/>
        </w:rPr>
        <w:t>统一社会信用代码证号：</w:t>
      </w:r>
      <w:r>
        <w:rPr>
          <w:rFonts w:hint="eastAsia" w:ascii="宋体" w:hAnsi="宋体" w:eastAsia="宋体" w:cs="宋体"/>
          <w:b w:val="0"/>
          <w:i w:val="0"/>
          <w:caps w:val="0"/>
          <w:color w:val="auto"/>
          <w:spacing w:val="0"/>
          <w:w w:val="100"/>
          <w:kern w:val="0"/>
          <w:sz w:val="24"/>
          <w:lang w:val="en-US" w:eastAsia="zh-CN"/>
        </w:rPr>
        <w:t>12410403MB0N168208</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八、对本次招标提出询问，请按以下方式联系。</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1.采购人信息</w:t>
      </w:r>
    </w:p>
    <w:p>
      <w:pPr>
        <w:snapToGrid/>
        <w:spacing w:before="0" w:beforeAutospacing="0" w:after="0" w:afterAutospacing="0" w:line="480" w:lineRule="exact"/>
        <w:ind w:firstLine="480" w:firstLineChars="200"/>
        <w:jc w:val="left"/>
        <w:textAlignment w:val="baseline"/>
        <w:rPr>
          <w:rFonts w:hint="default" w:ascii="宋体" w:hAnsi="宋体" w:eastAsia="宋体" w:cs="宋体"/>
          <w:b w:val="0"/>
          <w:i w:val="0"/>
          <w:caps w:val="0"/>
          <w:color w:val="auto"/>
          <w:spacing w:val="0"/>
          <w:w w:val="100"/>
          <w:kern w:val="0"/>
          <w:sz w:val="24"/>
          <w:lang w:val="en-US"/>
        </w:rPr>
      </w:pPr>
      <w:r>
        <w:rPr>
          <w:rFonts w:hint="eastAsia" w:ascii="宋体" w:hAnsi="宋体" w:eastAsia="宋体" w:cs="宋体"/>
          <w:b w:val="0"/>
          <w:i w:val="0"/>
          <w:caps w:val="0"/>
          <w:color w:val="auto"/>
          <w:spacing w:val="0"/>
          <w:w w:val="100"/>
          <w:kern w:val="0"/>
          <w:sz w:val="24"/>
        </w:rPr>
        <w:t>采购人：</w:t>
      </w:r>
      <w:r>
        <w:rPr>
          <w:rFonts w:hint="eastAsia" w:ascii="宋体" w:hAnsi="宋体" w:eastAsia="宋体" w:cs="宋体"/>
          <w:b w:val="0"/>
          <w:i w:val="0"/>
          <w:caps w:val="0"/>
          <w:color w:val="auto"/>
          <w:spacing w:val="0"/>
          <w:w w:val="100"/>
          <w:kern w:val="0"/>
          <w:sz w:val="24"/>
          <w:lang w:val="en-US" w:eastAsia="zh-CN"/>
        </w:rPr>
        <w:t>平顶山市卫东区卫生健康委员会</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地址</w:t>
      </w:r>
      <w:r>
        <w:rPr>
          <w:rFonts w:hint="eastAsia" w:ascii="宋体" w:hAnsi="宋体" w:eastAsia="宋体" w:cs="宋体"/>
          <w:b w:val="0"/>
          <w:i w:val="0"/>
          <w:caps w:val="0"/>
          <w:color w:val="auto"/>
          <w:spacing w:val="0"/>
          <w:w w:val="100"/>
          <w:kern w:val="0"/>
          <w:sz w:val="24"/>
          <w:lang w:val="en-US" w:eastAsia="zh-CN"/>
        </w:rPr>
        <w:t>：</w:t>
      </w:r>
      <w:r>
        <w:rPr>
          <w:rFonts w:hint="eastAsia" w:ascii="宋体" w:hAnsi="宋体" w:eastAsia="宋体" w:cs="宋体"/>
          <w:b w:val="0"/>
          <w:i w:val="0"/>
          <w:caps w:val="0"/>
          <w:color w:val="auto"/>
          <w:spacing w:val="0"/>
          <w:w w:val="100"/>
          <w:kern w:val="0"/>
          <w:sz w:val="24"/>
          <w:lang w:val="en-US" w:eastAsia="zh-CN"/>
        </w:rPr>
        <w:fldChar w:fldCharType="begin"/>
      </w:r>
      <w:r>
        <w:rPr>
          <w:rFonts w:hint="eastAsia" w:ascii="宋体" w:hAnsi="宋体" w:eastAsia="宋体" w:cs="宋体"/>
          <w:b w:val="0"/>
          <w:i w:val="0"/>
          <w:caps w:val="0"/>
          <w:color w:val="auto"/>
          <w:spacing w:val="0"/>
          <w:w w:val="100"/>
          <w:kern w:val="0"/>
          <w:sz w:val="24"/>
          <w:lang w:val="en-US" w:eastAsia="zh-CN"/>
        </w:rPr>
        <w:instrText xml:space="preserve"> HYPERLINK "https://ditu.so.com/?pid=b02542b6447e2abf&amp;src=onebox" \t "https://www.so.com/_blank" </w:instrText>
      </w:r>
      <w:r>
        <w:rPr>
          <w:rFonts w:hint="eastAsia" w:ascii="宋体" w:hAnsi="宋体" w:eastAsia="宋体" w:cs="宋体"/>
          <w:b w:val="0"/>
          <w:i w:val="0"/>
          <w:caps w:val="0"/>
          <w:color w:val="auto"/>
          <w:spacing w:val="0"/>
          <w:w w:val="100"/>
          <w:kern w:val="0"/>
          <w:sz w:val="24"/>
          <w:lang w:val="en-US" w:eastAsia="zh-CN"/>
        </w:rPr>
        <w:fldChar w:fldCharType="separate"/>
      </w:r>
      <w:r>
        <w:rPr>
          <w:rFonts w:hint="default" w:ascii="宋体" w:hAnsi="宋体" w:eastAsia="宋体" w:cs="宋体"/>
          <w:b w:val="0"/>
          <w:i w:val="0"/>
          <w:caps w:val="0"/>
          <w:color w:val="auto"/>
          <w:spacing w:val="0"/>
          <w:w w:val="100"/>
          <w:kern w:val="0"/>
          <w:sz w:val="24"/>
          <w:lang w:val="en-US" w:eastAsia="zh-CN"/>
        </w:rPr>
        <w:t>平顶山市卫东区人民巷8号</w:t>
      </w:r>
      <w:r>
        <w:rPr>
          <w:rFonts w:hint="default" w:ascii="宋体" w:hAnsi="宋体" w:eastAsia="宋体" w:cs="宋体"/>
          <w:b w:val="0"/>
          <w:i w:val="0"/>
          <w:caps w:val="0"/>
          <w:color w:val="auto"/>
          <w:spacing w:val="0"/>
          <w:w w:val="100"/>
          <w:kern w:val="0"/>
          <w:sz w:val="24"/>
          <w:lang w:val="en-US" w:eastAsia="zh-CN"/>
        </w:rPr>
        <w:fldChar w:fldCharType="end"/>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val="en-US" w:eastAsia="zh-CN"/>
        </w:rPr>
      </w:pPr>
      <w:r>
        <w:rPr>
          <w:rFonts w:hint="eastAsia" w:ascii="宋体" w:hAnsi="宋体" w:eastAsia="宋体" w:cs="宋体"/>
          <w:b w:val="0"/>
          <w:i w:val="0"/>
          <w:caps w:val="0"/>
          <w:color w:val="auto"/>
          <w:spacing w:val="0"/>
          <w:w w:val="100"/>
          <w:kern w:val="0"/>
          <w:sz w:val="24"/>
          <w:lang w:eastAsia="zh-CN"/>
        </w:rPr>
        <w:t>联系人：</w:t>
      </w:r>
      <w:r>
        <w:rPr>
          <w:rFonts w:hint="eastAsia" w:ascii="宋体" w:hAnsi="宋体" w:eastAsia="宋体" w:cs="宋体"/>
          <w:b w:val="0"/>
          <w:i w:val="0"/>
          <w:caps w:val="0"/>
          <w:color w:val="auto"/>
          <w:spacing w:val="0"/>
          <w:w w:val="100"/>
          <w:kern w:val="0"/>
          <w:sz w:val="24"/>
          <w:lang w:val="en-US" w:eastAsia="zh-CN"/>
        </w:rPr>
        <w:t>杨璞</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val="en-US" w:eastAsia="zh-CN"/>
        </w:rPr>
      </w:pPr>
      <w:r>
        <w:rPr>
          <w:rFonts w:hint="eastAsia" w:ascii="宋体" w:hAnsi="宋体" w:eastAsia="宋体" w:cs="宋体"/>
          <w:b w:val="0"/>
          <w:i w:val="0"/>
          <w:caps w:val="0"/>
          <w:color w:val="auto"/>
          <w:spacing w:val="0"/>
          <w:w w:val="100"/>
          <w:kern w:val="0"/>
          <w:sz w:val="24"/>
          <w:lang w:eastAsia="zh-CN"/>
        </w:rPr>
        <w:t xml:space="preserve">电 话： </w:t>
      </w:r>
      <w:r>
        <w:rPr>
          <w:rFonts w:hint="eastAsia" w:ascii="宋体" w:hAnsi="宋体" w:eastAsia="宋体" w:cs="宋体"/>
          <w:b w:val="0"/>
          <w:i w:val="0"/>
          <w:caps w:val="0"/>
          <w:color w:val="auto"/>
          <w:spacing w:val="0"/>
          <w:w w:val="100"/>
          <w:kern w:val="0"/>
          <w:sz w:val="24"/>
          <w:lang w:val="en-US" w:eastAsia="zh-CN"/>
        </w:rPr>
        <w:t>15836955790</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eastAsia="zh-CN"/>
        </w:rPr>
      </w:pPr>
      <w:r>
        <w:rPr>
          <w:rFonts w:hint="eastAsia" w:ascii="宋体" w:hAnsi="宋体" w:eastAsia="宋体" w:cs="宋体"/>
          <w:b w:val="0"/>
          <w:i w:val="0"/>
          <w:caps w:val="0"/>
          <w:color w:val="auto"/>
          <w:spacing w:val="0"/>
          <w:w w:val="100"/>
          <w:kern w:val="0"/>
          <w:sz w:val="24"/>
          <w:lang w:eastAsia="zh-CN"/>
        </w:rPr>
        <w:t>2.采购代理机构信息</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eastAsia="zh-CN"/>
        </w:rPr>
      </w:pPr>
      <w:r>
        <w:rPr>
          <w:rFonts w:hint="eastAsia" w:ascii="宋体" w:hAnsi="宋体" w:eastAsia="宋体" w:cs="宋体"/>
          <w:b w:val="0"/>
          <w:i w:val="0"/>
          <w:caps w:val="0"/>
          <w:color w:val="auto"/>
          <w:spacing w:val="0"/>
          <w:w w:val="100"/>
          <w:kern w:val="0"/>
          <w:sz w:val="24"/>
        </w:rPr>
        <w:t>名称：</w:t>
      </w:r>
      <w:r>
        <w:rPr>
          <w:rFonts w:hint="eastAsia" w:ascii="宋体" w:hAnsi="宋体" w:eastAsia="宋体" w:cs="宋体"/>
          <w:b w:val="0"/>
          <w:i w:val="0"/>
          <w:caps w:val="0"/>
          <w:color w:val="auto"/>
          <w:spacing w:val="0"/>
          <w:w w:val="100"/>
          <w:kern w:val="0"/>
          <w:sz w:val="24"/>
          <w:lang w:eastAsia="zh-CN"/>
        </w:rPr>
        <w:t>河南奥派工程管理有限公司</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eastAsia="zh-CN"/>
        </w:rPr>
      </w:pPr>
      <w:r>
        <w:rPr>
          <w:rFonts w:hint="eastAsia" w:ascii="宋体" w:hAnsi="宋体" w:eastAsia="宋体" w:cs="宋体"/>
          <w:b w:val="0"/>
          <w:i w:val="0"/>
          <w:caps w:val="0"/>
          <w:color w:val="auto"/>
          <w:spacing w:val="0"/>
          <w:w w:val="100"/>
          <w:kern w:val="0"/>
          <w:sz w:val="24"/>
        </w:rPr>
        <w:t>地址：</w:t>
      </w:r>
      <w:r>
        <w:rPr>
          <w:rFonts w:hint="eastAsia" w:ascii="宋体" w:hAnsi="宋体" w:eastAsia="宋体" w:cs="宋体"/>
          <w:b w:val="0"/>
          <w:i w:val="0"/>
          <w:caps w:val="0"/>
          <w:color w:val="auto"/>
          <w:spacing w:val="0"/>
          <w:w w:val="100"/>
          <w:kern w:val="0"/>
          <w:sz w:val="24"/>
          <w:lang w:eastAsia="zh-CN"/>
        </w:rPr>
        <w:t>平顶山卫东区东安路白银路交叉口院卫东区住建局三楼</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eastAsia="zh-CN"/>
        </w:rPr>
      </w:pPr>
      <w:r>
        <w:rPr>
          <w:rFonts w:hint="eastAsia" w:ascii="宋体" w:hAnsi="宋体" w:eastAsia="宋体" w:cs="宋体"/>
          <w:b w:val="0"/>
          <w:i w:val="0"/>
          <w:caps w:val="0"/>
          <w:color w:val="auto"/>
          <w:spacing w:val="0"/>
          <w:w w:val="100"/>
          <w:kern w:val="0"/>
          <w:sz w:val="24"/>
        </w:rPr>
        <w:t>联系人：</w:t>
      </w:r>
      <w:r>
        <w:rPr>
          <w:rFonts w:hint="eastAsia" w:ascii="宋体" w:hAnsi="宋体" w:eastAsia="宋体" w:cs="宋体"/>
          <w:b w:val="0"/>
          <w:i w:val="0"/>
          <w:caps w:val="0"/>
          <w:color w:val="auto"/>
          <w:spacing w:val="0"/>
          <w:w w:val="100"/>
          <w:kern w:val="0"/>
          <w:sz w:val="24"/>
          <w:lang w:eastAsia="zh-CN"/>
        </w:rPr>
        <w:t>王女士</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eastAsia="zh-CN"/>
        </w:rPr>
      </w:pPr>
      <w:r>
        <w:rPr>
          <w:rFonts w:hint="eastAsia" w:ascii="宋体" w:hAnsi="宋体" w:eastAsia="宋体" w:cs="宋体"/>
          <w:b w:val="0"/>
          <w:i w:val="0"/>
          <w:caps w:val="0"/>
          <w:color w:val="auto"/>
          <w:spacing w:val="0"/>
          <w:w w:val="100"/>
          <w:kern w:val="0"/>
          <w:sz w:val="24"/>
        </w:rPr>
        <w:t xml:space="preserve">联系方式： </w:t>
      </w:r>
      <w:bookmarkStart w:id="6" w:name="_GoBack"/>
      <w:r>
        <w:rPr>
          <w:rFonts w:hint="eastAsia" w:ascii="宋体" w:hAnsi="宋体" w:eastAsia="宋体" w:cs="宋体"/>
          <w:b w:val="0"/>
          <w:i w:val="0"/>
          <w:caps w:val="0"/>
          <w:color w:val="auto"/>
          <w:spacing w:val="0"/>
          <w:w w:val="100"/>
          <w:kern w:val="0"/>
          <w:sz w:val="24"/>
          <w:lang w:eastAsia="zh-CN"/>
        </w:rPr>
        <w:t>0375-2202766</w:t>
      </w:r>
      <w:bookmarkEnd w:id="6"/>
      <w:r>
        <w:rPr>
          <w:rFonts w:hint="eastAsia" w:ascii="宋体" w:hAnsi="宋体" w:eastAsia="宋体" w:cs="宋体"/>
          <w:b w:val="0"/>
          <w:i w:val="0"/>
          <w:caps w:val="0"/>
          <w:color w:val="auto"/>
          <w:spacing w:val="0"/>
          <w:w w:val="100"/>
          <w:kern w:val="0"/>
          <w:sz w:val="24"/>
          <w:lang w:eastAsia="zh-CN"/>
        </w:rPr>
        <w:t xml:space="preserve"> </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r>
        <w:rPr>
          <w:rFonts w:hint="eastAsia" w:ascii="宋体" w:hAnsi="宋体" w:eastAsia="宋体" w:cs="宋体"/>
          <w:b w:val="0"/>
          <w:i w:val="0"/>
          <w:caps w:val="0"/>
          <w:color w:val="auto"/>
          <w:spacing w:val="0"/>
          <w:w w:val="100"/>
          <w:kern w:val="0"/>
          <w:sz w:val="24"/>
        </w:rPr>
        <w:t>3.项目联系方式</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eastAsia="zh-CN"/>
        </w:rPr>
      </w:pPr>
      <w:r>
        <w:rPr>
          <w:rFonts w:hint="eastAsia" w:ascii="宋体" w:hAnsi="宋体" w:eastAsia="宋体" w:cs="宋体"/>
          <w:b w:val="0"/>
          <w:i w:val="0"/>
          <w:caps w:val="0"/>
          <w:color w:val="auto"/>
          <w:spacing w:val="0"/>
          <w:w w:val="100"/>
          <w:kern w:val="0"/>
          <w:sz w:val="24"/>
        </w:rPr>
        <w:t>项目联系人：</w:t>
      </w:r>
      <w:r>
        <w:rPr>
          <w:rFonts w:hint="eastAsia" w:ascii="宋体" w:hAnsi="宋体" w:eastAsia="宋体" w:cs="宋体"/>
          <w:b w:val="0"/>
          <w:i w:val="0"/>
          <w:caps w:val="0"/>
          <w:color w:val="auto"/>
          <w:spacing w:val="0"/>
          <w:w w:val="100"/>
          <w:kern w:val="0"/>
          <w:sz w:val="24"/>
          <w:lang w:eastAsia="zh-CN"/>
        </w:rPr>
        <w:t>王女士</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lang w:eastAsia="zh-CN"/>
        </w:rPr>
      </w:pPr>
      <w:r>
        <w:rPr>
          <w:rFonts w:hint="eastAsia" w:ascii="宋体" w:hAnsi="宋体" w:eastAsia="宋体" w:cs="宋体"/>
          <w:b w:val="0"/>
          <w:i w:val="0"/>
          <w:caps w:val="0"/>
          <w:color w:val="auto"/>
          <w:spacing w:val="0"/>
          <w:w w:val="100"/>
          <w:kern w:val="0"/>
          <w:sz w:val="24"/>
        </w:rPr>
        <w:t xml:space="preserve">电     话： </w:t>
      </w:r>
      <w:r>
        <w:rPr>
          <w:rFonts w:hint="eastAsia" w:ascii="宋体" w:hAnsi="宋体" w:eastAsia="宋体" w:cs="宋体"/>
          <w:b w:val="0"/>
          <w:i w:val="0"/>
          <w:caps w:val="0"/>
          <w:color w:val="auto"/>
          <w:spacing w:val="0"/>
          <w:w w:val="100"/>
          <w:kern w:val="0"/>
          <w:sz w:val="24"/>
          <w:lang w:eastAsia="zh-CN"/>
        </w:rPr>
        <w:t xml:space="preserve">0375-2202766 </w:t>
      </w: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p>
    <w:p>
      <w:pPr>
        <w:snapToGrid/>
        <w:spacing w:before="0" w:beforeAutospacing="0" w:after="0" w:afterAutospacing="0" w:line="480" w:lineRule="exact"/>
        <w:ind w:firstLine="480" w:firstLineChars="200"/>
        <w:jc w:val="left"/>
        <w:textAlignment w:val="baseline"/>
        <w:rPr>
          <w:rFonts w:hint="eastAsia" w:ascii="宋体" w:hAnsi="宋体" w:eastAsia="宋体" w:cs="宋体"/>
          <w:b w:val="0"/>
          <w:i w:val="0"/>
          <w:caps w:val="0"/>
          <w:color w:val="auto"/>
          <w:spacing w:val="0"/>
          <w:w w:val="100"/>
          <w:kern w:val="0"/>
          <w:sz w:val="24"/>
        </w:rPr>
      </w:pPr>
    </w:p>
    <w:p>
      <w:pPr>
        <w:pStyle w:val="2"/>
        <w:spacing w:before="60" w:line="219" w:lineRule="auto"/>
        <w:jc w:val="center"/>
        <w:outlineLvl w:val="0"/>
        <w:rPr>
          <w:color w:val="auto"/>
          <w14:textOutline w14:w="5451" w14:cap="flat" w14:cmpd="sng">
            <w14:solidFill>
              <w14:srgbClr w14:val="000000"/>
            </w14:solidFill>
            <w14:prstDash w14:val="solid"/>
            <w14:miter w14:val="0"/>
          </w14:textOutline>
        </w:rPr>
      </w:pPr>
      <w:bookmarkStart w:id="1" w:name="bookmark2"/>
      <w:bookmarkEnd w:id="1"/>
    </w:p>
    <w:p>
      <w:pPr>
        <w:pStyle w:val="2"/>
        <w:spacing w:before="60" w:line="219" w:lineRule="auto"/>
        <w:jc w:val="center"/>
        <w:outlineLvl w:val="0"/>
        <w:rPr>
          <w:color w:val="auto"/>
          <w14:textOutline w14:w="5451" w14:cap="flat" w14:cmpd="sng">
            <w14:solidFill>
              <w14:srgbClr w14:val="000000"/>
            </w14:solidFill>
            <w14:prstDash w14:val="solid"/>
            <w14:miter w14:val="0"/>
          </w14:textOutline>
        </w:rPr>
      </w:pPr>
    </w:p>
    <w:p>
      <w:pPr>
        <w:pStyle w:val="2"/>
        <w:spacing w:before="60" w:line="219" w:lineRule="auto"/>
        <w:jc w:val="center"/>
        <w:outlineLvl w:val="0"/>
        <w:rPr>
          <w:color w:val="auto"/>
          <w14:textOutline w14:w="5451" w14:cap="flat" w14:cmpd="sng">
            <w14:solidFill>
              <w14:srgbClr w14:val="000000"/>
            </w14:solidFill>
            <w14:prstDash w14:val="solid"/>
            <w14:miter w14:val="0"/>
          </w14:textOutline>
        </w:rPr>
      </w:pPr>
    </w:p>
    <w:p>
      <w:pPr>
        <w:pStyle w:val="2"/>
        <w:spacing w:before="60" w:line="219" w:lineRule="auto"/>
        <w:jc w:val="center"/>
        <w:outlineLvl w:val="0"/>
        <w:rPr>
          <w:color w:val="auto"/>
          <w14:textOutline w14:w="5451" w14:cap="flat" w14:cmpd="sng">
            <w14:solidFill>
              <w14:srgbClr w14:val="000000"/>
            </w14:solidFill>
            <w14:prstDash w14:val="solid"/>
            <w14:miter w14:val="0"/>
          </w14:textOutline>
        </w:rPr>
      </w:pPr>
    </w:p>
    <w:p>
      <w:pPr>
        <w:pStyle w:val="2"/>
        <w:spacing w:before="60" w:line="219" w:lineRule="auto"/>
        <w:jc w:val="center"/>
        <w:outlineLvl w:val="0"/>
        <w:rPr>
          <w:color w:val="auto"/>
          <w14:textOutline w14:w="5451" w14:cap="flat" w14:cmpd="sng">
            <w14:solidFill>
              <w14:srgbClr w14:val="000000"/>
            </w14:solidFill>
            <w14:prstDash w14:val="solid"/>
            <w14:miter w14:val="0"/>
          </w14:textOutline>
        </w:rPr>
      </w:pPr>
    </w:p>
    <w:p>
      <w:pPr>
        <w:pStyle w:val="2"/>
        <w:spacing w:before="60" w:line="219" w:lineRule="auto"/>
        <w:jc w:val="center"/>
        <w:outlineLvl w:val="0"/>
        <w:rPr>
          <w:color w:val="auto"/>
        </w:rPr>
      </w:pPr>
      <w:r>
        <w:rPr>
          <w:color w:val="auto"/>
          <w14:textOutline w14:w="5451" w14:cap="flat" w14:cmpd="sng">
            <w14:solidFill>
              <w14:srgbClr w14:val="000000"/>
            </w14:solidFill>
            <w14:prstDash w14:val="solid"/>
            <w14:miter w14:val="0"/>
          </w14:textOutline>
        </w:rPr>
        <w:t>第二章</w:t>
      </w:r>
      <w:r>
        <w:rPr>
          <w:color w:val="auto"/>
        </w:rPr>
        <w:t xml:space="preserve"> </w:t>
      </w:r>
      <w:r>
        <w:rPr>
          <w:color w:val="auto"/>
          <w14:textOutline w14:w="5451" w14:cap="flat" w14:cmpd="sng">
            <w14:solidFill>
              <w14:srgbClr w14:val="000000"/>
            </w14:solidFill>
            <w14:prstDash w14:val="solid"/>
            <w14:miter w14:val="0"/>
          </w14:textOutline>
        </w:rPr>
        <w:t>供应商须知</w:t>
      </w:r>
    </w:p>
    <w:p>
      <w:pPr>
        <w:pStyle w:val="2"/>
        <w:spacing w:before="251" w:line="219" w:lineRule="auto"/>
        <w:ind w:left="3538"/>
        <w:rPr>
          <w:color w:val="auto"/>
          <w:sz w:val="24"/>
          <w:szCs w:val="24"/>
        </w:rPr>
      </w:pPr>
      <w:r>
        <w:rPr>
          <w:color w:val="auto"/>
          <w:spacing w:val="1"/>
          <w:sz w:val="24"/>
          <w:szCs w:val="24"/>
          <w14:textOutline w14:w="4354" w14:cap="flat" w14:cmpd="sng">
            <w14:solidFill>
              <w14:srgbClr w14:val="000000"/>
            </w14:solidFill>
            <w14:prstDash w14:val="solid"/>
            <w14:miter w14:val="0"/>
          </w14:textOutline>
        </w:rPr>
        <w:t>供应商须知前附表</w:t>
      </w:r>
    </w:p>
    <w:p>
      <w:pPr>
        <w:spacing w:line="132" w:lineRule="exact"/>
        <w:rPr>
          <w:color w:val="auto"/>
        </w:rPr>
      </w:pPr>
    </w:p>
    <w:tbl>
      <w:tblPr>
        <w:tblStyle w:val="19"/>
        <w:tblW w:w="89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2219"/>
        <w:gridCol w:w="6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742" w:type="dxa"/>
            <w:vAlign w:val="top"/>
          </w:tcPr>
          <w:p>
            <w:pPr>
              <w:pStyle w:val="20"/>
              <w:spacing w:before="48" w:line="221" w:lineRule="auto"/>
              <w:ind w:left="128"/>
              <w:rPr>
                <w:color w:val="auto"/>
              </w:rPr>
            </w:pPr>
            <w:r>
              <w:rPr>
                <w:color w:val="auto"/>
                <w:spacing w:val="-2"/>
                <w14:textOutline w14:w="4354" w14:cap="flat" w14:cmpd="sng">
                  <w14:solidFill>
                    <w14:srgbClr w14:val="000000"/>
                  </w14:solidFill>
                  <w14:prstDash w14:val="solid"/>
                  <w14:miter w14:val="0"/>
                </w14:textOutline>
              </w:rPr>
              <w:t>序号</w:t>
            </w:r>
          </w:p>
        </w:tc>
        <w:tc>
          <w:tcPr>
            <w:tcW w:w="2219" w:type="dxa"/>
            <w:vAlign w:val="top"/>
          </w:tcPr>
          <w:p>
            <w:pPr>
              <w:pStyle w:val="20"/>
              <w:spacing w:before="48" w:line="220" w:lineRule="auto"/>
              <w:ind w:left="620"/>
              <w:rPr>
                <w:color w:val="auto"/>
              </w:rPr>
            </w:pPr>
            <w:r>
              <w:rPr>
                <w:color w:val="auto"/>
                <w:spacing w:val="-2"/>
                <w14:textOutline w14:w="4354" w14:cap="flat" w14:cmpd="sng">
                  <w14:solidFill>
                    <w14:srgbClr w14:val="000000"/>
                  </w14:solidFill>
                  <w14:prstDash w14:val="solid"/>
                  <w14:miter w14:val="0"/>
                </w14:textOutline>
              </w:rPr>
              <w:t>条款名称</w:t>
            </w:r>
          </w:p>
        </w:tc>
        <w:tc>
          <w:tcPr>
            <w:tcW w:w="6020" w:type="dxa"/>
            <w:vAlign w:val="top"/>
          </w:tcPr>
          <w:p>
            <w:pPr>
              <w:pStyle w:val="20"/>
              <w:spacing w:before="48" w:line="220" w:lineRule="auto"/>
              <w:ind w:left="2520"/>
              <w:rPr>
                <w:color w:val="auto"/>
              </w:rPr>
            </w:pPr>
            <w:r>
              <w:rPr>
                <w:color w:val="auto"/>
                <w:spacing w:val="-3"/>
                <w14:textOutline w14:w="4354" w14:cap="flat" w14:cmpd="sng">
                  <w14:solidFill>
                    <w14:srgbClr w14:val="000000"/>
                  </w14:solidFill>
                  <w14:prstDash w14:val="solid"/>
                  <w14:miter w14:val="0"/>
                </w14:textOutline>
              </w:rPr>
              <w:t>具体内容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2" w:type="dxa"/>
            <w:vAlign w:val="top"/>
          </w:tcPr>
          <w:p>
            <w:pPr>
              <w:pStyle w:val="20"/>
              <w:spacing w:before="306" w:line="182" w:lineRule="auto"/>
              <w:ind w:left="177"/>
              <w:rPr>
                <w:color w:val="auto"/>
              </w:rPr>
            </w:pPr>
            <w:r>
              <w:rPr>
                <w:color w:val="auto"/>
              </w:rPr>
              <w:t>1</w:t>
            </w:r>
          </w:p>
        </w:tc>
        <w:tc>
          <w:tcPr>
            <w:tcW w:w="2219" w:type="dxa"/>
            <w:vAlign w:val="top"/>
          </w:tcPr>
          <w:p>
            <w:pPr>
              <w:pStyle w:val="20"/>
              <w:spacing w:before="266" w:line="220" w:lineRule="auto"/>
              <w:ind w:left="262"/>
              <w:rPr>
                <w:color w:val="auto"/>
              </w:rPr>
            </w:pPr>
            <w:r>
              <w:rPr>
                <w:color w:val="auto"/>
                <w:spacing w:val="-2"/>
              </w:rPr>
              <w:t>项目名称及编号</w:t>
            </w:r>
          </w:p>
        </w:tc>
        <w:tc>
          <w:tcPr>
            <w:tcW w:w="6020" w:type="dxa"/>
            <w:vAlign w:val="top"/>
          </w:tcPr>
          <w:p>
            <w:pPr>
              <w:pStyle w:val="20"/>
              <w:spacing w:before="48" w:line="465" w:lineRule="exact"/>
              <w:ind w:right="12"/>
              <w:jc w:val="left"/>
              <w:rPr>
                <w:rFonts w:hint="eastAsia"/>
                <w:color w:val="auto"/>
                <w:spacing w:val="-5"/>
                <w:position w:val="17"/>
                <w:lang w:eastAsia="zh-CN"/>
              </w:rPr>
            </w:pPr>
            <w:r>
              <w:rPr>
                <w:color w:val="auto"/>
                <w:spacing w:val="-5"/>
                <w:position w:val="17"/>
              </w:rPr>
              <w:t>项目名称：</w:t>
            </w:r>
            <w:r>
              <w:rPr>
                <w:rFonts w:hint="eastAsia"/>
                <w:color w:val="auto"/>
                <w:spacing w:val="-5"/>
                <w:position w:val="17"/>
                <w:lang w:val="en-US" w:eastAsia="zh-CN"/>
              </w:rPr>
              <w:t xml:space="preserve"> </w:t>
            </w:r>
            <w:r>
              <w:rPr>
                <w:rFonts w:hint="eastAsia"/>
                <w:color w:val="auto"/>
                <w:spacing w:val="-5"/>
                <w:position w:val="17"/>
                <w:lang w:eastAsia="zh-CN"/>
              </w:rPr>
              <w:t>卫东区卫计委病媒生物防治服务项目</w:t>
            </w:r>
          </w:p>
          <w:p>
            <w:pPr>
              <w:pStyle w:val="20"/>
              <w:spacing w:before="48" w:line="465" w:lineRule="exact"/>
              <w:ind w:right="12"/>
              <w:jc w:val="left"/>
              <w:rPr>
                <w:color w:val="auto"/>
                <w:spacing w:val="-5"/>
                <w:position w:val="17"/>
              </w:rPr>
            </w:pPr>
            <w:r>
              <w:rPr>
                <w:rFonts w:hint="eastAsia"/>
                <w:color w:val="auto"/>
                <w:spacing w:val="-5"/>
                <w:position w:val="17"/>
                <w:lang w:eastAsia="zh-CN"/>
              </w:rPr>
              <w:t>项目编号</w:t>
            </w:r>
            <w:r>
              <w:rPr>
                <w:color w:val="auto"/>
                <w:spacing w:val="-5"/>
                <w:position w:val="17"/>
              </w:rPr>
              <w:t xml:space="preserve">： </w:t>
            </w:r>
            <w:r>
              <w:rPr>
                <w:rFonts w:hint="eastAsia"/>
                <w:color w:val="auto"/>
                <w:spacing w:val="-5"/>
                <w:position w:val="17"/>
                <w:lang w:val="en-US" w:eastAsia="zh-CN"/>
              </w:rPr>
              <w:t>2023-08-5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42" w:type="dxa"/>
            <w:vAlign w:val="top"/>
          </w:tcPr>
          <w:p>
            <w:pPr>
              <w:pStyle w:val="20"/>
              <w:spacing w:before="84" w:line="181" w:lineRule="auto"/>
              <w:ind w:left="162"/>
              <w:rPr>
                <w:color w:val="auto"/>
              </w:rPr>
            </w:pPr>
            <w:r>
              <w:rPr>
                <w:color w:val="auto"/>
              </w:rPr>
              <w:t>2</w:t>
            </w:r>
          </w:p>
        </w:tc>
        <w:tc>
          <w:tcPr>
            <w:tcW w:w="2219" w:type="dxa"/>
            <w:vAlign w:val="top"/>
          </w:tcPr>
          <w:p>
            <w:pPr>
              <w:pStyle w:val="20"/>
              <w:spacing w:before="43" w:line="219" w:lineRule="auto"/>
              <w:ind w:left="618"/>
              <w:rPr>
                <w:color w:val="auto"/>
              </w:rPr>
            </w:pPr>
            <w:r>
              <w:rPr>
                <w:color w:val="auto"/>
                <w:spacing w:val="-2"/>
              </w:rPr>
              <w:t>采购方式</w:t>
            </w:r>
          </w:p>
        </w:tc>
        <w:tc>
          <w:tcPr>
            <w:tcW w:w="6020" w:type="dxa"/>
            <w:vAlign w:val="top"/>
          </w:tcPr>
          <w:p>
            <w:pPr>
              <w:pStyle w:val="20"/>
              <w:spacing w:before="48" w:line="465" w:lineRule="exact"/>
              <w:ind w:right="12"/>
              <w:jc w:val="left"/>
              <w:rPr>
                <w:rFonts w:hint="eastAsia"/>
                <w:color w:val="auto"/>
                <w:spacing w:val="-5"/>
                <w:position w:val="17"/>
                <w:lang w:eastAsia="zh-CN"/>
              </w:rPr>
            </w:pPr>
            <w:r>
              <w:rPr>
                <w:color w:val="auto"/>
                <w:spacing w:val="-5"/>
                <w:position w:val="17"/>
              </w:rPr>
              <w:t>竞争性</w:t>
            </w:r>
            <w:r>
              <w:rPr>
                <w:rFonts w:hint="eastAsia"/>
                <w:color w:val="auto"/>
                <w:spacing w:val="-5"/>
                <w:position w:val="17"/>
                <w:lang w:val="en-US" w:eastAsia="zh-CN"/>
              </w:rPr>
              <w:t>磋商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3" w:hRule="atLeast"/>
        </w:trPr>
        <w:tc>
          <w:tcPr>
            <w:tcW w:w="742" w:type="dxa"/>
            <w:vAlign w:val="top"/>
          </w:tcPr>
          <w:p>
            <w:pPr>
              <w:spacing w:line="346" w:lineRule="auto"/>
              <w:rPr>
                <w:rFonts w:ascii="Arial"/>
                <w:color w:val="auto"/>
                <w:sz w:val="21"/>
              </w:rPr>
            </w:pPr>
          </w:p>
          <w:p>
            <w:pPr>
              <w:spacing w:line="347" w:lineRule="auto"/>
              <w:rPr>
                <w:rFonts w:ascii="Arial"/>
                <w:color w:val="auto"/>
                <w:sz w:val="21"/>
              </w:rPr>
            </w:pPr>
          </w:p>
          <w:p>
            <w:pPr>
              <w:pStyle w:val="20"/>
              <w:spacing w:before="78" w:line="181" w:lineRule="auto"/>
              <w:ind w:left="164"/>
              <w:rPr>
                <w:color w:val="auto"/>
              </w:rPr>
            </w:pPr>
            <w:r>
              <w:rPr>
                <w:color w:val="auto"/>
              </w:rPr>
              <w:t>3</w:t>
            </w:r>
          </w:p>
        </w:tc>
        <w:tc>
          <w:tcPr>
            <w:tcW w:w="2219" w:type="dxa"/>
            <w:vAlign w:val="top"/>
          </w:tcPr>
          <w:p>
            <w:pPr>
              <w:spacing w:line="326" w:lineRule="auto"/>
              <w:rPr>
                <w:rFonts w:ascii="Arial"/>
                <w:color w:val="auto"/>
                <w:sz w:val="21"/>
              </w:rPr>
            </w:pPr>
          </w:p>
          <w:p>
            <w:pPr>
              <w:spacing w:line="326" w:lineRule="auto"/>
              <w:rPr>
                <w:rFonts w:ascii="Arial"/>
                <w:color w:val="auto"/>
                <w:sz w:val="21"/>
              </w:rPr>
            </w:pPr>
          </w:p>
          <w:p>
            <w:pPr>
              <w:pStyle w:val="20"/>
              <w:spacing w:before="78" w:line="219" w:lineRule="auto"/>
              <w:ind w:left="738"/>
              <w:rPr>
                <w:color w:val="auto"/>
              </w:rPr>
            </w:pPr>
            <w:r>
              <w:rPr>
                <w:color w:val="auto"/>
                <w:spacing w:val="-2"/>
              </w:rPr>
              <w:t>采购人</w:t>
            </w:r>
          </w:p>
        </w:tc>
        <w:tc>
          <w:tcPr>
            <w:tcW w:w="6020" w:type="dxa"/>
            <w:vAlign w:val="top"/>
          </w:tcPr>
          <w:p>
            <w:pPr>
              <w:pStyle w:val="20"/>
              <w:spacing w:line="219" w:lineRule="auto"/>
              <w:ind w:left="101"/>
              <w:rPr>
                <w:rFonts w:hint="default" w:ascii="宋体" w:hAnsi="宋体" w:eastAsia="宋体" w:cs="宋体"/>
                <w:color w:val="auto"/>
                <w:spacing w:val="-5"/>
                <w:position w:val="17"/>
                <w:lang w:val="en-US" w:eastAsia="zh-CN"/>
              </w:rPr>
            </w:pPr>
            <w:r>
              <w:rPr>
                <w:rFonts w:hint="eastAsia" w:ascii="宋体" w:hAnsi="宋体" w:eastAsia="宋体" w:cs="宋体"/>
                <w:color w:val="auto"/>
                <w:spacing w:val="-5"/>
                <w:position w:val="17"/>
                <w:lang w:eastAsia="zh-CN"/>
              </w:rPr>
              <w:t>采购人：</w:t>
            </w:r>
            <w:r>
              <w:rPr>
                <w:rFonts w:hint="eastAsia" w:ascii="宋体" w:hAnsi="宋体" w:eastAsia="宋体" w:cs="宋体"/>
                <w:color w:val="auto"/>
                <w:spacing w:val="-5"/>
                <w:position w:val="17"/>
                <w:lang w:val="en-US" w:eastAsia="zh-CN"/>
              </w:rPr>
              <w:t>平顶山市卫东区卫生健康委员会</w:t>
            </w:r>
          </w:p>
          <w:p>
            <w:pPr>
              <w:pStyle w:val="20"/>
              <w:spacing w:line="219" w:lineRule="auto"/>
              <w:ind w:left="101"/>
              <w:rPr>
                <w:rFonts w:hint="eastAsia" w:ascii="宋体" w:hAnsi="宋体" w:eastAsia="宋体" w:cs="宋体"/>
                <w:color w:val="auto"/>
                <w:spacing w:val="-5"/>
                <w:position w:val="17"/>
                <w:lang w:eastAsia="zh-CN"/>
              </w:rPr>
            </w:pPr>
            <w:r>
              <w:rPr>
                <w:rFonts w:hint="eastAsia" w:ascii="宋体" w:hAnsi="宋体" w:eastAsia="宋体" w:cs="宋体"/>
                <w:color w:val="auto"/>
                <w:spacing w:val="-5"/>
                <w:position w:val="17"/>
                <w:lang w:eastAsia="zh-CN"/>
              </w:rPr>
              <w:t>地址</w:t>
            </w:r>
            <w:r>
              <w:rPr>
                <w:rFonts w:hint="eastAsia" w:ascii="宋体" w:hAnsi="宋体" w:eastAsia="宋体" w:cs="宋体"/>
                <w:color w:val="auto"/>
                <w:spacing w:val="-5"/>
                <w:position w:val="17"/>
                <w:lang w:val="en-US" w:eastAsia="zh-CN"/>
              </w:rPr>
              <w:t>：</w:t>
            </w:r>
            <w:r>
              <w:rPr>
                <w:rFonts w:hint="eastAsia" w:ascii="宋体" w:hAnsi="宋体" w:eastAsia="宋体" w:cs="宋体"/>
                <w:color w:val="auto"/>
                <w:spacing w:val="-5"/>
                <w:position w:val="17"/>
                <w:lang w:val="en-US" w:eastAsia="zh-CN"/>
              </w:rPr>
              <w:fldChar w:fldCharType="begin"/>
            </w:r>
            <w:r>
              <w:rPr>
                <w:rFonts w:hint="eastAsia" w:ascii="宋体" w:hAnsi="宋体" w:eastAsia="宋体" w:cs="宋体"/>
                <w:color w:val="auto"/>
                <w:spacing w:val="-5"/>
                <w:position w:val="17"/>
                <w:lang w:val="en-US" w:eastAsia="zh-CN"/>
              </w:rPr>
              <w:instrText xml:space="preserve"> HYPERLINK "https://ditu.so.com/?pid=b02542b6447e2abf&amp;src=onebox" \t "https://www.so.com/_blank" </w:instrText>
            </w:r>
            <w:r>
              <w:rPr>
                <w:rFonts w:hint="eastAsia" w:ascii="宋体" w:hAnsi="宋体" w:eastAsia="宋体" w:cs="宋体"/>
                <w:color w:val="auto"/>
                <w:spacing w:val="-5"/>
                <w:position w:val="17"/>
                <w:lang w:val="en-US" w:eastAsia="zh-CN"/>
              </w:rPr>
              <w:fldChar w:fldCharType="separate"/>
            </w:r>
            <w:r>
              <w:rPr>
                <w:rFonts w:hint="default" w:ascii="宋体" w:hAnsi="宋体" w:eastAsia="宋体" w:cs="宋体"/>
                <w:color w:val="auto"/>
                <w:spacing w:val="-5"/>
                <w:position w:val="17"/>
                <w:lang w:val="en-US" w:eastAsia="zh-CN"/>
              </w:rPr>
              <w:t>平顶山市卫东区人民巷8号</w:t>
            </w:r>
            <w:r>
              <w:rPr>
                <w:rFonts w:hint="default" w:ascii="宋体" w:hAnsi="宋体" w:eastAsia="宋体" w:cs="宋体"/>
                <w:color w:val="auto"/>
                <w:spacing w:val="-5"/>
                <w:position w:val="17"/>
                <w:lang w:val="en-US" w:eastAsia="zh-CN"/>
              </w:rPr>
              <w:fldChar w:fldCharType="end"/>
            </w:r>
          </w:p>
          <w:p>
            <w:pPr>
              <w:pStyle w:val="20"/>
              <w:spacing w:line="219" w:lineRule="auto"/>
              <w:ind w:left="101"/>
              <w:rPr>
                <w:rFonts w:hint="eastAsia" w:ascii="宋体" w:hAnsi="宋体" w:eastAsia="宋体" w:cs="宋体"/>
                <w:color w:val="auto"/>
                <w:spacing w:val="-5"/>
                <w:position w:val="17"/>
                <w:lang w:eastAsia="zh-CN"/>
              </w:rPr>
            </w:pPr>
            <w:r>
              <w:rPr>
                <w:rFonts w:hint="eastAsia" w:ascii="宋体" w:hAnsi="宋体" w:eastAsia="宋体" w:cs="宋体"/>
                <w:color w:val="auto"/>
                <w:spacing w:val="-5"/>
                <w:position w:val="17"/>
                <w:lang w:eastAsia="zh-CN"/>
              </w:rPr>
              <w:t>联系人：</w:t>
            </w:r>
            <w:r>
              <w:rPr>
                <w:rFonts w:hint="eastAsia" w:ascii="宋体" w:hAnsi="宋体" w:eastAsia="宋体" w:cs="宋体"/>
                <w:color w:val="auto"/>
                <w:spacing w:val="-5"/>
                <w:position w:val="17"/>
                <w:lang w:val="en-US" w:eastAsia="zh-CN"/>
              </w:rPr>
              <w:t>杨璞</w:t>
            </w:r>
          </w:p>
          <w:p>
            <w:pPr>
              <w:pStyle w:val="20"/>
              <w:spacing w:line="219" w:lineRule="auto"/>
              <w:ind w:left="101"/>
              <w:rPr>
                <w:rFonts w:hint="eastAsia" w:ascii="宋体" w:hAnsi="宋体" w:eastAsia="宋体" w:cs="宋体"/>
                <w:color w:val="auto"/>
                <w:spacing w:val="-5"/>
                <w:position w:val="17"/>
                <w:lang w:eastAsia="zh-CN"/>
              </w:rPr>
            </w:pPr>
            <w:r>
              <w:rPr>
                <w:rFonts w:hint="eastAsia" w:ascii="宋体" w:hAnsi="宋体" w:eastAsia="宋体" w:cs="宋体"/>
                <w:color w:val="auto"/>
                <w:spacing w:val="-5"/>
                <w:position w:val="17"/>
                <w:lang w:eastAsia="zh-CN"/>
              </w:rPr>
              <w:t>电 话：</w:t>
            </w:r>
            <w:r>
              <w:rPr>
                <w:rFonts w:hint="eastAsia" w:ascii="宋体" w:hAnsi="宋体" w:eastAsia="宋体" w:cs="宋体"/>
                <w:color w:val="auto"/>
                <w:spacing w:val="-5"/>
                <w:position w:val="17"/>
                <w:lang w:val="en-US" w:eastAsia="zh-CN"/>
              </w:rPr>
              <w:t>15836955790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42" w:type="dxa"/>
            <w:vAlign w:val="top"/>
          </w:tcPr>
          <w:p>
            <w:pPr>
              <w:spacing w:line="311" w:lineRule="auto"/>
              <w:rPr>
                <w:rFonts w:ascii="Arial"/>
                <w:color w:val="auto"/>
                <w:sz w:val="21"/>
              </w:rPr>
            </w:pPr>
          </w:p>
          <w:p>
            <w:pPr>
              <w:spacing w:line="311" w:lineRule="auto"/>
              <w:rPr>
                <w:rFonts w:ascii="Arial"/>
                <w:color w:val="auto"/>
                <w:sz w:val="21"/>
              </w:rPr>
            </w:pPr>
          </w:p>
          <w:p>
            <w:pPr>
              <w:spacing w:line="311" w:lineRule="auto"/>
              <w:rPr>
                <w:rFonts w:ascii="Arial"/>
                <w:color w:val="auto"/>
                <w:sz w:val="21"/>
              </w:rPr>
            </w:pPr>
          </w:p>
          <w:p>
            <w:pPr>
              <w:pStyle w:val="20"/>
              <w:spacing w:before="78" w:line="181" w:lineRule="auto"/>
              <w:ind w:left="158"/>
              <w:rPr>
                <w:color w:val="auto"/>
              </w:rPr>
            </w:pPr>
            <w:r>
              <w:rPr>
                <w:color w:val="auto"/>
              </w:rPr>
              <w:t>4</w:t>
            </w:r>
          </w:p>
        </w:tc>
        <w:tc>
          <w:tcPr>
            <w:tcW w:w="2219" w:type="dxa"/>
            <w:vAlign w:val="top"/>
          </w:tcPr>
          <w:p>
            <w:pPr>
              <w:spacing w:line="297" w:lineRule="auto"/>
              <w:rPr>
                <w:rFonts w:ascii="Arial"/>
                <w:color w:val="auto"/>
                <w:sz w:val="21"/>
              </w:rPr>
            </w:pPr>
          </w:p>
          <w:p>
            <w:pPr>
              <w:spacing w:line="298" w:lineRule="auto"/>
              <w:rPr>
                <w:rFonts w:ascii="Arial"/>
                <w:color w:val="auto"/>
                <w:sz w:val="21"/>
              </w:rPr>
            </w:pPr>
          </w:p>
          <w:p>
            <w:pPr>
              <w:spacing w:line="298" w:lineRule="auto"/>
              <w:rPr>
                <w:rFonts w:ascii="Arial"/>
                <w:color w:val="auto"/>
                <w:sz w:val="21"/>
              </w:rPr>
            </w:pPr>
          </w:p>
          <w:p>
            <w:pPr>
              <w:pStyle w:val="20"/>
              <w:spacing w:before="78" w:line="219" w:lineRule="auto"/>
              <w:ind w:left="378"/>
              <w:rPr>
                <w:color w:val="auto"/>
              </w:rPr>
            </w:pPr>
            <w:r>
              <w:rPr>
                <w:color w:val="auto"/>
                <w:spacing w:val="-1"/>
              </w:rPr>
              <w:t>采购代理机构</w:t>
            </w:r>
          </w:p>
        </w:tc>
        <w:tc>
          <w:tcPr>
            <w:tcW w:w="6020" w:type="dxa"/>
            <w:vAlign w:val="top"/>
          </w:tcPr>
          <w:p>
            <w:pPr>
              <w:pStyle w:val="20"/>
              <w:spacing w:line="219" w:lineRule="auto"/>
              <w:ind w:left="101"/>
              <w:rPr>
                <w:rFonts w:hint="eastAsia" w:ascii="宋体" w:hAnsi="宋体" w:eastAsia="宋体" w:cs="宋体"/>
                <w:color w:val="auto"/>
                <w:spacing w:val="-5"/>
                <w:position w:val="17"/>
                <w:lang w:eastAsia="zh-CN"/>
              </w:rPr>
            </w:pPr>
            <w:r>
              <w:rPr>
                <w:rFonts w:hint="eastAsia" w:ascii="宋体" w:hAnsi="宋体" w:eastAsia="宋体" w:cs="宋体"/>
                <w:color w:val="auto"/>
                <w:spacing w:val="-5"/>
                <w:position w:val="17"/>
                <w:lang w:eastAsia="zh-CN"/>
              </w:rPr>
              <w:t>名称： 河南奥派工程管理有限公司</w:t>
            </w:r>
          </w:p>
          <w:p>
            <w:pPr>
              <w:pStyle w:val="20"/>
              <w:spacing w:line="219" w:lineRule="auto"/>
              <w:ind w:left="101"/>
              <w:rPr>
                <w:rFonts w:hint="eastAsia" w:ascii="宋体" w:hAnsi="宋体" w:eastAsia="宋体" w:cs="宋体"/>
                <w:color w:val="auto"/>
                <w:spacing w:val="-5"/>
                <w:position w:val="17"/>
                <w:lang w:eastAsia="zh-CN"/>
              </w:rPr>
            </w:pPr>
            <w:r>
              <w:rPr>
                <w:rFonts w:hint="eastAsia" w:ascii="宋体" w:hAnsi="宋体" w:eastAsia="宋体" w:cs="宋体"/>
                <w:color w:val="auto"/>
                <w:spacing w:val="-5"/>
                <w:position w:val="17"/>
                <w:lang w:eastAsia="zh-CN"/>
              </w:rPr>
              <w:t>地址： 河平顶山卫东区东安路白银路交叉口院卫东区住建局三楼</w:t>
            </w:r>
          </w:p>
          <w:p>
            <w:pPr>
              <w:pStyle w:val="20"/>
              <w:spacing w:line="219" w:lineRule="auto"/>
              <w:ind w:left="101"/>
              <w:rPr>
                <w:rFonts w:hint="eastAsia" w:ascii="宋体" w:hAnsi="宋体" w:eastAsia="宋体" w:cs="宋体"/>
                <w:color w:val="auto"/>
                <w:spacing w:val="-5"/>
                <w:position w:val="17"/>
                <w:lang w:eastAsia="zh-CN"/>
              </w:rPr>
            </w:pPr>
            <w:r>
              <w:rPr>
                <w:rFonts w:hint="eastAsia" w:ascii="宋体" w:hAnsi="宋体" w:eastAsia="宋体" w:cs="宋体"/>
                <w:color w:val="auto"/>
                <w:spacing w:val="-5"/>
                <w:position w:val="17"/>
                <w:lang w:eastAsia="zh-CN"/>
              </w:rPr>
              <w:t>联系人：王女士</w:t>
            </w:r>
          </w:p>
          <w:p>
            <w:pPr>
              <w:pStyle w:val="20"/>
              <w:spacing w:line="219" w:lineRule="auto"/>
              <w:ind w:left="101"/>
              <w:rPr>
                <w:rFonts w:hint="eastAsia" w:ascii="宋体" w:hAnsi="宋体" w:eastAsia="宋体" w:cs="宋体"/>
                <w:color w:val="auto"/>
                <w:spacing w:val="-5"/>
                <w:position w:val="17"/>
                <w:lang w:eastAsia="zh-CN"/>
              </w:rPr>
            </w:pPr>
            <w:r>
              <w:rPr>
                <w:rFonts w:hint="eastAsia" w:ascii="宋体" w:hAnsi="宋体" w:eastAsia="宋体" w:cs="宋体"/>
                <w:color w:val="auto"/>
                <w:spacing w:val="-5"/>
                <w:position w:val="17"/>
                <w:lang w:eastAsia="zh-CN"/>
              </w:rPr>
              <w:t xml:space="preserve">联系方式： 0375-2202766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42" w:type="dxa"/>
            <w:vAlign w:val="top"/>
          </w:tcPr>
          <w:p>
            <w:pPr>
              <w:spacing w:line="250" w:lineRule="auto"/>
              <w:rPr>
                <w:rFonts w:ascii="Arial"/>
                <w:color w:val="auto"/>
                <w:sz w:val="21"/>
              </w:rPr>
            </w:pPr>
          </w:p>
          <w:p>
            <w:pPr>
              <w:pStyle w:val="20"/>
              <w:spacing w:before="78" w:line="180" w:lineRule="auto"/>
              <w:ind w:left="164"/>
              <w:rPr>
                <w:color w:val="auto"/>
              </w:rPr>
            </w:pPr>
            <w:r>
              <w:rPr>
                <w:color w:val="auto"/>
              </w:rPr>
              <w:t>5</w:t>
            </w:r>
          </w:p>
        </w:tc>
        <w:tc>
          <w:tcPr>
            <w:tcW w:w="2219" w:type="dxa"/>
            <w:vAlign w:val="top"/>
          </w:tcPr>
          <w:p>
            <w:pPr>
              <w:pStyle w:val="20"/>
              <w:spacing w:before="48" w:line="465" w:lineRule="exact"/>
              <w:ind w:left="140"/>
              <w:rPr>
                <w:color w:val="auto"/>
              </w:rPr>
            </w:pPr>
            <w:r>
              <w:rPr>
                <w:color w:val="auto"/>
                <w:spacing w:val="-1"/>
                <w:position w:val="17"/>
              </w:rPr>
              <w:t>落实政府采购政策</w:t>
            </w:r>
          </w:p>
          <w:p>
            <w:pPr>
              <w:pStyle w:val="20"/>
              <w:spacing w:before="1" w:line="220" w:lineRule="auto"/>
              <w:ind w:left="860"/>
              <w:rPr>
                <w:color w:val="auto"/>
              </w:rPr>
            </w:pPr>
            <w:r>
              <w:rPr>
                <w:color w:val="auto"/>
                <w:spacing w:val="-3"/>
              </w:rPr>
              <w:t>要求</w:t>
            </w:r>
          </w:p>
        </w:tc>
        <w:tc>
          <w:tcPr>
            <w:tcW w:w="6020" w:type="dxa"/>
            <w:vAlign w:val="top"/>
          </w:tcPr>
          <w:p>
            <w:pPr>
              <w:pStyle w:val="20"/>
              <w:spacing w:line="219" w:lineRule="auto"/>
              <w:ind w:left="101"/>
              <w:rPr>
                <w:color w:val="auto"/>
              </w:rPr>
            </w:pPr>
            <w:r>
              <w:rPr>
                <w:rFonts w:hint="eastAsia" w:ascii="宋体" w:hAnsi="宋体" w:eastAsia="宋体" w:cs="宋体"/>
                <w:color w:val="auto"/>
                <w:spacing w:val="-5"/>
                <w:position w:val="17"/>
                <w:lang w:eastAsia="zh-CN"/>
              </w:rPr>
              <w:t>根据《政府采购促进中小企业发展管理办法》（财库[2020]46号）及《关于进一步加大政府采购支持中小企业力度的通知》（财库[2022]19号）的规定，本项目专门面向中小企业采购，中小企业划型标准请依据工信部联企业〔2011〕300号文件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42" w:type="dxa"/>
            <w:vAlign w:val="top"/>
          </w:tcPr>
          <w:p>
            <w:pPr>
              <w:pStyle w:val="20"/>
              <w:spacing w:before="314" w:line="181" w:lineRule="auto"/>
              <w:ind w:left="161"/>
              <w:rPr>
                <w:color w:val="auto"/>
              </w:rPr>
            </w:pPr>
            <w:r>
              <w:rPr>
                <w:color w:val="auto"/>
              </w:rPr>
              <w:t>6</w:t>
            </w:r>
          </w:p>
        </w:tc>
        <w:tc>
          <w:tcPr>
            <w:tcW w:w="2219" w:type="dxa"/>
            <w:vAlign w:val="top"/>
          </w:tcPr>
          <w:p>
            <w:pPr>
              <w:pStyle w:val="20"/>
              <w:spacing w:before="273" w:line="220" w:lineRule="auto"/>
              <w:ind w:left="620"/>
              <w:rPr>
                <w:color w:val="auto"/>
              </w:rPr>
            </w:pPr>
            <w:r>
              <w:rPr>
                <w:color w:val="auto"/>
                <w:spacing w:val="-2"/>
              </w:rPr>
              <w:t>预算金额</w:t>
            </w:r>
          </w:p>
        </w:tc>
        <w:tc>
          <w:tcPr>
            <w:tcW w:w="6020" w:type="dxa"/>
            <w:vAlign w:val="top"/>
          </w:tcPr>
          <w:p>
            <w:pPr>
              <w:pStyle w:val="20"/>
              <w:spacing w:before="49" w:line="220" w:lineRule="auto"/>
              <w:ind w:left="96"/>
              <w:rPr>
                <w:color w:val="auto"/>
              </w:rPr>
            </w:pPr>
            <w:r>
              <w:rPr>
                <w:color w:val="auto"/>
                <w:spacing w:val="-2"/>
              </w:rPr>
              <w:t>400000</w:t>
            </w:r>
            <w:r>
              <w:rPr>
                <w:rFonts w:hint="eastAsia"/>
                <w:color w:val="auto"/>
                <w:spacing w:val="-2"/>
                <w:lang w:val="en-US" w:eastAsia="zh-CN"/>
              </w:rPr>
              <w:t>.00</w:t>
            </w:r>
            <w:r>
              <w:rPr>
                <w:color w:val="auto"/>
                <w:spacing w:val="-2"/>
              </w:rPr>
              <w:t>元</w:t>
            </w:r>
          </w:p>
          <w:p>
            <w:pPr>
              <w:pStyle w:val="20"/>
              <w:spacing w:before="178" w:line="218" w:lineRule="auto"/>
              <w:ind w:left="97"/>
              <w:rPr>
                <w:color w:val="auto"/>
              </w:rPr>
            </w:pPr>
            <w:r>
              <w:rPr>
                <w:color w:val="auto"/>
                <w:spacing w:val="-2"/>
              </w:rPr>
              <w:t>注：投标报价超过采购预算的作为无效投标处理。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42" w:type="dxa"/>
            <w:vAlign w:val="top"/>
          </w:tcPr>
          <w:p>
            <w:pPr>
              <w:pStyle w:val="20"/>
              <w:spacing w:before="91" w:line="180" w:lineRule="auto"/>
              <w:ind w:left="165"/>
              <w:rPr>
                <w:color w:val="auto"/>
              </w:rPr>
            </w:pPr>
            <w:r>
              <w:rPr>
                <w:color w:val="auto"/>
              </w:rPr>
              <w:t>7</w:t>
            </w:r>
          </w:p>
        </w:tc>
        <w:tc>
          <w:tcPr>
            <w:tcW w:w="2219" w:type="dxa"/>
            <w:vAlign w:val="top"/>
          </w:tcPr>
          <w:p>
            <w:pPr>
              <w:pStyle w:val="20"/>
              <w:spacing w:before="49" w:line="220" w:lineRule="auto"/>
              <w:ind w:left="629"/>
              <w:rPr>
                <w:color w:val="auto"/>
              </w:rPr>
            </w:pPr>
            <w:r>
              <w:rPr>
                <w:color w:val="auto"/>
                <w:spacing w:val="-4"/>
              </w:rPr>
              <w:t>资金来源</w:t>
            </w:r>
          </w:p>
        </w:tc>
        <w:tc>
          <w:tcPr>
            <w:tcW w:w="6020" w:type="dxa"/>
            <w:vAlign w:val="top"/>
          </w:tcPr>
          <w:p>
            <w:pPr>
              <w:pStyle w:val="20"/>
              <w:spacing w:before="50" w:line="220" w:lineRule="auto"/>
              <w:ind w:left="98"/>
              <w:rPr>
                <w:rFonts w:hint="default" w:eastAsia="宋体"/>
                <w:color w:val="auto"/>
                <w:lang w:val="en-US" w:eastAsia="zh-CN"/>
              </w:rPr>
            </w:pPr>
            <w:r>
              <w:rPr>
                <w:rFonts w:hint="eastAsia"/>
                <w:color w:val="auto"/>
                <w:spacing w:val="-1"/>
                <w:lang w:val="en-US" w:eastAsia="zh-CN"/>
              </w:rPr>
              <w:t>国库集中支付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42" w:type="dxa"/>
            <w:vAlign w:val="top"/>
          </w:tcPr>
          <w:p>
            <w:pPr>
              <w:pStyle w:val="20"/>
              <w:spacing w:before="90" w:line="181" w:lineRule="auto"/>
              <w:ind w:left="160"/>
              <w:rPr>
                <w:color w:val="auto"/>
              </w:rPr>
            </w:pPr>
            <w:r>
              <w:rPr>
                <w:color w:val="auto"/>
              </w:rPr>
              <w:t>8</w:t>
            </w:r>
          </w:p>
        </w:tc>
        <w:tc>
          <w:tcPr>
            <w:tcW w:w="2219" w:type="dxa"/>
            <w:vAlign w:val="top"/>
          </w:tcPr>
          <w:p>
            <w:pPr>
              <w:pStyle w:val="20"/>
              <w:spacing w:before="49" w:line="219" w:lineRule="auto"/>
              <w:ind w:left="258"/>
              <w:rPr>
                <w:color w:val="auto"/>
              </w:rPr>
            </w:pPr>
            <w:r>
              <w:rPr>
                <w:color w:val="auto"/>
                <w:spacing w:val="-1"/>
              </w:rPr>
              <w:t>供应商资格条件</w:t>
            </w:r>
          </w:p>
        </w:tc>
        <w:tc>
          <w:tcPr>
            <w:tcW w:w="6020" w:type="dxa"/>
            <w:vAlign w:val="top"/>
          </w:tcPr>
          <w:p>
            <w:pPr>
              <w:pStyle w:val="20"/>
              <w:spacing w:before="50" w:line="218" w:lineRule="auto"/>
              <w:ind w:left="100"/>
              <w:rPr>
                <w:color w:val="auto"/>
              </w:rPr>
            </w:pPr>
            <w:r>
              <w:rPr>
                <w:color w:val="auto"/>
                <w:spacing w:val="-2"/>
              </w:rPr>
              <w:t>详见</w:t>
            </w:r>
            <w:r>
              <w:rPr>
                <w:rFonts w:hint="eastAsia"/>
                <w:color w:val="auto"/>
                <w:spacing w:val="-2"/>
                <w:lang w:eastAsia="zh-CN"/>
              </w:rPr>
              <w:t>磋商</w:t>
            </w:r>
            <w:r>
              <w:rPr>
                <w:color w:val="auto"/>
                <w:spacing w:val="-2"/>
              </w:rPr>
              <w:t>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42" w:type="dxa"/>
            <w:vAlign w:val="top"/>
          </w:tcPr>
          <w:p>
            <w:pPr>
              <w:pStyle w:val="20"/>
              <w:spacing w:before="76" w:line="181" w:lineRule="auto"/>
              <w:ind w:left="160"/>
              <w:rPr>
                <w:color w:val="auto"/>
              </w:rPr>
            </w:pPr>
            <w:r>
              <w:rPr>
                <w:color w:val="auto"/>
              </w:rPr>
              <w:t>9</w:t>
            </w:r>
          </w:p>
        </w:tc>
        <w:tc>
          <w:tcPr>
            <w:tcW w:w="2219" w:type="dxa"/>
            <w:vAlign w:val="top"/>
          </w:tcPr>
          <w:p>
            <w:pPr>
              <w:pStyle w:val="20"/>
              <w:spacing w:before="36" w:line="220" w:lineRule="auto"/>
              <w:ind w:left="498"/>
              <w:rPr>
                <w:color w:val="auto"/>
              </w:rPr>
            </w:pPr>
            <w:r>
              <w:rPr>
                <w:rFonts w:hint="eastAsia"/>
                <w:color w:val="auto"/>
                <w:spacing w:val="-2"/>
                <w:lang w:eastAsia="zh-CN"/>
              </w:rPr>
              <w:t>磋商</w:t>
            </w:r>
            <w:r>
              <w:rPr>
                <w:color w:val="auto"/>
                <w:spacing w:val="-2"/>
              </w:rPr>
              <w:t>保证金</w:t>
            </w:r>
          </w:p>
        </w:tc>
        <w:tc>
          <w:tcPr>
            <w:tcW w:w="6020" w:type="dxa"/>
            <w:vAlign w:val="top"/>
          </w:tcPr>
          <w:p>
            <w:pPr>
              <w:pStyle w:val="20"/>
              <w:spacing w:before="35" w:line="220" w:lineRule="auto"/>
              <w:ind w:left="103"/>
              <w:rPr>
                <w:color w:val="auto"/>
              </w:rPr>
            </w:pPr>
            <w:r>
              <w:rPr>
                <w:color w:val="auto"/>
                <w:spacing w:val="-4"/>
              </w:rPr>
              <w:t>免收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5" w:hRule="atLeast"/>
        </w:trPr>
        <w:tc>
          <w:tcPr>
            <w:tcW w:w="742" w:type="dxa"/>
            <w:vAlign w:val="top"/>
          </w:tcPr>
          <w:p>
            <w:pPr>
              <w:pStyle w:val="20"/>
              <w:spacing w:before="315" w:line="182" w:lineRule="auto"/>
              <w:ind w:left="177"/>
              <w:rPr>
                <w:color w:val="auto"/>
              </w:rPr>
            </w:pPr>
            <w:r>
              <w:rPr>
                <w:color w:val="auto"/>
                <w:spacing w:val="-7"/>
              </w:rPr>
              <w:t>10</w:t>
            </w:r>
          </w:p>
        </w:tc>
        <w:tc>
          <w:tcPr>
            <w:tcW w:w="2219" w:type="dxa"/>
            <w:vAlign w:val="top"/>
          </w:tcPr>
          <w:p>
            <w:pPr>
              <w:pStyle w:val="20"/>
              <w:spacing w:before="36" w:line="465" w:lineRule="exact"/>
              <w:ind w:left="109"/>
              <w:rPr>
                <w:color w:val="auto"/>
              </w:rPr>
            </w:pPr>
            <w:r>
              <w:rPr>
                <w:color w:val="auto"/>
                <w:spacing w:val="-2"/>
                <w:position w:val="17"/>
              </w:rPr>
              <w:t>合同履行期限</w:t>
            </w:r>
          </w:p>
          <w:p>
            <w:pPr>
              <w:pStyle w:val="20"/>
              <w:spacing w:line="219" w:lineRule="auto"/>
              <w:ind w:left="114"/>
              <w:rPr>
                <w:color w:val="auto"/>
              </w:rPr>
            </w:pPr>
            <w:r>
              <w:rPr>
                <w:color w:val="auto"/>
                <w:spacing w:val="-5"/>
              </w:rPr>
              <w:t>（服务期限）</w:t>
            </w:r>
          </w:p>
        </w:tc>
        <w:tc>
          <w:tcPr>
            <w:tcW w:w="6020" w:type="dxa"/>
            <w:vAlign w:val="top"/>
          </w:tcPr>
          <w:p>
            <w:pPr>
              <w:pStyle w:val="20"/>
              <w:spacing w:before="276" w:line="221" w:lineRule="auto"/>
              <w:ind w:left="124"/>
              <w:rPr>
                <w:color w:val="auto"/>
              </w:rPr>
            </w:pPr>
            <w:r>
              <w:rPr>
                <w:color w:val="auto"/>
                <w:spacing w:val="-8"/>
              </w:rPr>
              <w:t>以签订合同为准。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42" w:type="dxa"/>
            <w:vAlign w:val="top"/>
          </w:tcPr>
          <w:p>
            <w:pPr>
              <w:pStyle w:val="20"/>
              <w:spacing w:before="91" w:line="182" w:lineRule="auto"/>
              <w:ind w:left="177"/>
              <w:rPr>
                <w:color w:val="auto"/>
              </w:rPr>
            </w:pPr>
            <w:r>
              <w:rPr>
                <w:color w:val="auto"/>
                <w:spacing w:val="-7"/>
              </w:rPr>
              <w:t>11</w:t>
            </w:r>
          </w:p>
        </w:tc>
        <w:tc>
          <w:tcPr>
            <w:tcW w:w="2219" w:type="dxa"/>
            <w:vAlign w:val="top"/>
          </w:tcPr>
          <w:p>
            <w:pPr>
              <w:pStyle w:val="20"/>
              <w:spacing w:before="51" w:line="219" w:lineRule="auto"/>
              <w:ind w:left="623"/>
              <w:rPr>
                <w:color w:val="auto"/>
              </w:rPr>
            </w:pPr>
            <w:r>
              <w:rPr>
                <w:color w:val="auto"/>
                <w:spacing w:val="-3"/>
              </w:rPr>
              <w:t>交货地点</w:t>
            </w:r>
          </w:p>
        </w:tc>
        <w:tc>
          <w:tcPr>
            <w:tcW w:w="6020" w:type="dxa"/>
            <w:vAlign w:val="top"/>
          </w:tcPr>
          <w:p>
            <w:pPr>
              <w:pStyle w:val="20"/>
              <w:spacing w:before="178" w:line="218" w:lineRule="auto"/>
              <w:ind w:left="97"/>
              <w:rPr>
                <w:rFonts w:ascii="宋体" w:hAnsi="宋体" w:eastAsia="宋体" w:cs="宋体"/>
                <w:color w:val="auto"/>
                <w:spacing w:val="-2"/>
              </w:rPr>
            </w:pPr>
            <w:r>
              <w:rPr>
                <w:rFonts w:ascii="宋体" w:hAnsi="宋体" w:eastAsia="宋体" w:cs="宋体"/>
                <w:color w:val="auto"/>
                <w:spacing w:val="-2"/>
              </w:rPr>
              <w:t>采购人指定地点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742" w:type="dxa"/>
            <w:vAlign w:val="top"/>
          </w:tcPr>
          <w:p>
            <w:pPr>
              <w:pStyle w:val="20"/>
              <w:spacing w:before="317" w:line="182" w:lineRule="auto"/>
              <w:ind w:left="177"/>
              <w:rPr>
                <w:color w:val="auto"/>
              </w:rPr>
            </w:pPr>
            <w:r>
              <w:rPr>
                <w:color w:val="auto"/>
                <w:spacing w:val="-7"/>
              </w:rPr>
              <w:t>12</w:t>
            </w:r>
          </w:p>
        </w:tc>
        <w:tc>
          <w:tcPr>
            <w:tcW w:w="2219" w:type="dxa"/>
            <w:vAlign w:val="top"/>
          </w:tcPr>
          <w:p>
            <w:pPr>
              <w:pStyle w:val="20"/>
              <w:spacing w:before="278" w:line="220" w:lineRule="auto"/>
              <w:ind w:left="619"/>
              <w:rPr>
                <w:color w:val="auto"/>
              </w:rPr>
            </w:pPr>
            <w:r>
              <w:rPr>
                <w:color w:val="auto"/>
                <w:spacing w:val="-2"/>
              </w:rPr>
              <w:t>质量标准</w:t>
            </w:r>
          </w:p>
        </w:tc>
        <w:tc>
          <w:tcPr>
            <w:tcW w:w="6020" w:type="dxa"/>
            <w:vAlign w:val="top"/>
          </w:tcPr>
          <w:p>
            <w:pPr>
              <w:pStyle w:val="20"/>
              <w:spacing w:before="178" w:line="218" w:lineRule="auto"/>
              <w:ind w:firstLine="236" w:firstLineChars="100"/>
              <w:rPr>
                <w:rFonts w:hint="eastAsia" w:ascii="宋体" w:hAnsi="宋体" w:eastAsia="宋体" w:cs="宋体"/>
                <w:color w:val="auto"/>
                <w:spacing w:val="-2"/>
                <w:lang w:val="en-US" w:eastAsia="zh-CN"/>
              </w:rPr>
            </w:pPr>
            <w:r>
              <w:rPr>
                <w:rFonts w:ascii="宋体" w:hAnsi="宋体" w:eastAsia="宋体" w:cs="宋体"/>
                <w:color w:val="auto"/>
                <w:spacing w:val="-2"/>
              </w:rPr>
              <w:t>符合国家相关标准</w:t>
            </w:r>
            <w:r>
              <w:rPr>
                <w:rFonts w:hint="eastAsia" w:ascii="宋体" w:hAnsi="宋体" w:eastAsia="宋体" w:cs="宋体"/>
                <w:color w:val="auto"/>
                <w:spacing w:val="-2"/>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42" w:type="dxa"/>
            <w:vAlign w:val="top"/>
          </w:tcPr>
          <w:p>
            <w:pPr>
              <w:pStyle w:val="20"/>
              <w:spacing w:before="318" w:line="182" w:lineRule="auto"/>
              <w:ind w:left="177"/>
              <w:rPr>
                <w:color w:val="auto"/>
              </w:rPr>
            </w:pPr>
            <w:r>
              <w:rPr>
                <w:color w:val="auto"/>
                <w:spacing w:val="-7"/>
              </w:rPr>
              <w:t>13</w:t>
            </w:r>
          </w:p>
        </w:tc>
        <w:tc>
          <w:tcPr>
            <w:tcW w:w="2219" w:type="dxa"/>
            <w:vAlign w:val="top"/>
          </w:tcPr>
          <w:p>
            <w:pPr>
              <w:pStyle w:val="20"/>
              <w:spacing w:before="278" w:line="220" w:lineRule="auto"/>
              <w:ind w:left="618"/>
              <w:rPr>
                <w:color w:val="auto"/>
              </w:rPr>
            </w:pPr>
            <w:r>
              <w:rPr>
                <w:color w:val="auto"/>
                <w:spacing w:val="-2"/>
              </w:rPr>
              <w:t>付款方式</w:t>
            </w:r>
          </w:p>
        </w:tc>
        <w:tc>
          <w:tcPr>
            <w:tcW w:w="6020" w:type="dxa"/>
            <w:vAlign w:val="top"/>
          </w:tcPr>
          <w:p>
            <w:pPr>
              <w:pStyle w:val="20"/>
              <w:spacing w:before="54" w:line="465" w:lineRule="exact"/>
              <w:ind w:left="98"/>
              <w:rPr>
                <w:color w:val="auto"/>
              </w:rPr>
            </w:pPr>
            <w:r>
              <w:rPr>
                <w:color w:val="auto"/>
                <w:spacing w:val="-5"/>
                <w:position w:val="17"/>
              </w:rPr>
              <w:t>合同签订之后预付合同金额的40%，剩60%在验收合格后，</w:t>
            </w:r>
          </w:p>
          <w:p>
            <w:pPr>
              <w:pStyle w:val="20"/>
              <w:spacing w:before="1" w:line="218" w:lineRule="auto"/>
              <w:ind w:left="96"/>
              <w:rPr>
                <w:color w:val="auto"/>
              </w:rPr>
            </w:pPr>
            <w:r>
              <w:rPr>
                <w:color w:val="auto"/>
                <w:spacing w:val="-2"/>
              </w:rPr>
              <w:t>病媒生物防制验收达到C级以上标准通过后付清。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8" w:hRule="atLeast"/>
        </w:trPr>
        <w:tc>
          <w:tcPr>
            <w:tcW w:w="742" w:type="dxa"/>
            <w:vAlign w:val="top"/>
          </w:tcPr>
          <w:p>
            <w:pPr>
              <w:spacing w:line="478" w:lineRule="auto"/>
              <w:rPr>
                <w:rFonts w:ascii="Arial"/>
                <w:color w:val="auto"/>
                <w:sz w:val="21"/>
              </w:rPr>
            </w:pPr>
          </w:p>
          <w:p>
            <w:pPr>
              <w:pStyle w:val="20"/>
              <w:spacing w:before="78" w:line="182" w:lineRule="auto"/>
              <w:ind w:left="177"/>
              <w:rPr>
                <w:color w:val="auto"/>
              </w:rPr>
            </w:pPr>
            <w:r>
              <w:rPr>
                <w:color w:val="auto"/>
                <w:spacing w:val="-7"/>
              </w:rPr>
              <w:t>14</w:t>
            </w:r>
          </w:p>
        </w:tc>
        <w:tc>
          <w:tcPr>
            <w:tcW w:w="2219" w:type="dxa"/>
            <w:vAlign w:val="top"/>
          </w:tcPr>
          <w:p>
            <w:pPr>
              <w:spacing w:line="439" w:lineRule="auto"/>
              <w:rPr>
                <w:rFonts w:ascii="Arial"/>
                <w:color w:val="auto"/>
                <w:sz w:val="21"/>
              </w:rPr>
            </w:pPr>
          </w:p>
          <w:p>
            <w:pPr>
              <w:pStyle w:val="20"/>
              <w:spacing w:before="78" w:line="220" w:lineRule="auto"/>
              <w:ind w:left="378"/>
              <w:rPr>
                <w:color w:val="auto"/>
              </w:rPr>
            </w:pPr>
            <w:r>
              <w:rPr>
                <w:rFonts w:hint="eastAsia"/>
                <w:color w:val="auto"/>
                <w:spacing w:val="-1"/>
                <w:lang w:eastAsia="zh-CN"/>
              </w:rPr>
              <w:t>磋商</w:t>
            </w:r>
            <w:r>
              <w:rPr>
                <w:color w:val="auto"/>
                <w:spacing w:val="-1"/>
              </w:rPr>
              <w:t>文件获取</w:t>
            </w:r>
          </w:p>
        </w:tc>
        <w:tc>
          <w:tcPr>
            <w:tcW w:w="6020" w:type="dxa"/>
            <w:vAlign w:val="top"/>
          </w:tcPr>
          <w:p>
            <w:pPr>
              <w:pStyle w:val="20"/>
              <w:spacing w:before="55" w:line="218" w:lineRule="auto"/>
              <w:ind w:left="115"/>
              <w:rPr>
                <w:color w:val="auto"/>
              </w:rPr>
            </w:pPr>
            <w:r>
              <w:rPr>
                <w:color w:val="auto"/>
                <w:spacing w:val="-9"/>
              </w:rPr>
              <w:t>1、详见</w:t>
            </w:r>
            <w:r>
              <w:rPr>
                <w:rFonts w:hint="eastAsia"/>
                <w:color w:val="auto"/>
                <w:spacing w:val="-9"/>
                <w:lang w:eastAsia="zh-CN"/>
              </w:rPr>
              <w:t>磋商</w:t>
            </w:r>
            <w:r>
              <w:rPr>
                <w:color w:val="auto"/>
                <w:spacing w:val="-9"/>
              </w:rPr>
              <w:t>公告；</w:t>
            </w:r>
          </w:p>
          <w:p>
            <w:pPr>
              <w:pStyle w:val="20"/>
              <w:spacing w:before="181" w:line="465" w:lineRule="exact"/>
              <w:ind w:left="100"/>
              <w:rPr>
                <w:color w:val="auto"/>
              </w:rPr>
            </w:pPr>
            <w:r>
              <w:rPr>
                <w:color w:val="auto"/>
                <w:spacing w:val="-4"/>
                <w:position w:val="17"/>
              </w:rPr>
              <w:t>2、获取</w:t>
            </w:r>
            <w:r>
              <w:rPr>
                <w:rFonts w:hint="eastAsia"/>
                <w:color w:val="auto"/>
                <w:spacing w:val="-4"/>
                <w:position w:val="17"/>
                <w:lang w:eastAsia="zh-CN"/>
              </w:rPr>
              <w:t>磋商</w:t>
            </w:r>
            <w:r>
              <w:rPr>
                <w:color w:val="auto"/>
                <w:spacing w:val="-4"/>
                <w:position w:val="17"/>
              </w:rPr>
              <w:t>文件并不视为通过资格审查，资</w:t>
            </w:r>
            <w:r>
              <w:rPr>
                <w:color w:val="auto"/>
                <w:spacing w:val="-5"/>
                <w:position w:val="17"/>
              </w:rPr>
              <w:t>格审查工作</w:t>
            </w:r>
          </w:p>
          <w:p>
            <w:pPr>
              <w:pStyle w:val="20"/>
              <w:spacing w:line="219" w:lineRule="auto"/>
              <w:ind w:left="96"/>
              <w:rPr>
                <w:color w:val="auto"/>
              </w:rPr>
            </w:pPr>
            <w:r>
              <w:rPr>
                <w:color w:val="auto"/>
                <w:spacing w:val="1"/>
              </w:rPr>
              <w:t>在</w:t>
            </w:r>
            <w:r>
              <w:rPr>
                <w:rFonts w:hint="eastAsia"/>
                <w:color w:val="auto"/>
                <w:spacing w:val="1"/>
                <w:lang w:eastAsia="zh-CN"/>
              </w:rPr>
              <w:t>磋商</w:t>
            </w:r>
            <w:r>
              <w:rPr>
                <w:color w:val="auto"/>
                <w:spacing w:val="1"/>
              </w:rPr>
              <w:t>开始后由</w:t>
            </w:r>
            <w:r>
              <w:rPr>
                <w:rFonts w:hint="eastAsia"/>
                <w:color w:val="auto"/>
                <w:spacing w:val="1"/>
                <w:lang w:eastAsia="zh-CN"/>
              </w:rPr>
              <w:t>磋商</w:t>
            </w:r>
            <w:r>
              <w:rPr>
                <w:color w:val="auto"/>
                <w:spacing w:val="1"/>
              </w:rPr>
              <w:t>小组独立负责，未通过资格审查的</w:t>
            </w:r>
          </w:p>
        </w:tc>
      </w:tr>
    </w:tbl>
    <w:p>
      <w:pPr>
        <w:rPr>
          <w:rFonts w:ascii="Arial" w:hAnsi="Arial" w:eastAsia="Arial" w:cs="Arial"/>
          <w:color w:val="auto"/>
          <w:sz w:val="21"/>
          <w:szCs w:val="21"/>
        </w:rPr>
        <w:sectPr>
          <w:headerReference r:id="rId6" w:type="default"/>
          <w:footerReference r:id="rId7" w:type="default"/>
          <w:pgSz w:w="11910" w:h="16845"/>
          <w:pgMar w:top="1062" w:right="1366" w:bottom="167" w:left="1547" w:header="0" w:footer="6" w:gutter="0"/>
          <w:pgNumType w:fmt="decimal"/>
          <w:cols w:space="720" w:num="1"/>
        </w:sectPr>
      </w:pPr>
    </w:p>
    <w:tbl>
      <w:tblPr>
        <w:tblStyle w:val="19"/>
        <w:tblW w:w="89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2219"/>
        <w:gridCol w:w="6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742" w:type="dxa"/>
            <w:vAlign w:val="top"/>
          </w:tcPr>
          <w:p>
            <w:pPr>
              <w:rPr>
                <w:rFonts w:ascii="Arial"/>
                <w:color w:val="auto"/>
                <w:sz w:val="21"/>
              </w:rPr>
            </w:pPr>
          </w:p>
        </w:tc>
        <w:tc>
          <w:tcPr>
            <w:tcW w:w="2219" w:type="dxa"/>
            <w:vAlign w:val="top"/>
          </w:tcPr>
          <w:p>
            <w:pPr>
              <w:rPr>
                <w:rFonts w:ascii="Arial"/>
                <w:color w:val="auto"/>
                <w:sz w:val="21"/>
              </w:rPr>
            </w:pPr>
          </w:p>
        </w:tc>
        <w:tc>
          <w:tcPr>
            <w:tcW w:w="6020" w:type="dxa"/>
            <w:vAlign w:val="top"/>
          </w:tcPr>
          <w:p>
            <w:pPr>
              <w:pStyle w:val="20"/>
              <w:spacing w:before="48" w:line="220" w:lineRule="auto"/>
              <w:ind w:left="100"/>
              <w:rPr>
                <w:color w:val="auto"/>
              </w:rPr>
            </w:pPr>
            <w:r>
              <w:rPr>
                <w:color w:val="auto"/>
                <w:spacing w:val="-4"/>
              </w:rPr>
              <w:t>投标将视为无效投标。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8" w:hRule="atLeast"/>
        </w:trPr>
        <w:tc>
          <w:tcPr>
            <w:tcW w:w="742" w:type="dxa"/>
            <w:vAlign w:val="top"/>
          </w:tcPr>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5"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pStyle w:val="20"/>
              <w:spacing w:before="78" w:line="182" w:lineRule="auto"/>
              <w:ind w:left="177"/>
              <w:rPr>
                <w:color w:val="auto"/>
              </w:rPr>
            </w:pPr>
            <w:r>
              <w:rPr>
                <w:color w:val="auto"/>
                <w:spacing w:val="-7"/>
              </w:rPr>
              <w:t>15</w:t>
            </w:r>
          </w:p>
        </w:tc>
        <w:tc>
          <w:tcPr>
            <w:tcW w:w="2219" w:type="dxa"/>
            <w:vAlign w:val="top"/>
          </w:tcPr>
          <w:p>
            <w:pPr>
              <w:spacing w:line="252"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spacing w:line="253" w:lineRule="auto"/>
              <w:rPr>
                <w:rFonts w:ascii="Arial"/>
                <w:color w:val="auto"/>
                <w:sz w:val="21"/>
              </w:rPr>
            </w:pPr>
          </w:p>
          <w:p>
            <w:pPr>
              <w:pStyle w:val="20"/>
              <w:spacing w:before="78" w:line="480" w:lineRule="exact"/>
              <w:ind w:left="498"/>
              <w:rPr>
                <w:color w:val="auto"/>
              </w:rPr>
            </w:pPr>
            <w:r>
              <w:rPr>
                <w:rFonts w:hint="eastAsia"/>
                <w:color w:val="auto"/>
                <w:spacing w:val="-2"/>
                <w:position w:val="18"/>
                <w:lang w:eastAsia="zh-CN"/>
              </w:rPr>
              <w:t>磋商</w:t>
            </w:r>
            <w:r>
              <w:rPr>
                <w:color w:val="auto"/>
                <w:spacing w:val="-2"/>
                <w:position w:val="18"/>
              </w:rPr>
              <w:t>文件的</w:t>
            </w:r>
          </w:p>
          <w:p>
            <w:pPr>
              <w:pStyle w:val="20"/>
              <w:spacing w:line="220" w:lineRule="auto"/>
              <w:ind w:left="501"/>
              <w:rPr>
                <w:color w:val="auto"/>
              </w:rPr>
            </w:pPr>
            <w:r>
              <w:rPr>
                <w:color w:val="auto"/>
                <w:spacing w:val="-2"/>
              </w:rPr>
              <w:t>更正或补充</w:t>
            </w:r>
          </w:p>
        </w:tc>
        <w:tc>
          <w:tcPr>
            <w:tcW w:w="6020" w:type="dxa"/>
            <w:vAlign w:val="top"/>
          </w:tcPr>
          <w:p>
            <w:pPr>
              <w:pStyle w:val="20"/>
              <w:spacing w:before="41" w:line="358" w:lineRule="auto"/>
              <w:ind w:left="109" w:right="86" w:firstLine="5"/>
              <w:jc w:val="both"/>
              <w:rPr>
                <w:color w:val="auto"/>
              </w:rPr>
            </w:pPr>
            <w:r>
              <w:rPr>
                <w:color w:val="auto"/>
                <w:spacing w:val="-5"/>
              </w:rPr>
              <w:t>1、若供应商对</w:t>
            </w:r>
            <w:r>
              <w:rPr>
                <w:rFonts w:hint="eastAsia"/>
                <w:color w:val="auto"/>
                <w:spacing w:val="-5"/>
                <w:lang w:eastAsia="zh-CN"/>
              </w:rPr>
              <w:t>磋商</w:t>
            </w:r>
            <w:r>
              <w:rPr>
                <w:color w:val="auto"/>
                <w:spacing w:val="-5"/>
              </w:rPr>
              <w:t>文件有疑点或异议，可用书面形式在</w:t>
            </w:r>
            <w:r>
              <w:rPr>
                <w:color w:val="auto"/>
                <w:spacing w:val="14"/>
              </w:rPr>
              <w:t xml:space="preserve"> </w:t>
            </w:r>
            <w:r>
              <w:rPr>
                <w:color w:val="auto"/>
                <w:spacing w:val="12"/>
              </w:rPr>
              <w:t>响应文件提交截止时间两个工作日前通知采购代理机</w:t>
            </w:r>
          </w:p>
          <w:p>
            <w:pPr>
              <w:pStyle w:val="20"/>
              <w:spacing w:before="1" w:line="218" w:lineRule="auto"/>
              <w:ind w:left="100"/>
              <w:rPr>
                <w:color w:val="auto"/>
              </w:rPr>
            </w:pPr>
            <w:r>
              <w:rPr>
                <w:color w:val="auto"/>
                <w:spacing w:val="-3"/>
              </w:rPr>
              <w:t>构，采购代理机构将予以答复。</w:t>
            </w:r>
          </w:p>
          <w:p>
            <w:pPr>
              <w:pStyle w:val="20"/>
              <w:spacing w:before="185" w:line="359" w:lineRule="auto"/>
              <w:ind w:left="95" w:right="34" w:firstLine="4"/>
              <w:rPr>
                <w:color w:val="auto"/>
              </w:rPr>
            </w:pPr>
            <w:r>
              <w:rPr>
                <w:color w:val="auto"/>
                <w:spacing w:val="-6"/>
              </w:rPr>
              <w:t>2、提交响应文件截止时间前，</w:t>
            </w:r>
            <w:r>
              <w:rPr>
                <w:color w:val="auto"/>
                <w:spacing w:val="-69"/>
              </w:rPr>
              <w:t xml:space="preserve"> </w:t>
            </w:r>
            <w:r>
              <w:rPr>
                <w:color w:val="auto"/>
                <w:spacing w:val="-6"/>
              </w:rPr>
              <w:t>采购人或代理</w:t>
            </w:r>
            <w:r>
              <w:rPr>
                <w:color w:val="auto"/>
                <w:spacing w:val="-7"/>
              </w:rPr>
              <w:t xml:space="preserve">机构可以对 </w:t>
            </w:r>
            <w:r>
              <w:rPr>
                <w:rFonts w:hint="eastAsia"/>
                <w:color w:val="auto"/>
                <w:lang w:eastAsia="zh-CN"/>
              </w:rPr>
              <w:t>磋商</w:t>
            </w:r>
            <w:r>
              <w:rPr>
                <w:color w:val="auto"/>
              </w:rPr>
              <w:t xml:space="preserve">文件进行澄清或者修改，澄清或者修改的内容可能 </w:t>
            </w:r>
            <w:r>
              <w:rPr>
                <w:color w:val="auto"/>
                <w:spacing w:val="-8"/>
              </w:rPr>
              <w:t>影响响应文件编制的，</w:t>
            </w:r>
            <w:r>
              <w:rPr>
                <w:color w:val="auto"/>
                <w:spacing w:val="94"/>
              </w:rPr>
              <w:t xml:space="preserve"> </w:t>
            </w:r>
            <w:r>
              <w:rPr>
                <w:color w:val="auto"/>
                <w:spacing w:val="-8"/>
              </w:rPr>
              <w:t xml:space="preserve">在提交响应文件截止之日三个工 </w:t>
            </w:r>
            <w:r>
              <w:rPr>
                <w:color w:val="auto"/>
                <w:spacing w:val="-1"/>
              </w:rPr>
              <w:t>作日前，以公告形式通知所有获取</w:t>
            </w:r>
            <w:r>
              <w:rPr>
                <w:rFonts w:hint="eastAsia"/>
                <w:color w:val="auto"/>
                <w:spacing w:val="-1"/>
                <w:lang w:eastAsia="zh-CN"/>
              </w:rPr>
              <w:t>磋商</w:t>
            </w:r>
            <w:r>
              <w:rPr>
                <w:color w:val="auto"/>
                <w:spacing w:val="-1"/>
              </w:rPr>
              <w:t>文件的供应商，</w:t>
            </w:r>
            <w:r>
              <w:rPr>
                <w:color w:val="auto"/>
                <w:spacing w:val="1"/>
              </w:rPr>
              <w:t xml:space="preserve">  </w:t>
            </w:r>
            <w:r>
              <w:rPr>
                <w:color w:val="auto"/>
                <w:spacing w:val="-10"/>
              </w:rPr>
              <w:t>供应商应及时下载更正或补充文件， 不足三个工作日的，</w:t>
            </w:r>
            <w:r>
              <w:rPr>
                <w:color w:val="auto"/>
                <w:spacing w:val="14"/>
              </w:rPr>
              <w:t xml:space="preserve"> </w:t>
            </w:r>
            <w:r>
              <w:rPr>
                <w:color w:val="auto"/>
              </w:rPr>
              <w:t xml:space="preserve">将顺延提交响应文件截止时间。更正或补充文件将作为 </w:t>
            </w:r>
            <w:r>
              <w:rPr>
                <w:rFonts w:hint="eastAsia"/>
                <w:color w:val="auto"/>
                <w:spacing w:val="-8"/>
                <w:lang w:eastAsia="zh-CN"/>
              </w:rPr>
              <w:t>磋商</w:t>
            </w:r>
            <w:r>
              <w:rPr>
                <w:color w:val="auto"/>
                <w:spacing w:val="-8"/>
              </w:rPr>
              <w:t>文件的组成部分，</w:t>
            </w:r>
            <w:r>
              <w:rPr>
                <w:color w:val="auto"/>
                <w:spacing w:val="94"/>
              </w:rPr>
              <w:t xml:space="preserve"> </w:t>
            </w:r>
            <w:r>
              <w:rPr>
                <w:color w:val="auto"/>
                <w:spacing w:val="-8"/>
              </w:rPr>
              <w:t>对所有供应商有约束力。当</w:t>
            </w:r>
            <w:r>
              <w:rPr>
                <w:rFonts w:hint="eastAsia"/>
                <w:color w:val="auto"/>
                <w:spacing w:val="-8"/>
                <w:lang w:eastAsia="zh-CN"/>
              </w:rPr>
              <w:t>磋商</w:t>
            </w:r>
            <w:r>
              <w:rPr>
                <w:color w:val="auto"/>
                <w:spacing w:val="-8"/>
              </w:rPr>
              <w:t xml:space="preserve"> </w:t>
            </w:r>
            <w:r>
              <w:rPr>
                <w:color w:val="auto"/>
                <w:spacing w:val="1"/>
              </w:rPr>
              <w:t>文件与更正或补充文件相矛盾时，以代理机构最后发出</w:t>
            </w:r>
          </w:p>
          <w:p>
            <w:pPr>
              <w:pStyle w:val="20"/>
              <w:spacing w:line="219" w:lineRule="auto"/>
              <w:ind w:left="117"/>
              <w:rPr>
                <w:color w:val="auto"/>
              </w:rPr>
            </w:pPr>
            <w:r>
              <w:rPr>
                <w:color w:val="auto"/>
                <w:spacing w:val="-3"/>
              </w:rPr>
              <w:t>的更正或补充文件为准。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742" w:type="dxa"/>
            <w:vAlign w:val="top"/>
          </w:tcPr>
          <w:p>
            <w:pPr>
              <w:spacing w:line="247" w:lineRule="auto"/>
              <w:rPr>
                <w:rFonts w:ascii="Arial"/>
                <w:color w:val="auto"/>
                <w:sz w:val="21"/>
              </w:rPr>
            </w:pPr>
          </w:p>
          <w:p>
            <w:pPr>
              <w:pStyle w:val="20"/>
              <w:spacing w:before="78" w:line="182" w:lineRule="auto"/>
              <w:ind w:left="177"/>
              <w:rPr>
                <w:color w:val="auto"/>
              </w:rPr>
            </w:pPr>
            <w:r>
              <w:rPr>
                <w:color w:val="auto"/>
                <w:spacing w:val="-7"/>
              </w:rPr>
              <w:t>16</w:t>
            </w:r>
          </w:p>
        </w:tc>
        <w:tc>
          <w:tcPr>
            <w:tcW w:w="2219" w:type="dxa"/>
            <w:vAlign w:val="top"/>
          </w:tcPr>
          <w:p>
            <w:pPr>
              <w:pStyle w:val="20"/>
              <w:spacing w:before="47" w:line="465" w:lineRule="exact"/>
              <w:ind w:left="270"/>
              <w:rPr>
                <w:color w:val="auto"/>
              </w:rPr>
            </w:pPr>
            <w:r>
              <w:rPr>
                <w:color w:val="auto"/>
                <w:spacing w:val="-3"/>
                <w:position w:val="17"/>
              </w:rPr>
              <w:t>响应文件递交的</w:t>
            </w:r>
          </w:p>
          <w:p>
            <w:pPr>
              <w:pStyle w:val="20"/>
              <w:spacing w:line="220" w:lineRule="auto"/>
              <w:ind w:left="257"/>
              <w:rPr>
                <w:color w:val="auto"/>
              </w:rPr>
            </w:pPr>
            <w:r>
              <w:rPr>
                <w:color w:val="auto"/>
                <w:spacing w:val="-1"/>
              </w:rPr>
              <w:t>截止时间和地点</w:t>
            </w:r>
          </w:p>
        </w:tc>
        <w:tc>
          <w:tcPr>
            <w:tcW w:w="6020" w:type="dxa"/>
            <w:vAlign w:val="top"/>
          </w:tcPr>
          <w:p>
            <w:pPr>
              <w:pStyle w:val="20"/>
              <w:spacing w:before="287" w:line="218" w:lineRule="auto"/>
              <w:ind w:left="100"/>
              <w:rPr>
                <w:color w:val="auto"/>
              </w:rPr>
            </w:pPr>
            <w:r>
              <w:rPr>
                <w:color w:val="auto"/>
                <w:spacing w:val="-2"/>
              </w:rPr>
              <w:t>详见</w:t>
            </w:r>
            <w:r>
              <w:rPr>
                <w:rFonts w:hint="eastAsia"/>
                <w:color w:val="auto"/>
                <w:spacing w:val="-2"/>
                <w:lang w:eastAsia="zh-CN"/>
              </w:rPr>
              <w:t>磋商</w:t>
            </w:r>
            <w:r>
              <w:rPr>
                <w:color w:val="auto"/>
                <w:spacing w:val="-2"/>
              </w:rPr>
              <w:t>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0" w:hRule="atLeast"/>
        </w:trPr>
        <w:tc>
          <w:tcPr>
            <w:tcW w:w="742" w:type="dxa"/>
            <w:vAlign w:val="top"/>
          </w:tcPr>
          <w:p>
            <w:pPr>
              <w:spacing w:line="279" w:lineRule="auto"/>
              <w:rPr>
                <w:rFonts w:ascii="Arial"/>
                <w:color w:val="auto"/>
                <w:sz w:val="21"/>
              </w:rPr>
            </w:pPr>
          </w:p>
          <w:p>
            <w:pPr>
              <w:spacing w:line="279" w:lineRule="auto"/>
              <w:rPr>
                <w:rFonts w:ascii="Arial"/>
                <w:color w:val="auto"/>
                <w:sz w:val="21"/>
              </w:rPr>
            </w:pPr>
          </w:p>
          <w:p>
            <w:pPr>
              <w:spacing w:line="279" w:lineRule="auto"/>
              <w:rPr>
                <w:rFonts w:ascii="Arial"/>
                <w:color w:val="auto"/>
                <w:sz w:val="21"/>
              </w:rPr>
            </w:pPr>
          </w:p>
          <w:p>
            <w:pPr>
              <w:spacing w:line="280" w:lineRule="auto"/>
              <w:rPr>
                <w:rFonts w:ascii="Arial"/>
                <w:color w:val="auto"/>
                <w:sz w:val="21"/>
              </w:rPr>
            </w:pPr>
          </w:p>
          <w:p>
            <w:pPr>
              <w:spacing w:line="280" w:lineRule="auto"/>
              <w:rPr>
                <w:rFonts w:ascii="Arial"/>
                <w:color w:val="auto"/>
                <w:sz w:val="21"/>
              </w:rPr>
            </w:pPr>
          </w:p>
          <w:p>
            <w:pPr>
              <w:pStyle w:val="20"/>
              <w:spacing w:before="78" w:line="182" w:lineRule="auto"/>
              <w:ind w:left="177"/>
              <w:rPr>
                <w:color w:val="auto"/>
              </w:rPr>
            </w:pPr>
            <w:r>
              <w:rPr>
                <w:color w:val="auto"/>
                <w:spacing w:val="-7"/>
              </w:rPr>
              <w:t>17</w:t>
            </w:r>
          </w:p>
        </w:tc>
        <w:tc>
          <w:tcPr>
            <w:tcW w:w="2219" w:type="dxa"/>
            <w:vAlign w:val="top"/>
          </w:tcPr>
          <w:p>
            <w:pPr>
              <w:spacing w:line="283" w:lineRule="auto"/>
              <w:rPr>
                <w:rFonts w:ascii="Arial"/>
                <w:color w:val="auto"/>
                <w:sz w:val="21"/>
              </w:rPr>
            </w:pPr>
          </w:p>
          <w:p>
            <w:pPr>
              <w:spacing w:line="284" w:lineRule="auto"/>
              <w:rPr>
                <w:rFonts w:ascii="Arial"/>
                <w:color w:val="auto"/>
                <w:sz w:val="21"/>
              </w:rPr>
            </w:pPr>
          </w:p>
          <w:p>
            <w:pPr>
              <w:spacing w:line="284" w:lineRule="auto"/>
              <w:rPr>
                <w:rFonts w:ascii="Arial"/>
                <w:color w:val="auto"/>
                <w:sz w:val="21"/>
              </w:rPr>
            </w:pPr>
          </w:p>
          <w:p>
            <w:pPr>
              <w:spacing w:line="284" w:lineRule="auto"/>
              <w:rPr>
                <w:rFonts w:ascii="Arial"/>
                <w:color w:val="auto"/>
                <w:sz w:val="21"/>
              </w:rPr>
            </w:pPr>
          </w:p>
          <w:p>
            <w:pPr>
              <w:pStyle w:val="20"/>
              <w:spacing w:before="78" w:line="465" w:lineRule="exact"/>
              <w:ind w:left="391"/>
              <w:rPr>
                <w:color w:val="auto"/>
              </w:rPr>
            </w:pPr>
            <w:r>
              <w:rPr>
                <w:color w:val="auto"/>
                <w:spacing w:val="-3"/>
                <w:position w:val="17"/>
              </w:rPr>
              <w:t>响应文件数量</w:t>
            </w:r>
          </w:p>
          <w:p>
            <w:pPr>
              <w:pStyle w:val="20"/>
              <w:spacing w:before="1" w:line="220" w:lineRule="auto"/>
              <w:ind w:left="738"/>
              <w:rPr>
                <w:color w:val="auto"/>
              </w:rPr>
            </w:pPr>
            <w:r>
              <w:rPr>
                <w:color w:val="auto"/>
                <w:spacing w:val="-2"/>
              </w:rPr>
              <w:t>及要求</w:t>
            </w:r>
          </w:p>
        </w:tc>
        <w:tc>
          <w:tcPr>
            <w:tcW w:w="6020" w:type="dxa"/>
            <w:vAlign w:val="top"/>
          </w:tcPr>
          <w:p>
            <w:pPr>
              <w:pStyle w:val="20"/>
              <w:spacing w:before="185" w:line="359" w:lineRule="auto"/>
              <w:ind w:left="95" w:right="34" w:firstLine="4"/>
              <w:rPr>
                <w:rFonts w:ascii="宋体" w:hAnsi="宋体" w:eastAsia="宋体" w:cs="宋体"/>
                <w:color w:val="auto"/>
              </w:rPr>
            </w:pPr>
            <w:r>
              <w:rPr>
                <w:rFonts w:ascii="宋体" w:hAnsi="宋体" w:eastAsia="宋体" w:cs="宋体"/>
                <w:color w:val="auto"/>
              </w:rPr>
              <w:t>（1）加密的电子投标文件（*.xxtf 格式） ,应在投标文 件截止时间前通过“</w:t>
            </w:r>
            <w:r>
              <w:rPr>
                <w:rFonts w:hint="eastAsia" w:ascii="宋体" w:hAnsi="宋体" w:eastAsia="宋体" w:cs="宋体"/>
                <w:color w:val="auto"/>
                <w:lang w:eastAsia="zh-CN"/>
              </w:rPr>
              <w:t>平顶山市</w:t>
            </w:r>
            <w:r>
              <w:rPr>
                <w:rFonts w:ascii="宋体" w:hAnsi="宋体" w:eastAsia="宋体" w:cs="宋体"/>
                <w:color w:val="auto"/>
              </w:rPr>
              <w:t>公共资源交易管理中心电子交易平台”内上传；</w:t>
            </w:r>
          </w:p>
          <w:p>
            <w:pPr>
              <w:pStyle w:val="20"/>
              <w:spacing w:before="185" w:line="359" w:lineRule="auto"/>
              <w:ind w:left="95" w:right="34" w:firstLine="4"/>
              <w:rPr>
                <w:rFonts w:ascii="宋体" w:hAnsi="宋体" w:eastAsia="宋体" w:cs="宋体"/>
                <w:color w:val="auto"/>
              </w:rPr>
            </w:pPr>
            <w:r>
              <w:rPr>
                <w:rFonts w:ascii="宋体" w:hAnsi="宋体" w:eastAsia="宋体" w:cs="宋体"/>
                <w:color w:val="auto"/>
              </w:rPr>
              <w:t>（2）加密的电子投标文件为“</w:t>
            </w:r>
            <w:r>
              <w:rPr>
                <w:rFonts w:hint="eastAsia" w:ascii="宋体" w:hAnsi="宋体" w:eastAsia="宋体" w:cs="宋体"/>
                <w:color w:val="auto"/>
                <w:lang w:eastAsia="zh-CN"/>
              </w:rPr>
              <w:t>平顶山市</w:t>
            </w:r>
            <w:r>
              <w:rPr>
                <w:rFonts w:ascii="宋体" w:hAnsi="宋体" w:eastAsia="宋体" w:cs="宋体"/>
                <w:color w:val="auto"/>
              </w:rPr>
              <w:t>公共资源交易管理 中心”网站提供的“投标文件制作工具”软件制作生成的加密版投标文件。</w:t>
            </w:r>
          </w:p>
          <w:p>
            <w:pPr>
              <w:pStyle w:val="20"/>
              <w:spacing w:before="185" w:line="359" w:lineRule="auto"/>
              <w:ind w:left="95" w:right="34" w:firstLine="4"/>
              <w:rPr>
                <w:rFonts w:hint="eastAsia" w:eastAsia="宋体"/>
                <w:color w:val="auto"/>
                <w:lang w:eastAsia="zh-CN"/>
              </w:rPr>
            </w:pPr>
            <w:r>
              <w:rPr>
                <w:rFonts w:ascii="宋体" w:hAnsi="宋体" w:eastAsia="宋体" w:cs="宋体"/>
                <w:color w:val="auto"/>
              </w:rPr>
              <w:t>（3）投标人必须用企业 CA 密钥制作电子投标文件</w:t>
            </w:r>
            <w:r>
              <w:rPr>
                <w:rFonts w:hint="eastAsia" w:ascii="宋体" w:hAnsi="宋体" w:eastAsia="宋体" w:cs="宋体"/>
                <w:color w:val="auto"/>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0" w:hRule="atLeast"/>
        </w:trPr>
        <w:tc>
          <w:tcPr>
            <w:tcW w:w="742" w:type="dxa"/>
            <w:vAlign w:val="top"/>
          </w:tcPr>
          <w:p>
            <w:pPr>
              <w:spacing w:line="349" w:lineRule="auto"/>
              <w:rPr>
                <w:rFonts w:ascii="Arial"/>
                <w:color w:val="auto"/>
                <w:sz w:val="21"/>
              </w:rPr>
            </w:pPr>
          </w:p>
          <w:p>
            <w:pPr>
              <w:spacing w:line="350" w:lineRule="auto"/>
              <w:rPr>
                <w:rFonts w:ascii="Arial"/>
                <w:color w:val="auto"/>
                <w:sz w:val="21"/>
              </w:rPr>
            </w:pPr>
          </w:p>
          <w:p>
            <w:pPr>
              <w:pStyle w:val="20"/>
              <w:spacing w:before="78" w:line="182" w:lineRule="auto"/>
              <w:ind w:left="177"/>
              <w:rPr>
                <w:color w:val="auto"/>
              </w:rPr>
            </w:pPr>
            <w:r>
              <w:rPr>
                <w:color w:val="auto"/>
                <w:spacing w:val="-7"/>
              </w:rPr>
              <w:t>18</w:t>
            </w:r>
          </w:p>
        </w:tc>
        <w:tc>
          <w:tcPr>
            <w:tcW w:w="2219" w:type="dxa"/>
            <w:vAlign w:val="top"/>
          </w:tcPr>
          <w:p>
            <w:pPr>
              <w:spacing w:line="330" w:lineRule="auto"/>
              <w:rPr>
                <w:rFonts w:ascii="Arial"/>
                <w:color w:val="auto"/>
                <w:sz w:val="21"/>
              </w:rPr>
            </w:pPr>
          </w:p>
          <w:p>
            <w:pPr>
              <w:spacing w:line="330" w:lineRule="auto"/>
              <w:rPr>
                <w:rFonts w:ascii="Arial"/>
                <w:color w:val="auto"/>
                <w:sz w:val="21"/>
              </w:rPr>
            </w:pPr>
          </w:p>
          <w:p>
            <w:pPr>
              <w:pStyle w:val="20"/>
              <w:spacing w:before="78" w:line="219" w:lineRule="auto"/>
              <w:ind w:left="258"/>
              <w:rPr>
                <w:color w:val="auto"/>
              </w:rPr>
            </w:pPr>
            <w:r>
              <w:rPr>
                <w:color w:val="auto"/>
                <w:spacing w:val="-1"/>
              </w:rPr>
              <w:t>签字或盖章要求</w:t>
            </w:r>
          </w:p>
        </w:tc>
        <w:tc>
          <w:tcPr>
            <w:tcW w:w="6020" w:type="dxa"/>
            <w:vAlign w:val="top"/>
          </w:tcPr>
          <w:p>
            <w:pPr>
              <w:pStyle w:val="20"/>
              <w:spacing w:before="36" w:line="481" w:lineRule="exact"/>
              <w:ind w:left="103"/>
              <w:rPr>
                <w:color w:val="auto"/>
              </w:rPr>
            </w:pPr>
            <w:r>
              <w:rPr>
                <w:color w:val="auto"/>
                <w:spacing w:val="-4"/>
                <w:position w:val="18"/>
              </w:rPr>
              <w:t>（1）所有要求投标供应商电子签章处都须加盖投标供应</w:t>
            </w:r>
          </w:p>
          <w:p>
            <w:pPr>
              <w:pStyle w:val="20"/>
              <w:spacing w:before="1" w:line="218" w:lineRule="auto"/>
              <w:ind w:left="102"/>
              <w:rPr>
                <w:color w:val="auto"/>
              </w:rPr>
            </w:pPr>
            <w:r>
              <w:rPr>
                <w:color w:val="auto"/>
                <w:spacing w:val="-6"/>
              </w:rPr>
              <w:t>商的CA印章。</w:t>
            </w:r>
          </w:p>
          <w:p>
            <w:pPr>
              <w:pStyle w:val="20"/>
              <w:spacing w:before="180" w:line="466" w:lineRule="exact"/>
              <w:ind w:left="103"/>
              <w:rPr>
                <w:color w:val="auto"/>
              </w:rPr>
            </w:pPr>
            <w:r>
              <w:rPr>
                <w:color w:val="auto"/>
                <w:spacing w:val="-4"/>
                <w:position w:val="17"/>
              </w:rPr>
              <w:t>（2）所有要求法定代表人电子签章处都须加盖投标供应</w:t>
            </w:r>
          </w:p>
          <w:p>
            <w:pPr>
              <w:pStyle w:val="20"/>
              <w:spacing w:before="1" w:line="218" w:lineRule="auto"/>
              <w:ind w:left="102"/>
              <w:rPr>
                <w:color w:val="auto"/>
              </w:rPr>
            </w:pPr>
            <w:r>
              <w:rPr>
                <w:color w:val="auto"/>
                <w:spacing w:val="-3"/>
              </w:rPr>
              <w:t>商法定代表人的CA印章。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42" w:type="dxa"/>
            <w:vAlign w:val="top"/>
          </w:tcPr>
          <w:p>
            <w:pPr>
              <w:pStyle w:val="20"/>
              <w:spacing w:before="318" w:line="182" w:lineRule="auto"/>
              <w:ind w:left="177"/>
              <w:rPr>
                <w:color w:val="auto"/>
              </w:rPr>
            </w:pPr>
            <w:r>
              <w:rPr>
                <w:color w:val="auto"/>
                <w:spacing w:val="-7"/>
              </w:rPr>
              <w:t>19</w:t>
            </w:r>
          </w:p>
        </w:tc>
        <w:tc>
          <w:tcPr>
            <w:tcW w:w="2219" w:type="dxa"/>
            <w:vAlign w:val="top"/>
          </w:tcPr>
          <w:p>
            <w:pPr>
              <w:pStyle w:val="20"/>
              <w:spacing w:before="53" w:line="466" w:lineRule="exact"/>
              <w:ind w:left="382"/>
              <w:rPr>
                <w:color w:val="auto"/>
              </w:rPr>
            </w:pPr>
            <w:r>
              <w:rPr>
                <w:color w:val="auto"/>
                <w:spacing w:val="-2"/>
                <w:position w:val="17"/>
              </w:rPr>
              <w:t>未加密的电子</w:t>
            </w:r>
          </w:p>
          <w:p>
            <w:pPr>
              <w:pStyle w:val="20"/>
              <w:spacing w:line="219" w:lineRule="auto"/>
              <w:ind w:left="631"/>
              <w:rPr>
                <w:color w:val="auto"/>
              </w:rPr>
            </w:pPr>
            <w:r>
              <w:rPr>
                <w:color w:val="auto"/>
                <w:spacing w:val="-4"/>
              </w:rPr>
              <w:t>响应文件</w:t>
            </w:r>
          </w:p>
        </w:tc>
        <w:tc>
          <w:tcPr>
            <w:tcW w:w="6020" w:type="dxa"/>
            <w:vAlign w:val="top"/>
          </w:tcPr>
          <w:p>
            <w:pPr>
              <w:pStyle w:val="20"/>
              <w:spacing w:before="279" w:line="220" w:lineRule="auto"/>
              <w:ind w:left="99"/>
              <w:rPr>
                <w:color w:val="auto"/>
              </w:rPr>
            </w:pPr>
            <w:r>
              <w:rPr>
                <w:color w:val="auto"/>
                <w:spacing w:val="-2"/>
              </w:rPr>
              <w:t>无需提交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5" w:hRule="atLeast"/>
        </w:trPr>
        <w:tc>
          <w:tcPr>
            <w:tcW w:w="742" w:type="dxa"/>
            <w:vAlign w:val="top"/>
          </w:tcPr>
          <w:p>
            <w:pPr>
              <w:pStyle w:val="20"/>
              <w:spacing w:before="95" w:line="181" w:lineRule="auto"/>
              <w:ind w:left="162"/>
              <w:rPr>
                <w:color w:val="auto"/>
              </w:rPr>
            </w:pPr>
            <w:r>
              <w:rPr>
                <w:color w:val="auto"/>
                <w:spacing w:val="-4"/>
              </w:rPr>
              <w:t>20</w:t>
            </w:r>
          </w:p>
        </w:tc>
        <w:tc>
          <w:tcPr>
            <w:tcW w:w="2219" w:type="dxa"/>
            <w:vAlign w:val="top"/>
          </w:tcPr>
          <w:p>
            <w:pPr>
              <w:pStyle w:val="20"/>
              <w:spacing w:before="53" w:line="220" w:lineRule="auto"/>
              <w:ind w:left="620"/>
              <w:rPr>
                <w:color w:val="auto"/>
              </w:rPr>
            </w:pPr>
            <w:r>
              <w:rPr>
                <w:color w:val="auto"/>
                <w:spacing w:val="-2"/>
              </w:rPr>
              <w:t>现场勘察</w:t>
            </w:r>
          </w:p>
        </w:tc>
        <w:tc>
          <w:tcPr>
            <w:tcW w:w="6020" w:type="dxa"/>
            <w:vAlign w:val="top"/>
          </w:tcPr>
          <w:p>
            <w:pPr>
              <w:pStyle w:val="20"/>
              <w:spacing w:before="54" w:line="222" w:lineRule="auto"/>
              <w:ind w:left="101"/>
              <w:rPr>
                <w:color w:val="auto"/>
              </w:rPr>
            </w:pPr>
            <w:r>
              <w:rPr>
                <w:color w:val="auto"/>
                <w:spacing w:val="-3"/>
              </w:rPr>
              <w:t>不组织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742" w:type="dxa"/>
            <w:vAlign w:val="top"/>
          </w:tcPr>
          <w:p>
            <w:pPr>
              <w:pStyle w:val="20"/>
              <w:spacing w:before="79" w:line="182" w:lineRule="auto"/>
              <w:ind w:left="162"/>
              <w:rPr>
                <w:color w:val="auto"/>
              </w:rPr>
            </w:pPr>
            <w:r>
              <w:rPr>
                <w:color w:val="auto"/>
                <w:spacing w:val="-4"/>
              </w:rPr>
              <w:t>21</w:t>
            </w:r>
          </w:p>
        </w:tc>
        <w:tc>
          <w:tcPr>
            <w:tcW w:w="2219" w:type="dxa"/>
            <w:vAlign w:val="top"/>
          </w:tcPr>
          <w:p>
            <w:pPr>
              <w:pStyle w:val="20"/>
              <w:spacing w:before="39" w:line="219" w:lineRule="auto"/>
              <w:ind w:left="501"/>
              <w:rPr>
                <w:color w:val="auto"/>
              </w:rPr>
            </w:pPr>
            <w:r>
              <w:rPr>
                <w:color w:val="auto"/>
                <w:spacing w:val="-2"/>
              </w:rPr>
              <w:t>投标预备会</w:t>
            </w:r>
          </w:p>
        </w:tc>
        <w:tc>
          <w:tcPr>
            <w:tcW w:w="6020" w:type="dxa"/>
            <w:vAlign w:val="top"/>
          </w:tcPr>
          <w:p>
            <w:pPr>
              <w:pStyle w:val="20"/>
              <w:spacing w:before="39" w:line="221" w:lineRule="auto"/>
              <w:ind w:left="101"/>
              <w:rPr>
                <w:color w:val="auto"/>
              </w:rPr>
            </w:pPr>
            <w:r>
              <w:rPr>
                <w:color w:val="auto"/>
                <w:spacing w:val="-3"/>
              </w:rPr>
              <w:t>不召开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42" w:type="dxa"/>
            <w:vAlign w:val="top"/>
          </w:tcPr>
          <w:p>
            <w:pPr>
              <w:pStyle w:val="20"/>
              <w:spacing w:before="95" w:line="181" w:lineRule="auto"/>
              <w:ind w:left="162"/>
              <w:rPr>
                <w:color w:val="auto"/>
              </w:rPr>
            </w:pPr>
            <w:r>
              <w:rPr>
                <w:color w:val="auto"/>
                <w:spacing w:val="-4"/>
              </w:rPr>
              <w:t>22</w:t>
            </w:r>
          </w:p>
        </w:tc>
        <w:tc>
          <w:tcPr>
            <w:tcW w:w="2219" w:type="dxa"/>
            <w:vAlign w:val="top"/>
          </w:tcPr>
          <w:p>
            <w:pPr>
              <w:pStyle w:val="20"/>
              <w:spacing w:before="54" w:line="220" w:lineRule="auto"/>
              <w:ind w:left="270"/>
              <w:rPr>
                <w:color w:val="auto"/>
              </w:rPr>
            </w:pPr>
            <w:r>
              <w:rPr>
                <w:color w:val="auto"/>
                <w:spacing w:val="-3"/>
              </w:rPr>
              <w:t>响应文件有效期</w:t>
            </w:r>
          </w:p>
        </w:tc>
        <w:tc>
          <w:tcPr>
            <w:tcW w:w="6020" w:type="dxa"/>
            <w:vAlign w:val="top"/>
          </w:tcPr>
          <w:p>
            <w:pPr>
              <w:pStyle w:val="20"/>
              <w:spacing w:before="54" w:line="220" w:lineRule="auto"/>
              <w:ind w:left="109"/>
              <w:rPr>
                <w:color w:val="auto"/>
              </w:rPr>
            </w:pPr>
            <w:r>
              <w:rPr>
                <w:color w:val="auto"/>
                <w:spacing w:val="-1"/>
              </w:rPr>
              <w:t>响应文件递交的截止之日起90日历天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trPr>
        <w:tc>
          <w:tcPr>
            <w:tcW w:w="742" w:type="dxa"/>
            <w:vAlign w:val="top"/>
          </w:tcPr>
          <w:p>
            <w:pPr>
              <w:pStyle w:val="20"/>
              <w:spacing w:before="97" w:line="181" w:lineRule="auto"/>
              <w:ind w:left="162"/>
              <w:rPr>
                <w:color w:val="auto"/>
              </w:rPr>
            </w:pPr>
            <w:r>
              <w:rPr>
                <w:color w:val="auto"/>
                <w:spacing w:val="-4"/>
              </w:rPr>
              <w:t>23</w:t>
            </w:r>
          </w:p>
        </w:tc>
        <w:tc>
          <w:tcPr>
            <w:tcW w:w="2219" w:type="dxa"/>
            <w:vAlign w:val="top"/>
          </w:tcPr>
          <w:p>
            <w:pPr>
              <w:pStyle w:val="20"/>
              <w:spacing w:before="57" w:line="220" w:lineRule="auto"/>
              <w:ind w:left="504"/>
              <w:rPr>
                <w:color w:val="auto"/>
              </w:rPr>
            </w:pPr>
            <w:r>
              <w:rPr>
                <w:color w:val="auto"/>
                <w:spacing w:val="-3"/>
              </w:rPr>
              <w:t>结果公示期</w:t>
            </w:r>
          </w:p>
        </w:tc>
        <w:tc>
          <w:tcPr>
            <w:tcW w:w="6020" w:type="dxa"/>
            <w:vAlign w:val="top"/>
          </w:tcPr>
          <w:p>
            <w:pPr>
              <w:pStyle w:val="20"/>
              <w:spacing w:before="56" w:line="220" w:lineRule="auto"/>
              <w:ind w:left="115"/>
              <w:rPr>
                <w:color w:val="auto"/>
              </w:rPr>
            </w:pPr>
            <w:r>
              <w:rPr>
                <w:color w:val="auto"/>
                <w:spacing w:val="-6"/>
              </w:rPr>
              <w:t>1个工作日</w:t>
            </w:r>
          </w:p>
        </w:tc>
      </w:tr>
    </w:tbl>
    <w:p>
      <w:pPr>
        <w:rPr>
          <w:rFonts w:ascii="Arial"/>
          <w:color w:val="auto"/>
          <w:sz w:val="21"/>
        </w:rPr>
      </w:pPr>
    </w:p>
    <w:p>
      <w:pPr>
        <w:rPr>
          <w:rFonts w:ascii="Arial" w:hAnsi="Arial" w:eastAsia="Arial" w:cs="Arial"/>
          <w:color w:val="auto"/>
          <w:sz w:val="21"/>
          <w:szCs w:val="21"/>
        </w:rPr>
        <w:sectPr>
          <w:footerReference r:id="rId8" w:type="default"/>
          <w:pgSz w:w="11910" w:h="16845"/>
          <w:pgMar w:top="1095" w:right="1366" w:bottom="164" w:left="1547" w:header="0" w:footer="6" w:gutter="0"/>
          <w:pgNumType w:fmt="decimal"/>
          <w:cols w:space="720" w:num="1"/>
        </w:sectPr>
      </w:pPr>
    </w:p>
    <w:tbl>
      <w:tblPr>
        <w:tblStyle w:val="19"/>
        <w:tblW w:w="89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2219"/>
        <w:gridCol w:w="6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trPr>
        <w:tc>
          <w:tcPr>
            <w:tcW w:w="742" w:type="dxa"/>
            <w:vAlign w:val="top"/>
          </w:tcPr>
          <w:p>
            <w:pPr>
              <w:spacing w:line="474" w:lineRule="auto"/>
              <w:rPr>
                <w:rFonts w:ascii="Arial"/>
                <w:color w:val="auto"/>
                <w:sz w:val="21"/>
              </w:rPr>
            </w:pPr>
          </w:p>
          <w:p>
            <w:pPr>
              <w:pStyle w:val="20"/>
              <w:spacing w:before="78" w:line="181" w:lineRule="auto"/>
              <w:ind w:left="162"/>
              <w:rPr>
                <w:color w:val="auto"/>
              </w:rPr>
            </w:pPr>
            <w:r>
              <w:rPr>
                <w:color w:val="auto"/>
                <w:spacing w:val="-4"/>
              </w:rPr>
              <w:t>24</w:t>
            </w:r>
          </w:p>
        </w:tc>
        <w:tc>
          <w:tcPr>
            <w:tcW w:w="2219" w:type="dxa"/>
            <w:vAlign w:val="top"/>
          </w:tcPr>
          <w:p>
            <w:pPr>
              <w:spacing w:line="434" w:lineRule="auto"/>
              <w:rPr>
                <w:rFonts w:ascii="Arial"/>
                <w:color w:val="auto"/>
                <w:sz w:val="21"/>
              </w:rPr>
            </w:pPr>
          </w:p>
          <w:p>
            <w:pPr>
              <w:pStyle w:val="20"/>
              <w:spacing w:before="78" w:line="220" w:lineRule="auto"/>
              <w:ind w:left="257"/>
              <w:rPr>
                <w:color w:val="auto"/>
              </w:rPr>
            </w:pPr>
            <w:r>
              <w:rPr>
                <w:rFonts w:hint="eastAsia"/>
                <w:color w:val="auto"/>
                <w:spacing w:val="-1"/>
                <w:lang w:eastAsia="zh-CN"/>
              </w:rPr>
              <w:t>磋商</w:t>
            </w:r>
            <w:r>
              <w:rPr>
                <w:color w:val="auto"/>
                <w:spacing w:val="-1"/>
              </w:rPr>
              <w:t>小组的组建</w:t>
            </w:r>
          </w:p>
        </w:tc>
        <w:tc>
          <w:tcPr>
            <w:tcW w:w="6020" w:type="dxa"/>
            <w:vAlign w:val="top"/>
          </w:tcPr>
          <w:p>
            <w:pPr>
              <w:pStyle w:val="20"/>
              <w:spacing w:before="48" w:line="466" w:lineRule="exact"/>
              <w:ind w:left="96"/>
              <w:rPr>
                <w:color w:val="auto"/>
              </w:rPr>
            </w:pPr>
            <w:r>
              <w:rPr>
                <w:rFonts w:hint="eastAsia"/>
                <w:color w:val="auto"/>
                <w:spacing w:val="-11"/>
                <w:position w:val="17"/>
                <w:lang w:eastAsia="zh-CN"/>
              </w:rPr>
              <w:t>磋商</w:t>
            </w:r>
            <w:r>
              <w:rPr>
                <w:color w:val="auto"/>
                <w:spacing w:val="-11"/>
                <w:position w:val="17"/>
              </w:rPr>
              <w:t>小组构成：</w:t>
            </w:r>
            <w:r>
              <w:rPr>
                <w:color w:val="auto"/>
                <w:spacing w:val="74"/>
                <w:position w:val="17"/>
              </w:rPr>
              <w:t xml:space="preserve"> </w:t>
            </w:r>
            <w:r>
              <w:rPr>
                <w:color w:val="auto"/>
                <w:spacing w:val="-11"/>
                <w:position w:val="17"/>
              </w:rPr>
              <w:t>3人， 由采购人代表1人及相关经济、技</w:t>
            </w:r>
          </w:p>
          <w:p>
            <w:pPr>
              <w:pStyle w:val="20"/>
              <w:spacing w:line="219" w:lineRule="auto"/>
              <w:ind w:left="99"/>
              <w:rPr>
                <w:color w:val="auto"/>
              </w:rPr>
            </w:pPr>
            <w:r>
              <w:rPr>
                <w:color w:val="auto"/>
                <w:spacing w:val="-7"/>
              </w:rPr>
              <w:t>术专家2人组成；</w:t>
            </w:r>
          </w:p>
          <w:p>
            <w:pPr>
              <w:pStyle w:val="20"/>
              <w:spacing w:before="179" w:line="219" w:lineRule="auto"/>
              <w:ind w:left="96"/>
              <w:rPr>
                <w:color w:val="auto"/>
              </w:rPr>
            </w:pPr>
            <w:r>
              <w:rPr>
                <w:rFonts w:hint="eastAsia"/>
                <w:color w:val="auto"/>
                <w:spacing w:val="-2"/>
                <w:lang w:eastAsia="zh-CN"/>
              </w:rPr>
              <w:t>磋商</w:t>
            </w:r>
            <w:r>
              <w:rPr>
                <w:color w:val="auto"/>
                <w:spacing w:val="-2"/>
              </w:rPr>
              <w:t>小组确定方式：评标前从相关专家库中随机抽取。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42" w:type="dxa"/>
            <w:vAlign w:val="top"/>
          </w:tcPr>
          <w:p>
            <w:pPr>
              <w:pStyle w:val="20"/>
              <w:spacing w:before="83" w:line="181" w:lineRule="auto"/>
              <w:ind w:left="162"/>
              <w:rPr>
                <w:color w:val="auto"/>
              </w:rPr>
            </w:pPr>
            <w:r>
              <w:rPr>
                <w:color w:val="auto"/>
                <w:spacing w:val="-4"/>
              </w:rPr>
              <w:t>25</w:t>
            </w:r>
          </w:p>
        </w:tc>
        <w:tc>
          <w:tcPr>
            <w:tcW w:w="2219" w:type="dxa"/>
            <w:vAlign w:val="top"/>
          </w:tcPr>
          <w:p>
            <w:pPr>
              <w:pStyle w:val="20"/>
              <w:spacing w:before="43" w:line="220" w:lineRule="auto"/>
              <w:ind w:left="502"/>
              <w:rPr>
                <w:color w:val="auto"/>
              </w:rPr>
            </w:pPr>
            <w:r>
              <w:rPr>
                <w:color w:val="auto"/>
                <w:spacing w:val="-2"/>
              </w:rPr>
              <w:t>履约保证金</w:t>
            </w:r>
          </w:p>
        </w:tc>
        <w:tc>
          <w:tcPr>
            <w:tcW w:w="6020" w:type="dxa"/>
            <w:vAlign w:val="top"/>
          </w:tcPr>
          <w:p>
            <w:pPr>
              <w:pStyle w:val="20"/>
              <w:spacing w:before="43" w:line="220" w:lineRule="auto"/>
              <w:ind w:left="99"/>
              <w:rPr>
                <w:color w:val="auto"/>
              </w:rPr>
            </w:pPr>
            <w:r>
              <w:rPr>
                <w:color w:val="auto"/>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0" w:hRule="atLeast"/>
        </w:trPr>
        <w:tc>
          <w:tcPr>
            <w:tcW w:w="742" w:type="dxa"/>
            <w:vAlign w:val="top"/>
          </w:tcPr>
          <w:p>
            <w:pPr>
              <w:pStyle w:val="20"/>
              <w:spacing w:before="309" w:line="181" w:lineRule="auto"/>
              <w:ind w:left="162"/>
              <w:rPr>
                <w:color w:val="auto"/>
              </w:rPr>
            </w:pPr>
            <w:r>
              <w:rPr>
                <w:color w:val="auto"/>
                <w:spacing w:val="-4"/>
              </w:rPr>
              <w:t>26</w:t>
            </w:r>
          </w:p>
        </w:tc>
        <w:tc>
          <w:tcPr>
            <w:tcW w:w="2219" w:type="dxa"/>
            <w:vAlign w:val="top"/>
          </w:tcPr>
          <w:p>
            <w:pPr>
              <w:pStyle w:val="20"/>
              <w:spacing w:before="268" w:line="220" w:lineRule="auto"/>
              <w:ind w:left="498"/>
              <w:rPr>
                <w:color w:val="auto"/>
              </w:rPr>
            </w:pPr>
            <w:r>
              <w:rPr>
                <w:color w:val="auto"/>
                <w:spacing w:val="-2"/>
              </w:rPr>
              <w:t>代理服务费</w:t>
            </w:r>
          </w:p>
        </w:tc>
        <w:tc>
          <w:tcPr>
            <w:tcW w:w="6020" w:type="dxa"/>
            <w:vAlign w:val="top"/>
          </w:tcPr>
          <w:p>
            <w:pPr>
              <w:pStyle w:val="20"/>
              <w:spacing w:before="43" w:line="466" w:lineRule="exact"/>
              <w:ind w:left="99"/>
              <w:rPr>
                <w:color w:val="auto"/>
              </w:rPr>
            </w:pPr>
            <w:r>
              <w:rPr>
                <w:rFonts w:ascii="宋体" w:hAnsi="宋体" w:eastAsia="宋体" w:cs="宋体"/>
                <w:color w:val="auto"/>
              </w:rPr>
              <w:t>在中标人领取中标通知书之前向招标代理机构交纳招标代理服务费。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9" w:hRule="atLeast"/>
        </w:trPr>
        <w:tc>
          <w:tcPr>
            <w:tcW w:w="742" w:type="dxa"/>
            <w:vAlign w:val="top"/>
          </w:tcPr>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6" w:lineRule="auto"/>
              <w:rPr>
                <w:rFonts w:ascii="Arial"/>
                <w:color w:val="auto"/>
                <w:sz w:val="21"/>
              </w:rPr>
            </w:pPr>
          </w:p>
          <w:p>
            <w:pPr>
              <w:spacing w:line="266" w:lineRule="auto"/>
              <w:rPr>
                <w:rFonts w:ascii="Arial"/>
                <w:color w:val="auto"/>
                <w:sz w:val="21"/>
              </w:rPr>
            </w:pPr>
          </w:p>
          <w:p>
            <w:pPr>
              <w:pStyle w:val="20"/>
              <w:spacing w:before="78" w:line="181" w:lineRule="auto"/>
              <w:ind w:left="162"/>
              <w:rPr>
                <w:color w:val="auto"/>
              </w:rPr>
            </w:pPr>
            <w:r>
              <w:rPr>
                <w:color w:val="auto"/>
                <w:spacing w:val="-4"/>
              </w:rPr>
              <w:t>27</w:t>
            </w:r>
          </w:p>
        </w:tc>
        <w:tc>
          <w:tcPr>
            <w:tcW w:w="2219" w:type="dxa"/>
            <w:vAlign w:val="top"/>
          </w:tcPr>
          <w:p>
            <w:pPr>
              <w:spacing w:line="265" w:lineRule="auto"/>
              <w:rPr>
                <w:rFonts w:ascii="Arial"/>
                <w:color w:val="auto"/>
                <w:sz w:val="21"/>
              </w:rPr>
            </w:pPr>
          </w:p>
          <w:p>
            <w:pPr>
              <w:spacing w:line="265" w:lineRule="auto"/>
              <w:rPr>
                <w:rFonts w:ascii="Arial"/>
                <w:color w:val="auto"/>
                <w:sz w:val="21"/>
              </w:rPr>
            </w:pPr>
          </w:p>
          <w:p>
            <w:pPr>
              <w:spacing w:line="265" w:lineRule="auto"/>
              <w:rPr>
                <w:rFonts w:ascii="Arial"/>
                <w:color w:val="auto"/>
                <w:sz w:val="21"/>
              </w:rPr>
            </w:pPr>
          </w:p>
          <w:p>
            <w:pPr>
              <w:spacing w:line="266" w:lineRule="auto"/>
              <w:rPr>
                <w:rFonts w:ascii="Arial"/>
                <w:color w:val="auto"/>
                <w:sz w:val="21"/>
              </w:rPr>
            </w:pPr>
          </w:p>
          <w:p>
            <w:pPr>
              <w:spacing w:line="266" w:lineRule="auto"/>
              <w:rPr>
                <w:rFonts w:ascii="Arial"/>
                <w:color w:val="auto"/>
                <w:sz w:val="21"/>
              </w:rPr>
            </w:pPr>
          </w:p>
          <w:p>
            <w:pPr>
              <w:spacing w:line="266" w:lineRule="auto"/>
              <w:rPr>
                <w:rFonts w:ascii="Arial"/>
                <w:color w:val="auto"/>
                <w:sz w:val="21"/>
              </w:rPr>
            </w:pPr>
          </w:p>
          <w:p>
            <w:pPr>
              <w:pStyle w:val="20"/>
              <w:spacing w:before="78" w:line="465" w:lineRule="exact"/>
              <w:ind w:left="379"/>
              <w:rPr>
                <w:color w:val="auto"/>
              </w:rPr>
            </w:pPr>
            <w:r>
              <w:rPr>
                <w:color w:val="auto"/>
                <w:spacing w:val="-2"/>
                <w:position w:val="17"/>
              </w:rPr>
              <w:t>有关信用记录</w:t>
            </w:r>
          </w:p>
          <w:p>
            <w:pPr>
              <w:pStyle w:val="20"/>
              <w:spacing w:before="1" w:line="220" w:lineRule="auto"/>
              <w:ind w:left="621"/>
              <w:rPr>
                <w:color w:val="auto"/>
              </w:rPr>
            </w:pPr>
            <w:r>
              <w:rPr>
                <w:color w:val="auto"/>
                <w:spacing w:val="-3"/>
              </w:rPr>
              <w:t>查询问题</w:t>
            </w:r>
          </w:p>
        </w:tc>
        <w:tc>
          <w:tcPr>
            <w:tcW w:w="6020" w:type="dxa"/>
            <w:vAlign w:val="top"/>
          </w:tcPr>
          <w:p>
            <w:pPr>
              <w:pStyle w:val="20"/>
              <w:spacing w:before="49" w:line="359" w:lineRule="auto"/>
              <w:ind w:left="86" w:right="102" w:firstLine="11"/>
              <w:rPr>
                <w:color w:val="auto"/>
              </w:rPr>
            </w:pPr>
            <w:r>
              <w:rPr>
                <w:color w:val="auto"/>
                <w:spacing w:val="1"/>
              </w:rPr>
              <w:t>根据《关于在采购活动中查询及使用信用记录有关问题</w:t>
            </w:r>
            <w:r>
              <w:rPr>
                <w:color w:val="auto"/>
                <w:spacing w:val="3"/>
              </w:rPr>
              <w:t xml:space="preserve"> </w:t>
            </w:r>
            <w:r>
              <w:rPr>
                <w:color w:val="auto"/>
                <w:spacing w:val="-7"/>
              </w:rPr>
              <w:t>的通知》</w:t>
            </w:r>
            <w:r>
              <w:rPr>
                <w:color w:val="auto"/>
                <w:spacing w:val="36"/>
              </w:rPr>
              <w:t xml:space="preserve"> </w:t>
            </w:r>
            <w:r>
              <w:rPr>
                <w:color w:val="auto"/>
                <w:spacing w:val="-7"/>
              </w:rPr>
              <w:t>(财库[2016]125号)  和豫财购【2016】15号的</w:t>
            </w:r>
            <w:r>
              <w:rPr>
                <w:color w:val="auto"/>
              </w:rPr>
              <w:t xml:space="preserve"> 规定，对列入失信被执行人、重大税收违法失信主体、</w:t>
            </w:r>
            <w:r>
              <w:rPr>
                <w:color w:val="auto"/>
                <w:spacing w:val="7"/>
              </w:rPr>
              <w:t xml:space="preserve"> </w:t>
            </w:r>
            <w:r>
              <w:rPr>
                <w:color w:val="auto"/>
              </w:rPr>
              <w:t>政府采购严重违法失信行为记录名单，拒绝参与本项。</w:t>
            </w:r>
            <w:r>
              <w:rPr>
                <w:color w:val="auto"/>
                <w:spacing w:val="7"/>
              </w:rPr>
              <w:t xml:space="preserve"> </w:t>
            </w:r>
            <w:r>
              <w:rPr>
                <w:color w:val="auto"/>
                <w:spacing w:val="2"/>
              </w:rPr>
              <w:t>【查询渠道：“信用中国”网站（</w:t>
            </w:r>
            <w:r>
              <w:rPr>
                <w:color w:val="auto"/>
              </w:rPr>
              <w:t>www</w:t>
            </w:r>
            <w:r>
              <w:rPr>
                <w:color w:val="auto"/>
                <w:spacing w:val="2"/>
              </w:rPr>
              <w:t>.</w:t>
            </w:r>
            <w:r>
              <w:rPr>
                <w:color w:val="auto"/>
              </w:rPr>
              <w:t>creditchina</w:t>
            </w:r>
            <w:r>
              <w:rPr>
                <w:color w:val="auto"/>
                <w:spacing w:val="2"/>
              </w:rPr>
              <w:t>.</w:t>
            </w:r>
            <w:r>
              <w:rPr>
                <w:color w:val="auto"/>
              </w:rPr>
              <w:t>go</w:t>
            </w:r>
            <w:r>
              <w:rPr>
                <w:color w:val="auto"/>
                <w:spacing w:val="1"/>
              </w:rPr>
              <w:t xml:space="preserve"> </w:t>
            </w:r>
            <w:r>
              <w:rPr>
                <w:color w:val="auto"/>
                <w:spacing w:val="-3"/>
              </w:rPr>
              <w:t>v.cn）失信被执行人、重大税收违法失信主体； 中国政</w:t>
            </w:r>
            <w:r>
              <w:rPr>
                <w:color w:val="auto"/>
              </w:rPr>
              <w:t xml:space="preserve"> </w:t>
            </w:r>
            <w:r>
              <w:rPr>
                <w:color w:val="auto"/>
                <w:spacing w:val="-2"/>
              </w:rPr>
              <w:t>府采购网(www.ccgp.gov.cn)“政府采购严重违法失信行</w:t>
            </w:r>
            <w:r>
              <w:rPr>
                <w:color w:val="auto"/>
                <w:spacing w:val="1"/>
              </w:rPr>
              <w:t xml:space="preserve"> 为记录名单”信用信息查询结果页面截图及相关证据与</w:t>
            </w:r>
          </w:p>
          <w:p>
            <w:pPr>
              <w:pStyle w:val="20"/>
              <w:spacing w:line="219" w:lineRule="auto"/>
              <w:ind w:left="98"/>
              <w:rPr>
                <w:color w:val="auto"/>
              </w:rPr>
            </w:pPr>
            <w:r>
              <w:rPr>
                <w:color w:val="auto"/>
                <w:spacing w:val="-3"/>
              </w:rPr>
              <w:t>其他招标文件一并保存。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90" w:hRule="atLeast"/>
        </w:trPr>
        <w:tc>
          <w:tcPr>
            <w:tcW w:w="742" w:type="dxa"/>
            <w:vAlign w:val="top"/>
          </w:tcPr>
          <w:p>
            <w:pPr>
              <w:spacing w:line="290" w:lineRule="auto"/>
              <w:rPr>
                <w:rFonts w:ascii="Arial"/>
                <w:color w:val="auto"/>
                <w:sz w:val="21"/>
              </w:rPr>
            </w:pPr>
          </w:p>
          <w:p>
            <w:pPr>
              <w:spacing w:line="290" w:lineRule="auto"/>
              <w:rPr>
                <w:rFonts w:ascii="Arial"/>
                <w:color w:val="auto"/>
                <w:sz w:val="21"/>
              </w:rPr>
            </w:pPr>
          </w:p>
          <w:p>
            <w:pPr>
              <w:spacing w:line="290" w:lineRule="auto"/>
              <w:rPr>
                <w:rFonts w:ascii="Arial"/>
                <w:color w:val="auto"/>
                <w:sz w:val="21"/>
              </w:rPr>
            </w:pPr>
          </w:p>
          <w:p>
            <w:pPr>
              <w:spacing w:line="290" w:lineRule="auto"/>
              <w:rPr>
                <w:rFonts w:ascii="Arial"/>
                <w:color w:val="auto"/>
                <w:sz w:val="21"/>
              </w:rPr>
            </w:pPr>
          </w:p>
          <w:p>
            <w:pPr>
              <w:pStyle w:val="20"/>
              <w:spacing w:before="78" w:line="181" w:lineRule="auto"/>
              <w:ind w:left="162"/>
              <w:rPr>
                <w:color w:val="auto"/>
              </w:rPr>
            </w:pPr>
            <w:r>
              <w:rPr>
                <w:color w:val="auto"/>
                <w:spacing w:val="-4"/>
              </w:rPr>
              <w:t>28</w:t>
            </w:r>
          </w:p>
        </w:tc>
        <w:tc>
          <w:tcPr>
            <w:tcW w:w="2219" w:type="dxa"/>
            <w:vAlign w:val="top"/>
          </w:tcPr>
          <w:p>
            <w:pPr>
              <w:spacing w:line="298" w:lineRule="auto"/>
              <w:rPr>
                <w:rFonts w:ascii="Arial"/>
                <w:color w:val="auto"/>
                <w:sz w:val="21"/>
              </w:rPr>
            </w:pPr>
          </w:p>
          <w:p>
            <w:pPr>
              <w:spacing w:line="299" w:lineRule="auto"/>
              <w:rPr>
                <w:rFonts w:ascii="Arial"/>
                <w:color w:val="auto"/>
                <w:sz w:val="21"/>
              </w:rPr>
            </w:pPr>
          </w:p>
          <w:p>
            <w:pPr>
              <w:spacing w:line="299" w:lineRule="auto"/>
              <w:rPr>
                <w:rFonts w:ascii="Arial"/>
                <w:color w:val="auto"/>
                <w:sz w:val="21"/>
              </w:rPr>
            </w:pPr>
          </w:p>
          <w:p>
            <w:pPr>
              <w:pStyle w:val="20"/>
              <w:spacing w:before="78" w:line="465" w:lineRule="exact"/>
              <w:ind w:left="139"/>
              <w:rPr>
                <w:color w:val="auto"/>
              </w:rPr>
            </w:pPr>
            <w:r>
              <w:rPr>
                <w:color w:val="auto"/>
                <w:spacing w:val="-1"/>
                <w:position w:val="17"/>
              </w:rPr>
              <w:t>有关进口产品的问</w:t>
            </w:r>
          </w:p>
          <w:p>
            <w:pPr>
              <w:pStyle w:val="20"/>
              <w:spacing w:line="221" w:lineRule="auto"/>
              <w:ind w:left="979"/>
              <w:rPr>
                <w:color w:val="auto"/>
              </w:rPr>
            </w:pPr>
            <w:r>
              <w:rPr>
                <w:color w:val="auto"/>
              </w:rPr>
              <w:t>题</w:t>
            </w:r>
          </w:p>
        </w:tc>
        <w:tc>
          <w:tcPr>
            <w:tcW w:w="6020" w:type="dxa"/>
            <w:vAlign w:val="top"/>
          </w:tcPr>
          <w:p>
            <w:pPr>
              <w:pStyle w:val="20"/>
              <w:spacing w:before="49" w:line="465" w:lineRule="exact"/>
              <w:ind w:left="111"/>
              <w:rPr>
                <w:color w:val="auto"/>
              </w:rPr>
            </w:pPr>
            <w:r>
              <w:rPr>
                <w:color w:val="auto"/>
                <w:position w:val="17"/>
              </w:rPr>
              <w:t>除</w:t>
            </w:r>
            <w:r>
              <w:rPr>
                <w:rFonts w:hint="eastAsia"/>
                <w:color w:val="auto"/>
                <w:position w:val="17"/>
                <w:lang w:eastAsia="zh-CN"/>
              </w:rPr>
              <w:t>磋商</w:t>
            </w:r>
            <w:r>
              <w:rPr>
                <w:color w:val="auto"/>
                <w:position w:val="17"/>
              </w:rPr>
              <w:t>文件中特别约定可以投报进口产品外，其他货物</w:t>
            </w:r>
          </w:p>
          <w:p>
            <w:pPr>
              <w:pStyle w:val="20"/>
              <w:spacing w:line="219" w:lineRule="auto"/>
              <w:ind w:left="98"/>
              <w:rPr>
                <w:color w:val="auto"/>
              </w:rPr>
            </w:pPr>
            <w:r>
              <w:rPr>
                <w:color w:val="auto"/>
                <w:spacing w:val="-2"/>
              </w:rPr>
              <w:t>均不得投</w:t>
            </w:r>
          </w:p>
          <w:p>
            <w:pPr>
              <w:pStyle w:val="20"/>
              <w:spacing w:before="179" w:line="358" w:lineRule="auto"/>
              <w:ind w:left="95" w:right="115"/>
              <w:jc w:val="both"/>
              <w:rPr>
                <w:color w:val="auto"/>
              </w:rPr>
            </w:pPr>
            <w:r>
              <w:rPr>
                <w:color w:val="auto"/>
                <w:spacing w:val="1"/>
              </w:rPr>
              <w:t>报进口产品（进口产品是指通过中国海关报关验收进入</w:t>
            </w:r>
            <w:r>
              <w:rPr>
                <w:color w:val="auto"/>
                <w:spacing w:val="8"/>
              </w:rPr>
              <w:t xml:space="preserve"> </w:t>
            </w:r>
            <w:r>
              <w:rPr>
                <w:color w:val="auto"/>
                <w:spacing w:val="1"/>
              </w:rPr>
              <w:t>中国境内且产自关境外的产品，包括已进入中国境内的</w:t>
            </w:r>
            <w:r>
              <w:rPr>
                <w:color w:val="auto"/>
                <w:spacing w:val="8"/>
              </w:rPr>
              <w:t xml:space="preserve"> </w:t>
            </w:r>
            <w:r>
              <w:rPr>
                <w:color w:val="auto"/>
                <w:spacing w:val="-6"/>
              </w:rPr>
              <w:t>进口产品</w:t>
            </w:r>
            <w:r>
              <w:rPr>
                <w:color w:val="auto"/>
              </w:rPr>
              <w:t>），</w:t>
            </w:r>
            <w:r>
              <w:rPr>
                <w:color w:val="auto"/>
                <w:spacing w:val="-6"/>
              </w:rPr>
              <w:t>投标人提供的产品（设备）</w:t>
            </w:r>
            <w:r>
              <w:rPr>
                <w:color w:val="auto"/>
                <w:spacing w:val="44"/>
              </w:rPr>
              <w:t xml:space="preserve"> </w:t>
            </w:r>
            <w:r>
              <w:rPr>
                <w:color w:val="auto"/>
                <w:spacing w:val="-6"/>
              </w:rPr>
              <w:t>必须是在中国</w:t>
            </w:r>
          </w:p>
          <w:p>
            <w:pPr>
              <w:pStyle w:val="20"/>
              <w:spacing w:before="1" w:line="219" w:lineRule="auto"/>
              <w:ind w:left="98"/>
              <w:rPr>
                <w:color w:val="auto"/>
              </w:rPr>
            </w:pPr>
            <w:r>
              <w:rPr>
                <w:color w:val="auto"/>
                <w:spacing w:val="-2"/>
              </w:rPr>
              <w:t>境内生产的产品，否则，将视为无效投标。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5" w:hRule="atLeast"/>
        </w:trPr>
        <w:tc>
          <w:tcPr>
            <w:tcW w:w="742" w:type="dxa"/>
            <w:vAlign w:val="top"/>
          </w:tcPr>
          <w:p>
            <w:pPr>
              <w:spacing w:line="476" w:lineRule="auto"/>
              <w:rPr>
                <w:rFonts w:ascii="Arial"/>
                <w:color w:val="auto"/>
                <w:sz w:val="21"/>
              </w:rPr>
            </w:pPr>
          </w:p>
          <w:p>
            <w:pPr>
              <w:pStyle w:val="20"/>
              <w:spacing w:before="78" w:line="181" w:lineRule="auto"/>
              <w:ind w:left="162"/>
              <w:rPr>
                <w:color w:val="auto"/>
              </w:rPr>
            </w:pPr>
            <w:r>
              <w:rPr>
                <w:color w:val="auto"/>
                <w:spacing w:val="-4"/>
              </w:rPr>
              <w:t>29</w:t>
            </w:r>
          </w:p>
        </w:tc>
        <w:tc>
          <w:tcPr>
            <w:tcW w:w="2219" w:type="dxa"/>
            <w:vAlign w:val="top"/>
          </w:tcPr>
          <w:p>
            <w:pPr>
              <w:spacing w:line="435" w:lineRule="auto"/>
              <w:rPr>
                <w:rFonts w:ascii="Arial"/>
                <w:color w:val="auto"/>
                <w:sz w:val="21"/>
              </w:rPr>
            </w:pPr>
          </w:p>
          <w:p>
            <w:pPr>
              <w:pStyle w:val="20"/>
              <w:spacing w:before="78" w:line="220" w:lineRule="auto"/>
              <w:ind w:left="139"/>
              <w:rPr>
                <w:color w:val="auto"/>
              </w:rPr>
            </w:pPr>
            <w:r>
              <w:rPr>
                <w:color w:val="auto"/>
                <w:spacing w:val="-1"/>
              </w:rPr>
              <w:t>有关节能产品问题</w:t>
            </w:r>
          </w:p>
        </w:tc>
        <w:tc>
          <w:tcPr>
            <w:tcW w:w="6020" w:type="dxa"/>
            <w:vAlign w:val="top"/>
          </w:tcPr>
          <w:p>
            <w:pPr>
              <w:pStyle w:val="20"/>
              <w:spacing w:before="51" w:line="358" w:lineRule="auto"/>
              <w:ind w:left="99" w:right="115"/>
              <w:jc w:val="both"/>
              <w:rPr>
                <w:color w:val="auto"/>
              </w:rPr>
            </w:pPr>
            <w:r>
              <w:rPr>
                <w:color w:val="auto"/>
                <w:spacing w:val="1"/>
              </w:rPr>
              <w:t>按照“财政部发展改革委生态环境部市场监管总局关于</w:t>
            </w:r>
            <w:r>
              <w:rPr>
                <w:color w:val="auto"/>
                <w:spacing w:val="4"/>
              </w:rPr>
              <w:t xml:space="preserve"> </w:t>
            </w:r>
            <w:r>
              <w:rPr>
                <w:color w:val="auto"/>
                <w:spacing w:val="1"/>
              </w:rPr>
              <w:t>调整优化节能产品、环境标志产品政府采购执行机制的</w:t>
            </w:r>
          </w:p>
          <w:p>
            <w:pPr>
              <w:pStyle w:val="20"/>
              <w:spacing w:line="219" w:lineRule="auto"/>
              <w:ind w:left="97"/>
              <w:rPr>
                <w:color w:val="auto"/>
              </w:rPr>
            </w:pPr>
            <w:r>
              <w:rPr>
                <w:color w:val="auto"/>
                <w:spacing w:val="-2"/>
              </w:rPr>
              <w:t>通知”（财库〔2019〕9号）执行。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9" w:hRule="atLeast"/>
        </w:trPr>
        <w:tc>
          <w:tcPr>
            <w:tcW w:w="742" w:type="dxa"/>
            <w:vAlign w:val="top"/>
          </w:tcPr>
          <w:p>
            <w:pPr>
              <w:spacing w:line="280" w:lineRule="auto"/>
              <w:rPr>
                <w:rFonts w:ascii="Arial"/>
                <w:color w:val="auto"/>
                <w:sz w:val="21"/>
              </w:rPr>
            </w:pPr>
          </w:p>
          <w:p>
            <w:pPr>
              <w:spacing w:line="280" w:lineRule="auto"/>
              <w:rPr>
                <w:rFonts w:ascii="Arial"/>
                <w:color w:val="auto"/>
                <w:sz w:val="21"/>
              </w:rPr>
            </w:pPr>
          </w:p>
          <w:p>
            <w:pPr>
              <w:spacing w:line="281" w:lineRule="auto"/>
              <w:rPr>
                <w:rFonts w:ascii="Arial"/>
                <w:color w:val="auto"/>
                <w:sz w:val="21"/>
              </w:rPr>
            </w:pPr>
          </w:p>
          <w:p>
            <w:pPr>
              <w:spacing w:line="281" w:lineRule="auto"/>
              <w:rPr>
                <w:rFonts w:ascii="Arial"/>
                <w:color w:val="auto"/>
                <w:sz w:val="21"/>
              </w:rPr>
            </w:pPr>
          </w:p>
          <w:p>
            <w:pPr>
              <w:spacing w:line="281" w:lineRule="auto"/>
              <w:rPr>
                <w:rFonts w:ascii="Arial"/>
                <w:color w:val="auto"/>
                <w:sz w:val="21"/>
              </w:rPr>
            </w:pPr>
          </w:p>
          <w:p>
            <w:pPr>
              <w:pStyle w:val="20"/>
              <w:spacing w:before="78" w:line="181" w:lineRule="auto"/>
              <w:ind w:left="164"/>
              <w:rPr>
                <w:color w:val="auto"/>
              </w:rPr>
            </w:pPr>
            <w:r>
              <w:rPr>
                <w:color w:val="auto"/>
                <w:spacing w:val="-4"/>
              </w:rPr>
              <w:t>30</w:t>
            </w:r>
          </w:p>
        </w:tc>
        <w:tc>
          <w:tcPr>
            <w:tcW w:w="2219" w:type="dxa"/>
            <w:vAlign w:val="top"/>
          </w:tcPr>
          <w:p>
            <w:pPr>
              <w:spacing w:line="272" w:lineRule="auto"/>
              <w:rPr>
                <w:rFonts w:ascii="Arial"/>
                <w:color w:val="auto"/>
                <w:sz w:val="21"/>
              </w:rPr>
            </w:pPr>
          </w:p>
          <w:p>
            <w:pPr>
              <w:spacing w:line="272"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spacing w:line="273" w:lineRule="auto"/>
              <w:rPr>
                <w:rFonts w:ascii="Arial"/>
                <w:color w:val="auto"/>
                <w:sz w:val="21"/>
              </w:rPr>
            </w:pPr>
          </w:p>
          <w:p>
            <w:pPr>
              <w:pStyle w:val="20"/>
              <w:spacing w:before="78" w:line="220" w:lineRule="auto"/>
              <w:ind w:left="860"/>
              <w:rPr>
                <w:color w:val="auto"/>
              </w:rPr>
            </w:pPr>
            <w:r>
              <w:rPr>
                <w:color w:val="auto"/>
                <w:spacing w:val="-3"/>
              </w:rPr>
              <w:t>其他</w:t>
            </w:r>
          </w:p>
        </w:tc>
        <w:tc>
          <w:tcPr>
            <w:tcW w:w="6020" w:type="dxa"/>
            <w:vAlign w:val="top"/>
          </w:tcPr>
          <w:p>
            <w:pPr>
              <w:pStyle w:val="20"/>
              <w:spacing w:before="52" w:line="360" w:lineRule="auto"/>
              <w:ind w:left="96" w:right="100"/>
              <w:jc w:val="both"/>
              <w:rPr>
                <w:color w:val="auto"/>
              </w:rPr>
            </w:pPr>
            <w:r>
              <w:rPr>
                <w:color w:val="auto"/>
                <w:spacing w:val="1"/>
              </w:rPr>
              <w:t>根据国家有关信息安全产品实施政府采购的规定，本项</w:t>
            </w:r>
            <w:r>
              <w:rPr>
                <w:color w:val="auto"/>
                <w:spacing w:val="6"/>
              </w:rPr>
              <w:t xml:space="preserve"> </w:t>
            </w:r>
            <w:r>
              <w:rPr>
                <w:color w:val="auto"/>
                <w:spacing w:val="-4"/>
              </w:rPr>
              <w:t>目如涉及以下13类信息安全产品的， 投标人均应投报经</w:t>
            </w:r>
            <w:r>
              <w:rPr>
                <w:color w:val="auto"/>
                <w:spacing w:val="12"/>
              </w:rPr>
              <w:t xml:space="preserve"> </w:t>
            </w:r>
            <w:r>
              <w:rPr>
                <w:color w:val="auto"/>
                <w:spacing w:val="-4"/>
              </w:rPr>
              <w:t>国家认证的信息安全产品，13类信息安全产品包括： 防</w:t>
            </w:r>
            <w:r>
              <w:rPr>
                <w:color w:val="auto"/>
                <w:spacing w:val="12"/>
              </w:rPr>
              <w:t xml:space="preserve"> </w:t>
            </w:r>
            <w:r>
              <w:rPr>
                <w:color w:val="auto"/>
                <w:spacing w:val="1"/>
              </w:rPr>
              <w:t>火墙、网络安全隔离卡与线路选择器、安全隔离与信息</w:t>
            </w:r>
            <w:r>
              <w:rPr>
                <w:color w:val="auto"/>
                <w:spacing w:val="4"/>
              </w:rPr>
              <w:t xml:space="preserve"> </w:t>
            </w:r>
            <w:r>
              <w:rPr>
                <w:color w:val="auto"/>
                <w:spacing w:val="-3"/>
              </w:rPr>
              <w:t>交换、安全路由器、智能卡COS、数据备份与恢复、安全</w:t>
            </w:r>
            <w:r>
              <w:rPr>
                <w:color w:val="auto"/>
                <w:spacing w:val="5"/>
              </w:rPr>
              <w:t xml:space="preserve"> </w:t>
            </w:r>
            <w:r>
              <w:rPr>
                <w:color w:val="auto"/>
              </w:rPr>
              <w:t>操作系统、安全数据库系统、反垃圾邮件、入侵检测系</w:t>
            </w:r>
          </w:p>
          <w:p>
            <w:pPr>
              <w:pStyle w:val="20"/>
              <w:spacing w:before="1" w:line="218" w:lineRule="auto"/>
              <w:ind w:left="103"/>
              <w:rPr>
                <w:color w:val="auto"/>
              </w:rPr>
            </w:pPr>
            <w:r>
              <w:rPr>
                <w:color w:val="auto"/>
                <w:spacing w:val="-2"/>
              </w:rPr>
              <w:t>统、网络脆弱性扫描、安全审计、网站恢复等。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8" w:hRule="atLeast"/>
        </w:trPr>
        <w:tc>
          <w:tcPr>
            <w:tcW w:w="742" w:type="dxa"/>
            <w:vAlign w:val="top"/>
          </w:tcPr>
          <w:p>
            <w:pPr>
              <w:pStyle w:val="20"/>
              <w:spacing w:before="96" w:line="182" w:lineRule="auto"/>
              <w:ind w:left="164"/>
              <w:rPr>
                <w:color w:val="auto"/>
              </w:rPr>
            </w:pPr>
            <w:r>
              <w:rPr>
                <w:color w:val="auto"/>
                <w:spacing w:val="-4"/>
              </w:rPr>
              <w:t>31</w:t>
            </w:r>
          </w:p>
        </w:tc>
        <w:tc>
          <w:tcPr>
            <w:tcW w:w="2219" w:type="dxa"/>
            <w:vAlign w:val="top"/>
          </w:tcPr>
          <w:p>
            <w:pPr>
              <w:pStyle w:val="20"/>
              <w:spacing w:before="57" w:line="220" w:lineRule="auto"/>
              <w:ind w:left="618"/>
              <w:rPr>
                <w:color w:val="auto"/>
              </w:rPr>
            </w:pPr>
            <w:r>
              <w:rPr>
                <w:color w:val="auto"/>
                <w:spacing w:val="-2"/>
              </w:rPr>
              <w:t>注意事项</w:t>
            </w:r>
          </w:p>
        </w:tc>
        <w:tc>
          <w:tcPr>
            <w:tcW w:w="6020" w:type="dxa"/>
            <w:vAlign w:val="top"/>
          </w:tcPr>
          <w:p>
            <w:pPr>
              <w:pStyle w:val="20"/>
              <w:spacing w:before="56" w:line="220" w:lineRule="auto"/>
              <w:ind w:left="115"/>
              <w:rPr>
                <w:color w:val="auto"/>
              </w:rPr>
            </w:pPr>
            <w:r>
              <w:rPr>
                <w:color w:val="auto"/>
                <w:spacing w:val="-4"/>
              </w:rPr>
              <w:t>1、因</w:t>
            </w:r>
            <w:r>
              <w:rPr>
                <w:rFonts w:hint="eastAsia"/>
                <w:color w:val="auto"/>
                <w:spacing w:val="-4"/>
                <w:lang w:eastAsia="zh-CN"/>
              </w:rPr>
              <w:t>平顶山市</w:t>
            </w:r>
            <w:r>
              <w:rPr>
                <w:color w:val="auto"/>
                <w:spacing w:val="-4"/>
              </w:rPr>
              <w:t>公共资源交易管理中心电子交易平台在响应</w:t>
            </w:r>
          </w:p>
        </w:tc>
      </w:tr>
    </w:tbl>
    <w:p>
      <w:pPr>
        <w:rPr>
          <w:rFonts w:ascii="Arial"/>
          <w:color w:val="auto"/>
          <w:sz w:val="21"/>
        </w:rPr>
      </w:pPr>
    </w:p>
    <w:p>
      <w:pPr>
        <w:rPr>
          <w:rFonts w:ascii="Arial" w:hAnsi="Arial" w:eastAsia="Arial" w:cs="Arial"/>
          <w:color w:val="auto"/>
          <w:sz w:val="21"/>
          <w:szCs w:val="21"/>
        </w:rPr>
        <w:sectPr>
          <w:footerReference r:id="rId9" w:type="default"/>
          <w:pgSz w:w="11910" w:h="16845"/>
          <w:pgMar w:top="1095" w:right="1366" w:bottom="167" w:left="1547" w:header="0" w:footer="6" w:gutter="0"/>
          <w:pgNumType w:fmt="decimal"/>
          <w:cols w:space="720" w:num="1"/>
        </w:sectPr>
      </w:pPr>
    </w:p>
    <w:tbl>
      <w:tblPr>
        <w:tblStyle w:val="19"/>
        <w:tblW w:w="898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2219"/>
        <w:gridCol w:w="60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0" w:hRule="atLeast"/>
        </w:trPr>
        <w:tc>
          <w:tcPr>
            <w:tcW w:w="742" w:type="dxa"/>
            <w:vAlign w:val="top"/>
          </w:tcPr>
          <w:p>
            <w:pPr>
              <w:rPr>
                <w:rFonts w:ascii="Arial"/>
                <w:color w:val="auto"/>
                <w:sz w:val="21"/>
              </w:rPr>
            </w:pPr>
          </w:p>
        </w:tc>
        <w:tc>
          <w:tcPr>
            <w:tcW w:w="2219" w:type="dxa"/>
            <w:vAlign w:val="top"/>
          </w:tcPr>
          <w:p>
            <w:pPr>
              <w:rPr>
                <w:rFonts w:ascii="Arial"/>
                <w:color w:val="auto"/>
                <w:sz w:val="21"/>
              </w:rPr>
            </w:pPr>
          </w:p>
        </w:tc>
        <w:tc>
          <w:tcPr>
            <w:tcW w:w="6020" w:type="dxa"/>
            <w:vAlign w:val="top"/>
          </w:tcPr>
          <w:p>
            <w:pPr>
              <w:pStyle w:val="20"/>
              <w:spacing w:before="49" w:line="358" w:lineRule="auto"/>
              <w:ind w:left="99" w:right="115"/>
              <w:jc w:val="both"/>
              <w:rPr>
                <w:color w:val="auto"/>
              </w:rPr>
            </w:pPr>
            <w:r>
              <w:rPr>
                <w:color w:val="auto"/>
                <w:spacing w:val="1"/>
              </w:rPr>
              <w:t>文件递交截止前具有保密性，供应商须自行查看项目进</w:t>
            </w:r>
            <w:r>
              <w:rPr>
                <w:color w:val="auto"/>
                <w:spacing w:val="4"/>
              </w:rPr>
              <w:t xml:space="preserve"> </w:t>
            </w:r>
            <w:r>
              <w:rPr>
                <w:color w:val="auto"/>
                <w:spacing w:val="1"/>
              </w:rPr>
              <w:t>展、变更通知、澄清及回复，因供应商未及时查看而造</w:t>
            </w:r>
          </w:p>
          <w:p>
            <w:pPr>
              <w:pStyle w:val="20"/>
              <w:spacing w:before="1" w:line="218" w:lineRule="auto"/>
              <w:ind w:left="99"/>
              <w:rPr>
                <w:color w:val="auto"/>
              </w:rPr>
            </w:pPr>
            <w:r>
              <w:rPr>
                <w:color w:val="auto"/>
                <w:spacing w:val="-3"/>
              </w:rPr>
              <w:t>成的后果由投标供应商自负。</w:t>
            </w:r>
          </w:p>
          <w:p>
            <w:pPr>
              <w:pStyle w:val="20"/>
              <w:spacing w:before="180" w:line="481" w:lineRule="exact"/>
              <w:ind w:left="100"/>
              <w:rPr>
                <w:color w:val="auto"/>
              </w:rPr>
            </w:pPr>
            <w:r>
              <w:rPr>
                <w:color w:val="auto"/>
                <w:spacing w:val="-6"/>
                <w:position w:val="18"/>
              </w:rPr>
              <w:t>2、本次</w:t>
            </w:r>
            <w:r>
              <w:rPr>
                <w:rFonts w:hint="eastAsia"/>
                <w:color w:val="auto"/>
                <w:spacing w:val="-6"/>
                <w:position w:val="18"/>
                <w:lang w:eastAsia="zh-CN"/>
              </w:rPr>
              <w:t>磋商</w:t>
            </w:r>
            <w:r>
              <w:rPr>
                <w:color w:val="auto"/>
                <w:spacing w:val="-6"/>
                <w:position w:val="18"/>
              </w:rPr>
              <w:t>项目实行电子开评标，</w:t>
            </w:r>
            <w:r>
              <w:rPr>
                <w:color w:val="auto"/>
                <w:spacing w:val="-67"/>
                <w:position w:val="18"/>
              </w:rPr>
              <w:t xml:space="preserve"> </w:t>
            </w:r>
            <w:r>
              <w:rPr>
                <w:color w:val="auto"/>
                <w:spacing w:val="-6"/>
                <w:position w:val="18"/>
              </w:rPr>
              <w:t>供应商需要制作加密</w:t>
            </w:r>
          </w:p>
          <w:p>
            <w:pPr>
              <w:pStyle w:val="20"/>
              <w:spacing w:line="219" w:lineRule="auto"/>
              <w:ind w:left="125"/>
              <w:rPr>
                <w:color w:val="auto"/>
              </w:rPr>
            </w:pPr>
            <w:r>
              <w:rPr>
                <w:color w:val="auto"/>
                <w:spacing w:val="-4"/>
              </w:rPr>
              <w:t>电子响应文件（*.xxtf格式）。</w:t>
            </w:r>
          </w:p>
          <w:p>
            <w:pPr>
              <w:pStyle w:val="20"/>
              <w:spacing w:before="179" w:line="218" w:lineRule="auto"/>
              <w:ind w:left="102"/>
              <w:rPr>
                <w:color w:val="auto"/>
              </w:rPr>
            </w:pPr>
            <w:r>
              <w:rPr>
                <w:color w:val="auto"/>
                <w:spacing w:val="-2"/>
              </w:rPr>
              <w:t>3、</w:t>
            </w:r>
            <w:r>
              <w:rPr>
                <w:rFonts w:hint="eastAsia"/>
                <w:color w:val="auto"/>
                <w:spacing w:val="-2"/>
                <w:lang w:eastAsia="zh-CN"/>
              </w:rPr>
              <w:t>磋商</w:t>
            </w:r>
            <w:r>
              <w:rPr>
                <w:color w:val="auto"/>
                <w:spacing w:val="-2"/>
              </w:rPr>
              <w:t>公告同为本次</w:t>
            </w:r>
            <w:r>
              <w:rPr>
                <w:rFonts w:hint="eastAsia"/>
                <w:color w:val="auto"/>
                <w:spacing w:val="-2"/>
                <w:lang w:eastAsia="zh-CN"/>
              </w:rPr>
              <w:t>磋商</w:t>
            </w:r>
            <w:r>
              <w:rPr>
                <w:color w:val="auto"/>
                <w:spacing w:val="-2"/>
              </w:rPr>
              <w:t>文件的组成部分。</w:t>
            </w:r>
          </w:p>
          <w:p>
            <w:pPr>
              <w:pStyle w:val="20"/>
              <w:spacing w:before="181" w:line="219" w:lineRule="auto"/>
              <w:ind w:left="96"/>
              <w:rPr>
                <w:color w:val="auto"/>
              </w:rPr>
            </w:pPr>
            <w:r>
              <w:rPr>
                <w:color w:val="auto"/>
                <w:spacing w:val="-2"/>
              </w:rPr>
              <w:t>4、CA数字证书应保证在</w:t>
            </w:r>
            <w:r>
              <w:rPr>
                <w:rFonts w:hint="eastAsia"/>
                <w:color w:val="auto"/>
                <w:spacing w:val="-2"/>
                <w:lang w:eastAsia="zh-CN"/>
              </w:rPr>
              <w:t>磋商</w:t>
            </w:r>
            <w:r>
              <w:rPr>
                <w:color w:val="auto"/>
                <w:spacing w:val="-2"/>
              </w:rPr>
              <w:t>当日有效且能正常使用。</w:t>
            </w:r>
          </w:p>
          <w:p>
            <w:pPr>
              <w:pStyle w:val="20"/>
              <w:spacing w:before="182" w:line="358" w:lineRule="auto"/>
              <w:ind w:left="97" w:right="87" w:firstLine="4"/>
              <w:rPr>
                <w:color w:val="auto"/>
              </w:rPr>
            </w:pPr>
            <w:r>
              <w:rPr>
                <w:color w:val="auto"/>
                <w:spacing w:val="-6"/>
              </w:rPr>
              <w:t>5、多家响应人电子响应文件“制作机器码”一致的，</w:t>
            </w:r>
            <w:r>
              <w:rPr>
                <w:color w:val="auto"/>
                <w:spacing w:val="-36"/>
              </w:rPr>
              <w:t xml:space="preserve"> </w:t>
            </w:r>
            <w:r>
              <w:rPr>
                <w:color w:val="auto"/>
                <w:spacing w:val="-6"/>
              </w:rPr>
              <w:t>机</w:t>
            </w:r>
            <w:r>
              <w:rPr>
                <w:color w:val="auto"/>
              </w:rPr>
              <w:t xml:space="preserve"> </w:t>
            </w:r>
            <w:r>
              <w:rPr>
                <w:color w:val="auto"/>
                <w:spacing w:val="1"/>
              </w:rPr>
              <w:t>器码一致的所有响应文件均做无效文件处理，采购人或</w:t>
            </w:r>
          </w:p>
          <w:p>
            <w:pPr>
              <w:pStyle w:val="20"/>
              <w:spacing w:before="1" w:line="218" w:lineRule="auto"/>
              <w:ind w:left="96"/>
              <w:rPr>
                <w:color w:val="auto"/>
              </w:rPr>
            </w:pPr>
            <w:r>
              <w:rPr>
                <w:color w:val="auto"/>
                <w:spacing w:val="-3"/>
              </w:rPr>
              <w:t>代理机构有权报送相关管理部门。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4" w:hRule="atLeast"/>
        </w:trPr>
        <w:tc>
          <w:tcPr>
            <w:tcW w:w="742" w:type="dxa"/>
            <w:vAlign w:val="top"/>
          </w:tcPr>
          <w:p>
            <w:pPr>
              <w:spacing w:line="293" w:lineRule="auto"/>
              <w:rPr>
                <w:rFonts w:ascii="Arial"/>
                <w:color w:val="auto"/>
                <w:sz w:val="21"/>
              </w:rPr>
            </w:pPr>
          </w:p>
          <w:p>
            <w:pPr>
              <w:spacing w:line="293" w:lineRule="auto"/>
              <w:rPr>
                <w:rFonts w:ascii="Arial"/>
                <w:color w:val="auto"/>
                <w:sz w:val="21"/>
              </w:rPr>
            </w:pPr>
          </w:p>
          <w:p>
            <w:pPr>
              <w:spacing w:line="294" w:lineRule="auto"/>
              <w:rPr>
                <w:rFonts w:ascii="Arial"/>
                <w:color w:val="auto"/>
                <w:sz w:val="21"/>
              </w:rPr>
            </w:pPr>
          </w:p>
          <w:p>
            <w:pPr>
              <w:spacing w:line="294" w:lineRule="auto"/>
              <w:rPr>
                <w:rFonts w:ascii="Arial"/>
                <w:color w:val="auto"/>
                <w:sz w:val="21"/>
              </w:rPr>
            </w:pPr>
          </w:p>
          <w:p>
            <w:pPr>
              <w:pStyle w:val="20"/>
              <w:spacing w:before="78" w:line="181" w:lineRule="auto"/>
              <w:ind w:left="164"/>
              <w:rPr>
                <w:color w:val="auto"/>
              </w:rPr>
            </w:pPr>
            <w:r>
              <w:rPr>
                <w:color w:val="auto"/>
                <w:spacing w:val="-4"/>
              </w:rPr>
              <w:t>32</w:t>
            </w:r>
          </w:p>
        </w:tc>
        <w:tc>
          <w:tcPr>
            <w:tcW w:w="2219" w:type="dxa"/>
            <w:vAlign w:val="top"/>
          </w:tcPr>
          <w:p>
            <w:pPr>
              <w:spacing w:line="298" w:lineRule="auto"/>
              <w:rPr>
                <w:rFonts w:ascii="Arial"/>
                <w:color w:val="auto"/>
                <w:sz w:val="21"/>
              </w:rPr>
            </w:pPr>
          </w:p>
          <w:p>
            <w:pPr>
              <w:spacing w:line="298" w:lineRule="auto"/>
              <w:rPr>
                <w:rFonts w:ascii="Arial"/>
                <w:color w:val="auto"/>
                <w:sz w:val="21"/>
              </w:rPr>
            </w:pPr>
          </w:p>
          <w:p>
            <w:pPr>
              <w:spacing w:line="299" w:lineRule="auto"/>
              <w:rPr>
                <w:rFonts w:ascii="Arial"/>
                <w:color w:val="auto"/>
                <w:sz w:val="21"/>
              </w:rPr>
            </w:pPr>
          </w:p>
          <w:p>
            <w:pPr>
              <w:pStyle w:val="20"/>
              <w:spacing w:before="78" w:line="465" w:lineRule="exact"/>
              <w:ind w:left="139"/>
              <w:rPr>
                <w:color w:val="auto"/>
              </w:rPr>
            </w:pPr>
            <w:r>
              <w:rPr>
                <w:color w:val="auto"/>
                <w:spacing w:val="-1"/>
                <w:position w:val="17"/>
              </w:rPr>
              <w:t>有关政府采购合同</w:t>
            </w:r>
          </w:p>
          <w:p>
            <w:pPr>
              <w:pStyle w:val="20"/>
              <w:spacing w:line="218" w:lineRule="auto"/>
              <w:ind w:left="144"/>
              <w:rPr>
                <w:color w:val="auto"/>
              </w:rPr>
            </w:pPr>
            <w:r>
              <w:rPr>
                <w:color w:val="auto"/>
                <w:spacing w:val="-2"/>
              </w:rPr>
              <w:t>融资政策告知内容</w:t>
            </w:r>
          </w:p>
        </w:tc>
        <w:tc>
          <w:tcPr>
            <w:tcW w:w="6020" w:type="dxa"/>
            <w:vAlign w:val="top"/>
          </w:tcPr>
          <w:p>
            <w:pPr>
              <w:pStyle w:val="20"/>
              <w:spacing w:before="50" w:line="360" w:lineRule="auto"/>
              <w:ind w:left="95" w:right="142" w:firstLine="1"/>
              <w:jc w:val="both"/>
              <w:rPr>
                <w:color w:val="auto"/>
              </w:rPr>
            </w:pPr>
            <w:r>
              <w:rPr>
                <w:color w:val="auto"/>
              </w:rPr>
              <w:t>根据</w:t>
            </w:r>
            <w:r>
              <w:rPr>
                <w:rFonts w:hint="eastAsia"/>
                <w:color w:val="auto"/>
                <w:lang w:eastAsia="zh-CN"/>
              </w:rPr>
              <w:t>平顶山市</w:t>
            </w:r>
            <w:r>
              <w:rPr>
                <w:color w:val="auto"/>
              </w:rPr>
              <w:t>财政局《关于进一步推进政府采购合同融资</w:t>
            </w:r>
            <w:r>
              <w:rPr>
                <w:color w:val="auto"/>
                <w:spacing w:val="1"/>
              </w:rPr>
              <w:t xml:space="preserve"> </w:t>
            </w:r>
            <w:r>
              <w:rPr>
                <w:color w:val="auto"/>
                <w:spacing w:val="-3"/>
              </w:rPr>
              <w:t>工作实施方案的通知》（新财购【2020】10</w:t>
            </w:r>
            <w:r>
              <w:rPr>
                <w:color w:val="auto"/>
                <w:spacing w:val="-34"/>
              </w:rPr>
              <w:t xml:space="preserve"> </w:t>
            </w:r>
            <w:r>
              <w:rPr>
                <w:color w:val="auto"/>
                <w:spacing w:val="-3"/>
              </w:rPr>
              <w:t>号）要求，</w:t>
            </w:r>
            <w:r>
              <w:rPr>
                <w:color w:val="auto"/>
              </w:rPr>
              <w:t xml:space="preserve"> 供应商在中标成交后可以持政府采购合同向融资机构申</w:t>
            </w:r>
            <w:r>
              <w:rPr>
                <w:color w:val="auto"/>
                <w:spacing w:val="3"/>
              </w:rPr>
              <w:t xml:space="preserve"> </w:t>
            </w:r>
            <w:r>
              <w:rPr>
                <w:color w:val="auto"/>
              </w:rPr>
              <w:t>请贷款。融资渠道和方式可以通过河南省政府采购网或</w:t>
            </w:r>
            <w:r>
              <w:rPr>
                <w:color w:val="auto"/>
                <w:spacing w:val="3"/>
              </w:rPr>
              <w:t xml:space="preserve"> </w:t>
            </w:r>
            <w:r>
              <w:rPr>
                <w:rFonts w:hint="eastAsia"/>
                <w:color w:val="auto"/>
                <w:lang w:eastAsia="zh-CN"/>
              </w:rPr>
              <w:t>平顶山市</w:t>
            </w:r>
            <w:r>
              <w:rPr>
                <w:color w:val="auto"/>
              </w:rPr>
              <w:t>政府采购网“河南省政府采购合同融资平台”获</w:t>
            </w:r>
          </w:p>
          <w:p>
            <w:pPr>
              <w:pStyle w:val="20"/>
              <w:spacing w:line="221" w:lineRule="auto"/>
              <w:ind w:left="100"/>
              <w:rPr>
                <w:color w:val="auto"/>
              </w:rPr>
            </w:pPr>
            <w:r>
              <w:rPr>
                <w:color w:val="auto"/>
                <w:spacing w:val="-12"/>
              </w:rPr>
              <w:t>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0" w:hRule="atLeast"/>
        </w:trPr>
        <w:tc>
          <w:tcPr>
            <w:tcW w:w="742" w:type="dxa"/>
            <w:vAlign w:val="top"/>
          </w:tcPr>
          <w:p>
            <w:pPr>
              <w:spacing w:line="266" w:lineRule="auto"/>
              <w:rPr>
                <w:rFonts w:ascii="Arial"/>
                <w:color w:val="auto"/>
                <w:sz w:val="21"/>
              </w:rPr>
            </w:pPr>
          </w:p>
          <w:p>
            <w:pPr>
              <w:spacing w:line="266" w:lineRule="auto"/>
              <w:rPr>
                <w:rFonts w:ascii="Arial"/>
                <w:color w:val="auto"/>
                <w:sz w:val="21"/>
              </w:rPr>
            </w:pPr>
          </w:p>
          <w:p>
            <w:pPr>
              <w:spacing w:line="266" w:lineRule="auto"/>
              <w:rPr>
                <w:rFonts w:ascii="Arial"/>
                <w:color w:val="auto"/>
                <w:sz w:val="21"/>
              </w:rPr>
            </w:pPr>
          </w:p>
          <w:p>
            <w:pPr>
              <w:spacing w:line="266" w:lineRule="auto"/>
              <w:rPr>
                <w:rFonts w:ascii="Arial"/>
                <w:color w:val="auto"/>
                <w:sz w:val="21"/>
              </w:rPr>
            </w:pPr>
          </w:p>
          <w:p>
            <w:pPr>
              <w:spacing w:line="266" w:lineRule="auto"/>
              <w:rPr>
                <w:rFonts w:ascii="Arial"/>
                <w:color w:val="auto"/>
                <w:sz w:val="21"/>
              </w:rPr>
            </w:pPr>
          </w:p>
          <w:p>
            <w:pPr>
              <w:spacing w:line="267" w:lineRule="auto"/>
              <w:rPr>
                <w:rFonts w:ascii="Arial"/>
                <w:color w:val="auto"/>
                <w:sz w:val="21"/>
              </w:rPr>
            </w:pPr>
          </w:p>
          <w:p>
            <w:pPr>
              <w:spacing w:line="267" w:lineRule="auto"/>
              <w:rPr>
                <w:rFonts w:ascii="Arial"/>
                <w:color w:val="auto"/>
                <w:sz w:val="21"/>
              </w:rPr>
            </w:pPr>
          </w:p>
          <w:p>
            <w:pPr>
              <w:pStyle w:val="20"/>
              <w:spacing w:before="78" w:line="181" w:lineRule="auto"/>
              <w:ind w:left="164"/>
              <w:rPr>
                <w:color w:val="auto"/>
              </w:rPr>
            </w:pPr>
            <w:r>
              <w:rPr>
                <w:color w:val="auto"/>
                <w:spacing w:val="-4"/>
              </w:rPr>
              <w:t>33</w:t>
            </w:r>
          </w:p>
        </w:tc>
        <w:tc>
          <w:tcPr>
            <w:tcW w:w="2219" w:type="dxa"/>
            <w:vAlign w:val="top"/>
          </w:tcPr>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pStyle w:val="20"/>
              <w:spacing w:before="78" w:line="220" w:lineRule="auto"/>
              <w:ind w:left="618"/>
              <w:rPr>
                <w:color w:val="auto"/>
              </w:rPr>
            </w:pPr>
            <w:r>
              <w:rPr>
                <w:color w:val="auto"/>
                <w:spacing w:val="-2"/>
              </w:rPr>
              <w:t>验收要求</w:t>
            </w:r>
          </w:p>
        </w:tc>
        <w:tc>
          <w:tcPr>
            <w:tcW w:w="6020" w:type="dxa"/>
            <w:vAlign w:val="top"/>
          </w:tcPr>
          <w:p>
            <w:pPr>
              <w:pStyle w:val="20"/>
              <w:spacing w:before="36" w:line="361" w:lineRule="auto"/>
              <w:ind w:left="96" w:right="62" w:firstLine="480"/>
              <w:jc w:val="both"/>
              <w:rPr>
                <w:color w:val="auto"/>
              </w:rPr>
            </w:pPr>
            <w:r>
              <w:rPr>
                <w:color w:val="auto"/>
                <w:spacing w:val="8"/>
              </w:rPr>
              <w:t>采购人在收到中标人验收申请后5个工作日内组织</w:t>
            </w:r>
            <w:r>
              <w:rPr>
                <w:color w:val="auto"/>
                <w:spacing w:val="1"/>
              </w:rPr>
              <w:t xml:space="preserve"> </w:t>
            </w:r>
            <w:r>
              <w:rPr>
                <w:color w:val="auto"/>
                <w:spacing w:val="6"/>
              </w:rPr>
              <w:t>验收。采购人成立3人以上验收工作组（合同金额</w:t>
            </w:r>
            <w:r>
              <w:rPr>
                <w:color w:val="auto"/>
                <w:spacing w:val="5"/>
              </w:rPr>
              <w:t>在50</w:t>
            </w:r>
            <w:r>
              <w:rPr>
                <w:color w:val="auto"/>
              </w:rPr>
              <w:t xml:space="preserve"> </w:t>
            </w:r>
            <w:r>
              <w:rPr>
                <w:color w:val="auto"/>
                <w:spacing w:val="-2"/>
              </w:rPr>
              <w:t>万以上的验收工作组不少于5人</w:t>
            </w:r>
            <w:r>
              <w:rPr>
                <w:color w:val="auto"/>
                <w:spacing w:val="5"/>
              </w:rPr>
              <w:t>），</w:t>
            </w:r>
            <w:r>
              <w:rPr>
                <w:color w:val="auto"/>
                <w:spacing w:val="-2"/>
              </w:rPr>
              <w:t>按照招标文件规定、</w:t>
            </w:r>
            <w:r>
              <w:rPr>
                <w:color w:val="auto"/>
              </w:rPr>
              <w:t xml:space="preserve"> </w:t>
            </w:r>
            <w:r>
              <w:rPr>
                <w:color w:val="auto"/>
                <w:spacing w:val="-7"/>
              </w:rPr>
              <w:t>中标人投标文件承诺，</w:t>
            </w:r>
            <w:r>
              <w:rPr>
                <w:color w:val="auto"/>
                <w:spacing w:val="79"/>
              </w:rPr>
              <w:t xml:space="preserve"> </w:t>
            </w:r>
            <w:r>
              <w:rPr>
                <w:color w:val="auto"/>
                <w:spacing w:val="-7"/>
              </w:rPr>
              <w:t>及国家有关规定认真组织验收工</w:t>
            </w:r>
          </w:p>
          <w:p>
            <w:pPr>
              <w:pStyle w:val="20"/>
              <w:spacing w:line="220" w:lineRule="auto"/>
              <w:ind w:left="98"/>
              <w:rPr>
                <w:color w:val="auto"/>
              </w:rPr>
            </w:pPr>
            <w:r>
              <w:rPr>
                <w:color w:val="auto"/>
                <w:spacing w:val="-12"/>
              </w:rPr>
              <w:t>作。</w:t>
            </w:r>
          </w:p>
          <w:p>
            <w:pPr>
              <w:pStyle w:val="20"/>
              <w:spacing w:before="179" w:line="358" w:lineRule="auto"/>
              <w:ind w:left="101" w:right="19" w:firstLine="479"/>
              <w:jc w:val="both"/>
              <w:rPr>
                <w:color w:val="auto"/>
              </w:rPr>
            </w:pPr>
            <w:r>
              <w:rPr>
                <w:color w:val="auto"/>
              </w:rPr>
              <w:t>大型或者复杂的政府采购项目以及需方认为</w:t>
            </w:r>
            <w:r>
              <w:rPr>
                <w:color w:val="auto"/>
                <w:spacing w:val="-1"/>
              </w:rPr>
              <w:t>必要的</w:t>
            </w:r>
            <w:r>
              <w:rPr>
                <w:color w:val="auto"/>
              </w:rPr>
              <w:t xml:space="preserve">  </w:t>
            </w:r>
            <w:r>
              <w:rPr>
                <w:color w:val="auto"/>
                <w:spacing w:val="-5"/>
              </w:rPr>
              <w:t>项目，应当邀请国家认可的质量检测机构参加验收工作。</w:t>
            </w:r>
            <w:r>
              <w:rPr>
                <w:color w:val="auto"/>
                <w:spacing w:val="8"/>
              </w:rPr>
              <w:t xml:space="preserve"> </w:t>
            </w:r>
            <w:r>
              <w:rPr>
                <w:color w:val="auto"/>
              </w:rPr>
              <w:t>如本项目属国家规定的强制性检测项目，采购人</w:t>
            </w:r>
            <w:r>
              <w:rPr>
                <w:color w:val="auto"/>
                <w:spacing w:val="-1"/>
              </w:rPr>
              <w:t>必须委</w:t>
            </w:r>
          </w:p>
          <w:p>
            <w:pPr>
              <w:pStyle w:val="20"/>
              <w:spacing w:before="1" w:line="218" w:lineRule="auto"/>
              <w:ind w:left="97"/>
              <w:rPr>
                <w:color w:val="auto"/>
              </w:rPr>
            </w:pPr>
            <w:r>
              <w:rPr>
                <w:color w:val="auto"/>
                <w:spacing w:val="-3"/>
              </w:rPr>
              <w:t>托国家认可的专业检测机构验收。</w:t>
            </w:r>
          </w:p>
        </w:tc>
      </w:tr>
    </w:tbl>
    <w:p>
      <w:pPr>
        <w:rPr>
          <w:rFonts w:ascii="Arial"/>
          <w:color w:val="auto"/>
          <w:sz w:val="21"/>
        </w:rPr>
      </w:pPr>
    </w:p>
    <w:p>
      <w:pPr>
        <w:rPr>
          <w:rFonts w:ascii="Arial" w:hAnsi="Arial" w:eastAsia="Arial" w:cs="Arial"/>
          <w:color w:val="auto"/>
          <w:sz w:val="21"/>
          <w:szCs w:val="21"/>
        </w:rPr>
        <w:sectPr>
          <w:footerReference r:id="rId10" w:type="default"/>
          <w:pgSz w:w="11910" w:h="16845"/>
          <w:pgMar w:top="1095" w:right="1366" w:bottom="164" w:left="1547" w:header="0" w:footer="6" w:gutter="0"/>
          <w:pgNumType w:fmt="decimal"/>
          <w:cols w:space="720" w:num="1"/>
        </w:sectPr>
      </w:pPr>
    </w:p>
    <w:p>
      <w:pPr>
        <w:pStyle w:val="2"/>
        <w:spacing w:before="48" w:line="465" w:lineRule="exact"/>
        <w:ind w:left="4445"/>
        <w:rPr>
          <w:color w:val="auto"/>
          <w:sz w:val="24"/>
          <w:szCs w:val="24"/>
        </w:rPr>
      </w:pPr>
      <w:r>
        <w:rPr>
          <w:rFonts w:hint="eastAsia"/>
          <w:color w:val="auto"/>
          <w:spacing w:val="-2"/>
          <w:position w:val="17"/>
          <w:sz w:val="24"/>
          <w:szCs w:val="24"/>
          <w:lang w:eastAsia="zh-CN"/>
          <w14:textOutline w14:w="4354" w14:cap="flat" w14:cmpd="sng">
            <w14:solidFill>
              <w14:srgbClr w14:val="000000"/>
            </w14:solidFill>
            <w14:prstDash w14:val="solid"/>
            <w14:miter w14:val="0"/>
          </w14:textOutline>
        </w:rPr>
        <w:t>磋商</w:t>
      </w:r>
      <w:r>
        <w:rPr>
          <w:color w:val="auto"/>
          <w:spacing w:val="-2"/>
          <w:position w:val="17"/>
          <w:sz w:val="24"/>
          <w:szCs w:val="24"/>
          <w14:textOutline w14:w="4354" w14:cap="flat" w14:cmpd="sng">
            <w14:solidFill>
              <w14:srgbClr w14:val="000000"/>
            </w14:solidFill>
            <w14:prstDash w14:val="solid"/>
            <w14:miter w14:val="0"/>
          </w14:textOutline>
        </w:rPr>
        <w:t>须知</w:t>
      </w:r>
    </w:p>
    <w:p>
      <w:pPr>
        <w:pStyle w:val="2"/>
        <w:spacing w:line="220" w:lineRule="auto"/>
        <w:ind w:left="4510"/>
        <w:rPr>
          <w:color w:val="auto"/>
          <w:sz w:val="24"/>
          <w:szCs w:val="24"/>
        </w:rPr>
      </w:pPr>
      <w:r>
        <w:rPr>
          <w:color w:val="auto"/>
          <w:spacing w:val="-7"/>
          <w:sz w:val="24"/>
          <w:szCs w:val="24"/>
          <w14:textOutline w14:w="4354" w14:cap="flat" w14:cmpd="sng">
            <w14:solidFill>
              <w14:srgbClr w14:val="000000"/>
            </w14:solidFill>
            <w14:prstDash w14:val="solid"/>
            <w14:miter w14:val="0"/>
          </w14:textOutline>
        </w:rPr>
        <w:t>一</w:t>
      </w:r>
      <w:r>
        <w:rPr>
          <w:color w:val="auto"/>
          <w:spacing w:val="16"/>
          <w:sz w:val="24"/>
          <w:szCs w:val="24"/>
        </w:rPr>
        <w:t xml:space="preserve"> </w:t>
      </w:r>
      <w:r>
        <w:rPr>
          <w:color w:val="auto"/>
          <w:spacing w:val="-7"/>
          <w:sz w:val="24"/>
          <w:szCs w:val="24"/>
          <w14:textOutline w14:w="4354" w14:cap="flat" w14:cmpd="sng">
            <w14:solidFill>
              <w14:srgbClr w14:val="000000"/>
            </w14:solidFill>
            <w14:prstDash w14:val="solid"/>
            <w14:miter w14:val="0"/>
          </w14:textOutline>
        </w:rPr>
        <w:t>总则</w:t>
      </w:r>
    </w:p>
    <w:p>
      <w:pPr>
        <w:pStyle w:val="2"/>
        <w:spacing w:before="194" w:line="220" w:lineRule="auto"/>
        <w:ind w:left="499"/>
        <w:rPr>
          <w:color w:val="auto"/>
          <w:sz w:val="24"/>
          <w:szCs w:val="24"/>
        </w:rPr>
      </w:pPr>
      <w:r>
        <w:rPr>
          <w:color w:val="auto"/>
          <w:spacing w:val="-4"/>
          <w:sz w:val="24"/>
          <w:szCs w:val="24"/>
        </w:rPr>
        <w:t>1．适用范围</w:t>
      </w:r>
    </w:p>
    <w:p>
      <w:pPr>
        <w:pStyle w:val="2"/>
        <w:spacing w:before="179" w:line="465" w:lineRule="exact"/>
        <w:ind w:left="499"/>
        <w:rPr>
          <w:color w:val="auto"/>
          <w:sz w:val="24"/>
          <w:szCs w:val="24"/>
        </w:rPr>
      </w:pPr>
      <w:r>
        <w:rPr>
          <w:color w:val="auto"/>
          <w:spacing w:val="-2"/>
          <w:position w:val="17"/>
          <w:sz w:val="24"/>
          <w:szCs w:val="24"/>
        </w:rPr>
        <w:t>1．l 本</w:t>
      </w:r>
      <w:r>
        <w:rPr>
          <w:rFonts w:hint="eastAsia"/>
          <w:color w:val="auto"/>
          <w:spacing w:val="-2"/>
          <w:position w:val="17"/>
          <w:sz w:val="24"/>
          <w:szCs w:val="24"/>
          <w:lang w:eastAsia="zh-CN"/>
        </w:rPr>
        <w:t>磋商</w:t>
      </w:r>
      <w:r>
        <w:rPr>
          <w:color w:val="auto"/>
          <w:spacing w:val="-2"/>
          <w:position w:val="17"/>
          <w:sz w:val="24"/>
          <w:szCs w:val="24"/>
        </w:rPr>
        <w:t>文件适用于本次竞争性</w:t>
      </w:r>
      <w:r>
        <w:rPr>
          <w:rFonts w:hint="eastAsia"/>
          <w:color w:val="auto"/>
          <w:spacing w:val="-2"/>
          <w:position w:val="17"/>
          <w:sz w:val="24"/>
          <w:szCs w:val="24"/>
          <w:lang w:eastAsia="zh-CN"/>
        </w:rPr>
        <w:t>磋商</w:t>
      </w:r>
      <w:r>
        <w:rPr>
          <w:color w:val="auto"/>
          <w:spacing w:val="-2"/>
          <w:position w:val="17"/>
          <w:sz w:val="24"/>
          <w:szCs w:val="24"/>
        </w:rPr>
        <w:t>采购</w:t>
      </w:r>
      <w:r>
        <w:rPr>
          <w:color w:val="auto"/>
          <w:spacing w:val="-3"/>
          <w:position w:val="17"/>
          <w:sz w:val="24"/>
          <w:szCs w:val="24"/>
        </w:rPr>
        <w:t>活动。</w:t>
      </w:r>
    </w:p>
    <w:p>
      <w:pPr>
        <w:pStyle w:val="2"/>
        <w:spacing w:line="220" w:lineRule="auto"/>
        <w:ind w:left="484"/>
        <w:rPr>
          <w:color w:val="auto"/>
          <w:sz w:val="24"/>
          <w:szCs w:val="24"/>
        </w:rPr>
      </w:pPr>
      <w:r>
        <w:rPr>
          <w:color w:val="auto"/>
          <w:spacing w:val="-3"/>
          <w:sz w:val="24"/>
          <w:szCs w:val="24"/>
        </w:rPr>
        <w:t>2.定义</w:t>
      </w:r>
    </w:p>
    <w:p>
      <w:pPr>
        <w:pStyle w:val="2"/>
        <w:spacing w:before="178" w:line="219" w:lineRule="auto"/>
        <w:ind w:left="484"/>
        <w:rPr>
          <w:color w:val="auto"/>
          <w:sz w:val="24"/>
          <w:szCs w:val="24"/>
        </w:rPr>
      </w:pPr>
      <w:r>
        <w:rPr>
          <w:color w:val="auto"/>
          <w:spacing w:val="-7"/>
          <w:sz w:val="24"/>
          <w:szCs w:val="24"/>
        </w:rPr>
        <w:t>2.1  “采购人”是指见供应商须知前附表。</w:t>
      </w:r>
    </w:p>
    <w:p>
      <w:pPr>
        <w:pStyle w:val="2"/>
        <w:spacing w:before="181" w:line="219" w:lineRule="auto"/>
        <w:ind w:left="484"/>
        <w:rPr>
          <w:color w:val="auto"/>
          <w:sz w:val="24"/>
          <w:szCs w:val="24"/>
        </w:rPr>
      </w:pPr>
      <w:r>
        <w:rPr>
          <w:color w:val="auto"/>
          <w:spacing w:val="-6"/>
          <w:sz w:val="24"/>
          <w:szCs w:val="24"/>
        </w:rPr>
        <w:t>2.2</w:t>
      </w:r>
      <w:r>
        <w:rPr>
          <w:color w:val="auto"/>
          <w:spacing w:val="121"/>
          <w:sz w:val="24"/>
          <w:szCs w:val="24"/>
        </w:rPr>
        <w:t xml:space="preserve"> </w:t>
      </w:r>
      <w:r>
        <w:rPr>
          <w:color w:val="auto"/>
          <w:spacing w:val="-6"/>
          <w:sz w:val="24"/>
          <w:szCs w:val="24"/>
        </w:rPr>
        <w:t>“代理机构”是指见供应商须知前附表。</w:t>
      </w:r>
    </w:p>
    <w:p>
      <w:pPr>
        <w:pStyle w:val="2"/>
        <w:spacing w:before="181" w:line="219" w:lineRule="auto"/>
        <w:ind w:left="484"/>
        <w:rPr>
          <w:color w:val="auto"/>
          <w:sz w:val="24"/>
          <w:szCs w:val="24"/>
        </w:rPr>
      </w:pPr>
      <w:r>
        <w:rPr>
          <w:color w:val="auto"/>
          <w:spacing w:val="-5"/>
          <w:sz w:val="24"/>
          <w:szCs w:val="24"/>
        </w:rPr>
        <w:t>2.3</w:t>
      </w:r>
      <w:r>
        <w:rPr>
          <w:color w:val="auto"/>
          <w:spacing w:val="125"/>
          <w:sz w:val="24"/>
          <w:szCs w:val="24"/>
        </w:rPr>
        <w:t xml:space="preserve"> </w:t>
      </w:r>
      <w:r>
        <w:rPr>
          <w:color w:val="auto"/>
          <w:spacing w:val="-5"/>
          <w:sz w:val="24"/>
          <w:szCs w:val="24"/>
        </w:rPr>
        <w:t>“供应商”是指向采购人和代理机构提交响应性文件的供应商。</w:t>
      </w:r>
    </w:p>
    <w:p>
      <w:pPr>
        <w:pStyle w:val="2"/>
        <w:spacing w:before="181" w:line="219" w:lineRule="auto"/>
        <w:ind w:left="484"/>
        <w:rPr>
          <w:color w:val="auto"/>
          <w:sz w:val="24"/>
          <w:szCs w:val="24"/>
        </w:rPr>
      </w:pPr>
      <w:r>
        <w:rPr>
          <w:color w:val="auto"/>
          <w:spacing w:val="-3"/>
          <w:sz w:val="24"/>
          <w:szCs w:val="24"/>
        </w:rPr>
        <w:t>2.4</w:t>
      </w:r>
      <w:r>
        <w:rPr>
          <w:color w:val="auto"/>
          <w:spacing w:val="127"/>
          <w:sz w:val="24"/>
          <w:szCs w:val="24"/>
        </w:rPr>
        <w:t xml:space="preserve"> </w:t>
      </w:r>
      <w:r>
        <w:rPr>
          <w:color w:val="auto"/>
          <w:spacing w:val="-3"/>
          <w:sz w:val="24"/>
          <w:szCs w:val="24"/>
        </w:rPr>
        <w:t>“货物”系指供应商按竞争性</w:t>
      </w:r>
      <w:r>
        <w:rPr>
          <w:rFonts w:hint="eastAsia"/>
          <w:color w:val="auto"/>
          <w:spacing w:val="-3"/>
          <w:sz w:val="24"/>
          <w:szCs w:val="24"/>
          <w:lang w:eastAsia="zh-CN"/>
        </w:rPr>
        <w:t>磋商</w:t>
      </w:r>
      <w:r>
        <w:rPr>
          <w:color w:val="auto"/>
          <w:spacing w:val="-3"/>
          <w:sz w:val="24"/>
          <w:szCs w:val="24"/>
        </w:rPr>
        <w:t>文件规定，须向采购人提供的各种形态和种类的物</w:t>
      </w:r>
    </w:p>
    <w:p>
      <w:pPr>
        <w:pStyle w:val="2"/>
        <w:spacing w:before="180" w:line="219" w:lineRule="auto"/>
        <w:jc w:val="right"/>
        <w:rPr>
          <w:color w:val="auto"/>
          <w:sz w:val="24"/>
          <w:szCs w:val="24"/>
        </w:rPr>
      </w:pPr>
      <w:r>
        <w:rPr>
          <w:color w:val="auto"/>
          <w:spacing w:val="-5"/>
          <w:sz w:val="24"/>
          <w:szCs w:val="24"/>
        </w:rPr>
        <w:t>品（包括原材料、燃料、设备、产品等）</w:t>
      </w:r>
      <w:r>
        <w:rPr>
          <w:color w:val="auto"/>
          <w:spacing w:val="-66"/>
          <w:sz w:val="24"/>
          <w:szCs w:val="24"/>
        </w:rPr>
        <w:t xml:space="preserve"> </w:t>
      </w:r>
      <w:r>
        <w:rPr>
          <w:color w:val="auto"/>
          <w:spacing w:val="-5"/>
          <w:sz w:val="24"/>
          <w:szCs w:val="24"/>
        </w:rPr>
        <w:t>、备品备件、工具、手册</w:t>
      </w:r>
      <w:r>
        <w:rPr>
          <w:color w:val="auto"/>
          <w:spacing w:val="-6"/>
          <w:sz w:val="24"/>
          <w:szCs w:val="24"/>
        </w:rPr>
        <w:t>及其它有关技术资料和材料。</w:t>
      </w:r>
    </w:p>
    <w:p>
      <w:pPr>
        <w:pStyle w:val="2"/>
        <w:spacing w:before="197" w:line="465" w:lineRule="exact"/>
        <w:ind w:left="484"/>
        <w:rPr>
          <w:color w:val="auto"/>
          <w:sz w:val="24"/>
          <w:szCs w:val="24"/>
        </w:rPr>
      </w:pPr>
      <w:r>
        <w:rPr>
          <w:color w:val="auto"/>
          <w:spacing w:val="-3"/>
          <w:position w:val="17"/>
          <w:sz w:val="24"/>
          <w:szCs w:val="24"/>
        </w:rPr>
        <w:t>2.5</w:t>
      </w:r>
      <w:r>
        <w:rPr>
          <w:color w:val="auto"/>
          <w:spacing w:val="127"/>
          <w:position w:val="17"/>
          <w:sz w:val="24"/>
          <w:szCs w:val="24"/>
        </w:rPr>
        <w:t xml:space="preserve"> </w:t>
      </w:r>
      <w:r>
        <w:rPr>
          <w:color w:val="auto"/>
          <w:spacing w:val="-3"/>
          <w:position w:val="17"/>
          <w:sz w:val="24"/>
          <w:szCs w:val="24"/>
        </w:rPr>
        <w:t>“服务”系指竞争性</w:t>
      </w:r>
      <w:r>
        <w:rPr>
          <w:rFonts w:hint="eastAsia"/>
          <w:color w:val="auto"/>
          <w:spacing w:val="-3"/>
          <w:position w:val="17"/>
          <w:sz w:val="24"/>
          <w:szCs w:val="24"/>
          <w:lang w:eastAsia="zh-CN"/>
        </w:rPr>
        <w:t>磋商</w:t>
      </w:r>
      <w:r>
        <w:rPr>
          <w:color w:val="auto"/>
          <w:spacing w:val="-3"/>
          <w:position w:val="17"/>
          <w:sz w:val="24"/>
          <w:szCs w:val="24"/>
        </w:rPr>
        <w:t>文件规定供应商须承担的运输、安装、调试、技术协助、校</w:t>
      </w:r>
    </w:p>
    <w:p>
      <w:pPr>
        <w:pStyle w:val="2"/>
        <w:spacing w:line="219" w:lineRule="auto"/>
        <w:ind w:left="2"/>
        <w:rPr>
          <w:color w:val="auto"/>
          <w:sz w:val="24"/>
          <w:szCs w:val="24"/>
        </w:rPr>
      </w:pPr>
      <w:r>
        <w:rPr>
          <w:color w:val="auto"/>
          <w:spacing w:val="-3"/>
          <w:sz w:val="24"/>
          <w:szCs w:val="24"/>
        </w:rPr>
        <w:t>准、培训、维修以及其它类似的义务。</w:t>
      </w:r>
    </w:p>
    <w:p>
      <w:pPr>
        <w:pStyle w:val="2"/>
        <w:spacing w:before="180" w:line="219" w:lineRule="auto"/>
        <w:ind w:left="484"/>
        <w:rPr>
          <w:color w:val="auto"/>
          <w:sz w:val="24"/>
          <w:szCs w:val="24"/>
        </w:rPr>
      </w:pPr>
      <w:r>
        <w:rPr>
          <w:color w:val="auto"/>
          <w:spacing w:val="-2"/>
          <w:sz w:val="24"/>
          <w:szCs w:val="24"/>
        </w:rPr>
        <w:t>2.6  落实政府采购政策要求: 见供应商须知前附表。</w:t>
      </w:r>
    </w:p>
    <w:p>
      <w:pPr>
        <w:pStyle w:val="2"/>
        <w:spacing w:before="181" w:line="358" w:lineRule="auto"/>
        <w:ind w:right="82" w:firstLine="486"/>
        <w:rPr>
          <w:color w:val="auto"/>
          <w:sz w:val="24"/>
          <w:szCs w:val="24"/>
        </w:rPr>
      </w:pPr>
      <w:r>
        <w:rPr>
          <w:color w:val="auto"/>
          <w:spacing w:val="-6"/>
          <w:sz w:val="24"/>
          <w:szCs w:val="24"/>
        </w:rPr>
        <w:t>（1）如果本项目报经政府采购管理部门批准允许采购进口产品，</w:t>
      </w:r>
      <w:r>
        <w:rPr>
          <w:color w:val="auto"/>
          <w:spacing w:val="-68"/>
          <w:sz w:val="24"/>
          <w:szCs w:val="24"/>
        </w:rPr>
        <w:t xml:space="preserve"> </w:t>
      </w:r>
      <w:r>
        <w:rPr>
          <w:color w:val="auto"/>
          <w:spacing w:val="-6"/>
          <w:sz w:val="24"/>
          <w:szCs w:val="24"/>
        </w:rPr>
        <w:t>供应商</w:t>
      </w:r>
      <w:r>
        <w:rPr>
          <w:color w:val="auto"/>
          <w:spacing w:val="-7"/>
          <w:sz w:val="24"/>
          <w:szCs w:val="24"/>
        </w:rPr>
        <w:t>可投进口产品，</w:t>
      </w:r>
      <w:r>
        <w:rPr>
          <w:color w:val="auto"/>
          <w:spacing w:val="-63"/>
          <w:sz w:val="24"/>
          <w:szCs w:val="24"/>
        </w:rPr>
        <w:t xml:space="preserve"> </w:t>
      </w:r>
      <w:r>
        <w:rPr>
          <w:color w:val="auto"/>
          <w:spacing w:val="-7"/>
          <w:sz w:val="24"/>
          <w:szCs w:val="24"/>
        </w:rPr>
        <w:t>也</w:t>
      </w:r>
      <w:r>
        <w:rPr>
          <w:color w:val="auto"/>
          <w:sz w:val="24"/>
          <w:szCs w:val="24"/>
        </w:rPr>
        <w:t xml:space="preserve"> </w:t>
      </w:r>
      <w:r>
        <w:rPr>
          <w:color w:val="auto"/>
          <w:spacing w:val="-3"/>
          <w:sz w:val="24"/>
          <w:szCs w:val="24"/>
        </w:rPr>
        <w:t>可投国产产品。但进口货物及其有关服务必须符合原产地和/或中华人民共和国的设计和制造生</w:t>
      </w:r>
      <w:r>
        <w:rPr>
          <w:color w:val="auto"/>
          <w:spacing w:val="10"/>
          <w:sz w:val="24"/>
          <w:szCs w:val="24"/>
        </w:rPr>
        <w:t xml:space="preserve"> </w:t>
      </w:r>
      <w:r>
        <w:rPr>
          <w:color w:val="auto"/>
          <w:sz w:val="24"/>
          <w:szCs w:val="24"/>
        </w:rPr>
        <w:t>产标准或行业标准。进口的货物必须具有合法的进口手续和途径，并通过中华人民共和国商检</w:t>
      </w:r>
    </w:p>
    <w:p>
      <w:pPr>
        <w:pStyle w:val="2"/>
        <w:spacing w:line="219" w:lineRule="auto"/>
        <w:ind w:left="3"/>
        <w:rPr>
          <w:color w:val="auto"/>
          <w:sz w:val="24"/>
          <w:szCs w:val="24"/>
        </w:rPr>
      </w:pPr>
      <w:r>
        <w:rPr>
          <w:color w:val="auto"/>
          <w:spacing w:val="-8"/>
          <w:sz w:val="24"/>
          <w:szCs w:val="24"/>
        </w:rPr>
        <w:t>部门检验。</w:t>
      </w:r>
    </w:p>
    <w:p>
      <w:pPr>
        <w:pStyle w:val="2"/>
        <w:spacing w:before="181" w:line="480" w:lineRule="exact"/>
        <w:ind w:left="487"/>
        <w:rPr>
          <w:color w:val="auto"/>
          <w:sz w:val="24"/>
          <w:szCs w:val="24"/>
        </w:rPr>
      </w:pPr>
      <w:r>
        <w:rPr>
          <w:color w:val="auto"/>
          <w:spacing w:val="-4"/>
          <w:position w:val="18"/>
          <w:sz w:val="24"/>
          <w:szCs w:val="24"/>
        </w:rPr>
        <w:t>（2）本项目执行财政部、工业和信息化部《政府采购促进中小企业发展管理办法》（财库</w:t>
      </w:r>
    </w:p>
    <w:p>
      <w:pPr>
        <w:pStyle w:val="2"/>
        <w:spacing w:line="220" w:lineRule="auto"/>
        <w:ind w:left="28"/>
        <w:rPr>
          <w:color w:val="auto"/>
          <w:sz w:val="24"/>
          <w:szCs w:val="24"/>
        </w:rPr>
      </w:pPr>
      <w:r>
        <w:rPr>
          <w:color w:val="auto"/>
          <w:spacing w:val="-5"/>
          <w:sz w:val="24"/>
          <w:szCs w:val="24"/>
        </w:rPr>
        <w:t>〔2020〕46号）的规定。</w:t>
      </w:r>
    </w:p>
    <w:p>
      <w:pPr>
        <w:pStyle w:val="2"/>
        <w:spacing w:before="180" w:line="358" w:lineRule="auto"/>
        <w:ind w:right="19" w:firstLine="503"/>
        <w:rPr>
          <w:color w:val="auto"/>
          <w:sz w:val="24"/>
          <w:szCs w:val="24"/>
        </w:rPr>
      </w:pPr>
      <w:r>
        <w:rPr>
          <w:color w:val="auto"/>
          <w:sz w:val="24"/>
          <w:szCs w:val="24"/>
        </w:rPr>
        <w:t>中小企业是指在中华人民共和国境内依法设立，依据国务</w:t>
      </w:r>
      <w:r>
        <w:rPr>
          <w:color w:val="auto"/>
          <w:spacing w:val="-1"/>
          <w:sz w:val="24"/>
          <w:szCs w:val="24"/>
        </w:rPr>
        <w:t>院批准的中小企业划分标准确定</w:t>
      </w:r>
      <w:r>
        <w:rPr>
          <w:color w:val="auto"/>
          <w:sz w:val="24"/>
          <w:szCs w:val="24"/>
        </w:rPr>
        <w:t xml:space="preserve"> </w:t>
      </w:r>
      <w:r>
        <w:rPr>
          <w:color w:val="auto"/>
          <w:spacing w:val="-6"/>
          <w:sz w:val="24"/>
          <w:szCs w:val="24"/>
        </w:rPr>
        <w:t>的中 型企业、小型企业和微型企业，</w:t>
      </w:r>
      <w:r>
        <w:rPr>
          <w:color w:val="auto"/>
          <w:spacing w:val="-65"/>
          <w:sz w:val="24"/>
          <w:szCs w:val="24"/>
        </w:rPr>
        <w:t xml:space="preserve"> </w:t>
      </w:r>
      <w:r>
        <w:rPr>
          <w:color w:val="auto"/>
          <w:spacing w:val="-6"/>
          <w:sz w:val="24"/>
          <w:szCs w:val="24"/>
        </w:rPr>
        <w:t>但与大企业的负责人为同一人，</w:t>
      </w:r>
      <w:r>
        <w:rPr>
          <w:color w:val="auto"/>
          <w:spacing w:val="-65"/>
          <w:sz w:val="24"/>
          <w:szCs w:val="24"/>
        </w:rPr>
        <w:t xml:space="preserve"> </w:t>
      </w:r>
      <w:r>
        <w:rPr>
          <w:color w:val="auto"/>
          <w:spacing w:val="-6"/>
          <w:sz w:val="24"/>
          <w:szCs w:val="24"/>
        </w:rPr>
        <w:t xml:space="preserve">或者与大企业存在直接控 </w:t>
      </w:r>
      <w:r>
        <w:rPr>
          <w:color w:val="auto"/>
          <w:spacing w:val="-4"/>
          <w:sz w:val="24"/>
          <w:szCs w:val="24"/>
        </w:rPr>
        <w:t>股、管理关系的除外。符合中小企业划分标准的个体工商户，在政府采购活动中视同中小企业。</w:t>
      </w:r>
      <w:r>
        <w:rPr>
          <w:color w:val="auto"/>
          <w:sz w:val="24"/>
          <w:szCs w:val="24"/>
        </w:rPr>
        <w:t xml:space="preserve"> </w:t>
      </w:r>
      <w:r>
        <w:rPr>
          <w:color w:val="auto"/>
          <w:spacing w:val="-5"/>
          <w:sz w:val="24"/>
          <w:szCs w:val="24"/>
        </w:rPr>
        <w:t>在货物采购项目中， 货物由中小企业制造， 即货物由中</w:t>
      </w:r>
      <w:r>
        <w:rPr>
          <w:color w:val="auto"/>
          <w:spacing w:val="-6"/>
          <w:sz w:val="24"/>
          <w:szCs w:val="24"/>
        </w:rPr>
        <w:t>小企业生产且使用该中小企业商号或者</w:t>
      </w:r>
      <w:r>
        <w:rPr>
          <w:color w:val="auto"/>
          <w:sz w:val="24"/>
          <w:szCs w:val="24"/>
        </w:rPr>
        <w:t xml:space="preserve"> 注册商标；供应商提供的货物既有中小企业制造货物，也有大型企业制造货物的，不享受本办</w:t>
      </w:r>
    </w:p>
    <w:p>
      <w:pPr>
        <w:pStyle w:val="2"/>
        <w:spacing w:line="219" w:lineRule="auto"/>
        <w:ind w:left="1"/>
        <w:rPr>
          <w:color w:val="auto"/>
          <w:sz w:val="24"/>
          <w:szCs w:val="24"/>
        </w:rPr>
      </w:pPr>
      <w:r>
        <w:rPr>
          <w:color w:val="auto"/>
          <w:spacing w:val="-3"/>
          <w:sz w:val="24"/>
          <w:szCs w:val="24"/>
        </w:rPr>
        <w:t>法规定的中小企业扶持政策。</w:t>
      </w:r>
    </w:p>
    <w:p>
      <w:pPr>
        <w:pStyle w:val="2"/>
        <w:spacing w:before="181" w:line="480" w:lineRule="exact"/>
        <w:ind w:left="485"/>
        <w:rPr>
          <w:color w:val="auto"/>
          <w:sz w:val="24"/>
          <w:szCs w:val="24"/>
        </w:rPr>
      </w:pPr>
      <w:r>
        <w:rPr>
          <w:color w:val="auto"/>
          <w:position w:val="18"/>
          <w:sz w:val="24"/>
          <w:szCs w:val="24"/>
        </w:rPr>
        <w:t>非专门面向中小企业采购的采购项目（采购包）对符合《政府采购促进中小企业发展管理</w:t>
      </w:r>
    </w:p>
    <w:p>
      <w:pPr>
        <w:pStyle w:val="2"/>
        <w:spacing w:line="218" w:lineRule="auto"/>
        <w:ind w:left="5"/>
        <w:rPr>
          <w:color w:val="auto"/>
          <w:sz w:val="24"/>
          <w:szCs w:val="24"/>
        </w:rPr>
      </w:pPr>
      <w:r>
        <w:rPr>
          <w:color w:val="auto"/>
          <w:spacing w:val="-2"/>
          <w:sz w:val="24"/>
          <w:szCs w:val="24"/>
        </w:rPr>
        <w:t>办法》规定的小微企业报价给予扣除（扣除比例详见供应商须知前附表</w:t>
      </w:r>
      <w:r>
        <w:rPr>
          <w:color w:val="auto"/>
          <w:spacing w:val="4"/>
          <w:sz w:val="24"/>
          <w:szCs w:val="24"/>
        </w:rPr>
        <w:t>）；</w:t>
      </w:r>
    </w:p>
    <w:p>
      <w:pPr>
        <w:pStyle w:val="2"/>
        <w:spacing w:before="182" w:line="358" w:lineRule="auto"/>
        <w:ind w:right="90" w:firstLine="487"/>
        <w:rPr>
          <w:color w:val="auto"/>
          <w:sz w:val="24"/>
          <w:szCs w:val="24"/>
        </w:rPr>
      </w:pPr>
      <w:r>
        <w:rPr>
          <w:color w:val="auto"/>
          <w:sz w:val="24"/>
          <w:szCs w:val="24"/>
        </w:rPr>
        <w:t>（3）根据财政部司法部《关于政府采购支持监狱企业发展有关问题的通知》（</w:t>
      </w:r>
      <w:r>
        <w:rPr>
          <w:color w:val="auto"/>
          <w:spacing w:val="-1"/>
          <w:sz w:val="24"/>
          <w:szCs w:val="24"/>
        </w:rPr>
        <w:t>财库〔201</w:t>
      </w:r>
      <w:r>
        <w:rPr>
          <w:color w:val="auto"/>
          <w:sz w:val="24"/>
          <w:szCs w:val="24"/>
        </w:rPr>
        <w:t xml:space="preserve"> </w:t>
      </w:r>
      <w:r>
        <w:rPr>
          <w:color w:val="auto"/>
          <w:spacing w:val="-4"/>
          <w:sz w:val="24"/>
          <w:szCs w:val="24"/>
        </w:rPr>
        <w:t>4〕68号）</w:t>
      </w:r>
      <w:r>
        <w:rPr>
          <w:color w:val="auto"/>
          <w:spacing w:val="-70"/>
          <w:sz w:val="24"/>
          <w:szCs w:val="24"/>
        </w:rPr>
        <w:t xml:space="preserve"> </w:t>
      </w:r>
      <w:r>
        <w:rPr>
          <w:color w:val="auto"/>
          <w:spacing w:val="-4"/>
          <w:sz w:val="24"/>
          <w:szCs w:val="24"/>
        </w:rPr>
        <w:t>规定，监狱企业视同小型、微型企业，享受评审中价格扣除等政府</w:t>
      </w:r>
      <w:r>
        <w:rPr>
          <w:color w:val="auto"/>
          <w:spacing w:val="-5"/>
          <w:sz w:val="24"/>
          <w:szCs w:val="24"/>
        </w:rPr>
        <w:t>采购促进中小企业</w:t>
      </w:r>
    </w:p>
    <w:p>
      <w:pPr>
        <w:pStyle w:val="2"/>
        <w:spacing w:before="1" w:line="218" w:lineRule="auto"/>
        <w:ind w:left="4"/>
        <w:rPr>
          <w:color w:val="auto"/>
          <w:sz w:val="24"/>
          <w:szCs w:val="24"/>
        </w:rPr>
      </w:pPr>
      <w:r>
        <w:rPr>
          <w:color w:val="auto"/>
          <w:spacing w:val="-4"/>
          <w:sz w:val="24"/>
          <w:szCs w:val="24"/>
        </w:rPr>
        <w:t>发展的政府采购政策。</w:t>
      </w:r>
    </w:p>
    <w:p>
      <w:pPr>
        <w:pStyle w:val="2"/>
        <w:spacing w:before="181" w:line="358" w:lineRule="auto"/>
        <w:ind w:left="1" w:right="71" w:firstLine="486"/>
        <w:rPr>
          <w:color w:val="auto"/>
          <w:sz w:val="24"/>
          <w:szCs w:val="24"/>
        </w:rPr>
      </w:pPr>
      <w:r>
        <w:rPr>
          <w:color w:val="auto"/>
          <w:spacing w:val="-9"/>
          <w:sz w:val="24"/>
          <w:szCs w:val="24"/>
        </w:rPr>
        <w:t>（4）根据财政部民政部中国残疾人联合会《关于促进残疾人就业政府采购政策的</w:t>
      </w:r>
      <w:r>
        <w:rPr>
          <w:color w:val="auto"/>
          <w:spacing w:val="-10"/>
          <w:sz w:val="24"/>
          <w:szCs w:val="24"/>
        </w:rPr>
        <w:t>通知》（财</w:t>
      </w:r>
      <w:r>
        <w:rPr>
          <w:color w:val="auto"/>
          <w:sz w:val="24"/>
          <w:szCs w:val="24"/>
        </w:rPr>
        <w:t xml:space="preserve"> </w:t>
      </w:r>
      <w:r>
        <w:rPr>
          <w:color w:val="auto"/>
          <w:spacing w:val="-4"/>
          <w:sz w:val="24"/>
          <w:szCs w:val="24"/>
        </w:rPr>
        <w:t>库〔2017〕141号）</w:t>
      </w:r>
      <w:r>
        <w:rPr>
          <w:color w:val="auto"/>
          <w:spacing w:val="-41"/>
          <w:sz w:val="24"/>
          <w:szCs w:val="24"/>
        </w:rPr>
        <w:t xml:space="preserve"> </w:t>
      </w:r>
      <w:r>
        <w:rPr>
          <w:color w:val="auto"/>
          <w:spacing w:val="-4"/>
          <w:sz w:val="24"/>
          <w:szCs w:val="24"/>
        </w:rPr>
        <w:t>规定，残疾人福利性单位视同小型、微型企业，享受评审中价格扣除等政府</w:t>
      </w:r>
    </w:p>
    <w:p>
      <w:pPr>
        <w:pStyle w:val="2"/>
        <w:spacing w:before="1" w:line="218" w:lineRule="auto"/>
        <w:rPr>
          <w:color w:val="auto"/>
          <w:sz w:val="24"/>
          <w:szCs w:val="24"/>
        </w:rPr>
      </w:pPr>
      <w:r>
        <w:rPr>
          <w:color w:val="auto"/>
          <w:spacing w:val="-2"/>
          <w:sz w:val="24"/>
          <w:szCs w:val="24"/>
        </w:rPr>
        <w:t>采购促进中小企业发展的政府采购政策。</w:t>
      </w:r>
    </w:p>
    <w:p>
      <w:pPr>
        <w:spacing w:line="218" w:lineRule="auto"/>
        <w:rPr>
          <w:color w:val="auto"/>
          <w:sz w:val="24"/>
          <w:szCs w:val="24"/>
        </w:rPr>
        <w:sectPr>
          <w:footerReference r:id="rId11" w:type="default"/>
          <w:pgSz w:w="11910" w:h="16845"/>
          <w:pgMar w:top="1096" w:right="841" w:bottom="167" w:left="1134" w:header="0" w:footer="6" w:gutter="0"/>
          <w:pgNumType w:fmt="decimal"/>
          <w:cols w:space="720" w:num="1"/>
        </w:sectPr>
      </w:pPr>
    </w:p>
    <w:p>
      <w:pPr>
        <w:pStyle w:val="2"/>
        <w:spacing w:before="48" w:line="465" w:lineRule="exact"/>
        <w:ind w:right="56"/>
        <w:jc w:val="right"/>
        <w:rPr>
          <w:color w:val="auto"/>
          <w:sz w:val="24"/>
          <w:szCs w:val="24"/>
        </w:rPr>
      </w:pPr>
      <w:r>
        <w:rPr>
          <w:color w:val="auto"/>
          <w:spacing w:val="-3"/>
          <w:position w:val="17"/>
          <w:sz w:val="24"/>
          <w:szCs w:val="24"/>
        </w:rPr>
        <w:t>（5）同一供应商（包括联合体</w:t>
      </w:r>
      <w:r>
        <w:rPr>
          <w:color w:val="auto"/>
          <w:spacing w:val="3"/>
          <w:position w:val="17"/>
          <w:sz w:val="24"/>
          <w:szCs w:val="24"/>
        </w:rPr>
        <w:t>），</w:t>
      </w:r>
      <w:r>
        <w:rPr>
          <w:color w:val="auto"/>
          <w:spacing w:val="-3"/>
          <w:position w:val="17"/>
          <w:sz w:val="24"/>
          <w:szCs w:val="24"/>
        </w:rPr>
        <w:t>中小微企业产品、监狱企业产品、残疾人福利性单位产</w:t>
      </w:r>
    </w:p>
    <w:p>
      <w:pPr>
        <w:pStyle w:val="2"/>
        <w:spacing w:line="218" w:lineRule="auto"/>
        <w:ind w:left="20"/>
        <w:rPr>
          <w:color w:val="auto"/>
          <w:sz w:val="24"/>
          <w:szCs w:val="24"/>
        </w:rPr>
      </w:pPr>
      <w:r>
        <w:rPr>
          <w:color w:val="auto"/>
          <w:spacing w:val="-3"/>
          <w:sz w:val="24"/>
          <w:szCs w:val="24"/>
        </w:rPr>
        <w:t>品价格扣除优惠只享受一次，不得重复享受。</w:t>
      </w:r>
    </w:p>
    <w:p>
      <w:pPr>
        <w:pStyle w:val="2"/>
        <w:spacing w:before="196" w:line="466" w:lineRule="exact"/>
        <w:ind w:right="59"/>
        <w:jc w:val="right"/>
        <w:rPr>
          <w:color w:val="auto"/>
          <w:sz w:val="24"/>
          <w:szCs w:val="24"/>
        </w:rPr>
      </w:pPr>
      <w:r>
        <w:rPr>
          <w:color w:val="auto"/>
          <w:position w:val="17"/>
          <w:sz w:val="24"/>
          <w:szCs w:val="24"/>
          <w14:textOutline w14:w="4354" w14:cap="flat" w14:cmpd="sng">
            <w14:solidFill>
              <w14:srgbClr w14:val="000000"/>
            </w14:solidFill>
            <w14:prstDash w14:val="solid"/>
            <w14:miter w14:val="0"/>
          </w14:textOutline>
        </w:rPr>
        <w:t>（6）本项目专门面向中小企业采购（包括监狱企业及残疾人福利性单位视同小型、微</w:t>
      </w:r>
      <w:r>
        <w:rPr>
          <w:color w:val="auto"/>
          <w:position w:val="17"/>
          <w:sz w:val="24"/>
          <w:szCs w:val="24"/>
        </w:rPr>
        <w:t xml:space="preserve"> </w:t>
      </w:r>
      <w:r>
        <w:rPr>
          <w:color w:val="auto"/>
          <w:position w:val="17"/>
          <w:sz w:val="24"/>
          <w:szCs w:val="24"/>
          <w14:textOutline w14:w="4354" w14:cap="flat" w14:cmpd="sng">
            <w14:solidFill>
              <w14:srgbClr w14:val="000000"/>
            </w14:solidFill>
            <w14:prstDash w14:val="solid"/>
            <w14:miter w14:val="0"/>
          </w14:textOutline>
        </w:rPr>
        <w:t>型</w:t>
      </w:r>
    </w:p>
    <w:p>
      <w:pPr>
        <w:pStyle w:val="2"/>
        <w:spacing w:line="218" w:lineRule="auto"/>
        <w:ind w:left="4"/>
        <w:rPr>
          <w:color w:val="auto"/>
          <w:sz w:val="24"/>
          <w:szCs w:val="24"/>
        </w:rPr>
      </w:pPr>
      <w:r>
        <w:rPr>
          <w:color w:val="auto"/>
          <w:spacing w:val="-1"/>
          <w:sz w:val="24"/>
          <w:szCs w:val="24"/>
          <w14:textOutline w14:w="4354" w14:cap="flat" w14:cmpd="sng">
            <w14:solidFill>
              <w14:srgbClr w14:val="000000"/>
            </w14:solidFill>
            <w14:prstDash w14:val="solid"/>
            <w14:miter w14:val="0"/>
          </w14:textOutline>
        </w:rPr>
        <w:t>企业</w:t>
      </w:r>
      <w:r>
        <w:rPr>
          <w:color w:val="auto"/>
          <w:spacing w:val="-39"/>
          <w:sz w:val="24"/>
          <w:szCs w:val="24"/>
          <w14:textOutline w14:w="4354" w14:cap="flat" w14:cmpd="sng">
            <w14:solidFill>
              <w14:srgbClr w14:val="000000"/>
            </w14:solidFill>
            <w14:prstDash w14:val="solid"/>
            <w14:miter w14:val="0"/>
          </w14:textOutline>
        </w:rPr>
        <w:t>），</w:t>
      </w:r>
      <w:r>
        <w:rPr>
          <w:color w:val="auto"/>
          <w:spacing w:val="-23"/>
          <w:sz w:val="24"/>
          <w:szCs w:val="24"/>
        </w:rPr>
        <w:t xml:space="preserve"> </w:t>
      </w:r>
      <w:r>
        <w:rPr>
          <w:color w:val="auto"/>
          <w:spacing w:val="-1"/>
          <w:sz w:val="24"/>
          <w:szCs w:val="24"/>
          <w14:textOutline w14:w="4354" w14:cap="flat" w14:cmpd="sng">
            <w14:solidFill>
              <w14:srgbClr w14:val="000000"/>
            </w14:solidFill>
            <w14:prstDash w14:val="solid"/>
            <w14:miter w14:val="0"/>
          </w14:textOutline>
        </w:rPr>
        <w:t>评审中价格将均不予扣除。</w:t>
      </w:r>
    </w:p>
    <w:p>
      <w:pPr>
        <w:pStyle w:val="2"/>
        <w:spacing w:before="181" w:line="219" w:lineRule="auto"/>
        <w:ind w:left="486"/>
        <w:rPr>
          <w:color w:val="auto"/>
          <w:sz w:val="24"/>
          <w:szCs w:val="24"/>
        </w:rPr>
      </w:pPr>
      <w:r>
        <w:rPr>
          <w:color w:val="auto"/>
          <w:spacing w:val="-2"/>
          <w:sz w:val="24"/>
          <w:szCs w:val="24"/>
        </w:rPr>
        <w:t>3.合格的</w:t>
      </w:r>
      <w:r>
        <w:rPr>
          <w:rFonts w:hint="eastAsia"/>
          <w:color w:val="auto"/>
          <w:spacing w:val="-2"/>
          <w:sz w:val="24"/>
          <w:szCs w:val="24"/>
          <w:lang w:eastAsia="zh-CN"/>
        </w:rPr>
        <w:t>磋商</w:t>
      </w:r>
      <w:r>
        <w:rPr>
          <w:color w:val="auto"/>
          <w:spacing w:val="-2"/>
          <w:sz w:val="24"/>
          <w:szCs w:val="24"/>
        </w:rPr>
        <w:t>供应商</w:t>
      </w:r>
    </w:p>
    <w:p>
      <w:pPr>
        <w:pStyle w:val="2"/>
        <w:spacing w:before="180" w:line="219" w:lineRule="auto"/>
        <w:ind w:left="486"/>
        <w:rPr>
          <w:color w:val="auto"/>
          <w:sz w:val="24"/>
          <w:szCs w:val="24"/>
        </w:rPr>
      </w:pPr>
      <w:r>
        <w:rPr>
          <w:color w:val="auto"/>
          <w:spacing w:val="-1"/>
          <w:sz w:val="24"/>
          <w:szCs w:val="24"/>
        </w:rPr>
        <w:t>3.l 凡有能力按照本采购文件规定的要求提供服务的供应商均为合格的</w:t>
      </w:r>
      <w:r>
        <w:rPr>
          <w:rFonts w:hint="eastAsia"/>
          <w:color w:val="auto"/>
          <w:spacing w:val="-1"/>
          <w:sz w:val="24"/>
          <w:szCs w:val="24"/>
          <w:lang w:eastAsia="zh-CN"/>
        </w:rPr>
        <w:t>磋商</w:t>
      </w:r>
      <w:r>
        <w:rPr>
          <w:color w:val="auto"/>
          <w:spacing w:val="-1"/>
          <w:sz w:val="24"/>
          <w:szCs w:val="24"/>
        </w:rPr>
        <w:t>供应商。</w:t>
      </w:r>
    </w:p>
    <w:p>
      <w:pPr>
        <w:pStyle w:val="2"/>
        <w:spacing w:before="181" w:line="465" w:lineRule="exact"/>
        <w:ind w:right="68"/>
        <w:jc w:val="right"/>
        <w:rPr>
          <w:color w:val="auto"/>
          <w:sz w:val="24"/>
          <w:szCs w:val="24"/>
        </w:rPr>
      </w:pPr>
      <w:r>
        <w:rPr>
          <w:color w:val="auto"/>
          <w:position w:val="17"/>
          <w:sz w:val="24"/>
          <w:szCs w:val="24"/>
        </w:rPr>
        <w:t xml:space="preserve">3.2 </w:t>
      </w:r>
      <w:r>
        <w:rPr>
          <w:rFonts w:hint="eastAsia"/>
          <w:color w:val="auto"/>
          <w:position w:val="17"/>
          <w:sz w:val="24"/>
          <w:szCs w:val="24"/>
          <w:lang w:eastAsia="zh-CN"/>
        </w:rPr>
        <w:t>磋商</w:t>
      </w:r>
      <w:r>
        <w:rPr>
          <w:color w:val="auto"/>
          <w:position w:val="17"/>
          <w:sz w:val="24"/>
          <w:szCs w:val="24"/>
        </w:rPr>
        <w:t>供应商参加本次政府采购活动应当符合《政府采购法》第二十二条的规定并具备</w:t>
      </w:r>
    </w:p>
    <w:p>
      <w:pPr>
        <w:pStyle w:val="2"/>
        <w:spacing w:line="218" w:lineRule="auto"/>
        <w:rPr>
          <w:color w:val="auto"/>
          <w:sz w:val="24"/>
          <w:szCs w:val="24"/>
        </w:rPr>
      </w:pPr>
      <w:r>
        <w:rPr>
          <w:rFonts w:hint="eastAsia"/>
          <w:color w:val="auto"/>
          <w:spacing w:val="-3"/>
          <w:sz w:val="24"/>
          <w:szCs w:val="24"/>
          <w:lang w:eastAsia="zh-CN"/>
        </w:rPr>
        <w:t>磋商</w:t>
      </w:r>
      <w:r>
        <w:rPr>
          <w:color w:val="auto"/>
          <w:spacing w:val="-3"/>
          <w:sz w:val="24"/>
          <w:szCs w:val="24"/>
        </w:rPr>
        <w:t>公告中规定的资格条件。</w:t>
      </w:r>
    </w:p>
    <w:p>
      <w:pPr>
        <w:pStyle w:val="2"/>
        <w:spacing w:before="182" w:line="466" w:lineRule="exact"/>
        <w:ind w:left="486"/>
        <w:rPr>
          <w:color w:val="auto"/>
          <w:sz w:val="24"/>
          <w:szCs w:val="24"/>
        </w:rPr>
      </w:pPr>
      <w:r>
        <w:rPr>
          <w:color w:val="auto"/>
          <w:position w:val="17"/>
          <w:sz w:val="24"/>
          <w:szCs w:val="24"/>
        </w:rPr>
        <w:t xml:space="preserve">3.3 </w:t>
      </w:r>
      <w:r>
        <w:rPr>
          <w:rFonts w:hint="eastAsia"/>
          <w:color w:val="auto"/>
          <w:position w:val="17"/>
          <w:sz w:val="24"/>
          <w:szCs w:val="24"/>
          <w:lang w:eastAsia="zh-CN"/>
        </w:rPr>
        <w:t>磋商</w:t>
      </w:r>
      <w:r>
        <w:rPr>
          <w:color w:val="auto"/>
          <w:position w:val="17"/>
          <w:sz w:val="24"/>
          <w:szCs w:val="24"/>
        </w:rPr>
        <w:t>供应商应在响应文件中单独承</w:t>
      </w:r>
      <w:r>
        <w:rPr>
          <w:color w:val="auto"/>
          <w:spacing w:val="-1"/>
          <w:position w:val="17"/>
          <w:sz w:val="24"/>
          <w:szCs w:val="24"/>
        </w:rPr>
        <w:t>诺遵守《政府采购法》、《民法典》和《反不正当</w:t>
      </w:r>
    </w:p>
    <w:p>
      <w:pPr>
        <w:pStyle w:val="2"/>
        <w:spacing w:before="1" w:line="218" w:lineRule="auto"/>
        <w:ind w:left="3"/>
        <w:rPr>
          <w:color w:val="auto"/>
          <w:sz w:val="24"/>
          <w:szCs w:val="24"/>
        </w:rPr>
      </w:pPr>
      <w:r>
        <w:rPr>
          <w:color w:val="auto"/>
          <w:spacing w:val="-1"/>
          <w:sz w:val="24"/>
          <w:szCs w:val="24"/>
        </w:rPr>
        <w:t>竞争法》等有关法律、法规，如有违反，将视为不合格</w:t>
      </w:r>
      <w:r>
        <w:rPr>
          <w:rFonts w:hint="eastAsia"/>
          <w:color w:val="auto"/>
          <w:spacing w:val="-1"/>
          <w:sz w:val="24"/>
          <w:szCs w:val="24"/>
          <w:lang w:eastAsia="zh-CN"/>
        </w:rPr>
        <w:t>磋商</w:t>
      </w:r>
      <w:r>
        <w:rPr>
          <w:color w:val="auto"/>
          <w:spacing w:val="-1"/>
          <w:sz w:val="24"/>
          <w:szCs w:val="24"/>
        </w:rPr>
        <w:t>供应商，其响应性文件无效。</w:t>
      </w:r>
    </w:p>
    <w:p>
      <w:pPr>
        <w:pStyle w:val="2"/>
        <w:spacing w:before="195" w:line="220" w:lineRule="auto"/>
        <w:ind w:left="480"/>
        <w:rPr>
          <w:color w:val="auto"/>
          <w:sz w:val="24"/>
          <w:szCs w:val="24"/>
        </w:rPr>
      </w:pPr>
      <w:r>
        <w:rPr>
          <w:color w:val="auto"/>
          <w:spacing w:val="-1"/>
          <w:sz w:val="24"/>
          <w:szCs w:val="24"/>
        </w:rPr>
        <w:t>4.竞争性</w:t>
      </w:r>
      <w:r>
        <w:rPr>
          <w:rFonts w:hint="eastAsia"/>
          <w:color w:val="auto"/>
          <w:spacing w:val="-1"/>
          <w:sz w:val="24"/>
          <w:szCs w:val="24"/>
          <w:lang w:eastAsia="zh-CN"/>
        </w:rPr>
        <w:t>磋商</w:t>
      </w:r>
      <w:r>
        <w:rPr>
          <w:color w:val="auto"/>
          <w:spacing w:val="-1"/>
          <w:sz w:val="24"/>
          <w:szCs w:val="24"/>
        </w:rPr>
        <w:t>费用</w:t>
      </w:r>
    </w:p>
    <w:p>
      <w:pPr>
        <w:pStyle w:val="2"/>
        <w:spacing w:before="180" w:line="219" w:lineRule="auto"/>
        <w:ind w:left="480"/>
        <w:rPr>
          <w:color w:val="auto"/>
          <w:sz w:val="24"/>
          <w:szCs w:val="24"/>
        </w:rPr>
      </w:pPr>
      <w:r>
        <w:rPr>
          <w:color w:val="auto"/>
          <w:spacing w:val="-2"/>
          <w:sz w:val="24"/>
          <w:szCs w:val="24"/>
        </w:rPr>
        <w:t>4.1 供应商准备和参加投标活动发生的费用自理。</w:t>
      </w:r>
    </w:p>
    <w:p>
      <w:pPr>
        <w:pStyle w:val="2"/>
        <w:spacing w:before="180" w:line="289" w:lineRule="auto"/>
        <w:ind w:left="485" w:right="5635" w:hanging="5"/>
        <w:rPr>
          <w:color w:val="auto"/>
          <w:sz w:val="24"/>
          <w:szCs w:val="24"/>
        </w:rPr>
      </w:pPr>
      <w:r>
        <w:rPr>
          <w:color w:val="auto"/>
          <w:spacing w:val="-3"/>
          <w:sz w:val="24"/>
          <w:szCs w:val="24"/>
        </w:rPr>
        <w:t>4.2 代理报酬：由成交供应商支付。</w:t>
      </w:r>
      <w:r>
        <w:rPr>
          <w:color w:val="auto"/>
          <w:spacing w:val="16"/>
          <w:sz w:val="24"/>
          <w:szCs w:val="24"/>
        </w:rPr>
        <w:t xml:space="preserve"> </w:t>
      </w:r>
      <w:r>
        <w:rPr>
          <w:color w:val="auto"/>
          <w:spacing w:val="-3"/>
          <w:sz w:val="24"/>
          <w:szCs w:val="24"/>
        </w:rPr>
        <w:t>5.法律适用</w:t>
      </w:r>
    </w:p>
    <w:p>
      <w:pPr>
        <w:pStyle w:val="2"/>
        <w:spacing w:before="180" w:line="466" w:lineRule="exact"/>
        <w:ind w:left="482"/>
        <w:rPr>
          <w:color w:val="auto"/>
          <w:sz w:val="24"/>
          <w:szCs w:val="24"/>
        </w:rPr>
      </w:pPr>
      <w:r>
        <w:rPr>
          <w:color w:val="auto"/>
          <w:position w:val="17"/>
          <w:sz w:val="24"/>
          <w:szCs w:val="24"/>
        </w:rPr>
        <w:t>本次竞争性</w:t>
      </w:r>
      <w:r>
        <w:rPr>
          <w:rFonts w:hint="eastAsia"/>
          <w:color w:val="auto"/>
          <w:position w:val="17"/>
          <w:sz w:val="24"/>
          <w:szCs w:val="24"/>
          <w:lang w:eastAsia="zh-CN"/>
        </w:rPr>
        <w:t>磋商</w:t>
      </w:r>
      <w:r>
        <w:rPr>
          <w:color w:val="auto"/>
          <w:position w:val="17"/>
          <w:sz w:val="24"/>
          <w:szCs w:val="24"/>
        </w:rPr>
        <w:t>活动及由本次竞争性</w:t>
      </w:r>
      <w:r>
        <w:rPr>
          <w:rFonts w:hint="eastAsia"/>
          <w:color w:val="auto"/>
          <w:position w:val="17"/>
          <w:sz w:val="24"/>
          <w:szCs w:val="24"/>
          <w:lang w:eastAsia="zh-CN"/>
        </w:rPr>
        <w:t>磋商</w:t>
      </w:r>
      <w:r>
        <w:rPr>
          <w:color w:val="auto"/>
          <w:position w:val="17"/>
          <w:sz w:val="24"/>
          <w:szCs w:val="24"/>
        </w:rPr>
        <w:t>产生的合同受中华人民共和国的法律制约和保</w:t>
      </w:r>
    </w:p>
    <w:p>
      <w:pPr>
        <w:pStyle w:val="2"/>
        <w:spacing w:line="220" w:lineRule="auto"/>
        <w:ind w:left="1"/>
        <w:rPr>
          <w:color w:val="auto"/>
          <w:sz w:val="24"/>
          <w:szCs w:val="24"/>
        </w:rPr>
      </w:pPr>
      <w:r>
        <w:rPr>
          <w:color w:val="auto"/>
          <w:spacing w:val="-12"/>
          <w:sz w:val="24"/>
          <w:szCs w:val="24"/>
        </w:rPr>
        <w:t>护。</w:t>
      </w:r>
    </w:p>
    <w:p>
      <w:pPr>
        <w:pStyle w:val="2"/>
        <w:spacing w:before="178" w:line="220" w:lineRule="auto"/>
        <w:ind w:left="483"/>
        <w:rPr>
          <w:color w:val="auto"/>
          <w:sz w:val="24"/>
          <w:szCs w:val="24"/>
        </w:rPr>
      </w:pPr>
      <w:r>
        <w:rPr>
          <w:color w:val="auto"/>
          <w:spacing w:val="-1"/>
          <w:sz w:val="24"/>
          <w:szCs w:val="24"/>
        </w:rPr>
        <w:t>6.</w:t>
      </w:r>
      <w:r>
        <w:rPr>
          <w:rFonts w:hint="eastAsia"/>
          <w:color w:val="auto"/>
          <w:spacing w:val="-1"/>
          <w:sz w:val="24"/>
          <w:szCs w:val="24"/>
          <w:lang w:eastAsia="zh-CN"/>
        </w:rPr>
        <w:t>磋商</w:t>
      </w:r>
      <w:r>
        <w:rPr>
          <w:color w:val="auto"/>
          <w:spacing w:val="-1"/>
          <w:sz w:val="24"/>
          <w:szCs w:val="24"/>
        </w:rPr>
        <w:t>文件的约束力</w:t>
      </w:r>
    </w:p>
    <w:p>
      <w:pPr>
        <w:pStyle w:val="2"/>
        <w:spacing w:before="180" w:line="481" w:lineRule="exact"/>
        <w:ind w:left="483"/>
        <w:rPr>
          <w:color w:val="auto"/>
          <w:sz w:val="24"/>
          <w:szCs w:val="24"/>
        </w:rPr>
      </w:pPr>
      <w:r>
        <w:rPr>
          <w:color w:val="auto"/>
          <w:position w:val="18"/>
          <w:sz w:val="24"/>
          <w:szCs w:val="24"/>
        </w:rPr>
        <w:t xml:space="preserve">6.1 </w:t>
      </w:r>
      <w:r>
        <w:rPr>
          <w:rFonts w:hint="eastAsia"/>
          <w:color w:val="auto"/>
          <w:position w:val="18"/>
          <w:sz w:val="24"/>
          <w:szCs w:val="24"/>
          <w:lang w:eastAsia="zh-CN"/>
        </w:rPr>
        <w:t>磋商</w:t>
      </w:r>
      <w:r>
        <w:rPr>
          <w:color w:val="auto"/>
          <w:position w:val="18"/>
          <w:sz w:val="24"/>
          <w:szCs w:val="24"/>
        </w:rPr>
        <w:t>供应商通过</w:t>
      </w:r>
      <w:r>
        <w:rPr>
          <w:rFonts w:hint="eastAsia"/>
          <w:color w:val="auto"/>
          <w:position w:val="18"/>
          <w:sz w:val="24"/>
          <w:szCs w:val="24"/>
          <w:lang w:eastAsia="zh-CN"/>
        </w:rPr>
        <w:t>平顶山市</w:t>
      </w:r>
      <w:r>
        <w:rPr>
          <w:color w:val="auto"/>
          <w:position w:val="18"/>
          <w:sz w:val="24"/>
          <w:szCs w:val="24"/>
        </w:rPr>
        <w:t>公共资源交易管理中心网上获取本</w:t>
      </w:r>
      <w:r>
        <w:rPr>
          <w:rFonts w:hint="eastAsia"/>
          <w:color w:val="auto"/>
          <w:position w:val="18"/>
          <w:sz w:val="24"/>
          <w:szCs w:val="24"/>
          <w:lang w:eastAsia="zh-CN"/>
        </w:rPr>
        <w:t>磋商</w:t>
      </w:r>
      <w:r>
        <w:rPr>
          <w:color w:val="auto"/>
          <w:position w:val="18"/>
          <w:sz w:val="24"/>
          <w:szCs w:val="24"/>
        </w:rPr>
        <w:t>文件并参加竞争性谈</w:t>
      </w:r>
    </w:p>
    <w:p>
      <w:pPr>
        <w:pStyle w:val="2"/>
        <w:spacing w:before="1" w:line="218" w:lineRule="auto"/>
        <w:rPr>
          <w:color w:val="auto"/>
          <w:sz w:val="24"/>
          <w:szCs w:val="24"/>
        </w:rPr>
      </w:pPr>
      <w:r>
        <w:rPr>
          <w:color w:val="auto"/>
          <w:spacing w:val="-2"/>
          <w:sz w:val="24"/>
          <w:szCs w:val="24"/>
        </w:rPr>
        <w:t>判，即被认为接受了本</w:t>
      </w:r>
      <w:r>
        <w:rPr>
          <w:rFonts w:hint="eastAsia"/>
          <w:color w:val="auto"/>
          <w:spacing w:val="-2"/>
          <w:sz w:val="24"/>
          <w:szCs w:val="24"/>
          <w:lang w:eastAsia="zh-CN"/>
        </w:rPr>
        <w:t>磋商</w:t>
      </w:r>
      <w:r>
        <w:rPr>
          <w:color w:val="auto"/>
          <w:spacing w:val="-2"/>
          <w:sz w:val="24"/>
          <w:szCs w:val="24"/>
        </w:rPr>
        <w:t>文件中的所有条款和规定。</w:t>
      </w:r>
    </w:p>
    <w:p>
      <w:pPr>
        <w:pStyle w:val="2"/>
        <w:spacing w:before="181" w:line="465" w:lineRule="exact"/>
        <w:ind w:right="68"/>
        <w:jc w:val="right"/>
        <w:rPr>
          <w:color w:val="auto"/>
          <w:sz w:val="24"/>
          <w:szCs w:val="24"/>
        </w:rPr>
      </w:pPr>
      <w:r>
        <w:rPr>
          <w:color w:val="auto"/>
          <w:position w:val="17"/>
          <w:sz w:val="24"/>
          <w:szCs w:val="24"/>
        </w:rPr>
        <w:t>6.2 本次竞争性</w:t>
      </w:r>
      <w:r>
        <w:rPr>
          <w:rFonts w:hint="eastAsia"/>
          <w:color w:val="auto"/>
          <w:position w:val="17"/>
          <w:sz w:val="24"/>
          <w:szCs w:val="24"/>
          <w:lang w:eastAsia="zh-CN"/>
        </w:rPr>
        <w:t>磋商</w:t>
      </w:r>
      <w:r>
        <w:rPr>
          <w:color w:val="auto"/>
          <w:position w:val="17"/>
          <w:sz w:val="24"/>
          <w:szCs w:val="24"/>
        </w:rPr>
        <w:t>文件的最终解释权归为招标采购单位，当对一个问题有多种解释时以</w:t>
      </w:r>
    </w:p>
    <w:p>
      <w:pPr>
        <w:pStyle w:val="2"/>
        <w:spacing w:before="1" w:line="218" w:lineRule="auto"/>
        <w:ind w:left="1"/>
        <w:rPr>
          <w:color w:val="auto"/>
          <w:sz w:val="24"/>
          <w:szCs w:val="24"/>
        </w:rPr>
      </w:pPr>
      <w:r>
        <w:rPr>
          <w:color w:val="auto"/>
          <w:spacing w:val="-4"/>
          <w:sz w:val="24"/>
          <w:szCs w:val="24"/>
        </w:rPr>
        <w:t>招标采购单位解释为准。</w:t>
      </w:r>
    </w:p>
    <w:p>
      <w:pPr>
        <w:pStyle w:val="2"/>
        <w:spacing w:before="182" w:line="465" w:lineRule="exact"/>
        <w:jc w:val="right"/>
        <w:rPr>
          <w:color w:val="auto"/>
          <w:sz w:val="24"/>
          <w:szCs w:val="24"/>
        </w:rPr>
      </w:pPr>
      <w:r>
        <w:rPr>
          <w:color w:val="auto"/>
          <w:spacing w:val="-9"/>
          <w:position w:val="17"/>
          <w:sz w:val="24"/>
          <w:szCs w:val="24"/>
        </w:rPr>
        <w:t>6.3 本文件未作须知明示， 而又有相关法律、法规规定的， 招标采购单</w:t>
      </w:r>
      <w:r>
        <w:rPr>
          <w:color w:val="auto"/>
          <w:spacing w:val="-10"/>
          <w:position w:val="17"/>
          <w:sz w:val="24"/>
          <w:szCs w:val="24"/>
        </w:rPr>
        <w:t>位将依据有关法律、</w:t>
      </w:r>
    </w:p>
    <w:p>
      <w:pPr>
        <w:pStyle w:val="2"/>
        <w:spacing w:line="219" w:lineRule="auto"/>
        <w:ind w:left="1"/>
        <w:rPr>
          <w:color w:val="auto"/>
          <w:sz w:val="24"/>
          <w:szCs w:val="24"/>
        </w:rPr>
      </w:pPr>
      <w:r>
        <w:rPr>
          <w:color w:val="auto"/>
          <w:spacing w:val="-4"/>
          <w:sz w:val="24"/>
          <w:szCs w:val="24"/>
        </w:rPr>
        <w:t>法规的规定对此解释。</w:t>
      </w:r>
    </w:p>
    <w:p>
      <w:pPr>
        <w:pStyle w:val="2"/>
        <w:spacing w:before="180" w:line="220" w:lineRule="auto"/>
        <w:ind w:left="3894"/>
        <w:rPr>
          <w:color w:val="auto"/>
          <w:sz w:val="24"/>
          <w:szCs w:val="24"/>
        </w:rPr>
      </w:pPr>
      <w:r>
        <w:rPr>
          <w:color w:val="auto"/>
          <w:sz w:val="24"/>
          <w:szCs w:val="24"/>
          <w14:textOutline w14:w="4354" w14:cap="flat" w14:cmpd="sng">
            <w14:solidFill>
              <w14:srgbClr w14:val="000000"/>
            </w14:solidFill>
            <w14:prstDash w14:val="solid"/>
            <w14:miter w14:val="0"/>
          </w14:textOutline>
        </w:rPr>
        <w:t>二</w:t>
      </w:r>
      <w:r>
        <w:rPr>
          <w:color w:val="auto"/>
          <w:sz w:val="24"/>
          <w:szCs w:val="24"/>
        </w:rPr>
        <w:t xml:space="preserve"> </w:t>
      </w:r>
      <w:r>
        <w:rPr>
          <w:color w:val="auto"/>
          <w:sz w:val="24"/>
          <w:szCs w:val="24"/>
          <w14:textOutline w14:w="4354" w14:cap="flat" w14:cmpd="sng">
            <w14:solidFill>
              <w14:srgbClr w14:val="000000"/>
            </w14:solidFill>
            <w14:prstDash w14:val="solid"/>
            <w14:miter w14:val="0"/>
          </w14:textOutline>
        </w:rPr>
        <w:t>竞争性</w:t>
      </w:r>
      <w:r>
        <w:rPr>
          <w:rFonts w:hint="eastAsia"/>
          <w:color w:val="auto"/>
          <w:sz w:val="24"/>
          <w:szCs w:val="24"/>
          <w:lang w:eastAsia="zh-CN"/>
          <w14:textOutline w14:w="4354" w14:cap="flat" w14:cmpd="sng">
            <w14:solidFill>
              <w14:srgbClr w14:val="000000"/>
            </w14:solidFill>
            <w14:prstDash w14:val="solid"/>
            <w14:miter w14:val="0"/>
          </w14:textOutline>
        </w:rPr>
        <w:t>磋商</w:t>
      </w:r>
      <w:r>
        <w:rPr>
          <w:color w:val="auto"/>
          <w:sz w:val="24"/>
          <w:szCs w:val="24"/>
          <w14:textOutline w14:w="4354" w14:cap="flat" w14:cmpd="sng">
            <w14:solidFill>
              <w14:srgbClr w14:val="000000"/>
            </w14:solidFill>
            <w14:prstDash w14:val="solid"/>
            <w14:miter w14:val="0"/>
          </w14:textOutline>
        </w:rPr>
        <w:t>文件</w:t>
      </w:r>
    </w:p>
    <w:p>
      <w:pPr>
        <w:pStyle w:val="2"/>
        <w:spacing w:before="179" w:line="220" w:lineRule="auto"/>
        <w:ind w:left="487"/>
        <w:rPr>
          <w:color w:val="auto"/>
          <w:sz w:val="24"/>
          <w:szCs w:val="24"/>
        </w:rPr>
      </w:pPr>
      <w:r>
        <w:rPr>
          <w:color w:val="auto"/>
          <w:spacing w:val="-1"/>
          <w:sz w:val="24"/>
          <w:szCs w:val="24"/>
        </w:rPr>
        <w:t>7.竞争性</w:t>
      </w:r>
      <w:r>
        <w:rPr>
          <w:rFonts w:hint="eastAsia"/>
          <w:color w:val="auto"/>
          <w:spacing w:val="-1"/>
          <w:sz w:val="24"/>
          <w:szCs w:val="24"/>
          <w:lang w:eastAsia="zh-CN"/>
        </w:rPr>
        <w:t>磋商</w:t>
      </w:r>
      <w:r>
        <w:rPr>
          <w:color w:val="auto"/>
          <w:spacing w:val="-1"/>
          <w:sz w:val="24"/>
          <w:szCs w:val="24"/>
        </w:rPr>
        <w:t>文件的组成</w:t>
      </w:r>
    </w:p>
    <w:p>
      <w:pPr>
        <w:pStyle w:val="2"/>
        <w:spacing w:before="181" w:line="480" w:lineRule="exact"/>
        <w:ind w:left="487"/>
        <w:rPr>
          <w:color w:val="auto"/>
          <w:sz w:val="24"/>
          <w:szCs w:val="24"/>
        </w:rPr>
      </w:pPr>
      <w:r>
        <w:rPr>
          <w:color w:val="auto"/>
          <w:spacing w:val="-4"/>
          <w:position w:val="18"/>
          <w:sz w:val="24"/>
          <w:szCs w:val="24"/>
        </w:rPr>
        <w:t>7.l 竞争性</w:t>
      </w:r>
      <w:r>
        <w:rPr>
          <w:rFonts w:hint="eastAsia"/>
          <w:color w:val="auto"/>
          <w:spacing w:val="-4"/>
          <w:position w:val="18"/>
          <w:sz w:val="24"/>
          <w:szCs w:val="24"/>
          <w:lang w:eastAsia="zh-CN"/>
        </w:rPr>
        <w:t>磋商</w:t>
      </w:r>
      <w:r>
        <w:rPr>
          <w:color w:val="auto"/>
          <w:spacing w:val="-4"/>
          <w:position w:val="18"/>
          <w:sz w:val="24"/>
          <w:szCs w:val="24"/>
        </w:rPr>
        <w:t>文件组成包括：</w:t>
      </w:r>
    </w:p>
    <w:p>
      <w:pPr>
        <w:pStyle w:val="2"/>
        <w:spacing w:line="218" w:lineRule="auto"/>
        <w:ind w:left="481"/>
        <w:rPr>
          <w:color w:val="auto"/>
          <w:sz w:val="24"/>
          <w:szCs w:val="24"/>
        </w:rPr>
      </w:pPr>
      <w:r>
        <w:rPr>
          <w:color w:val="auto"/>
          <w:spacing w:val="-1"/>
          <w:sz w:val="24"/>
          <w:szCs w:val="24"/>
        </w:rPr>
        <w:t>第一章 竞争性</w:t>
      </w:r>
      <w:r>
        <w:rPr>
          <w:rFonts w:hint="eastAsia"/>
          <w:color w:val="auto"/>
          <w:spacing w:val="-1"/>
          <w:sz w:val="24"/>
          <w:szCs w:val="24"/>
          <w:lang w:eastAsia="zh-CN"/>
        </w:rPr>
        <w:t>磋商</w:t>
      </w:r>
      <w:r>
        <w:rPr>
          <w:color w:val="auto"/>
          <w:spacing w:val="-1"/>
          <w:sz w:val="24"/>
          <w:szCs w:val="24"/>
        </w:rPr>
        <w:t>公告</w:t>
      </w:r>
    </w:p>
    <w:p>
      <w:pPr>
        <w:pStyle w:val="2"/>
        <w:spacing w:before="181" w:line="219" w:lineRule="auto"/>
        <w:ind w:left="481"/>
        <w:rPr>
          <w:color w:val="auto"/>
          <w:sz w:val="24"/>
          <w:szCs w:val="24"/>
        </w:rPr>
      </w:pPr>
      <w:r>
        <w:rPr>
          <w:color w:val="auto"/>
          <w:spacing w:val="-1"/>
          <w:sz w:val="24"/>
          <w:szCs w:val="24"/>
        </w:rPr>
        <w:t>第二章 供应商须知</w:t>
      </w:r>
    </w:p>
    <w:p>
      <w:pPr>
        <w:pStyle w:val="2"/>
        <w:spacing w:before="181" w:line="466" w:lineRule="exact"/>
        <w:ind w:left="481"/>
        <w:rPr>
          <w:color w:val="auto"/>
          <w:sz w:val="24"/>
          <w:szCs w:val="24"/>
        </w:rPr>
      </w:pPr>
      <w:r>
        <w:rPr>
          <w:color w:val="auto"/>
          <w:spacing w:val="-1"/>
          <w:position w:val="17"/>
          <w:sz w:val="24"/>
          <w:szCs w:val="24"/>
        </w:rPr>
        <w:t>第三章 评审办法及评审细则</w:t>
      </w:r>
    </w:p>
    <w:p>
      <w:pPr>
        <w:pStyle w:val="2"/>
        <w:spacing w:before="1" w:line="218" w:lineRule="auto"/>
        <w:ind w:left="481"/>
        <w:rPr>
          <w:color w:val="auto"/>
          <w:sz w:val="24"/>
          <w:szCs w:val="24"/>
        </w:rPr>
      </w:pPr>
      <w:r>
        <w:rPr>
          <w:color w:val="auto"/>
          <w:spacing w:val="-1"/>
          <w:sz w:val="24"/>
          <w:szCs w:val="24"/>
        </w:rPr>
        <w:t>第四章 合同格式及条款</w:t>
      </w:r>
    </w:p>
    <w:p>
      <w:pPr>
        <w:pStyle w:val="2"/>
        <w:spacing w:before="181" w:line="465" w:lineRule="exact"/>
        <w:ind w:left="481"/>
        <w:rPr>
          <w:color w:val="auto"/>
          <w:sz w:val="24"/>
          <w:szCs w:val="24"/>
        </w:rPr>
      </w:pPr>
      <w:r>
        <w:rPr>
          <w:color w:val="auto"/>
          <w:spacing w:val="-1"/>
          <w:position w:val="17"/>
          <w:sz w:val="24"/>
          <w:szCs w:val="24"/>
        </w:rPr>
        <w:t>第五章 采购项目需求及要求</w:t>
      </w:r>
    </w:p>
    <w:p>
      <w:pPr>
        <w:pStyle w:val="2"/>
        <w:spacing w:before="1" w:line="218" w:lineRule="auto"/>
        <w:ind w:left="481"/>
        <w:rPr>
          <w:color w:val="auto"/>
          <w:sz w:val="24"/>
          <w:szCs w:val="24"/>
        </w:rPr>
      </w:pPr>
      <w:r>
        <w:rPr>
          <w:color w:val="auto"/>
          <w:spacing w:val="-3"/>
          <w:sz w:val="24"/>
          <w:szCs w:val="24"/>
        </w:rPr>
        <w:t>第六章</w:t>
      </w:r>
      <w:r>
        <w:rPr>
          <w:color w:val="auto"/>
          <w:spacing w:val="26"/>
          <w:sz w:val="24"/>
          <w:szCs w:val="24"/>
        </w:rPr>
        <w:t xml:space="preserve"> </w:t>
      </w:r>
      <w:r>
        <w:rPr>
          <w:color w:val="auto"/>
          <w:spacing w:val="-3"/>
          <w:sz w:val="24"/>
          <w:szCs w:val="24"/>
        </w:rPr>
        <w:t>响应性文件格式</w:t>
      </w:r>
    </w:p>
    <w:p>
      <w:pPr>
        <w:pStyle w:val="2"/>
        <w:spacing w:before="181" w:line="220" w:lineRule="auto"/>
        <w:ind w:left="479"/>
        <w:rPr>
          <w:color w:val="auto"/>
          <w:sz w:val="24"/>
          <w:szCs w:val="24"/>
        </w:rPr>
      </w:pPr>
      <w:r>
        <w:rPr>
          <w:color w:val="auto"/>
          <w:sz w:val="24"/>
          <w:szCs w:val="24"/>
        </w:rPr>
        <w:t>请仔细检查竞争性</w:t>
      </w:r>
      <w:r>
        <w:rPr>
          <w:rFonts w:hint="eastAsia"/>
          <w:color w:val="auto"/>
          <w:sz w:val="24"/>
          <w:szCs w:val="24"/>
          <w:lang w:eastAsia="zh-CN"/>
        </w:rPr>
        <w:t>磋商</w:t>
      </w:r>
      <w:r>
        <w:rPr>
          <w:color w:val="auto"/>
          <w:sz w:val="24"/>
          <w:szCs w:val="24"/>
        </w:rPr>
        <w:t>文件是否齐全，如有缺漏、重复现象、排版错误等问题的，请立即</w:t>
      </w:r>
    </w:p>
    <w:p>
      <w:pPr>
        <w:spacing w:line="220" w:lineRule="auto"/>
        <w:rPr>
          <w:color w:val="auto"/>
          <w:sz w:val="24"/>
          <w:szCs w:val="24"/>
        </w:rPr>
        <w:sectPr>
          <w:footerReference r:id="rId12" w:type="default"/>
          <w:pgSz w:w="11910" w:h="16845"/>
          <w:pgMar w:top="1096" w:right="855" w:bottom="167" w:left="1134" w:header="0" w:footer="6" w:gutter="0"/>
          <w:pgNumType w:fmt="decimal"/>
          <w:cols w:space="720" w:num="1"/>
        </w:sectPr>
      </w:pPr>
    </w:p>
    <w:p>
      <w:pPr>
        <w:pStyle w:val="2"/>
        <w:spacing w:before="47" w:line="219" w:lineRule="auto"/>
        <w:ind w:left="6"/>
        <w:rPr>
          <w:color w:val="auto"/>
          <w:sz w:val="24"/>
          <w:szCs w:val="24"/>
        </w:rPr>
      </w:pPr>
      <w:r>
        <w:rPr>
          <w:color w:val="auto"/>
          <w:spacing w:val="-1"/>
          <w:sz w:val="24"/>
          <w:szCs w:val="24"/>
        </w:rPr>
        <w:t>与代理机构联系解决，否则视同对竞争性</w:t>
      </w:r>
      <w:r>
        <w:rPr>
          <w:rFonts w:hint="eastAsia"/>
          <w:color w:val="auto"/>
          <w:spacing w:val="-1"/>
          <w:sz w:val="24"/>
          <w:szCs w:val="24"/>
          <w:lang w:eastAsia="zh-CN"/>
        </w:rPr>
        <w:t>磋商</w:t>
      </w:r>
      <w:r>
        <w:rPr>
          <w:color w:val="auto"/>
          <w:spacing w:val="-1"/>
          <w:sz w:val="24"/>
          <w:szCs w:val="24"/>
        </w:rPr>
        <w:t>文件的完整、齐全无异</w:t>
      </w:r>
      <w:r>
        <w:rPr>
          <w:color w:val="auto"/>
          <w:spacing w:val="-2"/>
          <w:sz w:val="24"/>
          <w:szCs w:val="24"/>
        </w:rPr>
        <w:t>议。</w:t>
      </w:r>
    </w:p>
    <w:p>
      <w:pPr>
        <w:pStyle w:val="2"/>
        <w:spacing w:before="180" w:line="364" w:lineRule="auto"/>
        <w:ind w:left="21" w:right="84" w:firstLine="466"/>
        <w:rPr>
          <w:color w:val="auto"/>
          <w:sz w:val="24"/>
          <w:szCs w:val="24"/>
        </w:rPr>
      </w:pPr>
      <w:r>
        <w:rPr>
          <w:color w:val="auto"/>
          <w:sz w:val="24"/>
          <w:szCs w:val="24"/>
        </w:rPr>
        <w:t xml:space="preserve">7.2 </w:t>
      </w:r>
      <w:r>
        <w:rPr>
          <w:rFonts w:hint="eastAsia"/>
          <w:color w:val="auto"/>
          <w:sz w:val="24"/>
          <w:szCs w:val="24"/>
          <w:lang w:eastAsia="zh-CN"/>
        </w:rPr>
        <w:t>磋商</w:t>
      </w:r>
      <w:r>
        <w:rPr>
          <w:color w:val="auto"/>
          <w:sz w:val="24"/>
          <w:szCs w:val="24"/>
        </w:rPr>
        <w:t>供应商被视为（或有义务）充分熟悉本竞争性</w:t>
      </w:r>
      <w:r>
        <w:rPr>
          <w:rFonts w:hint="eastAsia"/>
          <w:color w:val="auto"/>
          <w:sz w:val="24"/>
          <w:szCs w:val="24"/>
          <w:lang w:eastAsia="zh-CN"/>
        </w:rPr>
        <w:t>磋商</w:t>
      </w:r>
      <w:r>
        <w:rPr>
          <w:color w:val="auto"/>
          <w:sz w:val="24"/>
          <w:szCs w:val="24"/>
        </w:rPr>
        <w:t>项目所在地的与履行合同有关</w:t>
      </w:r>
      <w:r>
        <w:rPr>
          <w:color w:val="auto"/>
          <w:spacing w:val="2"/>
          <w:sz w:val="24"/>
          <w:szCs w:val="24"/>
        </w:rPr>
        <w:t xml:space="preserve"> </w:t>
      </w:r>
      <w:r>
        <w:rPr>
          <w:color w:val="auto"/>
          <w:sz w:val="24"/>
          <w:szCs w:val="24"/>
        </w:rPr>
        <w:t>的各种情况，包括自然环境、气候条件、劳动力及公用设施等，本竞</w:t>
      </w:r>
      <w:r>
        <w:rPr>
          <w:color w:val="auto"/>
          <w:spacing w:val="-1"/>
          <w:sz w:val="24"/>
          <w:szCs w:val="24"/>
        </w:rPr>
        <w:t>争性</w:t>
      </w:r>
      <w:r>
        <w:rPr>
          <w:rFonts w:hint="eastAsia"/>
          <w:color w:val="auto"/>
          <w:spacing w:val="-1"/>
          <w:sz w:val="24"/>
          <w:szCs w:val="24"/>
          <w:lang w:eastAsia="zh-CN"/>
        </w:rPr>
        <w:t>磋商</w:t>
      </w:r>
      <w:r>
        <w:rPr>
          <w:color w:val="auto"/>
          <w:spacing w:val="-1"/>
          <w:sz w:val="24"/>
          <w:szCs w:val="24"/>
        </w:rPr>
        <w:t>文件不再对上述</w:t>
      </w:r>
    </w:p>
    <w:p>
      <w:pPr>
        <w:pStyle w:val="2"/>
        <w:spacing w:line="220" w:lineRule="auto"/>
        <w:ind w:left="2"/>
        <w:rPr>
          <w:color w:val="auto"/>
          <w:sz w:val="24"/>
          <w:szCs w:val="24"/>
        </w:rPr>
      </w:pPr>
      <w:r>
        <w:rPr>
          <w:color w:val="auto"/>
          <w:spacing w:val="-6"/>
          <w:sz w:val="24"/>
          <w:szCs w:val="24"/>
        </w:rPr>
        <w:t>情况进行描述。</w:t>
      </w:r>
    </w:p>
    <w:p>
      <w:pPr>
        <w:pStyle w:val="2"/>
        <w:spacing w:before="179" w:line="465" w:lineRule="exact"/>
        <w:ind w:left="488"/>
        <w:rPr>
          <w:color w:val="auto"/>
          <w:sz w:val="24"/>
          <w:szCs w:val="24"/>
        </w:rPr>
      </w:pPr>
      <w:r>
        <w:rPr>
          <w:color w:val="auto"/>
          <w:position w:val="17"/>
          <w:sz w:val="24"/>
          <w:szCs w:val="24"/>
        </w:rPr>
        <w:t xml:space="preserve">7.3 </w:t>
      </w:r>
      <w:r>
        <w:rPr>
          <w:rFonts w:hint="eastAsia"/>
          <w:color w:val="auto"/>
          <w:position w:val="17"/>
          <w:sz w:val="24"/>
          <w:szCs w:val="24"/>
          <w:lang w:eastAsia="zh-CN"/>
        </w:rPr>
        <w:t>磋商</w:t>
      </w:r>
      <w:r>
        <w:rPr>
          <w:color w:val="auto"/>
          <w:position w:val="17"/>
          <w:sz w:val="24"/>
          <w:szCs w:val="24"/>
        </w:rPr>
        <w:t>供应商必须详阅竞争性</w:t>
      </w:r>
      <w:r>
        <w:rPr>
          <w:rFonts w:hint="eastAsia"/>
          <w:color w:val="auto"/>
          <w:position w:val="17"/>
          <w:sz w:val="24"/>
          <w:szCs w:val="24"/>
          <w:lang w:eastAsia="zh-CN"/>
        </w:rPr>
        <w:t>磋商</w:t>
      </w:r>
      <w:r>
        <w:rPr>
          <w:color w:val="auto"/>
          <w:position w:val="17"/>
          <w:sz w:val="24"/>
          <w:szCs w:val="24"/>
        </w:rPr>
        <w:t>文件的所有条款、文件及表格格式。</w:t>
      </w:r>
      <w:r>
        <w:rPr>
          <w:rFonts w:hint="eastAsia"/>
          <w:color w:val="auto"/>
          <w:position w:val="17"/>
          <w:sz w:val="24"/>
          <w:szCs w:val="24"/>
          <w:lang w:eastAsia="zh-CN"/>
        </w:rPr>
        <w:t>磋商</w:t>
      </w:r>
      <w:r>
        <w:rPr>
          <w:color w:val="auto"/>
          <w:position w:val="17"/>
          <w:sz w:val="24"/>
          <w:szCs w:val="24"/>
        </w:rPr>
        <w:t>供应商若未</w:t>
      </w:r>
    </w:p>
    <w:p>
      <w:pPr>
        <w:pStyle w:val="2"/>
        <w:spacing w:line="219" w:lineRule="auto"/>
        <w:jc w:val="right"/>
        <w:rPr>
          <w:color w:val="auto"/>
          <w:sz w:val="24"/>
          <w:szCs w:val="24"/>
        </w:rPr>
      </w:pPr>
      <w:r>
        <w:rPr>
          <w:color w:val="auto"/>
          <w:spacing w:val="-6"/>
          <w:sz w:val="24"/>
          <w:szCs w:val="24"/>
        </w:rPr>
        <w:t>按竞争性</w:t>
      </w:r>
      <w:r>
        <w:rPr>
          <w:rFonts w:hint="eastAsia"/>
          <w:color w:val="auto"/>
          <w:spacing w:val="-6"/>
          <w:sz w:val="24"/>
          <w:szCs w:val="24"/>
          <w:lang w:eastAsia="zh-CN"/>
        </w:rPr>
        <w:t>磋商</w:t>
      </w:r>
      <w:r>
        <w:rPr>
          <w:color w:val="auto"/>
          <w:spacing w:val="-6"/>
          <w:sz w:val="24"/>
          <w:szCs w:val="24"/>
        </w:rPr>
        <w:t>文件的要求和规范编制、提交响应性文件， 将有可能导致</w:t>
      </w:r>
      <w:r>
        <w:rPr>
          <w:color w:val="auto"/>
          <w:spacing w:val="-7"/>
          <w:sz w:val="24"/>
          <w:szCs w:val="24"/>
        </w:rPr>
        <w:t>响应性文件被拒绝接受。</w:t>
      </w:r>
    </w:p>
    <w:p>
      <w:pPr>
        <w:pStyle w:val="2"/>
        <w:spacing w:before="179" w:line="220" w:lineRule="auto"/>
        <w:ind w:left="483"/>
        <w:rPr>
          <w:color w:val="auto"/>
          <w:sz w:val="24"/>
          <w:szCs w:val="24"/>
        </w:rPr>
      </w:pPr>
      <w:r>
        <w:rPr>
          <w:color w:val="auto"/>
          <w:spacing w:val="-1"/>
          <w:sz w:val="24"/>
          <w:szCs w:val="24"/>
        </w:rPr>
        <w:t>8.竞争性</w:t>
      </w:r>
      <w:r>
        <w:rPr>
          <w:rFonts w:hint="eastAsia"/>
          <w:color w:val="auto"/>
          <w:spacing w:val="-1"/>
          <w:sz w:val="24"/>
          <w:szCs w:val="24"/>
          <w:lang w:eastAsia="zh-CN"/>
        </w:rPr>
        <w:t>磋商</w:t>
      </w:r>
      <w:r>
        <w:rPr>
          <w:color w:val="auto"/>
          <w:spacing w:val="-1"/>
          <w:sz w:val="24"/>
          <w:szCs w:val="24"/>
        </w:rPr>
        <w:t>文件的澄清</w:t>
      </w:r>
    </w:p>
    <w:p>
      <w:pPr>
        <w:pStyle w:val="2"/>
        <w:spacing w:before="181" w:line="362" w:lineRule="auto"/>
        <w:ind w:left="2" w:right="84" w:firstLine="480"/>
        <w:rPr>
          <w:color w:val="auto"/>
          <w:sz w:val="24"/>
          <w:szCs w:val="24"/>
        </w:rPr>
      </w:pPr>
      <w:r>
        <w:rPr>
          <w:color w:val="auto"/>
          <w:spacing w:val="-1"/>
          <w:sz w:val="24"/>
          <w:szCs w:val="24"/>
        </w:rPr>
        <w:t>若</w:t>
      </w:r>
      <w:r>
        <w:rPr>
          <w:rFonts w:hint="eastAsia"/>
          <w:color w:val="auto"/>
          <w:spacing w:val="-1"/>
          <w:sz w:val="24"/>
          <w:szCs w:val="24"/>
          <w:lang w:eastAsia="zh-CN"/>
        </w:rPr>
        <w:t>磋商</w:t>
      </w:r>
      <w:r>
        <w:rPr>
          <w:color w:val="auto"/>
          <w:spacing w:val="-1"/>
          <w:sz w:val="24"/>
          <w:szCs w:val="24"/>
        </w:rPr>
        <w:t>供应商对竞争性</w:t>
      </w:r>
      <w:r>
        <w:rPr>
          <w:rFonts w:hint="eastAsia"/>
          <w:color w:val="auto"/>
          <w:spacing w:val="-1"/>
          <w:sz w:val="24"/>
          <w:szCs w:val="24"/>
          <w:lang w:eastAsia="zh-CN"/>
        </w:rPr>
        <w:t>磋商</w:t>
      </w:r>
      <w:r>
        <w:rPr>
          <w:color w:val="auto"/>
          <w:spacing w:val="-1"/>
          <w:sz w:val="24"/>
          <w:szCs w:val="24"/>
        </w:rPr>
        <w:t>文件有疑点或异议，可用书面形式（包括邮箱、信函、传真、</w:t>
      </w:r>
      <w:r>
        <w:rPr>
          <w:color w:val="auto"/>
          <w:spacing w:val="11"/>
          <w:sz w:val="24"/>
          <w:szCs w:val="24"/>
        </w:rPr>
        <w:t xml:space="preserve"> </w:t>
      </w:r>
      <w:r>
        <w:rPr>
          <w:color w:val="auto"/>
          <w:sz w:val="24"/>
          <w:szCs w:val="24"/>
        </w:rPr>
        <w:t>电传、电报，下同）在响应性文件递交截止时间二天前向代理机构书面提出，代理机构将以书</w:t>
      </w:r>
      <w:r>
        <w:rPr>
          <w:color w:val="auto"/>
          <w:spacing w:val="8"/>
          <w:sz w:val="24"/>
          <w:szCs w:val="24"/>
        </w:rPr>
        <w:t xml:space="preserve"> </w:t>
      </w:r>
      <w:r>
        <w:rPr>
          <w:color w:val="auto"/>
          <w:sz w:val="24"/>
          <w:szCs w:val="24"/>
        </w:rPr>
        <w:t>面形式予以答复，同时代理机构将答复内容（包括所提问题，但不包括问题的来源）在网站上</w:t>
      </w:r>
    </w:p>
    <w:p>
      <w:pPr>
        <w:pStyle w:val="2"/>
        <w:spacing w:before="1" w:line="218" w:lineRule="auto"/>
        <w:rPr>
          <w:color w:val="auto"/>
          <w:sz w:val="24"/>
          <w:szCs w:val="24"/>
        </w:rPr>
      </w:pPr>
      <w:r>
        <w:rPr>
          <w:color w:val="auto"/>
          <w:spacing w:val="-2"/>
          <w:sz w:val="24"/>
          <w:szCs w:val="24"/>
        </w:rPr>
        <w:t>进行公布，请各潜在</w:t>
      </w:r>
      <w:r>
        <w:rPr>
          <w:rFonts w:hint="eastAsia"/>
          <w:color w:val="auto"/>
          <w:spacing w:val="-2"/>
          <w:sz w:val="24"/>
          <w:szCs w:val="24"/>
          <w:lang w:eastAsia="zh-CN"/>
        </w:rPr>
        <w:t>磋商</w:t>
      </w:r>
      <w:r>
        <w:rPr>
          <w:color w:val="auto"/>
          <w:spacing w:val="-2"/>
          <w:sz w:val="24"/>
          <w:szCs w:val="24"/>
        </w:rPr>
        <w:t>供应商及时关注网站。</w:t>
      </w:r>
    </w:p>
    <w:p>
      <w:pPr>
        <w:pStyle w:val="2"/>
        <w:spacing w:before="180" w:line="219" w:lineRule="auto"/>
        <w:ind w:left="486"/>
        <w:rPr>
          <w:color w:val="auto"/>
          <w:sz w:val="24"/>
          <w:szCs w:val="24"/>
        </w:rPr>
      </w:pPr>
      <w:r>
        <w:rPr>
          <w:color w:val="auto"/>
          <w:spacing w:val="-1"/>
          <w:sz w:val="24"/>
          <w:szCs w:val="24"/>
        </w:rPr>
        <w:t>如果在上述规定时间内，</w:t>
      </w:r>
      <w:r>
        <w:rPr>
          <w:rFonts w:hint="eastAsia"/>
          <w:color w:val="auto"/>
          <w:spacing w:val="-1"/>
          <w:sz w:val="24"/>
          <w:szCs w:val="24"/>
          <w:lang w:eastAsia="zh-CN"/>
        </w:rPr>
        <w:t>磋商</w:t>
      </w:r>
      <w:r>
        <w:rPr>
          <w:color w:val="auto"/>
          <w:spacing w:val="-1"/>
          <w:sz w:val="24"/>
          <w:szCs w:val="24"/>
        </w:rPr>
        <w:t>供应商没有书面提出则视为对竞争性</w:t>
      </w:r>
      <w:r>
        <w:rPr>
          <w:rFonts w:hint="eastAsia"/>
          <w:color w:val="auto"/>
          <w:spacing w:val="-1"/>
          <w:sz w:val="24"/>
          <w:szCs w:val="24"/>
          <w:lang w:eastAsia="zh-CN"/>
        </w:rPr>
        <w:t>磋商</w:t>
      </w:r>
      <w:r>
        <w:rPr>
          <w:color w:val="auto"/>
          <w:spacing w:val="-1"/>
          <w:sz w:val="24"/>
          <w:szCs w:val="24"/>
        </w:rPr>
        <w:t>文件无异议。</w:t>
      </w:r>
    </w:p>
    <w:p>
      <w:pPr>
        <w:pStyle w:val="2"/>
        <w:spacing w:before="180" w:line="220" w:lineRule="auto"/>
        <w:ind w:left="483"/>
        <w:rPr>
          <w:color w:val="auto"/>
          <w:sz w:val="24"/>
          <w:szCs w:val="24"/>
        </w:rPr>
      </w:pPr>
      <w:r>
        <w:rPr>
          <w:color w:val="auto"/>
          <w:spacing w:val="-1"/>
          <w:sz w:val="24"/>
          <w:szCs w:val="24"/>
        </w:rPr>
        <w:t>9.竞争性</w:t>
      </w:r>
      <w:r>
        <w:rPr>
          <w:rFonts w:hint="eastAsia"/>
          <w:color w:val="auto"/>
          <w:spacing w:val="-1"/>
          <w:sz w:val="24"/>
          <w:szCs w:val="24"/>
          <w:lang w:eastAsia="zh-CN"/>
        </w:rPr>
        <w:t>磋商</w:t>
      </w:r>
      <w:r>
        <w:rPr>
          <w:color w:val="auto"/>
          <w:spacing w:val="-1"/>
          <w:sz w:val="24"/>
          <w:szCs w:val="24"/>
        </w:rPr>
        <w:t>文件的更正或补充</w:t>
      </w:r>
    </w:p>
    <w:p>
      <w:pPr>
        <w:pStyle w:val="2"/>
        <w:spacing w:before="180" w:line="466" w:lineRule="exact"/>
        <w:ind w:left="483"/>
        <w:rPr>
          <w:color w:val="auto"/>
          <w:sz w:val="24"/>
          <w:szCs w:val="24"/>
        </w:rPr>
      </w:pPr>
      <w:r>
        <w:rPr>
          <w:color w:val="auto"/>
          <w:position w:val="17"/>
          <w:sz w:val="24"/>
          <w:szCs w:val="24"/>
        </w:rPr>
        <w:t>9.1 若供应商对</w:t>
      </w:r>
      <w:r>
        <w:rPr>
          <w:rFonts w:hint="eastAsia"/>
          <w:color w:val="auto"/>
          <w:position w:val="17"/>
          <w:sz w:val="24"/>
          <w:szCs w:val="24"/>
          <w:lang w:eastAsia="zh-CN"/>
        </w:rPr>
        <w:t>磋商</w:t>
      </w:r>
      <w:r>
        <w:rPr>
          <w:color w:val="auto"/>
          <w:position w:val="17"/>
          <w:sz w:val="24"/>
          <w:szCs w:val="24"/>
        </w:rPr>
        <w:t>文件有疑点或异议，可用书面形式在响应文件提交截止时间两个工作</w:t>
      </w:r>
    </w:p>
    <w:p>
      <w:pPr>
        <w:pStyle w:val="2"/>
        <w:spacing w:line="219" w:lineRule="auto"/>
        <w:ind w:left="43"/>
        <w:rPr>
          <w:color w:val="auto"/>
          <w:sz w:val="24"/>
          <w:szCs w:val="24"/>
        </w:rPr>
      </w:pPr>
      <w:r>
        <w:rPr>
          <w:color w:val="auto"/>
          <w:spacing w:val="-4"/>
          <w:sz w:val="24"/>
          <w:szCs w:val="24"/>
        </w:rPr>
        <w:t>日前通知代理公司，代理公司将予以答复。</w:t>
      </w:r>
    </w:p>
    <w:p>
      <w:pPr>
        <w:pStyle w:val="2"/>
        <w:spacing w:before="180" w:line="361" w:lineRule="auto"/>
        <w:ind w:right="84" w:firstLine="483"/>
        <w:rPr>
          <w:color w:val="auto"/>
          <w:sz w:val="24"/>
          <w:szCs w:val="24"/>
        </w:rPr>
      </w:pPr>
      <w:r>
        <w:rPr>
          <w:color w:val="auto"/>
          <w:sz w:val="24"/>
          <w:szCs w:val="24"/>
        </w:rPr>
        <w:t>9.2 提交响应文件截止时间前，社会代理机构可以对</w:t>
      </w:r>
      <w:r>
        <w:rPr>
          <w:rFonts w:hint="eastAsia"/>
          <w:color w:val="auto"/>
          <w:sz w:val="24"/>
          <w:szCs w:val="24"/>
          <w:lang w:eastAsia="zh-CN"/>
        </w:rPr>
        <w:t>磋商</w:t>
      </w:r>
      <w:r>
        <w:rPr>
          <w:color w:val="auto"/>
          <w:sz w:val="24"/>
          <w:szCs w:val="24"/>
        </w:rPr>
        <w:t>通知书进行澄清或者修改，澄清</w:t>
      </w:r>
      <w:r>
        <w:rPr>
          <w:color w:val="auto"/>
          <w:spacing w:val="7"/>
          <w:sz w:val="24"/>
          <w:szCs w:val="24"/>
        </w:rPr>
        <w:t xml:space="preserve"> </w:t>
      </w:r>
      <w:r>
        <w:rPr>
          <w:color w:val="auto"/>
          <w:sz w:val="24"/>
          <w:szCs w:val="24"/>
        </w:rPr>
        <w:t>或者修改的内容可能影响响应文件编制的，在提交响应文件截止之日三个工作日前，以公告形</w:t>
      </w:r>
      <w:r>
        <w:rPr>
          <w:color w:val="auto"/>
          <w:spacing w:val="11"/>
          <w:sz w:val="24"/>
          <w:szCs w:val="24"/>
        </w:rPr>
        <w:t xml:space="preserve"> </w:t>
      </w:r>
      <w:r>
        <w:rPr>
          <w:color w:val="auto"/>
          <w:spacing w:val="-1"/>
          <w:sz w:val="24"/>
          <w:szCs w:val="24"/>
        </w:rPr>
        <w:t>式通知所有获取</w:t>
      </w:r>
      <w:r>
        <w:rPr>
          <w:rFonts w:hint="eastAsia"/>
          <w:color w:val="auto"/>
          <w:spacing w:val="-1"/>
          <w:sz w:val="24"/>
          <w:szCs w:val="24"/>
          <w:lang w:eastAsia="zh-CN"/>
        </w:rPr>
        <w:t>磋商</w:t>
      </w:r>
      <w:r>
        <w:rPr>
          <w:color w:val="auto"/>
          <w:spacing w:val="-1"/>
          <w:sz w:val="24"/>
          <w:szCs w:val="24"/>
        </w:rPr>
        <w:t>文件的供应商，供应商应及时下载更正或补充文件，不足三个工作日的，</w:t>
      </w:r>
      <w:r>
        <w:rPr>
          <w:color w:val="auto"/>
          <w:sz w:val="24"/>
          <w:szCs w:val="24"/>
        </w:rPr>
        <w:t xml:space="preserve"> 将顺延提交响应文件截止时间。更正或补充文件将作为</w:t>
      </w:r>
      <w:r>
        <w:rPr>
          <w:rFonts w:hint="eastAsia"/>
          <w:color w:val="auto"/>
          <w:sz w:val="24"/>
          <w:szCs w:val="24"/>
          <w:lang w:eastAsia="zh-CN"/>
        </w:rPr>
        <w:t>磋商</w:t>
      </w:r>
      <w:r>
        <w:rPr>
          <w:color w:val="auto"/>
          <w:sz w:val="24"/>
          <w:szCs w:val="24"/>
        </w:rPr>
        <w:t>文件的组成部分，对所有供应商有</w:t>
      </w:r>
    </w:p>
    <w:p>
      <w:pPr>
        <w:pStyle w:val="2"/>
        <w:spacing w:before="1" w:line="218" w:lineRule="auto"/>
        <w:jc w:val="right"/>
        <w:rPr>
          <w:color w:val="auto"/>
          <w:sz w:val="24"/>
          <w:szCs w:val="24"/>
        </w:rPr>
      </w:pPr>
      <w:r>
        <w:rPr>
          <w:color w:val="auto"/>
          <w:spacing w:val="-5"/>
          <w:sz w:val="24"/>
          <w:szCs w:val="24"/>
        </w:rPr>
        <w:t>约束力。当</w:t>
      </w:r>
      <w:r>
        <w:rPr>
          <w:rFonts w:hint="eastAsia"/>
          <w:color w:val="auto"/>
          <w:spacing w:val="-5"/>
          <w:sz w:val="24"/>
          <w:szCs w:val="24"/>
          <w:lang w:eastAsia="zh-CN"/>
        </w:rPr>
        <w:t>磋商</w:t>
      </w:r>
      <w:r>
        <w:rPr>
          <w:color w:val="auto"/>
          <w:spacing w:val="-5"/>
          <w:sz w:val="24"/>
          <w:szCs w:val="24"/>
        </w:rPr>
        <w:t>文件与更正或补充文件相矛盾时，</w:t>
      </w:r>
      <w:r>
        <w:rPr>
          <w:color w:val="auto"/>
          <w:spacing w:val="-56"/>
          <w:sz w:val="24"/>
          <w:szCs w:val="24"/>
        </w:rPr>
        <w:t xml:space="preserve"> </w:t>
      </w:r>
      <w:r>
        <w:rPr>
          <w:color w:val="auto"/>
          <w:spacing w:val="-5"/>
          <w:sz w:val="24"/>
          <w:szCs w:val="24"/>
        </w:rPr>
        <w:t>以代理公司最后发</w:t>
      </w:r>
      <w:r>
        <w:rPr>
          <w:color w:val="auto"/>
          <w:spacing w:val="-6"/>
          <w:sz w:val="24"/>
          <w:szCs w:val="24"/>
        </w:rPr>
        <w:t>出的更正或补充文件为准。</w:t>
      </w:r>
    </w:p>
    <w:p>
      <w:pPr>
        <w:pStyle w:val="2"/>
        <w:spacing w:before="181" w:line="466" w:lineRule="exact"/>
        <w:ind w:left="483"/>
        <w:rPr>
          <w:color w:val="auto"/>
          <w:sz w:val="24"/>
          <w:szCs w:val="24"/>
        </w:rPr>
      </w:pPr>
      <w:r>
        <w:rPr>
          <w:color w:val="auto"/>
          <w:position w:val="17"/>
          <w:sz w:val="24"/>
          <w:szCs w:val="24"/>
        </w:rPr>
        <w:t>9.3 各</w:t>
      </w:r>
      <w:r>
        <w:rPr>
          <w:rFonts w:hint="eastAsia"/>
          <w:color w:val="auto"/>
          <w:position w:val="17"/>
          <w:sz w:val="24"/>
          <w:szCs w:val="24"/>
          <w:lang w:eastAsia="zh-CN"/>
        </w:rPr>
        <w:t>磋商</w:t>
      </w:r>
      <w:r>
        <w:rPr>
          <w:color w:val="auto"/>
          <w:position w:val="17"/>
          <w:sz w:val="24"/>
          <w:szCs w:val="24"/>
        </w:rPr>
        <w:t>供应商及时关注网站，及时获取相关修改或补充内容。若因供应商原因未及时</w:t>
      </w:r>
    </w:p>
    <w:p>
      <w:pPr>
        <w:pStyle w:val="2"/>
        <w:spacing w:before="1" w:line="218" w:lineRule="auto"/>
        <w:ind w:left="5"/>
        <w:rPr>
          <w:color w:val="auto"/>
          <w:sz w:val="24"/>
          <w:szCs w:val="24"/>
        </w:rPr>
      </w:pPr>
      <w:r>
        <w:rPr>
          <w:color w:val="auto"/>
          <w:spacing w:val="-1"/>
          <w:sz w:val="24"/>
          <w:szCs w:val="24"/>
        </w:rPr>
        <w:t>关注网站获取相关修改或补充内容而导致的任何后果，其风险概由供应商自行承担。</w:t>
      </w:r>
    </w:p>
    <w:p>
      <w:pPr>
        <w:pStyle w:val="2"/>
        <w:spacing w:before="179" w:line="220" w:lineRule="auto"/>
        <w:ind w:left="4147"/>
        <w:rPr>
          <w:color w:val="auto"/>
          <w:sz w:val="24"/>
          <w:szCs w:val="24"/>
        </w:rPr>
      </w:pPr>
      <w:r>
        <w:rPr>
          <w:color w:val="auto"/>
          <w:spacing w:val="-5"/>
          <w:sz w:val="24"/>
          <w:szCs w:val="24"/>
          <w14:textOutline w14:w="4354" w14:cap="flat" w14:cmpd="sng">
            <w14:solidFill>
              <w14:srgbClr w14:val="000000"/>
            </w14:solidFill>
            <w14:prstDash w14:val="solid"/>
            <w14:miter w14:val="0"/>
          </w14:textOutline>
        </w:rPr>
        <w:t>三</w:t>
      </w:r>
      <w:r>
        <w:rPr>
          <w:color w:val="auto"/>
          <w:spacing w:val="25"/>
          <w:sz w:val="24"/>
          <w:szCs w:val="24"/>
        </w:rPr>
        <w:t xml:space="preserve"> </w:t>
      </w:r>
      <w:r>
        <w:rPr>
          <w:color w:val="auto"/>
          <w:spacing w:val="-5"/>
          <w:sz w:val="24"/>
          <w:szCs w:val="24"/>
          <w14:textOutline w14:w="4354" w14:cap="flat" w14:cmpd="sng">
            <w14:solidFill>
              <w14:srgbClr w14:val="000000"/>
            </w14:solidFill>
            <w14:prstDash w14:val="solid"/>
            <w14:miter w14:val="0"/>
          </w14:textOutline>
        </w:rPr>
        <w:t>响应性文件</w:t>
      </w:r>
    </w:p>
    <w:p>
      <w:pPr>
        <w:pStyle w:val="2"/>
        <w:spacing w:before="181" w:line="358" w:lineRule="auto"/>
        <w:ind w:left="3" w:right="85" w:firstLine="496"/>
        <w:rPr>
          <w:color w:val="auto"/>
          <w:sz w:val="24"/>
          <w:szCs w:val="24"/>
        </w:rPr>
      </w:pPr>
      <w:r>
        <w:rPr>
          <w:color w:val="auto"/>
          <w:spacing w:val="-3"/>
          <w:sz w:val="24"/>
          <w:szCs w:val="24"/>
        </w:rPr>
        <w:t>10.</w:t>
      </w:r>
      <w:r>
        <w:rPr>
          <w:rFonts w:hint="eastAsia"/>
          <w:color w:val="auto"/>
          <w:spacing w:val="-3"/>
          <w:sz w:val="24"/>
          <w:szCs w:val="24"/>
          <w:lang w:eastAsia="zh-CN"/>
        </w:rPr>
        <w:t>磋商</w:t>
      </w:r>
      <w:r>
        <w:rPr>
          <w:color w:val="auto"/>
          <w:spacing w:val="-3"/>
          <w:sz w:val="24"/>
          <w:szCs w:val="24"/>
        </w:rPr>
        <w:t>供应商应仔细阅读竞争性</w:t>
      </w:r>
      <w:r>
        <w:rPr>
          <w:rFonts w:hint="eastAsia"/>
          <w:color w:val="auto"/>
          <w:spacing w:val="-3"/>
          <w:sz w:val="24"/>
          <w:szCs w:val="24"/>
          <w:lang w:eastAsia="zh-CN"/>
        </w:rPr>
        <w:t>磋商</w:t>
      </w:r>
      <w:r>
        <w:rPr>
          <w:color w:val="auto"/>
          <w:spacing w:val="-3"/>
          <w:sz w:val="24"/>
          <w:szCs w:val="24"/>
        </w:rPr>
        <w:t>文件的所有内容，按竞争性</w:t>
      </w:r>
      <w:r>
        <w:rPr>
          <w:rFonts w:hint="eastAsia"/>
          <w:color w:val="auto"/>
          <w:spacing w:val="-3"/>
          <w:sz w:val="24"/>
          <w:szCs w:val="24"/>
          <w:lang w:eastAsia="zh-CN"/>
        </w:rPr>
        <w:t>磋商</w:t>
      </w:r>
      <w:r>
        <w:rPr>
          <w:color w:val="auto"/>
          <w:spacing w:val="-3"/>
          <w:sz w:val="24"/>
          <w:szCs w:val="24"/>
        </w:rPr>
        <w:t>文件</w:t>
      </w:r>
      <w:r>
        <w:rPr>
          <w:color w:val="auto"/>
          <w:spacing w:val="-4"/>
          <w:sz w:val="24"/>
          <w:szCs w:val="24"/>
        </w:rPr>
        <w:t>的要求提供响应</w:t>
      </w:r>
      <w:r>
        <w:rPr>
          <w:color w:val="auto"/>
          <w:sz w:val="24"/>
          <w:szCs w:val="24"/>
        </w:rPr>
        <w:t xml:space="preserve"> </w:t>
      </w:r>
      <w:r>
        <w:rPr>
          <w:color w:val="auto"/>
          <w:spacing w:val="-1"/>
          <w:sz w:val="24"/>
          <w:szCs w:val="24"/>
        </w:rPr>
        <w:t>文件，并保证所提供的全部资料的真实性，以使其对竞争性</w:t>
      </w:r>
      <w:r>
        <w:rPr>
          <w:rFonts w:hint="eastAsia"/>
          <w:color w:val="auto"/>
          <w:spacing w:val="-1"/>
          <w:sz w:val="24"/>
          <w:szCs w:val="24"/>
          <w:lang w:eastAsia="zh-CN"/>
        </w:rPr>
        <w:t>磋商</w:t>
      </w:r>
      <w:r>
        <w:rPr>
          <w:color w:val="auto"/>
          <w:spacing w:val="-1"/>
          <w:sz w:val="24"/>
          <w:szCs w:val="24"/>
        </w:rPr>
        <w:t>文件做出实质性响应</w:t>
      </w:r>
      <w:r>
        <w:rPr>
          <w:color w:val="auto"/>
          <w:spacing w:val="-2"/>
          <w:sz w:val="24"/>
          <w:szCs w:val="24"/>
        </w:rPr>
        <w:t>，否则，</w:t>
      </w:r>
    </w:p>
    <w:p>
      <w:pPr>
        <w:pStyle w:val="2"/>
        <w:spacing w:before="1" w:line="219" w:lineRule="auto"/>
        <w:ind w:left="14"/>
        <w:rPr>
          <w:color w:val="auto"/>
          <w:sz w:val="24"/>
          <w:szCs w:val="24"/>
        </w:rPr>
      </w:pPr>
      <w:r>
        <w:rPr>
          <w:color w:val="auto"/>
          <w:spacing w:val="-5"/>
          <w:sz w:val="24"/>
          <w:szCs w:val="24"/>
        </w:rPr>
        <w:t>响应文件可能被拒绝。</w:t>
      </w:r>
    </w:p>
    <w:p>
      <w:pPr>
        <w:pStyle w:val="2"/>
        <w:spacing w:before="194" w:line="220" w:lineRule="auto"/>
        <w:ind w:left="500"/>
        <w:rPr>
          <w:color w:val="auto"/>
          <w:sz w:val="24"/>
          <w:szCs w:val="24"/>
        </w:rPr>
      </w:pPr>
      <w:r>
        <w:rPr>
          <w:color w:val="auto"/>
          <w:spacing w:val="-2"/>
          <w:sz w:val="24"/>
          <w:szCs w:val="24"/>
        </w:rPr>
        <w:t>11.响应性文件的语言及度量衡</w:t>
      </w:r>
    </w:p>
    <w:p>
      <w:pPr>
        <w:pStyle w:val="2"/>
        <w:spacing w:before="179" w:line="219" w:lineRule="auto"/>
        <w:ind w:left="500"/>
        <w:rPr>
          <w:color w:val="auto"/>
          <w:sz w:val="24"/>
          <w:szCs w:val="24"/>
        </w:rPr>
      </w:pPr>
      <w:r>
        <w:rPr>
          <w:color w:val="auto"/>
          <w:spacing w:val="-1"/>
          <w:sz w:val="24"/>
          <w:szCs w:val="24"/>
        </w:rPr>
        <w:t>11.1 响应性文件以及</w:t>
      </w:r>
      <w:r>
        <w:rPr>
          <w:rFonts w:hint="eastAsia"/>
          <w:color w:val="auto"/>
          <w:spacing w:val="-1"/>
          <w:sz w:val="24"/>
          <w:szCs w:val="24"/>
          <w:lang w:eastAsia="zh-CN"/>
        </w:rPr>
        <w:t>磋商</w:t>
      </w:r>
      <w:r>
        <w:rPr>
          <w:color w:val="auto"/>
          <w:spacing w:val="-1"/>
          <w:sz w:val="24"/>
          <w:szCs w:val="24"/>
        </w:rPr>
        <w:t>供应商与代理机构之间的所有书面往来都应用简体中文</w:t>
      </w:r>
      <w:r>
        <w:rPr>
          <w:color w:val="auto"/>
          <w:spacing w:val="-2"/>
          <w:sz w:val="24"/>
          <w:szCs w:val="24"/>
        </w:rPr>
        <w:t>书写。</w:t>
      </w:r>
    </w:p>
    <w:p>
      <w:pPr>
        <w:pStyle w:val="2"/>
        <w:spacing w:before="181" w:line="220" w:lineRule="auto"/>
        <w:ind w:left="500"/>
        <w:rPr>
          <w:color w:val="auto"/>
          <w:sz w:val="24"/>
          <w:szCs w:val="24"/>
        </w:rPr>
      </w:pPr>
      <w:r>
        <w:rPr>
          <w:color w:val="auto"/>
          <w:spacing w:val="-1"/>
          <w:sz w:val="24"/>
          <w:szCs w:val="24"/>
        </w:rPr>
        <w:t>11.2 除在竞争性</w:t>
      </w:r>
      <w:r>
        <w:rPr>
          <w:rFonts w:hint="eastAsia"/>
          <w:color w:val="auto"/>
          <w:spacing w:val="-1"/>
          <w:sz w:val="24"/>
          <w:szCs w:val="24"/>
          <w:lang w:eastAsia="zh-CN"/>
        </w:rPr>
        <w:t>磋商</w:t>
      </w:r>
      <w:r>
        <w:rPr>
          <w:color w:val="auto"/>
          <w:spacing w:val="-1"/>
          <w:sz w:val="24"/>
          <w:szCs w:val="24"/>
        </w:rPr>
        <w:t>文件中另有规定外，度量衡单</w:t>
      </w:r>
      <w:r>
        <w:rPr>
          <w:color w:val="auto"/>
          <w:spacing w:val="-2"/>
          <w:sz w:val="24"/>
          <w:szCs w:val="24"/>
        </w:rPr>
        <w:t>位应使用国际单位制。</w:t>
      </w:r>
    </w:p>
    <w:p>
      <w:pPr>
        <w:pStyle w:val="2"/>
        <w:spacing w:before="180" w:line="219" w:lineRule="auto"/>
        <w:ind w:left="500"/>
        <w:rPr>
          <w:color w:val="auto"/>
          <w:sz w:val="24"/>
          <w:szCs w:val="24"/>
        </w:rPr>
      </w:pPr>
      <w:r>
        <w:rPr>
          <w:color w:val="auto"/>
          <w:spacing w:val="-2"/>
          <w:sz w:val="24"/>
          <w:szCs w:val="24"/>
        </w:rPr>
        <w:t>11.3 本竞争性</w:t>
      </w:r>
      <w:r>
        <w:rPr>
          <w:rFonts w:hint="eastAsia"/>
          <w:color w:val="auto"/>
          <w:spacing w:val="-2"/>
          <w:sz w:val="24"/>
          <w:szCs w:val="24"/>
          <w:lang w:eastAsia="zh-CN"/>
        </w:rPr>
        <w:t>磋商</w:t>
      </w:r>
      <w:r>
        <w:rPr>
          <w:color w:val="auto"/>
          <w:spacing w:val="-2"/>
          <w:sz w:val="24"/>
          <w:szCs w:val="24"/>
        </w:rPr>
        <w:t>文件所表达的时间均为北京时间。</w:t>
      </w:r>
    </w:p>
    <w:p>
      <w:pPr>
        <w:pStyle w:val="2"/>
        <w:spacing w:before="180" w:line="219" w:lineRule="auto"/>
        <w:ind w:left="500"/>
        <w:rPr>
          <w:color w:val="auto"/>
          <w:sz w:val="24"/>
          <w:szCs w:val="24"/>
        </w:rPr>
      </w:pPr>
      <w:r>
        <w:rPr>
          <w:color w:val="auto"/>
          <w:spacing w:val="-13"/>
          <w:sz w:val="24"/>
          <w:szCs w:val="24"/>
        </w:rPr>
        <w:t>11.4</w:t>
      </w:r>
      <w:r>
        <w:rPr>
          <w:color w:val="auto"/>
          <w:spacing w:val="31"/>
          <w:sz w:val="24"/>
          <w:szCs w:val="24"/>
        </w:rPr>
        <w:t xml:space="preserve"> </w:t>
      </w:r>
      <w:r>
        <w:rPr>
          <w:color w:val="auto"/>
          <w:spacing w:val="-13"/>
          <w:sz w:val="24"/>
          <w:szCs w:val="24"/>
        </w:rPr>
        <w:t>响应性文件应编制目录， 加页码； 页眉处加注项目名称及项目编号，</w:t>
      </w:r>
      <w:r>
        <w:rPr>
          <w:color w:val="auto"/>
          <w:spacing w:val="23"/>
          <w:sz w:val="24"/>
          <w:szCs w:val="24"/>
        </w:rPr>
        <w:t xml:space="preserve"> </w:t>
      </w:r>
      <w:r>
        <w:rPr>
          <w:color w:val="auto"/>
          <w:spacing w:val="-13"/>
          <w:sz w:val="24"/>
          <w:szCs w:val="24"/>
        </w:rPr>
        <w:t>页脚应标明公司</w:t>
      </w:r>
    </w:p>
    <w:p>
      <w:pPr>
        <w:pStyle w:val="2"/>
        <w:spacing w:before="182" w:line="465" w:lineRule="exact"/>
        <w:ind w:left="4"/>
        <w:rPr>
          <w:color w:val="auto"/>
          <w:sz w:val="24"/>
          <w:szCs w:val="24"/>
        </w:rPr>
      </w:pPr>
      <w:r>
        <w:rPr>
          <w:color w:val="auto"/>
          <w:spacing w:val="-5"/>
          <w:position w:val="17"/>
          <w:sz w:val="24"/>
          <w:szCs w:val="24"/>
        </w:rPr>
        <w:t>名称。若</w:t>
      </w:r>
      <w:r>
        <w:rPr>
          <w:rFonts w:hint="eastAsia"/>
          <w:color w:val="auto"/>
          <w:spacing w:val="-5"/>
          <w:position w:val="17"/>
          <w:sz w:val="24"/>
          <w:szCs w:val="24"/>
          <w:lang w:eastAsia="zh-CN"/>
        </w:rPr>
        <w:t>磋商</w:t>
      </w:r>
      <w:r>
        <w:rPr>
          <w:color w:val="auto"/>
          <w:spacing w:val="-5"/>
          <w:position w:val="17"/>
          <w:sz w:val="24"/>
          <w:szCs w:val="24"/>
        </w:rPr>
        <w:t>供应商未按</w:t>
      </w:r>
      <w:r>
        <w:rPr>
          <w:rFonts w:hint="eastAsia"/>
          <w:color w:val="auto"/>
          <w:spacing w:val="-5"/>
          <w:position w:val="17"/>
          <w:sz w:val="24"/>
          <w:szCs w:val="24"/>
          <w:lang w:eastAsia="zh-CN"/>
        </w:rPr>
        <w:t>磋商</w:t>
      </w:r>
      <w:r>
        <w:rPr>
          <w:color w:val="auto"/>
          <w:spacing w:val="-5"/>
          <w:position w:val="17"/>
          <w:sz w:val="24"/>
          <w:szCs w:val="24"/>
        </w:rPr>
        <w:t>文件的要求编制，</w:t>
      </w:r>
      <w:r>
        <w:rPr>
          <w:color w:val="auto"/>
          <w:spacing w:val="-50"/>
          <w:position w:val="17"/>
          <w:sz w:val="24"/>
          <w:szCs w:val="24"/>
        </w:rPr>
        <w:t xml:space="preserve"> </w:t>
      </w:r>
      <w:r>
        <w:rPr>
          <w:color w:val="auto"/>
          <w:spacing w:val="-5"/>
          <w:position w:val="17"/>
          <w:sz w:val="24"/>
          <w:szCs w:val="24"/>
        </w:rPr>
        <w:t>或未对</w:t>
      </w:r>
      <w:r>
        <w:rPr>
          <w:rFonts w:hint="eastAsia"/>
          <w:color w:val="auto"/>
          <w:spacing w:val="-5"/>
          <w:position w:val="17"/>
          <w:sz w:val="24"/>
          <w:szCs w:val="24"/>
          <w:lang w:eastAsia="zh-CN"/>
        </w:rPr>
        <w:t>磋商</w:t>
      </w:r>
      <w:r>
        <w:rPr>
          <w:color w:val="auto"/>
          <w:spacing w:val="-5"/>
          <w:position w:val="17"/>
          <w:sz w:val="24"/>
          <w:szCs w:val="24"/>
        </w:rPr>
        <w:t>文件做出实质性响应，将作为无效</w:t>
      </w:r>
    </w:p>
    <w:p>
      <w:pPr>
        <w:pStyle w:val="2"/>
        <w:spacing w:before="1" w:line="219" w:lineRule="auto"/>
        <w:ind w:left="14"/>
        <w:rPr>
          <w:color w:val="auto"/>
          <w:sz w:val="24"/>
          <w:szCs w:val="24"/>
        </w:rPr>
      </w:pPr>
      <w:r>
        <w:rPr>
          <w:color w:val="auto"/>
          <w:spacing w:val="-4"/>
          <w:sz w:val="24"/>
          <w:szCs w:val="24"/>
        </w:rPr>
        <w:t>响应文件</w:t>
      </w:r>
    </w:p>
    <w:p>
      <w:pPr>
        <w:spacing w:line="219" w:lineRule="auto"/>
        <w:rPr>
          <w:color w:val="auto"/>
          <w:sz w:val="24"/>
          <w:szCs w:val="24"/>
        </w:rPr>
        <w:sectPr>
          <w:footerReference r:id="rId13" w:type="default"/>
          <w:pgSz w:w="11910" w:h="16845"/>
          <w:pgMar w:top="1096" w:right="839" w:bottom="167" w:left="1133" w:header="0" w:footer="6" w:gutter="0"/>
          <w:pgNumType w:fmt="decimal"/>
          <w:cols w:space="720" w:num="1"/>
        </w:sectPr>
      </w:pPr>
    </w:p>
    <w:p>
      <w:pPr>
        <w:pStyle w:val="2"/>
        <w:spacing w:before="177" w:line="220" w:lineRule="auto"/>
        <w:ind w:left="499"/>
        <w:rPr>
          <w:color w:val="auto"/>
          <w:sz w:val="24"/>
          <w:szCs w:val="24"/>
        </w:rPr>
      </w:pPr>
      <w:r>
        <w:rPr>
          <w:color w:val="auto"/>
          <w:spacing w:val="-3"/>
          <w:sz w:val="24"/>
          <w:szCs w:val="24"/>
        </w:rPr>
        <w:t>12.响应性文件的组成</w:t>
      </w:r>
    </w:p>
    <w:p>
      <w:pPr>
        <w:pStyle w:val="2"/>
        <w:spacing w:before="195" w:line="465" w:lineRule="exact"/>
        <w:ind w:right="13"/>
        <w:jc w:val="right"/>
        <w:rPr>
          <w:color w:val="auto"/>
          <w:sz w:val="24"/>
          <w:szCs w:val="24"/>
        </w:rPr>
      </w:pPr>
      <w:r>
        <w:rPr>
          <w:color w:val="auto"/>
          <w:position w:val="17"/>
          <w:sz w:val="24"/>
          <w:szCs w:val="24"/>
        </w:rPr>
        <w:t>12.1响应文件应包括资格、商务、技术、报价等内容</w:t>
      </w:r>
      <w:r>
        <w:rPr>
          <w:color w:val="auto"/>
          <w:spacing w:val="-1"/>
          <w:position w:val="17"/>
          <w:sz w:val="24"/>
          <w:szCs w:val="24"/>
        </w:rPr>
        <w:t>（具体格式要求详见</w:t>
      </w:r>
      <w:r>
        <w:rPr>
          <w:rFonts w:hint="eastAsia"/>
          <w:color w:val="auto"/>
          <w:spacing w:val="-1"/>
          <w:position w:val="17"/>
          <w:sz w:val="24"/>
          <w:szCs w:val="24"/>
          <w:lang w:eastAsia="zh-CN"/>
        </w:rPr>
        <w:t>磋商</w:t>
      </w:r>
      <w:r>
        <w:rPr>
          <w:color w:val="auto"/>
          <w:spacing w:val="-1"/>
          <w:position w:val="17"/>
          <w:sz w:val="24"/>
          <w:szCs w:val="24"/>
        </w:rPr>
        <w:t>文件“第六</w:t>
      </w:r>
    </w:p>
    <w:p>
      <w:pPr>
        <w:pStyle w:val="2"/>
        <w:spacing w:before="1" w:line="218" w:lineRule="auto"/>
        <w:ind w:left="9"/>
        <w:rPr>
          <w:color w:val="auto"/>
          <w:sz w:val="24"/>
          <w:szCs w:val="24"/>
        </w:rPr>
      </w:pPr>
      <w:r>
        <w:rPr>
          <w:color w:val="auto"/>
          <w:spacing w:val="-7"/>
          <w:sz w:val="24"/>
          <w:szCs w:val="24"/>
        </w:rPr>
        <w:t>章</w:t>
      </w:r>
      <w:r>
        <w:rPr>
          <w:color w:val="auto"/>
          <w:spacing w:val="26"/>
          <w:sz w:val="24"/>
          <w:szCs w:val="24"/>
        </w:rPr>
        <w:t xml:space="preserve"> </w:t>
      </w:r>
      <w:r>
        <w:rPr>
          <w:color w:val="auto"/>
          <w:spacing w:val="-7"/>
          <w:sz w:val="24"/>
          <w:szCs w:val="24"/>
        </w:rPr>
        <w:t>响应文件格式”）。</w:t>
      </w:r>
    </w:p>
    <w:p>
      <w:pPr>
        <w:pStyle w:val="2"/>
        <w:spacing w:before="180" w:line="358" w:lineRule="auto"/>
        <w:ind w:firstLine="498"/>
        <w:rPr>
          <w:color w:val="auto"/>
          <w:sz w:val="24"/>
          <w:szCs w:val="24"/>
        </w:rPr>
      </w:pPr>
      <w:r>
        <w:rPr>
          <w:color w:val="auto"/>
          <w:sz w:val="24"/>
          <w:szCs w:val="24"/>
        </w:rPr>
        <w:t>12.2 供应商在编制响应文件时，应提供“第三章 评审办</w:t>
      </w:r>
      <w:r>
        <w:rPr>
          <w:color w:val="auto"/>
          <w:spacing w:val="-1"/>
          <w:sz w:val="24"/>
          <w:szCs w:val="24"/>
        </w:rPr>
        <w:t>法和评审细则”规定的评审项目</w:t>
      </w:r>
      <w:r>
        <w:rPr>
          <w:color w:val="auto"/>
          <w:sz w:val="24"/>
          <w:szCs w:val="24"/>
        </w:rPr>
        <w:t xml:space="preserve"> </w:t>
      </w:r>
      <w:r>
        <w:rPr>
          <w:color w:val="auto"/>
          <w:spacing w:val="-4"/>
          <w:sz w:val="24"/>
          <w:szCs w:val="24"/>
        </w:rPr>
        <w:t>相关的所有证明证件， “信用中国”网站（www.creditchina.gov.cn)、中国政府采购网（www.</w:t>
      </w:r>
      <w:r>
        <w:rPr>
          <w:color w:val="auto"/>
          <w:sz w:val="24"/>
          <w:szCs w:val="24"/>
        </w:rPr>
        <w:t xml:space="preserve"> </w:t>
      </w:r>
      <w:r>
        <w:rPr>
          <w:color w:val="auto"/>
          <w:spacing w:val="-2"/>
          <w:sz w:val="24"/>
          <w:szCs w:val="24"/>
        </w:rPr>
        <w:t>ccgp.gov.cn）的查询为开标前一日的网页截图</w:t>
      </w:r>
      <w:r>
        <w:rPr>
          <w:color w:val="auto"/>
          <w:spacing w:val="-3"/>
          <w:sz w:val="24"/>
          <w:szCs w:val="24"/>
        </w:rPr>
        <w:t>。若</w:t>
      </w:r>
      <w:r>
        <w:rPr>
          <w:rFonts w:hint="eastAsia"/>
          <w:color w:val="auto"/>
          <w:spacing w:val="-3"/>
          <w:sz w:val="24"/>
          <w:szCs w:val="24"/>
          <w:lang w:eastAsia="zh-CN"/>
        </w:rPr>
        <w:t>磋商</w:t>
      </w:r>
      <w:r>
        <w:rPr>
          <w:color w:val="auto"/>
          <w:spacing w:val="-3"/>
          <w:sz w:val="24"/>
          <w:szCs w:val="24"/>
        </w:rPr>
        <w:t>供应商未按竞争性</w:t>
      </w:r>
      <w:r>
        <w:rPr>
          <w:rFonts w:hint="eastAsia"/>
          <w:color w:val="auto"/>
          <w:spacing w:val="-3"/>
          <w:sz w:val="24"/>
          <w:szCs w:val="24"/>
          <w:lang w:eastAsia="zh-CN"/>
        </w:rPr>
        <w:t>磋商</w:t>
      </w:r>
      <w:r>
        <w:rPr>
          <w:color w:val="auto"/>
          <w:spacing w:val="-3"/>
          <w:sz w:val="24"/>
          <w:szCs w:val="24"/>
        </w:rPr>
        <w:t>文件的要求提供</w:t>
      </w:r>
    </w:p>
    <w:p>
      <w:pPr>
        <w:pStyle w:val="2"/>
        <w:spacing w:before="1" w:line="219" w:lineRule="auto"/>
        <w:ind w:left="11"/>
        <w:rPr>
          <w:color w:val="auto"/>
          <w:sz w:val="24"/>
          <w:szCs w:val="24"/>
        </w:rPr>
      </w:pPr>
      <w:r>
        <w:rPr>
          <w:color w:val="auto"/>
          <w:spacing w:val="-1"/>
          <w:sz w:val="24"/>
          <w:szCs w:val="24"/>
        </w:rPr>
        <w:t>资料，或未对竞争性</w:t>
      </w:r>
      <w:r>
        <w:rPr>
          <w:rFonts w:hint="eastAsia"/>
          <w:color w:val="auto"/>
          <w:spacing w:val="-1"/>
          <w:sz w:val="24"/>
          <w:szCs w:val="24"/>
          <w:lang w:eastAsia="zh-CN"/>
        </w:rPr>
        <w:t>磋商</w:t>
      </w:r>
      <w:r>
        <w:rPr>
          <w:color w:val="auto"/>
          <w:spacing w:val="-1"/>
          <w:sz w:val="24"/>
          <w:szCs w:val="24"/>
        </w:rPr>
        <w:t>文件做出实质性响</w:t>
      </w:r>
      <w:r>
        <w:rPr>
          <w:color w:val="auto"/>
          <w:spacing w:val="-2"/>
          <w:sz w:val="24"/>
          <w:szCs w:val="24"/>
        </w:rPr>
        <w:t>应，视为无效</w:t>
      </w:r>
      <w:r>
        <w:rPr>
          <w:rFonts w:hint="eastAsia"/>
          <w:color w:val="auto"/>
          <w:spacing w:val="-2"/>
          <w:sz w:val="24"/>
          <w:szCs w:val="24"/>
          <w:lang w:eastAsia="zh-CN"/>
        </w:rPr>
        <w:t>磋商</w:t>
      </w:r>
      <w:r>
        <w:rPr>
          <w:color w:val="auto"/>
          <w:spacing w:val="-2"/>
          <w:sz w:val="24"/>
          <w:szCs w:val="24"/>
        </w:rPr>
        <w:t>文件。</w:t>
      </w:r>
    </w:p>
    <w:p>
      <w:pPr>
        <w:pStyle w:val="2"/>
        <w:spacing w:before="179" w:line="364" w:lineRule="auto"/>
        <w:ind w:left="4" w:right="6" w:firstLine="494"/>
        <w:rPr>
          <w:color w:val="auto"/>
          <w:sz w:val="24"/>
          <w:szCs w:val="24"/>
        </w:rPr>
      </w:pPr>
      <w:r>
        <w:rPr>
          <w:color w:val="auto"/>
          <w:spacing w:val="-6"/>
          <w:sz w:val="24"/>
          <w:szCs w:val="24"/>
        </w:rPr>
        <w:t>12.3 响应文件中应详细列明所投报货物的具体品牌型号和真实、完整的参数配置， 如与本</w:t>
      </w:r>
      <w:r>
        <w:rPr>
          <w:color w:val="auto"/>
          <w:spacing w:val="7"/>
          <w:sz w:val="24"/>
          <w:szCs w:val="24"/>
        </w:rPr>
        <w:t xml:space="preserve"> </w:t>
      </w:r>
      <w:r>
        <w:rPr>
          <w:color w:val="auto"/>
          <w:sz w:val="24"/>
          <w:szCs w:val="24"/>
        </w:rPr>
        <w:t>项目货物需求及技术规格要求存在负偏差的应明确注明并详细描述偏差情况。如发现供应商隐</w:t>
      </w:r>
    </w:p>
    <w:p>
      <w:pPr>
        <w:pStyle w:val="2"/>
        <w:spacing w:before="1" w:line="218" w:lineRule="auto"/>
        <w:ind w:left="12"/>
        <w:rPr>
          <w:color w:val="auto"/>
          <w:sz w:val="24"/>
          <w:szCs w:val="24"/>
        </w:rPr>
      </w:pPr>
      <w:r>
        <w:rPr>
          <w:color w:val="auto"/>
          <w:spacing w:val="-1"/>
          <w:sz w:val="24"/>
          <w:szCs w:val="24"/>
        </w:rPr>
        <w:t>瞒负偏差或被</w:t>
      </w:r>
      <w:r>
        <w:rPr>
          <w:rFonts w:hint="eastAsia"/>
          <w:color w:val="auto"/>
          <w:spacing w:val="-1"/>
          <w:sz w:val="24"/>
          <w:szCs w:val="24"/>
          <w:lang w:eastAsia="zh-CN"/>
        </w:rPr>
        <w:t>磋商</w:t>
      </w:r>
      <w:r>
        <w:rPr>
          <w:color w:val="auto"/>
          <w:spacing w:val="-1"/>
          <w:sz w:val="24"/>
          <w:szCs w:val="24"/>
        </w:rPr>
        <w:t>小组共同认定该负偏差为重大偏差的，</w:t>
      </w:r>
      <w:r>
        <w:rPr>
          <w:rFonts w:hint="eastAsia"/>
          <w:color w:val="auto"/>
          <w:spacing w:val="-1"/>
          <w:sz w:val="24"/>
          <w:szCs w:val="24"/>
          <w:lang w:eastAsia="zh-CN"/>
        </w:rPr>
        <w:t>磋商</w:t>
      </w:r>
      <w:r>
        <w:rPr>
          <w:color w:val="auto"/>
          <w:spacing w:val="-1"/>
          <w:sz w:val="24"/>
          <w:szCs w:val="24"/>
        </w:rPr>
        <w:t>小组将不</w:t>
      </w:r>
      <w:r>
        <w:rPr>
          <w:color w:val="auto"/>
          <w:spacing w:val="-2"/>
          <w:sz w:val="24"/>
          <w:szCs w:val="24"/>
        </w:rPr>
        <w:t>予推荐。</w:t>
      </w:r>
    </w:p>
    <w:p>
      <w:pPr>
        <w:pStyle w:val="2"/>
        <w:spacing w:before="181" w:line="358" w:lineRule="auto"/>
        <w:ind w:left="4" w:right="6" w:firstLine="494"/>
        <w:rPr>
          <w:color w:val="auto"/>
          <w:sz w:val="24"/>
          <w:szCs w:val="24"/>
        </w:rPr>
      </w:pPr>
      <w:r>
        <w:rPr>
          <w:color w:val="auto"/>
          <w:spacing w:val="-4"/>
          <w:sz w:val="24"/>
          <w:szCs w:val="24"/>
        </w:rPr>
        <w:t>12.4 重大偏差（负偏差）</w:t>
      </w:r>
      <w:r>
        <w:rPr>
          <w:color w:val="auto"/>
          <w:spacing w:val="-66"/>
          <w:sz w:val="24"/>
          <w:szCs w:val="24"/>
        </w:rPr>
        <w:t xml:space="preserve"> </w:t>
      </w:r>
      <w:r>
        <w:rPr>
          <w:color w:val="auto"/>
          <w:spacing w:val="-4"/>
          <w:sz w:val="24"/>
          <w:szCs w:val="24"/>
        </w:rPr>
        <w:t>系指投报产品的质</w:t>
      </w:r>
      <w:r>
        <w:rPr>
          <w:color w:val="auto"/>
          <w:spacing w:val="-5"/>
          <w:sz w:val="24"/>
          <w:szCs w:val="24"/>
        </w:rPr>
        <w:t>量、技术指标、数量和合同履行期限等明显不</w:t>
      </w:r>
      <w:r>
        <w:rPr>
          <w:color w:val="auto"/>
          <w:sz w:val="24"/>
          <w:szCs w:val="24"/>
        </w:rPr>
        <w:t xml:space="preserve"> </w:t>
      </w:r>
      <w:r>
        <w:rPr>
          <w:color w:val="auto"/>
          <w:spacing w:val="-1"/>
          <w:sz w:val="24"/>
          <w:szCs w:val="24"/>
        </w:rPr>
        <w:t>能满足</w:t>
      </w:r>
      <w:r>
        <w:rPr>
          <w:rFonts w:hint="eastAsia"/>
          <w:color w:val="auto"/>
          <w:spacing w:val="-1"/>
          <w:sz w:val="24"/>
          <w:szCs w:val="24"/>
          <w:lang w:eastAsia="zh-CN"/>
        </w:rPr>
        <w:t>磋商</w:t>
      </w:r>
      <w:r>
        <w:rPr>
          <w:color w:val="auto"/>
          <w:spacing w:val="-1"/>
          <w:sz w:val="24"/>
          <w:szCs w:val="24"/>
        </w:rPr>
        <w:t>文件的要求或无效的。对某一项技术指标重大偏差的认定，由</w:t>
      </w:r>
      <w:r>
        <w:rPr>
          <w:rFonts w:hint="eastAsia"/>
          <w:color w:val="auto"/>
          <w:spacing w:val="-1"/>
          <w:sz w:val="24"/>
          <w:szCs w:val="24"/>
          <w:lang w:eastAsia="zh-CN"/>
        </w:rPr>
        <w:t>磋商</w:t>
      </w:r>
      <w:r>
        <w:rPr>
          <w:color w:val="auto"/>
          <w:spacing w:val="-2"/>
          <w:sz w:val="24"/>
          <w:szCs w:val="24"/>
        </w:rPr>
        <w:t>小组一致认定，</w:t>
      </w:r>
      <w:r>
        <w:rPr>
          <w:color w:val="auto"/>
          <w:sz w:val="24"/>
          <w:szCs w:val="24"/>
        </w:rPr>
        <w:t xml:space="preserve"> 如</w:t>
      </w:r>
      <w:r>
        <w:rPr>
          <w:rFonts w:hint="eastAsia"/>
          <w:color w:val="auto"/>
          <w:sz w:val="24"/>
          <w:szCs w:val="24"/>
          <w:lang w:eastAsia="zh-CN"/>
        </w:rPr>
        <w:t>磋商</w:t>
      </w:r>
      <w:r>
        <w:rPr>
          <w:color w:val="auto"/>
          <w:sz w:val="24"/>
          <w:szCs w:val="24"/>
        </w:rPr>
        <w:t>小组在某一项技术指标的重大偏差的认定上出现意见分歧，由</w:t>
      </w:r>
      <w:r>
        <w:rPr>
          <w:rFonts w:hint="eastAsia"/>
          <w:color w:val="auto"/>
          <w:sz w:val="24"/>
          <w:szCs w:val="24"/>
          <w:lang w:eastAsia="zh-CN"/>
        </w:rPr>
        <w:t>磋商</w:t>
      </w:r>
      <w:r>
        <w:rPr>
          <w:color w:val="auto"/>
          <w:sz w:val="24"/>
          <w:szCs w:val="24"/>
        </w:rPr>
        <w:t>小组进行表决，以少</w:t>
      </w:r>
    </w:p>
    <w:p>
      <w:pPr>
        <w:pStyle w:val="2"/>
        <w:spacing w:before="1" w:line="218" w:lineRule="auto"/>
        <w:ind w:left="2"/>
        <w:rPr>
          <w:color w:val="auto"/>
          <w:sz w:val="24"/>
          <w:szCs w:val="24"/>
        </w:rPr>
      </w:pPr>
      <w:r>
        <w:rPr>
          <w:color w:val="auto"/>
          <w:spacing w:val="-1"/>
          <w:sz w:val="24"/>
          <w:szCs w:val="24"/>
        </w:rPr>
        <w:t>数服从多数决定的原则确定，并作书面详细记录并由</w:t>
      </w:r>
      <w:r>
        <w:rPr>
          <w:rFonts w:hint="eastAsia"/>
          <w:color w:val="auto"/>
          <w:spacing w:val="-1"/>
          <w:sz w:val="24"/>
          <w:szCs w:val="24"/>
          <w:lang w:eastAsia="zh-CN"/>
        </w:rPr>
        <w:t>磋商</w:t>
      </w:r>
      <w:r>
        <w:rPr>
          <w:color w:val="auto"/>
          <w:spacing w:val="-1"/>
          <w:sz w:val="24"/>
          <w:szCs w:val="24"/>
        </w:rPr>
        <w:t>小组签字确认。</w:t>
      </w:r>
    </w:p>
    <w:p>
      <w:pPr>
        <w:pStyle w:val="2"/>
        <w:spacing w:before="180" w:line="362" w:lineRule="auto"/>
        <w:ind w:right="6" w:firstLine="499"/>
        <w:rPr>
          <w:color w:val="auto"/>
          <w:sz w:val="24"/>
          <w:szCs w:val="24"/>
        </w:rPr>
      </w:pPr>
      <w:r>
        <w:rPr>
          <w:color w:val="auto"/>
          <w:spacing w:val="-4"/>
          <w:sz w:val="24"/>
          <w:szCs w:val="24"/>
        </w:rPr>
        <w:t>12.5 知识产权：报价供应商应在响应文件中保证，采购人在中华人民共和国使用货物、软</w:t>
      </w:r>
      <w:r>
        <w:rPr>
          <w:color w:val="auto"/>
          <w:spacing w:val="17"/>
          <w:sz w:val="24"/>
          <w:szCs w:val="24"/>
        </w:rPr>
        <w:t xml:space="preserve"> </w:t>
      </w:r>
      <w:r>
        <w:rPr>
          <w:color w:val="auto"/>
          <w:sz w:val="24"/>
          <w:szCs w:val="24"/>
        </w:rPr>
        <w:t>件及服务或货物、软件及服务的任何一部分时，采购人免受第三方提出侵犯其专利权、工业设</w:t>
      </w:r>
      <w:r>
        <w:rPr>
          <w:color w:val="auto"/>
          <w:spacing w:val="10"/>
          <w:sz w:val="24"/>
          <w:szCs w:val="24"/>
        </w:rPr>
        <w:t xml:space="preserve"> </w:t>
      </w:r>
      <w:r>
        <w:rPr>
          <w:color w:val="auto"/>
          <w:sz w:val="24"/>
          <w:szCs w:val="24"/>
        </w:rPr>
        <w:t>计、商标权或其它知识产权的起诉。报价应包括所有应支付的对专利权和版权、设计或其他知</w:t>
      </w:r>
    </w:p>
    <w:p>
      <w:pPr>
        <w:pStyle w:val="2"/>
        <w:spacing w:before="1" w:line="219" w:lineRule="auto"/>
        <w:ind w:left="2"/>
        <w:rPr>
          <w:color w:val="auto"/>
          <w:sz w:val="24"/>
          <w:szCs w:val="24"/>
        </w:rPr>
      </w:pPr>
      <w:r>
        <w:rPr>
          <w:color w:val="auto"/>
          <w:spacing w:val="-3"/>
          <w:sz w:val="24"/>
          <w:szCs w:val="24"/>
        </w:rPr>
        <w:t>识产权而需要向其他方支付的版税。</w:t>
      </w:r>
    </w:p>
    <w:p>
      <w:pPr>
        <w:pStyle w:val="2"/>
        <w:spacing w:before="180" w:line="218" w:lineRule="auto"/>
        <w:ind w:left="499"/>
        <w:rPr>
          <w:color w:val="auto"/>
          <w:sz w:val="24"/>
          <w:szCs w:val="24"/>
        </w:rPr>
      </w:pPr>
      <w:r>
        <w:rPr>
          <w:color w:val="auto"/>
          <w:spacing w:val="-4"/>
          <w:sz w:val="24"/>
          <w:szCs w:val="24"/>
        </w:rPr>
        <w:t>13.</w:t>
      </w:r>
      <w:r>
        <w:rPr>
          <w:rFonts w:hint="eastAsia"/>
          <w:color w:val="auto"/>
          <w:spacing w:val="-4"/>
          <w:sz w:val="24"/>
          <w:szCs w:val="24"/>
          <w:lang w:eastAsia="zh-CN"/>
        </w:rPr>
        <w:t>磋商</w:t>
      </w:r>
      <w:r>
        <w:rPr>
          <w:color w:val="auto"/>
          <w:spacing w:val="-4"/>
          <w:sz w:val="24"/>
          <w:szCs w:val="24"/>
        </w:rPr>
        <w:t>报价</w:t>
      </w:r>
    </w:p>
    <w:p>
      <w:pPr>
        <w:pStyle w:val="2"/>
        <w:spacing w:before="182" w:line="360" w:lineRule="auto"/>
        <w:ind w:right="6" w:firstLine="498"/>
        <w:rPr>
          <w:color w:val="auto"/>
          <w:sz w:val="24"/>
          <w:szCs w:val="24"/>
        </w:rPr>
      </w:pPr>
      <w:r>
        <w:rPr>
          <w:color w:val="auto"/>
          <w:spacing w:val="-6"/>
          <w:sz w:val="24"/>
          <w:szCs w:val="24"/>
        </w:rPr>
        <w:t>13.1 本次采购采用总承包方式， 投标价格以固定总价形式报价。因此供应商报价的包含所</w:t>
      </w:r>
      <w:r>
        <w:rPr>
          <w:color w:val="auto"/>
          <w:spacing w:val="7"/>
          <w:sz w:val="24"/>
          <w:szCs w:val="24"/>
        </w:rPr>
        <w:t xml:space="preserve"> </w:t>
      </w:r>
      <w:r>
        <w:rPr>
          <w:color w:val="auto"/>
          <w:sz w:val="24"/>
          <w:szCs w:val="24"/>
        </w:rPr>
        <w:t>投全部货物（工程、服务）价款、验收、培训、税金、运输、售后服务以及其他有关的交付使</w:t>
      </w:r>
      <w:r>
        <w:rPr>
          <w:color w:val="auto"/>
          <w:spacing w:val="9"/>
          <w:sz w:val="24"/>
          <w:szCs w:val="24"/>
        </w:rPr>
        <w:t xml:space="preserve"> </w:t>
      </w:r>
      <w:r>
        <w:rPr>
          <w:color w:val="auto"/>
          <w:sz w:val="24"/>
          <w:szCs w:val="24"/>
        </w:rPr>
        <w:t>用前所必需的所有费用，包括采购项目未考虑的但项目实施过程中必要的费用，及采购项目履</w:t>
      </w:r>
      <w:r>
        <w:rPr>
          <w:color w:val="auto"/>
          <w:spacing w:val="9"/>
          <w:sz w:val="24"/>
          <w:szCs w:val="24"/>
        </w:rPr>
        <w:t xml:space="preserve"> </w:t>
      </w:r>
      <w:r>
        <w:rPr>
          <w:color w:val="auto"/>
          <w:sz w:val="24"/>
          <w:szCs w:val="24"/>
        </w:rPr>
        <w:t>行过程中所需的而</w:t>
      </w:r>
      <w:r>
        <w:rPr>
          <w:rFonts w:hint="eastAsia"/>
          <w:color w:val="auto"/>
          <w:sz w:val="24"/>
          <w:szCs w:val="24"/>
          <w:lang w:eastAsia="zh-CN"/>
        </w:rPr>
        <w:t>磋商</w:t>
      </w:r>
      <w:r>
        <w:rPr>
          <w:color w:val="auto"/>
          <w:sz w:val="24"/>
          <w:szCs w:val="24"/>
        </w:rPr>
        <w:t>文件中未列出的相关辅助材料和费用。供应商须承诺投标报价已包括上</w:t>
      </w:r>
      <w:r>
        <w:rPr>
          <w:color w:val="auto"/>
          <w:spacing w:val="3"/>
          <w:sz w:val="24"/>
          <w:szCs w:val="24"/>
        </w:rPr>
        <w:t xml:space="preserve"> </w:t>
      </w:r>
      <w:r>
        <w:rPr>
          <w:color w:val="auto"/>
          <w:spacing w:val="-4"/>
          <w:sz w:val="24"/>
          <w:szCs w:val="24"/>
        </w:rPr>
        <w:t>述各项费用，</w:t>
      </w:r>
      <w:r>
        <w:rPr>
          <w:color w:val="auto"/>
          <w:spacing w:val="67"/>
          <w:sz w:val="24"/>
          <w:szCs w:val="24"/>
        </w:rPr>
        <w:t xml:space="preserve"> </w:t>
      </w:r>
      <w:r>
        <w:rPr>
          <w:color w:val="auto"/>
          <w:spacing w:val="-4"/>
          <w:sz w:val="24"/>
          <w:szCs w:val="24"/>
        </w:rPr>
        <w:t>一旦中标，合同签订后合同价格将不得变动。投</w:t>
      </w:r>
      <w:r>
        <w:rPr>
          <w:color w:val="auto"/>
          <w:spacing w:val="-5"/>
          <w:sz w:val="24"/>
          <w:szCs w:val="24"/>
        </w:rPr>
        <w:t>标人应充分考虑合同履行期限内</w:t>
      </w:r>
      <w:r>
        <w:rPr>
          <w:color w:val="auto"/>
          <w:sz w:val="24"/>
          <w:szCs w:val="24"/>
        </w:rPr>
        <w:t xml:space="preserve"> </w:t>
      </w:r>
      <w:r>
        <w:rPr>
          <w:color w:val="auto"/>
          <w:spacing w:val="-4"/>
          <w:sz w:val="24"/>
          <w:szCs w:val="24"/>
        </w:rPr>
        <w:t>可能产生的物价变化、</w:t>
      </w:r>
      <w:r>
        <w:rPr>
          <w:color w:val="auto"/>
          <w:spacing w:val="51"/>
          <w:sz w:val="24"/>
          <w:szCs w:val="24"/>
        </w:rPr>
        <w:t xml:space="preserve"> </w:t>
      </w:r>
      <w:r>
        <w:rPr>
          <w:color w:val="auto"/>
          <w:spacing w:val="-4"/>
          <w:sz w:val="24"/>
          <w:szCs w:val="24"/>
        </w:rPr>
        <w:t>政策调整、市场经营风险等多种因素并在响应文件中做出实质性的文字</w:t>
      </w:r>
    </w:p>
    <w:p>
      <w:pPr>
        <w:pStyle w:val="2"/>
        <w:spacing w:line="220" w:lineRule="auto"/>
        <w:ind w:left="13"/>
        <w:rPr>
          <w:color w:val="auto"/>
          <w:sz w:val="24"/>
          <w:szCs w:val="24"/>
        </w:rPr>
      </w:pPr>
      <w:r>
        <w:rPr>
          <w:color w:val="auto"/>
          <w:spacing w:val="-4"/>
          <w:sz w:val="24"/>
          <w:szCs w:val="24"/>
        </w:rPr>
        <w:t>响应，否则作为无效投标。</w:t>
      </w:r>
    </w:p>
    <w:p>
      <w:pPr>
        <w:pStyle w:val="2"/>
        <w:spacing w:before="179" w:line="466" w:lineRule="exact"/>
        <w:ind w:right="7"/>
        <w:jc w:val="right"/>
        <w:rPr>
          <w:color w:val="auto"/>
          <w:sz w:val="24"/>
          <w:szCs w:val="24"/>
        </w:rPr>
      </w:pPr>
      <w:r>
        <w:rPr>
          <w:color w:val="auto"/>
          <w:spacing w:val="-6"/>
          <w:position w:val="17"/>
          <w:sz w:val="24"/>
          <w:szCs w:val="24"/>
        </w:rPr>
        <w:t>13.2 竞争性</w:t>
      </w:r>
      <w:r>
        <w:rPr>
          <w:rFonts w:hint="eastAsia"/>
          <w:color w:val="auto"/>
          <w:spacing w:val="-6"/>
          <w:position w:val="17"/>
          <w:sz w:val="24"/>
          <w:szCs w:val="24"/>
          <w:lang w:eastAsia="zh-CN"/>
        </w:rPr>
        <w:t>磋商</w:t>
      </w:r>
      <w:r>
        <w:rPr>
          <w:color w:val="auto"/>
          <w:spacing w:val="-6"/>
          <w:position w:val="17"/>
          <w:sz w:val="24"/>
          <w:szCs w:val="24"/>
        </w:rPr>
        <w:t>不接受任何有选择的报价。最终报价不得超过项目采购预算， 超过采购预</w:t>
      </w:r>
    </w:p>
    <w:p>
      <w:pPr>
        <w:pStyle w:val="2"/>
        <w:spacing w:line="219" w:lineRule="auto"/>
        <w:ind w:left="2"/>
        <w:rPr>
          <w:color w:val="auto"/>
          <w:sz w:val="24"/>
          <w:szCs w:val="24"/>
        </w:rPr>
      </w:pPr>
      <w:r>
        <w:rPr>
          <w:color w:val="auto"/>
          <w:spacing w:val="-4"/>
          <w:sz w:val="24"/>
          <w:szCs w:val="24"/>
        </w:rPr>
        <w:t>算的作为无效投标处理。</w:t>
      </w:r>
    </w:p>
    <w:p>
      <w:pPr>
        <w:pStyle w:val="2"/>
        <w:spacing w:before="180" w:line="219" w:lineRule="auto"/>
        <w:ind w:left="499"/>
        <w:rPr>
          <w:color w:val="auto"/>
          <w:sz w:val="24"/>
          <w:szCs w:val="24"/>
        </w:rPr>
      </w:pPr>
      <w:r>
        <w:rPr>
          <w:color w:val="auto"/>
          <w:spacing w:val="-2"/>
          <w:sz w:val="24"/>
          <w:szCs w:val="24"/>
        </w:rPr>
        <w:t xml:space="preserve">13.3 </w:t>
      </w:r>
      <w:r>
        <w:rPr>
          <w:rFonts w:hint="eastAsia"/>
          <w:color w:val="auto"/>
          <w:spacing w:val="-2"/>
          <w:sz w:val="24"/>
          <w:szCs w:val="24"/>
          <w:lang w:eastAsia="zh-CN"/>
        </w:rPr>
        <w:t>磋商</w:t>
      </w:r>
      <w:r>
        <w:rPr>
          <w:color w:val="auto"/>
          <w:spacing w:val="-2"/>
          <w:sz w:val="24"/>
          <w:szCs w:val="24"/>
        </w:rPr>
        <w:t>的货币：本次采购的货币均须以人民币为计算单位。</w:t>
      </w:r>
    </w:p>
    <w:p>
      <w:pPr>
        <w:pStyle w:val="2"/>
        <w:spacing w:before="180" w:line="220" w:lineRule="auto"/>
        <w:ind w:left="499"/>
        <w:rPr>
          <w:color w:val="auto"/>
          <w:sz w:val="24"/>
          <w:szCs w:val="24"/>
        </w:rPr>
      </w:pPr>
      <w:r>
        <w:rPr>
          <w:color w:val="auto"/>
          <w:spacing w:val="-3"/>
          <w:sz w:val="24"/>
          <w:szCs w:val="24"/>
        </w:rPr>
        <w:t>14.</w:t>
      </w:r>
      <w:r>
        <w:rPr>
          <w:rFonts w:hint="eastAsia"/>
          <w:color w:val="auto"/>
          <w:spacing w:val="-3"/>
          <w:sz w:val="24"/>
          <w:szCs w:val="24"/>
          <w:lang w:eastAsia="zh-CN"/>
        </w:rPr>
        <w:t>磋商</w:t>
      </w:r>
      <w:r>
        <w:rPr>
          <w:color w:val="auto"/>
          <w:spacing w:val="-3"/>
          <w:sz w:val="24"/>
          <w:szCs w:val="24"/>
        </w:rPr>
        <w:t>保证金：免收</w:t>
      </w:r>
    </w:p>
    <w:p>
      <w:pPr>
        <w:pStyle w:val="2"/>
        <w:spacing w:before="180" w:line="220" w:lineRule="auto"/>
        <w:ind w:left="499"/>
        <w:rPr>
          <w:color w:val="auto"/>
          <w:sz w:val="24"/>
          <w:szCs w:val="24"/>
        </w:rPr>
      </w:pPr>
      <w:r>
        <w:rPr>
          <w:color w:val="auto"/>
          <w:spacing w:val="-3"/>
          <w:sz w:val="24"/>
          <w:szCs w:val="24"/>
        </w:rPr>
        <w:t>15.竞争性</w:t>
      </w:r>
      <w:r>
        <w:rPr>
          <w:rFonts w:hint="eastAsia"/>
          <w:color w:val="auto"/>
          <w:spacing w:val="-3"/>
          <w:sz w:val="24"/>
          <w:szCs w:val="24"/>
          <w:lang w:eastAsia="zh-CN"/>
        </w:rPr>
        <w:t>磋商</w:t>
      </w:r>
      <w:r>
        <w:rPr>
          <w:color w:val="auto"/>
          <w:spacing w:val="-3"/>
          <w:sz w:val="24"/>
          <w:szCs w:val="24"/>
        </w:rPr>
        <w:t>有效期</w:t>
      </w:r>
    </w:p>
    <w:p>
      <w:pPr>
        <w:pStyle w:val="2"/>
        <w:spacing w:before="180" w:line="219" w:lineRule="auto"/>
        <w:ind w:right="7"/>
        <w:jc w:val="right"/>
        <w:rPr>
          <w:color w:val="auto"/>
          <w:sz w:val="24"/>
          <w:szCs w:val="24"/>
        </w:rPr>
      </w:pPr>
      <w:r>
        <w:rPr>
          <w:color w:val="auto"/>
          <w:spacing w:val="-3"/>
          <w:sz w:val="24"/>
          <w:szCs w:val="24"/>
        </w:rPr>
        <w:t>15.1 竞争性</w:t>
      </w:r>
      <w:r>
        <w:rPr>
          <w:rFonts w:hint="eastAsia"/>
          <w:color w:val="auto"/>
          <w:spacing w:val="-3"/>
          <w:sz w:val="24"/>
          <w:szCs w:val="24"/>
          <w:lang w:eastAsia="zh-CN"/>
        </w:rPr>
        <w:t>磋商</w:t>
      </w:r>
      <w:r>
        <w:rPr>
          <w:color w:val="auto"/>
          <w:spacing w:val="-3"/>
          <w:sz w:val="24"/>
          <w:szCs w:val="24"/>
        </w:rPr>
        <w:t>有效期以第二章中规定的具体时间为准，有效期短于此规定的响</w:t>
      </w:r>
      <w:r>
        <w:rPr>
          <w:color w:val="auto"/>
          <w:spacing w:val="-4"/>
          <w:sz w:val="24"/>
          <w:szCs w:val="24"/>
        </w:rPr>
        <w:t>应文件将</w:t>
      </w:r>
    </w:p>
    <w:p>
      <w:pPr>
        <w:spacing w:line="219" w:lineRule="auto"/>
        <w:rPr>
          <w:color w:val="auto"/>
          <w:sz w:val="24"/>
          <w:szCs w:val="24"/>
        </w:rPr>
        <w:sectPr>
          <w:footerReference r:id="rId14" w:type="default"/>
          <w:pgSz w:w="11910" w:h="16845"/>
          <w:pgMar w:top="1431" w:right="916" w:bottom="167" w:left="1134" w:header="0" w:footer="6" w:gutter="0"/>
          <w:pgNumType w:fmt="decimal"/>
          <w:cols w:space="720" w:num="1"/>
        </w:sectPr>
      </w:pPr>
    </w:p>
    <w:p>
      <w:pPr>
        <w:pStyle w:val="2"/>
        <w:spacing w:before="47" w:line="220" w:lineRule="auto"/>
        <w:rPr>
          <w:color w:val="auto"/>
          <w:sz w:val="24"/>
          <w:szCs w:val="24"/>
        </w:rPr>
      </w:pPr>
      <w:r>
        <w:rPr>
          <w:color w:val="auto"/>
          <w:spacing w:val="-5"/>
          <w:sz w:val="24"/>
          <w:szCs w:val="24"/>
        </w:rPr>
        <w:t>被视为无效文件。</w:t>
      </w:r>
    </w:p>
    <w:p>
      <w:pPr>
        <w:pStyle w:val="2"/>
        <w:spacing w:before="179" w:line="362" w:lineRule="auto"/>
        <w:ind w:left="3" w:right="79" w:firstLine="495"/>
        <w:rPr>
          <w:color w:val="auto"/>
          <w:sz w:val="24"/>
          <w:szCs w:val="24"/>
        </w:rPr>
      </w:pPr>
      <w:r>
        <w:rPr>
          <w:color w:val="auto"/>
          <w:spacing w:val="-3"/>
          <w:sz w:val="24"/>
          <w:szCs w:val="24"/>
        </w:rPr>
        <w:t>15.2 在特殊情况下，代理公司可于竞争性</w:t>
      </w:r>
      <w:r>
        <w:rPr>
          <w:rFonts w:hint="eastAsia"/>
          <w:color w:val="auto"/>
          <w:spacing w:val="-3"/>
          <w:sz w:val="24"/>
          <w:szCs w:val="24"/>
          <w:lang w:eastAsia="zh-CN"/>
        </w:rPr>
        <w:t>磋商</w:t>
      </w:r>
      <w:r>
        <w:rPr>
          <w:color w:val="auto"/>
          <w:spacing w:val="-3"/>
          <w:sz w:val="24"/>
          <w:szCs w:val="24"/>
        </w:rPr>
        <w:t>有效期满之前，征得</w:t>
      </w:r>
      <w:r>
        <w:rPr>
          <w:rFonts w:hint="eastAsia"/>
          <w:color w:val="auto"/>
          <w:spacing w:val="-4"/>
          <w:sz w:val="24"/>
          <w:szCs w:val="24"/>
          <w:lang w:eastAsia="zh-CN"/>
        </w:rPr>
        <w:t>磋商</w:t>
      </w:r>
      <w:r>
        <w:rPr>
          <w:color w:val="auto"/>
          <w:spacing w:val="-4"/>
          <w:sz w:val="24"/>
          <w:szCs w:val="24"/>
        </w:rPr>
        <w:t>供应商同意延长竞</w:t>
      </w:r>
      <w:r>
        <w:rPr>
          <w:color w:val="auto"/>
          <w:sz w:val="24"/>
          <w:szCs w:val="24"/>
        </w:rPr>
        <w:t xml:space="preserve"> 争性</w:t>
      </w:r>
      <w:r>
        <w:rPr>
          <w:rFonts w:hint="eastAsia"/>
          <w:color w:val="auto"/>
          <w:sz w:val="24"/>
          <w:szCs w:val="24"/>
          <w:lang w:eastAsia="zh-CN"/>
        </w:rPr>
        <w:t>磋商</w:t>
      </w:r>
      <w:r>
        <w:rPr>
          <w:color w:val="auto"/>
          <w:sz w:val="24"/>
          <w:szCs w:val="24"/>
        </w:rPr>
        <w:t>有效期，要求与答复均应以书面形式进行。</w:t>
      </w:r>
      <w:r>
        <w:rPr>
          <w:rFonts w:hint="eastAsia"/>
          <w:color w:val="auto"/>
          <w:sz w:val="24"/>
          <w:szCs w:val="24"/>
          <w:lang w:eastAsia="zh-CN"/>
        </w:rPr>
        <w:t>磋商</w:t>
      </w:r>
      <w:r>
        <w:rPr>
          <w:color w:val="auto"/>
          <w:sz w:val="24"/>
          <w:szCs w:val="24"/>
        </w:rPr>
        <w:t>供应商可以拒绝接受这一要求而放弃</w:t>
      </w:r>
      <w:r>
        <w:rPr>
          <w:color w:val="auto"/>
          <w:spacing w:val="4"/>
          <w:sz w:val="24"/>
          <w:szCs w:val="24"/>
        </w:rPr>
        <w:t xml:space="preserve"> </w:t>
      </w:r>
      <w:r>
        <w:rPr>
          <w:color w:val="auto"/>
          <w:sz w:val="24"/>
          <w:szCs w:val="24"/>
        </w:rPr>
        <w:t>竞争性</w:t>
      </w:r>
      <w:r>
        <w:rPr>
          <w:rFonts w:hint="eastAsia"/>
          <w:color w:val="auto"/>
          <w:sz w:val="24"/>
          <w:szCs w:val="24"/>
          <w:lang w:eastAsia="zh-CN"/>
        </w:rPr>
        <w:t>磋商</w:t>
      </w:r>
      <w:r>
        <w:rPr>
          <w:color w:val="auto"/>
          <w:sz w:val="24"/>
          <w:szCs w:val="24"/>
        </w:rPr>
        <w:t>，同意这一要求的</w:t>
      </w:r>
      <w:r>
        <w:rPr>
          <w:rFonts w:hint="eastAsia"/>
          <w:color w:val="auto"/>
          <w:sz w:val="24"/>
          <w:szCs w:val="24"/>
          <w:lang w:eastAsia="zh-CN"/>
        </w:rPr>
        <w:t>磋商</w:t>
      </w:r>
      <w:r>
        <w:rPr>
          <w:color w:val="auto"/>
          <w:sz w:val="24"/>
          <w:szCs w:val="24"/>
        </w:rPr>
        <w:t>供应商，无需也不允许修改其响应文件，受竞争性</w:t>
      </w:r>
      <w:r>
        <w:rPr>
          <w:rFonts w:hint="eastAsia"/>
          <w:color w:val="auto"/>
          <w:sz w:val="24"/>
          <w:szCs w:val="24"/>
          <w:lang w:eastAsia="zh-CN"/>
        </w:rPr>
        <w:t>磋商</w:t>
      </w:r>
      <w:r>
        <w:rPr>
          <w:color w:val="auto"/>
          <w:sz w:val="24"/>
          <w:szCs w:val="24"/>
        </w:rPr>
        <w:t>有效</w:t>
      </w:r>
    </w:p>
    <w:p>
      <w:pPr>
        <w:pStyle w:val="2"/>
        <w:spacing w:line="219" w:lineRule="auto"/>
        <w:ind w:left="3"/>
        <w:rPr>
          <w:color w:val="auto"/>
          <w:sz w:val="24"/>
          <w:szCs w:val="24"/>
        </w:rPr>
      </w:pPr>
      <w:r>
        <w:rPr>
          <w:color w:val="auto"/>
          <w:spacing w:val="-2"/>
          <w:sz w:val="24"/>
          <w:szCs w:val="24"/>
        </w:rPr>
        <w:t>期制约的所有权利和义务均应延长至新的有效期。</w:t>
      </w:r>
    </w:p>
    <w:p>
      <w:pPr>
        <w:pStyle w:val="2"/>
        <w:spacing w:before="179" w:line="220" w:lineRule="auto"/>
        <w:ind w:left="499"/>
        <w:rPr>
          <w:color w:val="auto"/>
          <w:sz w:val="24"/>
          <w:szCs w:val="24"/>
        </w:rPr>
      </w:pPr>
      <w:r>
        <w:rPr>
          <w:color w:val="auto"/>
          <w:spacing w:val="-2"/>
          <w:sz w:val="24"/>
          <w:szCs w:val="24"/>
        </w:rPr>
        <w:t>16.响应性文件的签署及形式</w:t>
      </w:r>
    </w:p>
    <w:p>
      <w:pPr>
        <w:pStyle w:val="2"/>
        <w:spacing w:before="180" w:line="465" w:lineRule="exact"/>
        <w:ind w:left="499"/>
        <w:rPr>
          <w:color w:val="auto"/>
          <w:sz w:val="24"/>
          <w:szCs w:val="24"/>
        </w:rPr>
      </w:pPr>
      <w:r>
        <w:rPr>
          <w:color w:val="auto"/>
          <w:spacing w:val="-13"/>
          <w:position w:val="17"/>
          <w:sz w:val="24"/>
          <w:szCs w:val="24"/>
        </w:rPr>
        <w:t>16.1</w:t>
      </w:r>
      <w:r>
        <w:rPr>
          <w:color w:val="auto"/>
          <w:spacing w:val="31"/>
          <w:position w:val="17"/>
          <w:sz w:val="24"/>
          <w:szCs w:val="24"/>
        </w:rPr>
        <w:t xml:space="preserve"> </w:t>
      </w:r>
      <w:r>
        <w:rPr>
          <w:color w:val="auto"/>
          <w:spacing w:val="-13"/>
          <w:position w:val="17"/>
          <w:sz w:val="24"/>
          <w:szCs w:val="24"/>
        </w:rPr>
        <w:t>响应文件应按本</w:t>
      </w:r>
      <w:r>
        <w:rPr>
          <w:rFonts w:hint="eastAsia"/>
          <w:color w:val="auto"/>
          <w:spacing w:val="-13"/>
          <w:position w:val="17"/>
          <w:sz w:val="24"/>
          <w:szCs w:val="24"/>
          <w:lang w:eastAsia="zh-CN"/>
        </w:rPr>
        <w:t>磋商</w:t>
      </w:r>
      <w:r>
        <w:rPr>
          <w:color w:val="auto"/>
          <w:spacing w:val="-13"/>
          <w:position w:val="17"/>
          <w:sz w:val="24"/>
          <w:szCs w:val="24"/>
        </w:rPr>
        <w:t>文件第六章有关要求编制；</w:t>
      </w:r>
      <w:r>
        <w:rPr>
          <w:color w:val="auto"/>
          <w:spacing w:val="24"/>
          <w:position w:val="17"/>
          <w:sz w:val="24"/>
          <w:szCs w:val="24"/>
        </w:rPr>
        <w:t xml:space="preserve"> </w:t>
      </w:r>
      <w:r>
        <w:rPr>
          <w:color w:val="auto"/>
          <w:spacing w:val="-13"/>
          <w:position w:val="17"/>
          <w:sz w:val="24"/>
          <w:szCs w:val="24"/>
        </w:rPr>
        <w:t>如有必要， 可以增加附页， 作为响应</w:t>
      </w:r>
    </w:p>
    <w:p>
      <w:pPr>
        <w:pStyle w:val="2"/>
        <w:spacing w:before="1" w:line="219" w:lineRule="auto"/>
        <w:ind w:left="2"/>
        <w:rPr>
          <w:color w:val="auto"/>
          <w:sz w:val="24"/>
          <w:szCs w:val="24"/>
        </w:rPr>
      </w:pPr>
      <w:r>
        <w:rPr>
          <w:color w:val="auto"/>
          <w:spacing w:val="-5"/>
          <w:sz w:val="24"/>
          <w:szCs w:val="24"/>
        </w:rPr>
        <w:t>文件的组成部分。</w:t>
      </w:r>
    </w:p>
    <w:p>
      <w:pPr>
        <w:pStyle w:val="2"/>
        <w:spacing w:before="179" w:line="219" w:lineRule="auto"/>
        <w:ind w:left="499"/>
        <w:rPr>
          <w:color w:val="auto"/>
          <w:sz w:val="24"/>
          <w:szCs w:val="24"/>
        </w:rPr>
      </w:pPr>
      <w:r>
        <w:rPr>
          <w:color w:val="auto"/>
          <w:spacing w:val="-6"/>
          <w:sz w:val="24"/>
          <w:szCs w:val="24"/>
        </w:rPr>
        <w:t>16.2 签字或盖章要求：</w:t>
      </w:r>
    </w:p>
    <w:p>
      <w:pPr>
        <w:pStyle w:val="2"/>
        <w:spacing w:before="181" w:line="219" w:lineRule="auto"/>
        <w:ind w:left="487"/>
        <w:rPr>
          <w:color w:val="auto"/>
          <w:sz w:val="24"/>
          <w:szCs w:val="24"/>
        </w:rPr>
      </w:pPr>
      <w:r>
        <w:rPr>
          <w:color w:val="auto"/>
          <w:spacing w:val="-1"/>
          <w:sz w:val="24"/>
          <w:szCs w:val="24"/>
        </w:rPr>
        <w:t>（1）所有要求供应商电子签章处都须加盖供应商的</w:t>
      </w:r>
      <w:r>
        <w:rPr>
          <w:color w:val="auto"/>
          <w:spacing w:val="-2"/>
          <w:sz w:val="24"/>
          <w:szCs w:val="24"/>
        </w:rPr>
        <w:t>CA印章。</w:t>
      </w:r>
    </w:p>
    <w:p>
      <w:pPr>
        <w:pStyle w:val="2"/>
        <w:spacing w:before="196" w:line="219" w:lineRule="auto"/>
        <w:ind w:left="487"/>
        <w:rPr>
          <w:color w:val="auto"/>
          <w:sz w:val="24"/>
          <w:szCs w:val="24"/>
        </w:rPr>
      </w:pPr>
      <w:r>
        <w:rPr>
          <w:color w:val="auto"/>
          <w:spacing w:val="-1"/>
          <w:sz w:val="24"/>
          <w:szCs w:val="24"/>
        </w:rPr>
        <w:t>（2）所有要求法定代表人电子签章处都须加盖供应商法定代表人的CA印章。</w:t>
      </w:r>
    </w:p>
    <w:p>
      <w:pPr>
        <w:pStyle w:val="2"/>
        <w:spacing w:before="180" w:line="220" w:lineRule="auto"/>
        <w:ind w:left="4033"/>
        <w:rPr>
          <w:color w:val="auto"/>
          <w:sz w:val="24"/>
          <w:szCs w:val="24"/>
        </w:rPr>
      </w:pPr>
      <w:r>
        <w:rPr>
          <w:color w:val="auto"/>
          <w:spacing w:val="-4"/>
          <w:sz w:val="24"/>
          <w:szCs w:val="24"/>
          <w14:textOutline w14:w="4354" w14:cap="flat" w14:cmpd="sng">
            <w14:solidFill>
              <w14:srgbClr w14:val="000000"/>
            </w14:solidFill>
            <w14:prstDash w14:val="solid"/>
            <w14:miter w14:val="0"/>
          </w14:textOutline>
        </w:rPr>
        <w:t>四</w:t>
      </w:r>
      <w:r>
        <w:rPr>
          <w:color w:val="auto"/>
          <w:spacing w:val="21"/>
          <w:sz w:val="24"/>
          <w:szCs w:val="24"/>
        </w:rPr>
        <w:t xml:space="preserve"> </w:t>
      </w:r>
      <w:r>
        <w:rPr>
          <w:color w:val="auto"/>
          <w:spacing w:val="-4"/>
          <w:sz w:val="24"/>
          <w:szCs w:val="24"/>
          <w14:textOutline w14:w="4354" w14:cap="flat" w14:cmpd="sng">
            <w14:solidFill>
              <w14:srgbClr w14:val="000000"/>
            </w14:solidFill>
            <w14:prstDash w14:val="solid"/>
            <w14:miter w14:val="0"/>
          </w14:textOutline>
        </w:rPr>
        <w:t>响应性文件的递交</w:t>
      </w:r>
    </w:p>
    <w:p>
      <w:pPr>
        <w:pStyle w:val="2"/>
        <w:spacing w:before="180" w:line="220" w:lineRule="auto"/>
        <w:ind w:left="499"/>
        <w:rPr>
          <w:color w:val="auto"/>
          <w:sz w:val="24"/>
          <w:szCs w:val="24"/>
        </w:rPr>
      </w:pPr>
      <w:r>
        <w:rPr>
          <w:color w:val="auto"/>
          <w:spacing w:val="-2"/>
          <w:sz w:val="24"/>
          <w:szCs w:val="24"/>
        </w:rPr>
        <w:t>17.响应性文件的密封及标记</w:t>
      </w:r>
    </w:p>
    <w:p>
      <w:pPr>
        <w:pStyle w:val="2"/>
        <w:spacing w:before="179" w:line="289" w:lineRule="auto"/>
        <w:ind w:left="499" w:right="3121"/>
        <w:rPr>
          <w:color w:val="auto"/>
          <w:sz w:val="24"/>
          <w:szCs w:val="24"/>
        </w:rPr>
      </w:pPr>
      <w:r>
        <w:rPr>
          <w:color w:val="auto"/>
          <w:spacing w:val="-3"/>
          <w:sz w:val="24"/>
          <w:szCs w:val="24"/>
        </w:rPr>
        <w:t>17.1</w:t>
      </w:r>
      <w:r>
        <w:rPr>
          <w:color w:val="auto"/>
          <w:spacing w:val="33"/>
          <w:sz w:val="24"/>
          <w:szCs w:val="24"/>
        </w:rPr>
        <w:t xml:space="preserve"> </w:t>
      </w:r>
      <w:r>
        <w:rPr>
          <w:color w:val="auto"/>
          <w:spacing w:val="-3"/>
          <w:sz w:val="24"/>
          <w:szCs w:val="24"/>
        </w:rPr>
        <w:t>网上上传的电子投标文件应使用数字证书认证并加密。</w:t>
      </w:r>
      <w:r>
        <w:rPr>
          <w:color w:val="auto"/>
          <w:sz w:val="24"/>
          <w:szCs w:val="24"/>
        </w:rPr>
        <w:t xml:space="preserve"> </w:t>
      </w:r>
      <w:r>
        <w:rPr>
          <w:color w:val="auto"/>
          <w:spacing w:val="-2"/>
          <w:sz w:val="24"/>
          <w:szCs w:val="24"/>
        </w:rPr>
        <w:t>18.</w:t>
      </w:r>
      <w:r>
        <w:rPr>
          <w:rFonts w:hint="eastAsia"/>
          <w:color w:val="auto"/>
          <w:spacing w:val="-2"/>
          <w:sz w:val="24"/>
          <w:szCs w:val="24"/>
          <w:lang w:eastAsia="zh-CN"/>
        </w:rPr>
        <w:t>磋商</w:t>
      </w:r>
      <w:r>
        <w:rPr>
          <w:color w:val="auto"/>
          <w:spacing w:val="-2"/>
          <w:sz w:val="24"/>
          <w:szCs w:val="24"/>
        </w:rPr>
        <w:t>响应文件的递交</w:t>
      </w:r>
    </w:p>
    <w:p>
      <w:pPr>
        <w:pStyle w:val="2"/>
        <w:spacing w:before="180" w:line="358" w:lineRule="auto"/>
        <w:ind w:right="83" w:firstLine="499"/>
        <w:rPr>
          <w:color w:val="auto"/>
          <w:sz w:val="24"/>
          <w:szCs w:val="24"/>
        </w:rPr>
      </w:pPr>
      <w:r>
        <w:rPr>
          <w:color w:val="auto"/>
          <w:spacing w:val="-4"/>
          <w:sz w:val="24"/>
          <w:szCs w:val="24"/>
        </w:rPr>
        <w:t>18.1</w:t>
      </w:r>
      <w:r>
        <w:rPr>
          <w:color w:val="auto"/>
          <w:spacing w:val="38"/>
          <w:sz w:val="24"/>
          <w:szCs w:val="24"/>
        </w:rPr>
        <w:t xml:space="preserve"> </w:t>
      </w:r>
      <w:r>
        <w:rPr>
          <w:color w:val="auto"/>
          <w:spacing w:val="-4"/>
          <w:sz w:val="24"/>
          <w:szCs w:val="24"/>
        </w:rPr>
        <w:t>网上投标上传的电子响应性文件应使用 CA 数字证书认证并加密，上传时必须得到电</w:t>
      </w:r>
      <w:r>
        <w:rPr>
          <w:color w:val="auto"/>
          <w:sz w:val="24"/>
          <w:szCs w:val="24"/>
        </w:rPr>
        <w:t xml:space="preserve"> 脑“上传成功”的确认，未按要求加密和 CA 数字证书认证的响应性文件，将被视为无效响应</w:t>
      </w:r>
    </w:p>
    <w:p>
      <w:pPr>
        <w:pStyle w:val="2"/>
        <w:spacing w:before="1" w:line="218" w:lineRule="auto"/>
        <w:ind w:left="3"/>
        <w:rPr>
          <w:color w:val="auto"/>
          <w:sz w:val="24"/>
          <w:szCs w:val="24"/>
        </w:rPr>
      </w:pPr>
      <w:r>
        <w:rPr>
          <w:color w:val="auto"/>
          <w:sz w:val="24"/>
          <w:szCs w:val="24"/>
        </w:rPr>
        <w:t>性文件，其响应性文件将被拒绝，采购人不</w:t>
      </w:r>
      <w:r>
        <w:rPr>
          <w:color w:val="auto"/>
          <w:spacing w:val="-1"/>
          <w:sz w:val="24"/>
          <w:szCs w:val="24"/>
        </w:rPr>
        <w:t>予受理</w:t>
      </w:r>
    </w:p>
    <w:p>
      <w:pPr>
        <w:pStyle w:val="2"/>
        <w:spacing w:before="196" w:line="466" w:lineRule="exact"/>
        <w:ind w:left="499"/>
        <w:rPr>
          <w:color w:val="auto"/>
          <w:sz w:val="24"/>
          <w:szCs w:val="24"/>
        </w:rPr>
      </w:pPr>
      <w:r>
        <w:rPr>
          <w:color w:val="auto"/>
          <w:spacing w:val="-3"/>
          <w:position w:val="17"/>
          <w:sz w:val="24"/>
          <w:szCs w:val="24"/>
        </w:rPr>
        <w:t>18.2 投标人因交易中心投标系统问题无法上传电子响应性文件时，请在工作时间</w:t>
      </w:r>
      <w:r>
        <w:rPr>
          <w:color w:val="auto"/>
          <w:spacing w:val="-4"/>
          <w:position w:val="17"/>
          <w:sz w:val="24"/>
          <w:szCs w:val="24"/>
        </w:rPr>
        <w:t>与系统客</w:t>
      </w:r>
    </w:p>
    <w:p>
      <w:pPr>
        <w:pStyle w:val="2"/>
        <w:spacing w:before="1" w:line="220" w:lineRule="auto"/>
        <w:rPr>
          <w:color w:val="auto"/>
          <w:sz w:val="24"/>
          <w:szCs w:val="24"/>
        </w:rPr>
      </w:pPr>
      <w:r>
        <w:rPr>
          <w:color w:val="auto"/>
          <w:spacing w:val="-10"/>
          <w:sz w:val="24"/>
          <w:szCs w:val="24"/>
        </w:rPr>
        <w:t>服联系，联系电话：</w:t>
      </w:r>
      <w:r>
        <w:rPr>
          <w:color w:val="auto"/>
          <w:spacing w:val="72"/>
          <w:sz w:val="24"/>
          <w:szCs w:val="24"/>
        </w:rPr>
        <w:t xml:space="preserve"> </w:t>
      </w:r>
      <w:r>
        <w:rPr>
          <w:color w:val="auto"/>
          <w:spacing w:val="-10"/>
          <w:sz w:val="24"/>
          <w:szCs w:val="24"/>
        </w:rPr>
        <w:t>4009280095。</w:t>
      </w:r>
    </w:p>
    <w:p>
      <w:pPr>
        <w:pStyle w:val="2"/>
        <w:spacing w:before="177" w:line="220" w:lineRule="auto"/>
        <w:ind w:left="499"/>
        <w:rPr>
          <w:color w:val="auto"/>
          <w:sz w:val="24"/>
          <w:szCs w:val="24"/>
        </w:rPr>
      </w:pPr>
      <w:r>
        <w:rPr>
          <w:color w:val="auto"/>
          <w:spacing w:val="-3"/>
          <w:sz w:val="24"/>
          <w:szCs w:val="24"/>
        </w:rPr>
        <w:t>19.迟交的响应性文件</w:t>
      </w:r>
    </w:p>
    <w:p>
      <w:pPr>
        <w:pStyle w:val="2"/>
        <w:spacing w:before="181" w:line="465" w:lineRule="exact"/>
        <w:ind w:left="480"/>
        <w:rPr>
          <w:color w:val="auto"/>
          <w:sz w:val="24"/>
          <w:szCs w:val="24"/>
        </w:rPr>
      </w:pPr>
      <w:r>
        <w:rPr>
          <w:color w:val="auto"/>
          <w:spacing w:val="-1"/>
          <w:position w:val="17"/>
          <w:sz w:val="24"/>
          <w:szCs w:val="24"/>
        </w:rPr>
        <w:t>在提交首次响应性文件截止时间后上传的电子响应性文件，代理公司将拒绝接受。</w:t>
      </w:r>
    </w:p>
    <w:p>
      <w:pPr>
        <w:pStyle w:val="2"/>
        <w:spacing w:line="219" w:lineRule="auto"/>
        <w:ind w:left="484"/>
        <w:rPr>
          <w:color w:val="auto"/>
          <w:sz w:val="24"/>
          <w:szCs w:val="24"/>
        </w:rPr>
      </w:pPr>
      <w:r>
        <w:rPr>
          <w:color w:val="auto"/>
          <w:spacing w:val="-1"/>
          <w:sz w:val="24"/>
          <w:szCs w:val="24"/>
        </w:rPr>
        <w:t>20.响应性文件的修改和撤回</w:t>
      </w:r>
    </w:p>
    <w:p>
      <w:pPr>
        <w:pStyle w:val="2"/>
        <w:spacing w:before="181" w:line="465" w:lineRule="exact"/>
        <w:ind w:left="484"/>
        <w:rPr>
          <w:color w:val="auto"/>
          <w:sz w:val="24"/>
          <w:szCs w:val="24"/>
        </w:rPr>
      </w:pPr>
      <w:r>
        <w:rPr>
          <w:color w:val="auto"/>
          <w:spacing w:val="-3"/>
          <w:position w:val="17"/>
          <w:sz w:val="24"/>
          <w:szCs w:val="24"/>
        </w:rPr>
        <w:t>20.1 在投标人须知前附表规定的投标截止时间前，投标人可以修改或撤回已递交的投标文</w:t>
      </w:r>
    </w:p>
    <w:p>
      <w:pPr>
        <w:pStyle w:val="2"/>
        <w:spacing w:before="1" w:line="218" w:lineRule="auto"/>
        <w:jc w:val="right"/>
        <w:rPr>
          <w:color w:val="auto"/>
          <w:sz w:val="24"/>
          <w:szCs w:val="24"/>
        </w:rPr>
      </w:pPr>
      <w:r>
        <w:rPr>
          <w:color w:val="auto"/>
          <w:spacing w:val="-4"/>
          <w:sz w:val="24"/>
          <w:szCs w:val="24"/>
        </w:rPr>
        <w:t>件，最终</w:t>
      </w:r>
      <w:r>
        <w:rPr>
          <w:rFonts w:hint="eastAsia"/>
          <w:color w:val="auto"/>
          <w:spacing w:val="-4"/>
          <w:sz w:val="24"/>
          <w:szCs w:val="24"/>
          <w:lang w:eastAsia="zh-CN"/>
        </w:rPr>
        <w:t>磋商</w:t>
      </w:r>
      <w:r>
        <w:rPr>
          <w:color w:val="auto"/>
          <w:spacing w:val="-4"/>
          <w:sz w:val="24"/>
          <w:szCs w:val="24"/>
        </w:rPr>
        <w:t>响应文件以投标截止时间前完成上传至电子交易系统最后一份</w:t>
      </w:r>
      <w:r>
        <w:rPr>
          <w:rFonts w:hint="eastAsia"/>
          <w:color w:val="auto"/>
          <w:spacing w:val="-4"/>
          <w:sz w:val="24"/>
          <w:szCs w:val="24"/>
          <w:lang w:eastAsia="zh-CN"/>
        </w:rPr>
        <w:t>磋商</w:t>
      </w:r>
      <w:r>
        <w:rPr>
          <w:color w:val="auto"/>
          <w:spacing w:val="-4"/>
          <w:sz w:val="24"/>
          <w:szCs w:val="24"/>
        </w:rPr>
        <w:t>响应文件为准。</w:t>
      </w:r>
    </w:p>
    <w:p>
      <w:pPr>
        <w:pStyle w:val="2"/>
        <w:spacing w:before="181" w:line="218" w:lineRule="auto"/>
        <w:ind w:left="4014"/>
        <w:rPr>
          <w:color w:val="auto"/>
          <w:sz w:val="24"/>
          <w:szCs w:val="24"/>
        </w:rPr>
      </w:pPr>
      <w:r>
        <w:rPr>
          <w:color w:val="auto"/>
          <w:sz w:val="24"/>
          <w:szCs w:val="24"/>
          <w14:textOutline w14:w="4354" w14:cap="flat" w14:cmpd="sng">
            <w14:solidFill>
              <w14:srgbClr w14:val="000000"/>
            </w14:solidFill>
            <w14:prstDash w14:val="solid"/>
            <w14:miter w14:val="0"/>
          </w14:textOutline>
        </w:rPr>
        <w:t>五</w:t>
      </w:r>
      <w:r>
        <w:rPr>
          <w:color w:val="auto"/>
          <w:sz w:val="24"/>
          <w:szCs w:val="24"/>
        </w:rPr>
        <w:t xml:space="preserve"> </w:t>
      </w:r>
      <w:r>
        <w:rPr>
          <w:color w:val="auto"/>
          <w:sz w:val="24"/>
          <w:szCs w:val="24"/>
          <w14:textOutline w14:w="4354" w14:cap="flat" w14:cmpd="sng">
            <w14:solidFill>
              <w14:srgbClr w14:val="000000"/>
            </w14:solidFill>
            <w14:prstDash w14:val="solid"/>
            <w14:miter w14:val="0"/>
          </w14:textOutline>
        </w:rPr>
        <w:t>竞争性</w:t>
      </w:r>
      <w:r>
        <w:rPr>
          <w:rFonts w:hint="eastAsia"/>
          <w:color w:val="auto"/>
          <w:sz w:val="24"/>
          <w:szCs w:val="24"/>
          <w:lang w:eastAsia="zh-CN"/>
          <w14:textOutline w14:w="4354" w14:cap="flat" w14:cmpd="sng">
            <w14:solidFill>
              <w14:srgbClr w14:val="000000"/>
            </w14:solidFill>
            <w14:prstDash w14:val="solid"/>
            <w14:miter w14:val="0"/>
          </w14:textOutline>
        </w:rPr>
        <w:t>磋商</w:t>
      </w:r>
      <w:r>
        <w:rPr>
          <w:color w:val="auto"/>
          <w:sz w:val="24"/>
          <w:szCs w:val="24"/>
          <w14:textOutline w14:w="4354" w14:cap="flat" w14:cmpd="sng">
            <w14:solidFill>
              <w14:srgbClr w14:val="000000"/>
            </w14:solidFill>
            <w14:prstDash w14:val="solid"/>
            <w14:miter w14:val="0"/>
          </w14:textOutline>
        </w:rPr>
        <w:t>及报价</w:t>
      </w:r>
    </w:p>
    <w:p>
      <w:pPr>
        <w:pStyle w:val="2"/>
        <w:spacing w:before="197" w:line="218" w:lineRule="auto"/>
        <w:ind w:left="484"/>
        <w:rPr>
          <w:color w:val="auto"/>
          <w:sz w:val="24"/>
          <w:szCs w:val="24"/>
        </w:rPr>
      </w:pPr>
      <w:r>
        <w:rPr>
          <w:color w:val="auto"/>
          <w:spacing w:val="-1"/>
          <w:sz w:val="24"/>
          <w:szCs w:val="24"/>
        </w:rPr>
        <w:t>22.竞争性</w:t>
      </w:r>
      <w:r>
        <w:rPr>
          <w:rFonts w:hint="eastAsia"/>
          <w:color w:val="auto"/>
          <w:spacing w:val="-1"/>
          <w:sz w:val="24"/>
          <w:szCs w:val="24"/>
          <w:lang w:eastAsia="zh-CN"/>
        </w:rPr>
        <w:t>磋商</w:t>
      </w:r>
      <w:r>
        <w:rPr>
          <w:color w:val="auto"/>
          <w:spacing w:val="-1"/>
          <w:sz w:val="24"/>
          <w:szCs w:val="24"/>
        </w:rPr>
        <w:t>及报价</w:t>
      </w:r>
    </w:p>
    <w:p>
      <w:pPr>
        <w:pStyle w:val="2"/>
        <w:spacing w:before="182" w:line="465" w:lineRule="exact"/>
        <w:ind w:left="484"/>
        <w:rPr>
          <w:color w:val="auto"/>
          <w:sz w:val="24"/>
          <w:szCs w:val="24"/>
        </w:rPr>
      </w:pPr>
      <w:r>
        <w:rPr>
          <w:color w:val="auto"/>
          <w:spacing w:val="-3"/>
          <w:position w:val="17"/>
          <w:sz w:val="24"/>
          <w:szCs w:val="24"/>
        </w:rPr>
        <w:t>22.1 代理公司按</w:t>
      </w:r>
      <w:r>
        <w:rPr>
          <w:rFonts w:hint="eastAsia"/>
          <w:color w:val="auto"/>
          <w:spacing w:val="-3"/>
          <w:position w:val="17"/>
          <w:sz w:val="24"/>
          <w:szCs w:val="24"/>
          <w:lang w:eastAsia="zh-CN"/>
        </w:rPr>
        <w:t>磋商</w:t>
      </w:r>
      <w:r>
        <w:rPr>
          <w:color w:val="auto"/>
          <w:spacing w:val="-3"/>
          <w:position w:val="17"/>
          <w:sz w:val="24"/>
          <w:szCs w:val="24"/>
        </w:rPr>
        <w:t>文件第一章规定的时间和地点组织竞争性</w:t>
      </w:r>
      <w:r>
        <w:rPr>
          <w:rFonts w:hint="eastAsia"/>
          <w:color w:val="auto"/>
          <w:spacing w:val="-3"/>
          <w:position w:val="17"/>
          <w:sz w:val="24"/>
          <w:szCs w:val="24"/>
          <w:lang w:eastAsia="zh-CN"/>
        </w:rPr>
        <w:t>磋商</w:t>
      </w:r>
      <w:r>
        <w:rPr>
          <w:color w:val="auto"/>
          <w:spacing w:val="-3"/>
          <w:position w:val="17"/>
          <w:sz w:val="24"/>
          <w:szCs w:val="24"/>
        </w:rPr>
        <w:t>及报价。监督部门将视</w:t>
      </w:r>
    </w:p>
    <w:p>
      <w:pPr>
        <w:pStyle w:val="2"/>
        <w:spacing w:before="1" w:line="219" w:lineRule="auto"/>
        <w:ind w:left="1"/>
        <w:rPr>
          <w:color w:val="auto"/>
          <w:sz w:val="24"/>
          <w:szCs w:val="24"/>
        </w:rPr>
      </w:pPr>
      <w:r>
        <w:rPr>
          <w:color w:val="auto"/>
          <w:spacing w:val="-3"/>
          <w:sz w:val="24"/>
          <w:szCs w:val="24"/>
        </w:rPr>
        <w:t>情况决定是否派代表到现场进行监督。</w:t>
      </w:r>
    </w:p>
    <w:p>
      <w:pPr>
        <w:pStyle w:val="2"/>
        <w:spacing w:before="180" w:line="217" w:lineRule="auto"/>
        <w:ind w:left="484"/>
        <w:rPr>
          <w:color w:val="auto"/>
          <w:sz w:val="24"/>
          <w:szCs w:val="24"/>
        </w:rPr>
      </w:pPr>
      <w:r>
        <w:rPr>
          <w:color w:val="auto"/>
          <w:spacing w:val="-1"/>
          <w:sz w:val="24"/>
          <w:szCs w:val="24"/>
        </w:rPr>
        <w:t>22.2 因加密电子</w:t>
      </w:r>
      <w:r>
        <w:rPr>
          <w:rFonts w:hint="eastAsia"/>
          <w:color w:val="auto"/>
          <w:spacing w:val="-1"/>
          <w:sz w:val="24"/>
          <w:szCs w:val="24"/>
          <w:lang w:eastAsia="zh-CN"/>
        </w:rPr>
        <w:t>磋商</w:t>
      </w:r>
      <w:r>
        <w:rPr>
          <w:color w:val="auto"/>
          <w:spacing w:val="-1"/>
          <w:sz w:val="24"/>
          <w:szCs w:val="24"/>
        </w:rPr>
        <w:t>响应文件未能成功上传或误传而导致的解密失败,投标将被拒绝。</w:t>
      </w:r>
    </w:p>
    <w:p>
      <w:pPr>
        <w:pStyle w:val="2"/>
        <w:spacing w:before="184" w:line="289" w:lineRule="auto"/>
        <w:ind w:left="484" w:right="2882"/>
        <w:rPr>
          <w:color w:val="auto"/>
          <w:sz w:val="24"/>
          <w:szCs w:val="24"/>
        </w:rPr>
      </w:pPr>
      <w:r>
        <w:rPr>
          <w:color w:val="auto"/>
          <w:spacing w:val="-1"/>
          <w:sz w:val="24"/>
          <w:szCs w:val="24"/>
        </w:rPr>
        <w:t xml:space="preserve">22.3 </w:t>
      </w:r>
      <w:r>
        <w:rPr>
          <w:rFonts w:hint="eastAsia"/>
          <w:color w:val="auto"/>
          <w:spacing w:val="-1"/>
          <w:sz w:val="24"/>
          <w:szCs w:val="24"/>
          <w:lang w:eastAsia="zh-CN"/>
        </w:rPr>
        <w:t>磋商</w:t>
      </w:r>
      <w:r>
        <w:rPr>
          <w:color w:val="auto"/>
          <w:spacing w:val="-1"/>
          <w:sz w:val="24"/>
          <w:szCs w:val="24"/>
        </w:rPr>
        <w:t>供应商应在规定时间内进行远程竞争</w:t>
      </w:r>
      <w:r>
        <w:rPr>
          <w:color w:val="auto"/>
          <w:spacing w:val="-2"/>
          <w:sz w:val="24"/>
          <w:szCs w:val="24"/>
        </w:rPr>
        <w:t>性</w:t>
      </w:r>
      <w:r>
        <w:rPr>
          <w:rFonts w:hint="eastAsia"/>
          <w:color w:val="auto"/>
          <w:spacing w:val="-2"/>
          <w:sz w:val="24"/>
          <w:szCs w:val="24"/>
          <w:lang w:eastAsia="zh-CN"/>
        </w:rPr>
        <w:t>磋商</w:t>
      </w:r>
      <w:r>
        <w:rPr>
          <w:color w:val="auto"/>
          <w:spacing w:val="-2"/>
          <w:sz w:val="24"/>
          <w:szCs w:val="24"/>
        </w:rPr>
        <w:t>及报价。</w:t>
      </w:r>
      <w:r>
        <w:rPr>
          <w:color w:val="auto"/>
          <w:sz w:val="24"/>
          <w:szCs w:val="24"/>
        </w:rPr>
        <w:t xml:space="preserve"> </w:t>
      </w:r>
      <w:r>
        <w:rPr>
          <w:color w:val="auto"/>
          <w:spacing w:val="-2"/>
          <w:sz w:val="24"/>
          <w:szCs w:val="24"/>
        </w:rPr>
        <w:t>23.</w:t>
      </w:r>
      <w:r>
        <w:rPr>
          <w:rFonts w:hint="eastAsia"/>
          <w:color w:val="auto"/>
          <w:spacing w:val="-2"/>
          <w:sz w:val="24"/>
          <w:szCs w:val="24"/>
          <w:lang w:eastAsia="zh-CN"/>
        </w:rPr>
        <w:t>磋商</w:t>
      </w:r>
      <w:r>
        <w:rPr>
          <w:color w:val="auto"/>
          <w:spacing w:val="-2"/>
          <w:sz w:val="24"/>
          <w:szCs w:val="24"/>
        </w:rPr>
        <w:t>小组</w:t>
      </w:r>
    </w:p>
    <w:p>
      <w:pPr>
        <w:pStyle w:val="2"/>
        <w:spacing w:before="179" w:line="219" w:lineRule="auto"/>
        <w:ind w:left="484"/>
        <w:rPr>
          <w:color w:val="auto"/>
          <w:sz w:val="24"/>
          <w:szCs w:val="24"/>
        </w:rPr>
      </w:pPr>
      <w:r>
        <w:rPr>
          <w:color w:val="auto"/>
          <w:spacing w:val="-1"/>
          <w:sz w:val="24"/>
          <w:szCs w:val="24"/>
        </w:rPr>
        <w:t>23.1 本项目将采用电子评标，评标工作将在依法产生的</w:t>
      </w:r>
      <w:r>
        <w:rPr>
          <w:rFonts w:hint="eastAsia"/>
          <w:color w:val="auto"/>
          <w:spacing w:val="-1"/>
          <w:sz w:val="24"/>
          <w:szCs w:val="24"/>
          <w:lang w:eastAsia="zh-CN"/>
        </w:rPr>
        <w:t>磋商</w:t>
      </w:r>
      <w:r>
        <w:rPr>
          <w:color w:val="auto"/>
          <w:spacing w:val="-1"/>
          <w:sz w:val="24"/>
          <w:szCs w:val="24"/>
        </w:rPr>
        <w:t>小组内部独立进行。</w:t>
      </w:r>
    </w:p>
    <w:p>
      <w:pPr>
        <w:spacing w:line="219" w:lineRule="auto"/>
        <w:rPr>
          <w:color w:val="auto"/>
          <w:sz w:val="24"/>
          <w:szCs w:val="24"/>
        </w:rPr>
        <w:sectPr>
          <w:footerReference r:id="rId15" w:type="default"/>
          <w:pgSz w:w="11910" w:h="16845"/>
          <w:pgMar w:top="1096" w:right="844" w:bottom="167" w:left="1134" w:header="0" w:footer="6" w:gutter="0"/>
          <w:pgNumType w:fmt="decimal"/>
          <w:cols w:space="720" w:num="1"/>
        </w:sectPr>
      </w:pPr>
    </w:p>
    <w:p>
      <w:pPr>
        <w:pStyle w:val="2"/>
        <w:spacing w:before="47" w:line="362" w:lineRule="auto"/>
        <w:ind w:left="1" w:firstLine="477"/>
        <w:rPr>
          <w:color w:val="auto"/>
          <w:sz w:val="24"/>
          <w:szCs w:val="24"/>
        </w:rPr>
      </w:pPr>
      <w:r>
        <w:rPr>
          <w:color w:val="auto"/>
          <w:spacing w:val="-3"/>
          <w:sz w:val="24"/>
          <w:szCs w:val="24"/>
        </w:rPr>
        <w:t>采购人将从专家库中随机抽取有关专家2人，与采购人代表1人共同组成竞争性</w:t>
      </w:r>
      <w:r>
        <w:rPr>
          <w:rFonts w:hint="eastAsia"/>
          <w:color w:val="auto"/>
          <w:spacing w:val="-3"/>
          <w:sz w:val="24"/>
          <w:szCs w:val="24"/>
          <w:lang w:eastAsia="zh-CN"/>
        </w:rPr>
        <w:t>磋商</w:t>
      </w:r>
      <w:r>
        <w:rPr>
          <w:color w:val="auto"/>
          <w:spacing w:val="-3"/>
          <w:sz w:val="24"/>
          <w:szCs w:val="24"/>
        </w:rPr>
        <w:t>小组（3</w:t>
      </w:r>
      <w:r>
        <w:rPr>
          <w:color w:val="auto"/>
          <w:spacing w:val="5"/>
          <w:sz w:val="24"/>
          <w:szCs w:val="24"/>
        </w:rPr>
        <w:t xml:space="preserve"> </w:t>
      </w:r>
      <w:r>
        <w:rPr>
          <w:color w:val="auto"/>
          <w:sz w:val="24"/>
          <w:szCs w:val="24"/>
        </w:rPr>
        <w:t>人）。</w:t>
      </w:r>
      <w:r>
        <w:rPr>
          <w:rFonts w:hint="eastAsia"/>
          <w:color w:val="auto"/>
          <w:sz w:val="24"/>
          <w:szCs w:val="24"/>
          <w:lang w:eastAsia="zh-CN"/>
        </w:rPr>
        <w:t>磋商</w:t>
      </w:r>
      <w:r>
        <w:rPr>
          <w:color w:val="auto"/>
          <w:sz w:val="24"/>
          <w:szCs w:val="24"/>
        </w:rPr>
        <w:t>小组将严格按照本</w:t>
      </w:r>
      <w:r>
        <w:rPr>
          <w:rFonts w:hint="eastAsia"/>
          <w:color w:val="auto"/>
          <w:sz w:val="24"/>
          <w:szCs w:val="24"/>
          <w:lang w:eastAsia="zh-CN"/>
        </w:rPr>
        <w:t>磋商</w:t>
      </w:r>
      <w:r>
        <w:rPr>
          <w:color w:val="auto"/>
          <w:sz w:val="24"/>
          <w:szCs w:val="24"/>
        </w:rPr>
        <w:t>文件的要求和条件，通过“新乡网上开评标系统”，按照规</w:t>
      </w:r>
      <w:r>
        <w:rPr>
          <w:color w:val="auto"/>
          <w:spacing w:val="7"/>
          <w:sz w:val="24"/>
          <w:szCs w:val="24"/>
        </w:rPr>
        <w:t xml:space="preserve"> </w:t>
      </w:r>
      <w:r>
        <w:rPr>
          <w:color w:val="auto"/>
          <w:sz w:val="24"/>
          <w:szCs w:val="24"/>
        </w:rPr>
        <w:t>定的电子评标程序，进行比较评审，从质量和服务均能满足采购文件实质性响应要求的供应商</w:t>
      </w:r>
    </w:p>
    <w:p>
      <w:pPr>
        <w:pStyle w:val="2"/>
        <w:spacing w:line="218" w:lineRule="auto"/>
        <w:ind w:left="22"/>
        <w:rPr>
          <w:color w:val="auto"/>
          <w:sz w:val="24"/>
          <w:szCs w:val="24"/>
        </w:rPr>
      </w:pPr>
      <w:r>
        <w:rPr>
          <w:color w:val="auto"/>
          <w:spacing w:val="-1"/>
          <w:sz w:val="24"/>
          <w:szCs w:val="24"/>
        </w:rPr>
        <w:t>中，按照最终报价由低到高的顺序提出成交候选人</w:t>
      </w:r>
    </w:p>
    <w:p>
      <w:pPr>
        <w:pStyle w:val="2"/>
        <w:spacing w:before="181" w:line="358" w:lineRule="auto"/>
        <w:ind w:left="23" w:firstLine="459"/>
        <w:rPr>
          <w:color w:val="auto"/>
          <w:sz w:val="24"/>
          <w:szCs w:val="24"/>
        </w:rPr>
      </w:pPr>
      <w:r>
        <w:rPr>
          <w:color w:val="auto"/>
          <w:spacing w:val="-5"/>
          <w:sz w:val="24"/>
          <w:szCs w:val="24"/>
        </w:rPr>
        <w:t xml:space="preserve">23.2 </w:t>
      </w:r>
      <w:r>
        <w:rPr>
          <w:rFonts w:hint="eastAsia"/>
          <w:color w:val="auto"/>
          <w:spacing w:val="-5"/>
          <w:sz w:val="24"/>
          <w:szCs w:val="24"/>
          <w:lang w:eastAsia="zh-CN"/>
        </w:rPr>
        <w:t>磋商</w:t>
      </w:r>
      <w:r>
        <w:rPr>
          <w:color w:val="auto"/>
          <w:spacing w:val="-5"/>
          <w:sz w:val="24"/>
          <w:szCs w:val="24"/>
        </w:rPr>
        <w:t>小组成员要依法独立评审， 并对</w:t>
      </w:r>
      <w:r>
        <w:rPr>
          <w:color w:val="auto"/>
          <w:spacing w:val="-6"/>
          <w:sz w:val="24"/>
          <w:szCs w:val="24"/>
        </w:rPr>
        <w:t>评审意见承担个人责任。</w:t>
      </w:r>
      <w:r>
        <w:rPr>
          <w:rFonts w:hint="eastAsia"/>
          <w:color w:val="auto"/>
          <w:spacing w:val="-6"/>
          <w:sz w:val="24"/>
          <w:szCs w:val="24"/>
          <w:lang w:eastAsia="zh-CN"/>
        </w:rPr>
        <w:t>磋商</w:t>
      </w:r>
      <w:r>
        <w:rPr>
          <w:color w:val="auto"/>
          <w:spacing w:val="-6"/>
          <w:sz w:val="24"/>
          <w:szCs w:val="24"/>
        </w:rPr>
        <w:t>小组成员对需要共</w:t>
      </w:r>
      <w:r>
        <w:rPr>
          <w:color w:val="auto"/>
          <w:sz w:val="24"/>
          <w:szCs w:val="24"/>
        </w:rPr>
        <w:t xml:space="preserve"> 同认定的事项存在争议的，按照少数服从多数的原则做出结</w:t>
      </w:r>
      <w:r>
        <w:rPr>
          <w:color w:val="auto"/>
          <w:spacing w:val="-1"/>
          <w:sz w:val="24"/>
          <w:szCs w:val="24"/>
        </w:rPr>
        <w:t>论。持不同意见的</w:t>
      </w:r>
      <w:r>
        <w:rPr>
          <w:rFonts w:hint="eastAsia"/>
          <w:color w:val="auto"/>
          <w:spacing w:val="-1"/>
          <w:sz w:val="24"/>
          <w:szCs w:val="24"/>
          <w:lang w:eastAsia="zh-CN"/>
        </w:rPr>
        <w:t>磋商</w:t>
      </w:r>
      <w:r>
        <w:rPr>
          <w:color w:val="auto"/>
          <w:spacing w:val="-1"/>
          <w:sz w:val="24"/>
          <w:szCs w:val="24"/>
        </w:rPr>
        <w:t>小组成员应</w:t>
      </w:r>
    </w:p>
    <w:p>
      <w:pPr>
        <w:pStyle w:val="2"/>
        <w:spacing w:line="218" w:lineRule="auto"/>
        <w:ind w:left="15"/>
        <w:rPr>
          <w:color w:val="auto"/>
          <w:sz w:val="24"/>
          <w:szCs w:val="24"/>
        </w:rPr>
      </w:pPr>
      <w:r>
        <w:rPr>
          <w:color w:val="auto"/>
          <w:spacing w:val="-2"/>
          <w:sz w:val="24"/>
          <w:szCs w:val="24"/>
        </w:rPr>
        <w:t>当在评审报告上签署不同意见并说明理由，否则视为同意。</w:t>
      </w:r>
    </w:p>
    <w:p>
      <w:pPr>
        <w:pStyle w:val="2"/>
        <w:spacing w:before="181" w:line="361" w:lineRule="auto"/>
        <w:ind w:firstLine="483"/>
        <w:rPr>
          <w:color w:val="auto"/>
          <w:sz w:val="24"/>
          <w:szCs w:val="24"/>
        </w:rPr>
      </w:pPr>
      <w:r>
        <w:rPr>
          <w:color w:val="auto"/>
          <w:spacing w:val="-3"/>
          <w:sz w:val="24"/>
          <w:szCs w:val="24"/>
        </w:rPr>
        <w:t xml:space="preserve">23.3 </w:t>
      </w:r>
      <w:r>
        <w:rPr>
          <w:rFonts w:hint="eastAsia"/>
          <w:color w:val="auto"/>
          <w:spacing w:val="-3"/>
          <w:sz w:val="24"/>
          <w:szCs w:val="24"/>
          <w:lang w:eastAsia="zh-CN"/>
        </w:rPr>
        <w:t>磋商</w:t>
      </w:r>
      <w:r>
        <w:rPr>
          <w:color w:val="auto"/>
          <w:spacing w:val="-3"/>
          <w:sz w:val="24"/>
          <w:szCs w:val="24"/>
        </w:rPr>
        <w:t>小组成员和评审工作有关人员不得干预或者影响正常评审工作，不得明示或者暗</w:t>
      </w:r>
      <w:r>
        <w:rPr>
          <w:color w:val="auto"/>
          <w:spacing w:val="11"/>
          <w:sz w:val="24"/>
          <w:szCs w:val="24"/>
        </w:rPr>
        <w:t xml:space="preserve"> </w:t>
      </w:r>
      <w:r>
        <w:rPr>
          <w:color w:val="auto"/>
          <w:sz w:val="24"/>
          <w:szCs w:val="24"/>
        </w:rPr>
        <w:t>示其倾向性、引导性意见，不得修改采购文件确定的评审程序、评审方法，不得接受供应商主</w:t>
      </w:r>
      <w:r>
        <w:rPr>
          <w:color w:val="auto"/>
          <w:spacing w:val="9"/>
          <w:sz w:val="24"/>
          <w:szCs w:val="24"/>
        </w:rPr>
        <w:t xml:space="preserve"> </w:t>
      </w:r>
      <w:r>
        <w:rPr>
          <w:color w:val="auto"/>
          <w:sz w:val="24"/>
          <w:szCs w:val="24"/>
        </w:rPr>
        <w:t>动提出的澄清和解释，不得征询采购人代表的倾向性意见，不得记录、复制或带走任何评审资</w:t>
      </w:r>
      <w:r>
        <w:rPr>
          <w:color w:val="auto"/>
          <w:spacing w:val="9"/>
          <w:sz w:val="24"/>
          <w:szCs w:val="24"/>
        </w:rPr>
        <w:t xml:space="preserve"> </w:t>
      </w:r>
      <w:r>
        <w:rPr>
          <w:color w:val="auto"/>
          <w:sz w:val="24"/>
          <w:szCs w:val="24"/>
        </w:rPr>
        <w:t>料。成交候选人确定后，</w:t>
      </w:r>
      <w:r>
        <w:rPr>
          <w:rFonts w:hint="eastAsia"/>
          <w:color w:val="auto"/>
          <w:sz w:val="24"/>
          <w:szCs w:val="24"/>
          <w:lang w:eastAsia="zh-CN"/>
        </w:rPr>
        <w:t>磋商</w:t>
      </w:r>
      <w:r>
        <w:rPr>
          <w:color w:val="auto"/>
          <w:sz w:val="24"/>
          <w:szCs w:val="24"/>
        </w:rPr>
        <w:t>小组不得修改评审结果或者要求重新评审，但因资格性审查认定</w:t>
      </w:r>
    </w:p>
    <w:p>
      <w:pPr>
        <w:pStyle w:val="2"/>
        <w:spacing w:line="218" w:lineRule="auto"/>
        <w:rPr>
          <w:color w:val="auto"/>
          <w:sz w:val="24"/>
          <w:szCs w:val="24"/>
        </w:rPr>
      </w:pPr>
      <w:r>
        <w:rPr>
          <w:color w:val="auto"/>
          <w:spacing w:val="-1"/>
          <w:sz w:val="24"/>
          <w:szCs w:val="24"/>
        </w:rPr>
        <w:t>错误或价格计算错误需依法重新评审的除外。应在评审报告中明确记载。</w:t>
      </w:r>
    </w:p>
    <w:p>
      <w:pPr>
        <w:pStyle w:val="2"/>
        <w:spacing w:before="181" w:line="220" w:lineRule="auto"/>
        <w:ind w:left="483"/>
        <w:rPr>
          <w:color w:val="auto"/>
          <w:sz w:val="24"/>
          <w:szCs w:val="24"/>
        </w:rPr>
      </w:pPr>
      <w:r>
        <w:rPr>
          <w:color w:val="auto"/>
          <w:spacing w:val="-1"/>
          <w:sz w:val="24"/>
          <w:szCs w:val="24"/>
        </w:rPr>
        <w:t>24.响应文件的澄清</w:t>
      </w:r>
    </w:p>
    <w:p>
      <w:pPr>
        <w:pStyle w:val="2"/>
        <w:spacing w:before="180" w:line="466" w:lineRule="exact"/>
        <w:jc w:val="right"/>
        <w:rPr>
          <w:color w:val="auto"/>
          <w:sz w:val="24"/>
          <w:szCs w:val="24"/>
        </w:rPr>
      </w:pPr>
      <w:r>
        <w:rPr>
          <w:color w:val="auto"/>
          <w:spacing w:val="-3"/>
          <w:position w:val="17"/>
          <w:sz w:val="24"/>
          <w:szCs w:val="24"/>
        </w:rPr>
        <w:t>24.1 在</w:t>
      </w:r>
      <w:r>
        <w:rPr>
          <w:rFonts w:hint="eastAsia"/>
          <w:color w:val="auto"/>
          <w:spacing w:val="-3"/>
          <w:position w:val="17"/>
          <w:sz w:val="24"/>
          <w:szCs w:val="24"/>
          <w:lang w:eastAsia="zh-CN"/>
        </w:rPr>
        <w:t>磋商</w:t>
      </w:r>
      <w:r>
        <w:rPr>
          <w:color w:val="auto"/>
          <w:spacing w:val="-3"/>
          <w:position w:val="17"/>
          <w:sz w:val="24"/>
          <w:szCs w:val="24"/>
        </w:rPr>
        <w:t>期间，</w:t>
      </w:r>
      <w:r>
        <w:rPr>
          <w:rFonts w:hint="eastAsia"/>
          <w:color w:val="auto"/>
          <w:spacing w:val="-3"/>
          <w:position w:val="17"/>
          <w:sz w:val="24"/>
          <w:szCs w:val="24"/>
          <w:lang w:eastAsia="zh-CN"/>
        </w:rPr>
        <w:t>磋商</w:t>
      </w:r>
      <w:r>
        <w:rPr>
          <w:color w:val="auto"/>
          <w:spacing w:val="-3"/>
          <w:position w:val="17"/>
          <w:sz w:val="24"/>
          <w:szCs w:val="24"/>
        </w:rPr>
        <w:t>小组有权要求响应人对其响应文件含义不明确、同类问题表述不一</w:t>
      </w:r>
    </w:p>
    <w:p>
      <w:pPr>
        <w:pStyle w:val="2"/>
        <w:spacing w:line="219" w:lineRule="auto"/>
        <w:rPr>
          <w:color w:val="auto"/>
          <w:sz w:val="24"/>
          <w:szCs w:val="24"/>
        </w:rPr>
      </w:pPr>
      <w:r>
        <w:rPr>
          <w:color w:val="auto"/>
          <w:spacing w:val="-2"/>
          <w:sz w:val="24"/>
          <w:szCs w:val="24"/>
        </w:rPr>
        <w:t>致或者有明显文字和计算错误的内容进行澄清。</w:t>
      </w:r>
    </w:p>
    <w:p>
      <w:pPr>
        <w:pStyle w:val="2"/>
        <w:spacing w:before="180" w:line="465" w:lineRule="exact"/>
        <w:ind w:right="17"/>
        <w:jc w:val="right"/>
        <w:rPr>
          <w:color w:val="auto"/>
          <w:sz w:val="24"/>
          <w:szCs w:val="24"/>
        </w:rPr>
      </w:pPr>
      <w:r>
        <w:rPr>
          <w:color w:val="auto"/>
          <w:spacing w:val="-6"/>
          <w:position w:val="17"/>
          <w:sz w:val="24"/>
          <w:szCs w:val="24"/>
        </w:rPr>
        <w:t xml:space="preserve">24.2 </w:t>
      </w:r>
      <w:r>
        <w:rPr>
          <w:rFonts w:hint="eastAsia"/>
          <w:color w:val="auto"/>
          <w:spacing w:val="-6"/>
          <w:position w:val="17"/>
          <w:sz w:val="24"/>
          <w:szCs w:val="24"/>
          <w:lang w:eastAsia="zh-CN"/>
        </w:rPr>
        <w:t>磋商</w:t>
      </w:r>
      <w:r>
        <w:rPr>
          <w:color w:val="auto"/>
          <w:spacing w:val="-6"/>
          <w:position w:val="17"/>
          <w:sz w:val="24"/>
          <w:szCs w:val="24"/>
        </w:rPr>
        <w:t>小组认为有必要， 可要求响应人对某些问题作出必要的澄清、说明和纠正。响应</w:t>
      </w:r>
    </w:p>
    <w:p>
      <w:pPr>
        <w:pStyle w:val="2"/>
        <w:spacing w:before="1" w:line="218" w:lineRule="auto"/>
        <w:ind w:left="1"/>
        <w:rPr>
          <w:color w:val="auto"/>
          <w:sz w:val="24"/>
          <w:szCs w:val="24"/>
        </w:rPr>
      </w:pPr>
      <w:r>
        <w:rPr>
          <w:color w:val="auto"/>
          <w:spacing w:val="-3"/>
          <w:sz w:val="24"/>
          <w:szCs w:val="24"/>
        </w:rPr>
        <w:t>人的澄清材料作为响应文件的补充。</w:t>
      </w:r>
    </w:p>
    <w:p>
      <w:pPr>
        <w:pStyle w:val="2"/>
        <w:spacing w:before="180" w:line="295" w:lineRule="auto"/>
        <w:ind w:left="483" w:right="2079"/>
        <w:rPr>
          <w:color w:val="auto"/>
          <w:sz w:val="24"/>
          <w:szCs w:val="24"/>
        </w:rPr>
      </w:pPr>
      <w:r>
        <w:rPr>
          <w:color w:val="auto"/>
          <w:spacing w:val="-1"/>
          <w:sz w:val="24"/>
          <w:szCs w:val="24"/>
        </w:rPr>
        <w:t>24.3 响应人不按</w:t>
      </w:r>
      <w:r>
        <w:rPr>
          <w:rFonts w:hint="eastAsia"/>
          <w:color w:val="auto"/>
          <w:spacing w:val="-1"/>
          <w:sz w:val="24"/>
          <w:szCs w:val="24"/>
          <w:lang w:eastAsia="zh-CN"/>
        </w:rPr>
        <w:t>磋商</w:t>
      </w:r>
      <w:r>
        <w:rPr>
          <w:color w:val="auto"/>
          <w:spacing w:val="-1"/>
          <w:sz w:val="24"/>
          <w:szCs w:val="24"/>
        </w:rPr>
        <w:t>小组规定的时间作出澄清，将视为放弃该权利。</w:t>
      </w:r>
      <w:r>
        <w:rPr>
          <w:color w:val="auto"/>
          <w:sz w:val="24"/>
          <w:szCs w:val="24"/>
        </w:rPr>
        <w:t xml:space="preserve"> </w:t>
      </w:r>
      <w:r>
        <w:rPr>
          <w:color w:val="auto"/>
          <w:spacing w:val="-6"/>
          <w:sz w:val="24"/>
          <w:szCs w:val="24"/>
        </w:rPr>
        <w:t>25.特别注意事项：</w:t>
      </w:r>
    </w:p>
    <w:p>
      <w:pPr>
        <w:pStyle w:val="2"/>
        <w:spacing w:before="181" w:line="288" w:lineRule="auto"/>
        <w:ind w:left="522" w:right="2581" w:hanging="39"/>
        <w:rPr>
          <w:color w:val="auto"/>
          <w:sz w:val="24"/>
          <w:szCs w:val="24"/>
        </w:rPr>
      </w:pPr>
      <w:r>
        <w:rPr>
          <w:color w:val="auto"/>
          <w:spacing w:val="-3"/>
          <w:sz w:val="24"/>
          <w:szCs w:val="24"/>
        </w:rPr>
        <w:t>25.1</w:t>
      </w:r>
      <w:r>
        <w:rPr>
          <w:color w:val="auto"/>
          <w:spacing w:val="35"/>
          <w:sz w:val="24"/>
          <w:szCs w:val="24"/>
        </w:rPr>
        <w:t xml:space="preserve"> </w:t>
      </w:r>
      <w:r>
        <w:rPr>
          <w:color w:val="auto"/>
          <w:spacing w:val="-3"/>
          <w:sz w:val="24"/>
          <w:szCs w:val="24"/>
        </w:rPr>
        <w:t>出现下列情况之一的，本项目将宣布废标并宣布废标原因：</w:t>
      </w:r>
      <w:r>
        <w:rPr>
          <w:color w:val="auto"/>
          <w:sz w:val="24"/>
          <w:szCs w:val="24"/>
        </w:rPr>
        <w:t xml:space="preserve"> </w:t>
      </w:r>
      <w:r>
        <w:rPr>
          <w:color w:val="auto"/>
          <w:spacing w:val="-5"/>
          <w:sz w:val="24"/>
          <w:szCs w:val="24"/>
        </w:rPr>
        <w:t>(1) 按规定提交响应文件的供应商不足三家的；</w:t>
      </w:r>
    </w:p>
    <w:p>
      <w:pPr>
        <w:pStyle w:val="2"/>
        <w:spacing w:before="181" w:line="219" w:lineRule="auto"/>
        <w:ind w:left="522"/>
        <w:rPr>
          <w:color w:val="auto"/>
          <w:sz w:val="24"/>
          <w:szCs w:val="24"/>
        </w:rPr>
      </w:pPr>
      <w:r>
        <w:rPr>
          <w:color w:val="auto"/>
          <w:spacing w:val="-4"/>
          <w:sz w:val="24"/>
          <w:szCs w:val="24"/>
        </w:rPr>
        <w:t>(2) 经评审满足</w:t>
      </w:r>
      <w:r>
        <w:rPr>
          <w:rFonts w:hint="eastAsia"/>
          <w:color w:val="auto"/>
          <w:spacing w:val="-4"/>
          <w:sz w:val="24"/>
          <w:szCs w:val="24"/>
          <w:lang w:eastAsia="zh-CN"/>
        </w:rPr>
        <w:t>磋商</w:t>
      </w:r>
      <w:r>
        <w:rPr>
          <w:color w:val="auto"/>
          <w:spacing w:val="-4"/>
          <w:sz w:val="24"/>
          <w:szCs w:val="24"/>
        </w:rPr>
        <w:t>文件实质性要求的供应商不足三家的；</w:t>
      </w:r>
    </w:p>
    <w:p>
      <w:pPr>
        <w:pStyle w:val="2"/>
        <w:spacing w:before="181" w:line="466" w:lineRule="exact"/>
        <w:ind w:left="522"/>
        <w:rPr>
          <w:color w:val="auto"/>
          <w:sz w:val="24"/>
          <w:szCs w:val="24"/>
        </w:rPr>
      </w:pPr>
      <w:r>
        <w:rPr>
          <w:color w:val="auto"/>
          <w:spacing w:val="-1"/>
          <w:position w:val="17"/>
          <w:sz w:val="24"/>
          <w:szCs w:val="24"/>
        </w:rPr>
        <w:t xml:space="preserve">(3) </w:t>
      </w:r>
      <w:r>
        <w:rPr>
          <w:rFonts w:hint="eastAsia"/>
          <w:color w:val="auto"/>
          <w:spacing w:val="-1"/>
          <w:position w:val="17"/>
          <w:sz w:val="24"/>
          <w:szCs w:val="24"/>
          <w:lang w:eastAsia="zh-CN"/>
        </w:rPr>
        <w:t>磋商</w:t>
      </w:r>
      <w:r>
        <w:rPr>
          <w:color w:val="auto"/>
          <w:spacing w:val="-1"/>
          <w:position w:val="17"/>
          <w:sz w:val="24"/>
          <w:szCs w:val="24"/>
        </w:rPr>
        <w:t>小组一致认为所有供应商的报价均无法接受、或高于市场平均价格的。</w:t>
      </w:r>
    </w:p>
    <w:p>
      <w:pPr>
        <w:pStyle w:val="2"/>
        <w:spacing w:before="1" w:line="218" w:lineRule="auto"/>
        <w:ind w:left="483"/>
        <w:rPr>
          <w:color w:val="auto"/>
          <w:sz w:val="24"/>
          <w:szCs w:val="24"/>
        </w:rPr>
      </w:pPr>
      <w:r>
        <w:rPr>
          <w:color w:val="auto"/>
          <w:sz w:val="24"/>
          <w:szCs w:val="24"/>
        </w:rPr>
        <w:t xml:space="preserve">25.2 </w:t>
      </w:r>
      <w:r>
        <w:rPr>
          <w:rFonts w:hint="eastAsia"/>
          <w:color w:val="auto"/>
          <w:sz w:val="24"/>
          <w:szCs w:val="24"/>
          <w:lang w:eastAsia="zh-CN"/>
        </w:rPr>
        <w:t>磋商</w:t>
      </w:r>
      <w:r>
        <w:rPr>
          <w:color w:val="auto"/>
          <w:sz w:val="24"/>
          <w:szCs w:val="24"/>
        </w:rPr>
        <w:t>供应商出现下列情形之一的，</w:t>
      </w:r>
      <w:r>
        <w:rPr>
          <w:rFonts w:hint="eastAsia"/>
          <w:color w:val="auto"/>
          <w:sz w:val="24"/>
          <w:szCs w:val="24"/>
          <w:lang w:eastAsia="zh-CN"/>
        </w:rPr>
        <w:t>磋商</w:t>
      </w:r>
      <w:r>
        <w:rPr>
          <w:color w:val="auto"/>
          <w:sz w:val="24"/>
          <w:szCs w:val="24"/>
        </w:rPr>
        <w:t>小组可取消其</w:t>
      </w:r>
      <w:r>
        <w:rPr>
          <w:rFonts w:hint="eastAsia"/>
          <w:color w:val="auto"/>
          <w:sz w:val="24"/>
          <w:szCs w:val="24"/>
          <w:lang w:eastAsia="zh-CN"/>
        </w:rPr>
        <w:t>磋商</w:t>
      </w:r>
      <w:r>
        <w:rPr>
          <w:color w:val="auto"/>
          <w:sz w:val="24"/>
          <w:szCs w:val="24"/>
        </w:rPr>
        <w:t>资格</w:t>
      </w:r>
    </w:p>
    <w:p>
      <w:pPr>
        <w:pStyle w:val="2"/>
        <w:spacing w:before="181" w:line="465" w:lineRule="exact"/>
        <w:ind w:left="486"/>
        <w:rPr>
          <w:color w:val="auto"/>
          <w:sz w:val="24"/>
          <w:szCs w:val="24"/>
        </w:rPr>
      </w:pPr>
      <w:r>
        <w:rPr>
          <w:color w:val="auto"/>
          <w:spacing w:val="-3"/>
          <w:position w:val="17"/>
          <w:sz w:val="24"/>
          <w:szCs w:val="24"/>
        </w:rPr>
        <w:t>（1）未按竞争性</w:t>
      </w:r>
      <w:r>
        <w:rPr>
          <w:rFonts w:hint="eastAsia"/>
          <w:color w:val="auto"/>
          <w:spacing w:val="-3"/>
          <w:position w:val="17"/>
          <w:sz w:val="24"/>
          <w:szCs w:val="24"/>
          <w:lang w:eastAsia="zh-CN"/>
        </w:rPr>
        <w:t>磋商</w:t>
      </w:r>
      <w:r>
        <w:rPr>
          <w:color w:val="auto"/>
          <w:spacing w:val="-3"/>
          <w:position w:val="17"/>
          <w:sz w:val="24"/>
          <w:szCs w:val="24"/>
        </w:rPr>
        <w:t>文件要求和规定提交有关材料的；</w:t>
      </w:r>
    </w:p>
    <w:p>
      <w:pPr>
        <w:pStyle w:val="2"/>
        <w:spacing w:before="1" w:line="218" w:lineRule="auto"/>
        <w:ind w:left="486"/>
        <w:rPr>
          <w:color w:val="auto"/>
          <w:sz w:val="24"/>
          <w:szCs w:val="24"/>
        </w:rPr>
      </w:pPr>
      <w:r>
        <w:rPr>
          <w:color w:val="auto"/>
          <w:spacing w:val="-3"/>
          <w:sz w:val="24"/>
          <w:szCs w:val="24"/>
        </w:rPr>
        <w:t>（2）有违反政府采购法律、法规行为的。</w:t>
      </w:r>
    </w:p>
    <w:p>
      <w:pPr>
        <w:pStyle w:val="2"/>
        <w:spacing w:before="196" w:line="219" w:lineRule="auto"/>
        <w:ind w:left="483"/>
        <w:rPr>
          <w:color w:val="auto"/>
          <w:sz w:val="24"/>
          <w:szCs w:val="24"/>
        </w:rPr>
      </w:pPr>
      <w:r>
        <w:rPr>
          <w:color w:val="auto"/>
          <w:spacing w:val="-1"/>
          <w:sz w:val="24"/>
          <w:szCs w:val="24"/>
        </w:rPr>
        <w:t xml:space="preserve">25.3 </w:t>
      </w:r>
      <w:r>
        <w:rPr>
          <w:rFonts w:hint="eastAsia"/>
          <w:color w:val="auto"/>
          <w:spacing w:val="-1"/>
          <w:sz w:val="24"/>
          <w:szCs w:val="24"/>
          <w:lang w:eastAsia="zh-CN"/>
        </w:rPr>
        <w:t>磋商</w:t>
      </w:r>
      <w:r>
        <w:rPr>
          <w:color w:val="auto"/>
          <w:spacing w:val="-1"/>
          <w:sz w:val="24"/>
          <w:szCs w:val="24"/>
        </w:rPr>
        <w:t>供应商出现下列情形之一的，将被视为</w:t>
      </w:r>
      <w:r>
        <w:rPr>
          <w:color w:val="auto"/>
          <w:spacing w:val="-2"/>
          <w:sz w:val="24"/>
          <w:szCs w:val="24"/>
        </w:rPr>
        <w:t>非实质性响应</w:t>
      </w:r>
      <w:r>
        <w:rPr>
          <w:rFonts w:hint="eastAsia"/>
          <w:color w:val="auto"/>
          <w:spacing w:val="-2"/>
          <w:sz w:val="24"/>
          <w:szCs w:val="24"/>
          <w:lang w:eastAsia="zh-CN"/>
        </w:rPr>
        <w:t>磋商</w:t>
      </w:r>
      <w:r>
        <w:rPr>
          <w:color w:val="auto"/>
          <w:spacing w:val="-2"/>
          <w:sz w:val="24"/>
          <w:szCs w:val="24"/>
        </w:rPr>
        <w:t>文件要求：</w:t>
      </w:r>
    </w:p>
    <w:p>
      <w:pPr>
        <w:pStyle w:val="2"/>
        <w:spacing w:before="180" w:line="466" w:lineRule="exact"/>
        <w:ind w:left="522"/>
        <w:rPr>
          <w:color w:val="auto"/>
          <w:sz w:val="24"/>
          <w:szCs w:val="24"/>
        </w:rPr>
      </w:pPr>
      <w:r>
        <w:rPr>
          <w:color w:val="auto"/>
          <w:spacing w:val="-4"/>
          <w:position w:val="17"/>
          <w:sz w:val="24"/>
          <w:szCs w:val="24"/>
        </w:rPr>
        <w:t>(1) 合同履行期限不确切或不符合</w:t>
      </w:r>
      <w:r>
        <w:rPr>
          <w:rFonts w:hint="eastAsia"/>
          <w:color w:val="auto"/>
          <w:spacing w:val="-4"/>
          <w:position w:val="17"/>
          <w:sz w:val="24"/>
          <w:szCs w:val="24"/>
          <w:lang w:eastAsia="zh-CN"/>
        </w:rPr>
        <w:t>磋商</w:t>
      </w:r>
      <w:r>
        <w:rPr>
          <w:color w:val="auto"/>
          <w:spacing w:val="-4"/>
          <w:position w:val="17"/>
          <w:sz w:val="24"/>
          <w:szCs w:val="24"/>
        </w:rPr>
        <w:t>文件要求的；</w:t>
      </w:r>
    </w:p>
    <w:p>
      <w:pPr>
        <w:pStyle w:val="2"/>
        <w:spacing w:line="218" w:lineRule="auto"/>
        <w:ind w:left="522"/>
        <w:rPr>
          <w:color w:val="auto"/>
          <w:sz w:val="24"/>
          <w:szCs w:val="24"/>
        </w:rPr>
      </w:pPr>
      <w:r>
        <w:rPr>
          <w:color w:val="auto"/>
          <w:spacing w:val="-7"/>
          <w:sz w:val="24"/>
          <w:szCs w:val="24"/>
        </w:rPr>
        <w:t>(2) 最后报价有选择性的；</w:t>
      </w:r>
    </w:p>
    <w:p>
      <w:pPr>
        <w:pStyle w:val="2"/>
        <w:spacing w:before="182" w:line="466" w:lineRule="exact"/>
        <w:ind w:left="522"/>
        <w:rPr>
          <w:color w:val="auto"/>
          <w:sz w:val="24"/>
          <w:szCs w:val="24"/>
        </w:rPr>
      </w:pPr>
      <w:r>
        <w:rPr>
          <w:color w:val="auto"/>
          <w:spacing w:val="-1"/>
          <w:position w:val="17"/>
          <w:sz w:val="24"/>
          <w:szCs w:val="24"/>
        </w:rPr>
        <w:t xml:space="preserve">(3) </w:t>
      </w:r>
      <w:r>
        <w:rPr>
          <w:rFonts w:hint="eastAsia"/>
          <w:color w:val="auto"/>
          <w:spacing w:val="-1"/>
          <w:position w:val="17"/>
          <w:sz w:val="24"/>
          <w:szCs w:val="24"/>
          <w:lang w:eastAsia="zh-CN"/>
        </w:rPr>
        <w:t>磋商</w:t>
      </w:r>
      <w:r>
        <w:rPr>
          <w:color w:val="auto"/>
          <w:spacing w:val="-1"/>
          <w:position w:val="17"/>
          <w:sz w:val="24"/>
          <w:szCs w:val="24"/>
        </w:rPr>
        <w:t>供应商最后报价表中提供的货物或服务中</w:t>
      </w:r>
      <w:r>
        <w:rPr>
          <w:color w:val="auto"/>
          <w:spacing w:val="-2"/>
          <w:position w:val="17"/>
          <w:sz w:val="24"/>
          <w:szCs w:val="24"/>
        </w:rPr>
        <w:t>存在缺（漏）项的 ；</w:t>
      </w:r>
    </w:p>
    <w:p>
      <w:pPr>
        <w:pStyle w:val="2"/>
        <w:spacing w:line="218" w:lineRule="auto"/>
        <w:ind w:left="522"/>
        <w:rPr>
          <w:color w:val="auto"/>
          <w:sz w:val="24"/>
          <w:szCs w:val="24"/>
        </w:rPr>
      </w:pPr>
      <w:r>
        <w:rPr>
          <w:color w:val="auto"/>
          <w:spacing w:val="-6"/>
          <w:sz w:val="24"/>
          <w:szCs w:val="24"/>
        </w:rPr>
        <w:t>(4) 最后报价超过采购预算金额的；</w:t>
      </w:r>
    </w:p>
    <w:p>
      <w:pPr>
        <w:pStyle w:val="2"/>
        <w:spacing w:before="182" w:line="465" w:lineRule="exact"/>
        <w:ind w:left="522"/>
        <w:rPr>
          <w:color w:val="auto"/>
          <w:sz w:val="24"/>
          <w:szCs w:val="24"/>
        </w:rPr>
      </w:pPr>
      <w:r>
        <w:rPr>
          <w:color w:val="auto"/>
          <w:spacing w:val="-4"/>
          <w:position w:val="17"/>
          <w:sz w:val="24"/>
          <w:szCs w:val="24"/>
        </w:rPr>
        <w:t>(5) 信用记录查询未提供开标前一日查询截图的；</w:t>
      </w:r>
    </w:p>
    <w:p>
      <w:pPr>
        <w:pStyle w:val="2"/>
        <w:spacing w:before="1" w:line="219" w:lineRule="auto"/>
        <w:ind w:left="522"/>
        <w:rPr>
          <w:color w:val="auto"/>
          <w:sz w:val="24"/>
          <w:szCs w:val="24"/>
        </w:rPr>
      </w:pPr>
      <w:r>
        <w:rPr>
          <w:color w:val="auto"/>
          <w:spacing w:val="-5"/>
          <w:sz w:val="24"/>
          <w:szCs w:val="24"/>
        </w:rPr>
        <w:t>(6) 被</w:t>
      </w:r>
      <w:r>
        <w:rPr>
          <w:rFonts w:hint="eastAsia"/>
          <w:color w:val="auto"/>
          <w:spacing w:val="-5"/>
          <w:sz w:val="24"/>
          <w:szCs w:val="24"/>
          <w:lang w:eastAsia="zh-CN"/>
        </w:rPr>
        <w:t>磋商</w:t>
      </w:r>
      <w:r>
        <w:rPr>
          <w:color w:val="auto"/>
          <w:spacing w:val="-5"/>
          <w:sz w:val="24"/>
          <w:szCs w:val="24"/>
        </w:rPr>
        <w:t>小组认定存在重大负偏差的；</w:t>
      </w:r>
    </w:p>
    <w:p>
      <w:pPr>
        <w:spacing w:line="219" w:lineRule="auto"/>
        <w:rPr>
          <w:color w:val="auto"/>
          <w:sz w:val="24"/>
          <w:szCs w:val="24"/>
        </w:rPr>
        <w:sectPr>
          <w:footerReference r:id="rId16" w:type="default"/>
          <w:pgSz w:w="11910" w:h="16845"/>
          <w:pgMar w:top="1096" w:right="923" w:bottom="167" w:left="1135" w:header="0" w:footer="6" w:gutter="0"/>
          <w:pgNumType w:fmt="decimal"/>
          <w:cols w:space="720" w:num="1"/>
        </w:sectPr>
      </w:pPr>
    </w:p>
    <w:p>
      <w:pPr>
        <w:pStyle w:val="2"/>
        <w:spacing w:before="47" w:line="220" w:lineRule="auto"/>
        <w:ind w:left="524"/>
        <w:rPr>
          <w:color w:val="auto"/>
          <w:sz w:val="24"/>
          <w:szCs w:val="24"/>
        </w:rPr>
      </w:pPr>
      <w:r>
        <w:rPr>
          <w:color w:val="auto"/>
          <w:spacing w:val="-3"/>
          <w:sz w:val="24"/>
          <w:szCs w:val="24"/>
        </w:rPr>
        <w:t>(7) 不符合</w:t>
      </w:r>
      <w:r>
        <w:rPr>
          <w:rFonts w:hint="eastAsia"/>
          <w:color w:val="auto"/>
          <w:spacing w:val="-3"/>
          <w:sz w:val="24"/>
          <w:szCs w:val="24"/>
          <w:lang w:eastAsia="zh-CN"/>
        </w:rPr>
        <w:t>磋商</w:t>
      </w:r>
      <w:r>
        <w:rPr>
          <w:color w:val="auto"/>
          <w:spacing w:val="-3"/>
          <w:sz w:val="24"/>
          <w:szCs w:val="24"/>
        </w:rPr>
        <w:t>文件中规定的其他实质性</w:t>
      </w:r>
      <w:r>
        <w:rPr>
          <w:color w:val="auto"/>
          <w:spacing w:val="-4"/>
          <w:sz w:val="24"/>
          <w:szCs w:val="24"/>
        </w:rPr>
        <w:t>要求的。</w:t>
      </w:r>
    </w:p>
    <w:p>
      <w:pPr>
        <w:pStyle w:val="2"/>
        <w:spacing w:before="164" w:line="219" w:lineRule="auto"/>
        <w:ind w:left="368"/>
        <w:rPr>
          <w:color w:val="auto"/>
          <w:sz w:val="24"/>
          <w:szCs w:val="24"/>
        </w:rPr>
      </w:pPr>
      <w:r>
        <w:rPr>
          <w:color w:val="auto"/>
          <w:spacing w:val="-3"/>
          <w:sz w:val="24"/>
          <w:szCs w:val="24"/>
        </w:rPr>
        <w:t>（8）未按</w:t>
      </w:r>
      <w:r>
        <w:rPr>
          <w:rFonts w:hint="eastAsia"/>
          <w:color w:val="auto"/>
          <w:spacing w:val="-3"/>
          <w:sz w:val="24"/>
          <w:szCs w:val="24"/>
          <w:lang w:eastAsia="zh-CN"/>
        </w:rPr>
        <w:t>磋商</w:t>
      </w:r>
      <w:r>
        <w:rPr>
          <w:color w:val="auto"/>
          <w:spacing w:val="-3"/>
          <w:sz w:val="24"/>
          <w:szCs w:val="24"/>
        </w:rPr>
        <w:t>文件提供承诺的或承诺内容不完整的；</w:t>
      </w:r>
    </w:p>
    <w:p>
      <w:pPr>
        <w:pStyle w:val="2"/>
        <w:spacing w:before="45" w:line="466" w:lineRule="exact"/>
        <w:ind w:left="482"/>
        <w:rPr>
          <w:color w:val="auto"/>
          <w:sz w:val="24"/>
          <w:szCs w:val="24"/>
        </w:rPr>
      </w:pPr>
      <w:r>
        <w:rPr>
          <w:color w:val="auto"/>
          <w:position w:val="17"/>
          <w:sz w:val="24"/>
          <w:szCs w:val="24"/>
        </w:rPr>
        <w:t>所谓重大负偏差是指</w:t>
      </w:r>
      <w:r>
        <w:rPr>
          <w:rFonts w:hint="eastAsia"/>
          <w:color w:val="auto"/>
          <w:position w:val="17"/>
          <w:sz w:val="24"/>
          <w:szCs w:val="24"/>
          <w:lang w:eastAsia="zh-CN"/>
        </w:rPr>
        <w:t>磋商</w:t>
      </w:r>
      <w:r>
        <w:rPr>
          <w:color w:val="auto"/>
          <w:position w:val="17"/>
          <w:sz w:val="24"/>
          <w:szCs w:val="24"/>
        </w:rPr>
        <w:t>供应商对</w:t>
      </w:r>
      <w:r>
        <w:rPr>
          <w:rFonts w:hint="eastAsia"/>
          <w:color w:val="auto"/>
          <w:position w:val="17"/>
          <w:sz w:val="24"/>
          <w:szCs w:val="24"/>
          <w:lang w:eastAsia="zh-CN"/>
        </w:rPr>
        <w:t>磋商</w:t>
      </w:r>
      <w:r>
        <w:rPr>
          <w:color w:val="auto"/>
          <w:position w:val="17"/>
          <w:sz w:val="24"/>
          <w:szCs w:val="24"/>
        </w:rPr>
        <w:t>文件的响应在范围、质量、数量和完工期限、技术</w:t>
      </w:r>
    </w:p>
    <w:p>
      <w:pPr>
        <w:pStyle w:val="2"/>
        <w:spacing w:before="1" w:line="218" w:lineRule="auto"/>
        <w:jc w:val="right"/>
        <w:rPr>
          <w:color w:val="auto"/>
          <w:sz w:val="24"/>
          <w:szCs w:val="24"/>
        </w:rPr>
      </w:pPr>
      <w:r>
        <w:rPr>
          <w:color w:val="auto"/>
          <w:spacing w:val="-3"/>
          <w:sz w:val="24"/>
          <w:szCs w:val="24"/>
        </w:rPr>
        <w:t>规格要求等方面明显不能满足采购需求的。重大</w:t>
      </w:r>
      <w:r>
        <w:rPr>
          <w:color w:val="auto"/>
          <w:spacing w:val="-4"/>
          <w:sz w:val="24"/>
          <w:szCs w:val="24"/>
        </w:rPr>
        <w:t>负偏差的认定须经</w:t>
      </w:r>
      <w:r>
        <w:rPr>
          <w:rFonts w:hint="eastAsia"/>
          <w:color w:val="auto"/>
          <w:spacing w:val="-4"/>
          <w:sz w:val="24"/>
          <w:szCs w:val="24"/>
          <w:lang w:eastAsia="zh-CN"/>
        </w:rPr>
        <w:t>磋商</w:t>
      </w:r>
      <w:r>
        <w:rPr>
          <w:color w:val="auto"/>
          <w:spacing w:val="-4"/>
          <w:sz w:val="24"/>
          <w:szCs w:val="24"/>
        </w:rPr>
        <w:t>小组三分之二以上同意。</w:t>
      </w:r>
    </w:p>
    <w:p>
      <w:pPr>
        <w:pStyle w:val="2"/>
        <w:spacing w:before="180" w:line="219" w:lineRule="auto"/>
        <w:ind w:left="485"/>
        <w:rPr>
          <w:color w:val="auto"/>
          <w:sz w:val="24"/>
          <w:szCs w:val="24"/>
        </w:rPr>
      </w:pPr>
      <w:r>
        <w:rPr>
          <w:color w:val="auto"/>
          <w:spacing w:val="-1"/>
          <w:sz w:val="24"/>
          <w:szCs w:val="24"/>
        </w:rPr>
        <w:t>26.确定成交（候选）供应商</w:t>
      </w:r>
    </w:p>
    <w:p>
      <w:pPr>
        <w:pStyle w:val="2"/>
        <w:spacing w:before="195" w:line="219" w:lineRule="auto"/>
        <w:ind w:left="485"/>
        <w:rPr>
          <w:color w:val="auto"/>
          <w:sz w:val="24"/>
          <w:szCs w:val="24"/>
        </w:rPr>
      </w:pPr>
      <w:r>
        <w:rPr>
          <w:color w:val="auto"/>
          <w:spacing w:val="-2"/>
          <w:sz w:val="24"/>
          <w:szCs w:val="24"/>
        </w:rPr>
        <w:t>26.1 坚持公平、公正地对待所有的</w:t>
      </w:r>
      <w:r>
        <w:rPr>
          <w:rFonts w:hint="eastAsia"/>
          <w:color w:val="auto"/>
          <w:spacing w:val="-2"/>
          <w:sz w:val="24"/>
          <w:szCs w:val="24"/>
          <w:lang w:eastAsia="zh-CN"/>
        </w:rPr>
        <w:t>磋商</w:t>
      </w:r>
      <w:r>
        <w:rPr>
          <w:color w:val="auto"/>
          <w:spacing w:val="-2"/>
          <w:sz w:val="24"/>
          <w:szCs w:val="24"/>
        </w:rPr>
        <w:t>供应商。</w:t>
      </w:r>
    </w:p>
    <w:p>
      <w:pPr>
        <w:pStyle w:val="2"/>
        <w:spacing w:before="181" w:line="466" w:lineRule="exact"/>
        <w:ind w:left="485"/>
        <w:rPr>
          <w:rFonts w:hint="eastAsia" w:eastAsia="宋体"/>
          <w:color w:val="auto"/>
          <w:sz w:val="24"/>
          <w:szCs w:val="24"/>
          <w:lang w:eastAsia="zh-CN"/>
        </w:rPr>
      </w:pPr>
      <w:r>
        <w:rPr>
          <w:color w:val="auto"/>
          <w:spacing w:val="-3"/>
          <w:position w:val="17"/>
          <w:sz w:val="24"/>
          <w:szCs w:val="24"/>
        </w:rPr>
        <w:t>26.2 按照同一评审程序及方法、标准评审</w:t>
      </w:r>
      <w:r>
        <w:rPr>
          <w:rFonts w:hint="eastAsia"/>
          <w:color w:val="auto"/>
          <w:spacing w:val="-3"/>
          <w:position w:val="17"/>
          <w:sz w:val="24"/>
          <w:szCs w:val="24"/>
          <w:lang w:eastAsia="zh-CN"/>
        </w:rPr>
        <w:t>磋商</w:t>
      </w:r>
      <w:r>
        <w:rPr>
          <w:color w:val="auto"/>
          <w:spacing w:val="-3"/>
          <w:position w:val="17"/>
          <w:sz w:val="24"/>
          <w:szCs w:val="24"/>
        </w:rPr>
        <w:t>供应商的响应文件，详细评审办法见本</w:t>
      </w:r>
      <w:r>
        <w:rPr>
          <w:rFonts w:hint="eastAsia"/>
          <w:color w:val="auto"/>
          <w:spacing w:val="-3"/>
          <w:position w:val="17"/>
          <w:sz w:val="24"/>
          <w:szCs w:val="24"/>
          <w:lang w:eastAsia="zh-CN"/>
        </w:rPr>
        <w:t>磋商</w:t>
      </w:r>
    </w:p>
    <w:p>
      <w:pPr>
        <w:pStyle w:val="2"/>
        <w:spacing w:before="1" w:line="218" w:lineRule="auto"/>
        <w:ind w:left="3"/>
        <w:rPr>
          <w:color w:val="auto"/>
          <w:sz w:val="24"/>
          <w:szCs w:val="24"/>
        </w:rPr>
      </w:pPr>
      <w:r>
        <w:rPr>
          <w:color w:val="auto"/>
          <w:spacing w:val="-7"/>
          <w:sz w:val="24"/>
          <w:szCs w:val="24"/>
        </w:rPr>
        <w:t>文件第三章。</w:t>
      </w:r>
    </w:p>
    <w:p>
      <w:pPr>
        <w:pStyle w:val="2"/>
        <w:spacing w:before="181" w:line="289" w:lineRule="auto"/>
        <w:ind w:left="485" w:right="481"/>
        <w:rPr>
          <w:color w:val="auto"/>
          <w:sz w:val="24"/>
          <w:szCs w:val="24"/>
        </w:rPr>
      </w:pPr>
      <w:r>
        <w:rPr>
          <w:color w:val="auto"/>
          <w:spacing w:val="-1"/>
          <w:sz w:val="24"/>
          <w:szCs w:val="24"/>
        </w:rPr>
        <w:t xml:space="preserve">26.3 </w:t>
      </w:r>
      <w:r>
        <w:rPr>
          <w:rFonts w:hint="eastAsia"/>
          <w:color w:val="auto"/>
          <w:spacing w:val="-1"/>
          <w:sz w:val="24"/>
          <w:szCs w:val="24"/>
          <w:lang w:eastAsia="zh-CN"/>
        </w:rPr>
        <w:t>磋商</w:t>
      </w:r>
      <w:r>
        <w:rPr>
          <w:color w:val="auto"/>
          <w:spacing w:val="-1"/>
          <w:sz w:val="24"/>
          <w:szCs w:val="24"/>
        </w:rPr>
        <w:t>小组按</w:t>
      </w:r>
      <w:r>
        <w:rPr>
          <w:rFonts w:hint="eastAsia"/>
          <w:color w:val="auto"/>
          <w:spacing w:val="-1"/>
          <w:sz w:val="24"/>
          <w:szCs w:val="24"/>
          <w:lang w:eastAsia="zh-CN"/>
        </w:rPr>
        <w:t>磋商</w:t>
      </w:r>
      <w:r>
        <w:rPr>
          <w:color w:val="auto"/>
          <w:spacing w:val="-1"/>
          <w:sz w:val="24"/>
          <w:szCs w:val="24"/>
        </w:rPr>
        <w:t>文件第三章中公布的评审办法进行评审，确定成交候选供应商。</w:t>
      </w:r>
      <w:r>
        <w:rPr>
          <w:color w:val="auto"/>
          <w:spacing w:val="9"/>
          <w:sz w:val="24"/>
          <w:szCs w:val="24"/>
        </w:rPr>
        <w:t xml:space="preserve"> </w:t>
      </w:r>
      <w:r>
        <w:rPr>
          <w:color w:val="auto"/>
          <w:spacing w:val="-2"/>
          <w:sz w:val="24"/>
          <w:szCs w:val="24"/>
        </w:rPr>
        <w:t>27.</w:t>
      </w:r>
      <w:r>
        <w:rPr>
          <w:rFonts w:hint="eastAsia"/>
          <w:color w:val="auto"/>
          <w:spacing w:val="-2"/>
          <w:sz w:val="24"/>
          <w:szCs w:val="24"/>
          <w:lang w:eastAsia="zh-CN"/>
        </w:rPr>
        <w:t>磋商</w:t>
      </w:r>
      <w:r>
        <w:rPr>
          <w:color w:val="auto"/>
          <w:spacing w:val="-2"/>
          <w:sz w:val="24"/>
          <w:szCs w:val="24"/>
        </w:rPr>
        <w:t>过程保密</w:t>
      </w:r>
    </w:p>
    <w:p>
      <w:pPr>
        <w:pStyle w:val="2"/>
        <w:spacing w:before="179" w:line="358" w:lineRule="auto"/>
        <w:ind w:left="2" w:right="85" w:firstLine="482"/>
        <w:rPr>
          <w:color w:val="auto"/>
          <w:sz w:val="24"/>
          <w:szCs w:val="24"/>
        </w:rPr>
      </w:pPr>
      <w:r>
        <w:rPr>
          <w:color w:val="auto"/>
          <w:spacing w:val="-5"/>
          <w:sz w:val="24"/>
          <w:szCs w:val="24"/>
        </w:rPr>
        <w:t xml:space="preserve">27.1 </w:t>
      </w:r>
      <w:r>
        <w:rPr>
          <w:rFonts w:hint="eastAsia"/>
          <w:color w:val="auto"/>
          <w:spacing w:val="-5"/>
          <w:sz w:val="24"/>
          <w:szCs w:val="24"/>
          <w:lang w:eastAsia="zh-CN"/>
        </w:rPr>
        <w:t>磋商</w:t>
      </w:r>
      <w:r>
        <w:rPr>
          <w:color w:val="auto"/>
          <w:spacing w:val="-5"/>
          <w:sz w:val="24"/>
          <w:szCs w:val="24"/>
        </w:rPr>
        <w:t>是竞争性</w:t>
      </w:r>
      <w:r>
        <w:rPr>
          <w:rFonts w:hint="eastAsia"/>
          <w:color w:val="auto"/>
          <w:spacing w:val="-5"/>
          <w:sz w:val="24"/>
          <w:szCs w:val="24"/>
          <w:lang w:eastAsia="zh-CN"/>
        </w:rPr>
        <w:t>磋商</w:t>
      </w:r>
      <w:r>
        <w:rPr>
          <w:color w:val="auto"/>
          <w:spacing w:val="-5"/>
          <w:sz w:val="24"/>
          <w:szCs w:val="24"/>
        </w:rPr>
        <w:t xml:space="preserve">的重要环节， </w:t>
      </w:r>
      <w:r>
        <w:rPr>
          <w:rFonts w:hint="eastAsia"/>
          <w:color w:val="auto"/>
          <w:spacing w:val="-5"/>
          <w:sz w:val="24"/>
          <w:szCs w:val="24"/>
          <w:lang w:eastAsia="zh-CN"/>
        </w:rPr>
        <w:t>磋商</w:t>
      </w:r>
      <w:r>
        <w:rPr>
          <w:color w:val="auto"/>
          <w:spacing w:val="-6"/>
          <w:sz w:val="24"/>
          <w:szCs w:val="24"/>
        </w:rPr>
        <w:t>工作在</w:t>
      </w:r>
      <w:r>
        <w:rPr>
          <w:rFonts w:hint="eastAsia"/>
          <w:color w:val="auto"/>
          <w:spacing w:val="-6"/>
          <w:sz w:val="24"/>
          <w:szCs w:val="24"/>
          <w:lang w:eastAsia="zh-CN"/>
        </w:rPr>
        <w:t>磋商</w:t>
      </w:r>
      <w:r>
        <w:rPr>
          <w:color w:val="auto"/>
          <w:spacing w:val="-6"/>
          <w:sz w:val="24"/>
          <w:szCs w:val="24"/>
        </w:rPr>
        <w:t>小组内独立进行。</w:t>
      </w:r>
      <w:r>
        <w:rPr>
          <w:rFonts w:hint="eastAsia"/>
          <w:color w:val="auto"/>
          <w:spacing w:val="-6"/>
          <w:sz w:val="24"/>
          <w:szCs w:val="24"/>
          <w:lang w:eastAsia="zh-CN"/>
        </w:rPr>
        <w:t>磋商</w:t>
      </w:r>
      <w:r>
        <w:rPr>
          <w:color w:val="auto"/>
          <w:spacing w:val="-6"/>
          <w:sz w:val="24"/>
          <w:szCs w:val="24"/>
        </w:rPr>
        <w:t>小组将遵照评</w:t>
      </w:r>
      <w:r>
        <w:rPr>
          <w:color w:val="auto"/>
          <w:sz w:val="24"/>
          <w:szCs w:val="24"/>
        </w:rPr>
        <w:t xml:space="preserve"> 标原则，公正、平等地对待所有供应商。在宣布成交结果之前，凡属于审查、澄清、评价、比</w:t>
      </w:r>
    </w:p>
    <w:p>
      <w:pPr>
        <w:pStyle w:val="2"/>
        <w:spacing w:before="1" w:line="218" w:lineRule="auto"/>
        <w:ind w:left="1"/>
        <w:rPr>
          <w:color w:val="auto"/>
          <w:sz w:val="24"/>
          <w:szCs w:val="24"/>
        </w:rPr>
      </w:pPr>
      <w:r>
        <w:rPr>
          <w:color w:val="auto"/>
          <w:spacing w:val="-1"/>
          <w:sz w:val="24"/>
          <w:szCs w:val="24"/>
        </w:rPr>
        <w:t>较响应文件等有关信息，相关当事人均不得泄露给任何</w:t>
      </w:r>
      <w:r>
        <w:rPr>
          <w:rFonts w:hint="eastAsia"/>
          <w:color w:val="auto"/>
          <w:spacing w:val="-1"/>
          <w:sz w:val="24"/>
          <w:szCs w:val="24"/>
          <w:lang w:eastAsia="zh-CN"/>
        </w:rPr>
        <w:t>磋商</w:t>
      </w:r>
      <w:r>
        <w:rPr>
          <w:color w:val="auto"/>
          <w:spacing w:val="-1"/>
          <w:sz w:val="24"/>
          <w:szCs w:val="24"/>
        </w:rPr>
        <w:t>供应商或与</w:t>
      </w:r>
      <w:r>
        <w:rPr>
          <w:rFonts w:hint="eastAsia"/>
          <w:color w:val="auto"/>
          <w:spacing w:val="-1"/>
          <w:sz w:val="24"/>
          <w:szCs w:val="24"/>
          <w:lang w:eastAsia="zh-CN"/>
        </w:rPr>
        <w:t>磋商</w:t>
      </w:r>
      <w:r>
        <w:rPr>
          <w:color w:val="auto"/>
          <w:spacing w:val="-1"/>
          <w:sz w:val="24"/>
          <w:szCs w:val="24"/>
        </w:rPr>
        <w:t>工作无关的人员。</w:t>
      </w:r>
    </w:p>
    <w:p>
      <w:pPr>
        <w:pStyle w:val="2"/>
        <w:spacing w:before="197" w:line="465" w:lineRule="exact"/>
        <w:ind w:left="485"/>
        <w:rPr>
          <w:color w:val="auto"/>
          <w:sz w:val="24"/>
          <w:szCs w:val="24"/>
        </w:rPr>
      </w:pPr>
      <w:r>
        <w:rPr>
          <w:color w:val="auto"/>
          <w:spacing w:val="-3"/>
          <w:position w:val="17"/>
          <w:sz w:val="24"/>
          <w:szCs w:val="24"/>
        </w:rPr>
        <w:t xml:space="preserve">27.2 </w:t>
      </w:r>
      <w:r>
        <w:rPr>
          <w:rFonts w:hint="eastAsia"/>
          <w:color w:val="auto"/>
          <w:spacing w:val="-3"/>
          <w:position w:val="17"/>
          <w:sz w:val="24"/>
          <w:szCs w:val="24"/>
          <w:lang w:eastAsia="zh-CN"/>
        </w:rPr>
        <w:t>磋商</w:t>
      </w:r>
      <w:r>
        <w:rPr>
          <w:color w:val="auto"/>
          <w:spacing w:val="-3"/>
          <w:position w:val="17"/>
          <w:sz w:val="24"/>
          <w:szCs w:val="24"/>
        </w:rPr>
        <w:t>供应商应在响应文件中承诺不向</w:t>
      </w:r>
      <w:r>
        <w:rPr>
          <w:rFonts w:hint="eastAsia"/>
          <w:color w:val="auto"/>
          <w:spacing w:val="-3"/>
          <w:position w:val="17"/>
          <w:sz w:val="24"/>
          <w:szCs w:val="24"/>
          <w:lang w:eastAsia="zh-CN"/>
        </w:rPr>
        <w:t>磋商</w:t>
      </w:r>
      <w:r>
        <w:rPr>
          <w:color w:val="auto"/>
          <w:spacing w:val="-3"/>
          <w:position w:val="17"/>
          <w:sz w:val="24"/>
          <w:szCs w:val="24"/>
        </w:rPr>
        <w:t>小组成员询问</w:t>
      </w:r>
      <w:r>
        <w:rPr>
          <w:rFonts w:hint="eastAsia"/>
          <w:color w:val="auto"/>
          <w:spacing w:val="-3"/>
          <w:position w:val="17"/>
          <w:sz w:val="24"/>
          <w:szCs w:val="24"/>
          <w:lang w:eastAsia="zh-CN"/>
        </w:rPr>
        <w:t>磋商</w:t>
      </w:r>
      <w:r>
        <w:rPr>
          <w:color w:val="auto"/>
          <w:spacing w:val="-3"/>
          <w:position w:val="17"/>
          <w:sz w:val="24"/>
          <w:szCs w:val="24"/>
        </w:rPr>
        <w:t>情况，不得以任何行为影</w:t>
      </w:r>
    </w:p>
    <w:p>
      <w:pPr>
        <w:pStyle w:val="2"/>
        <w:spacing w:before="1" w:line="219" w:lineRule="auto"/>
        <w:ind w:left="14"/>
        <w:rPr>
          <w:color w:val="auto"/>
          <w:sz w:val="24"/>
          <w:szCs w:val="24"/>
        </w:rPr>
      </w:pPr>
      <w:r>
        <w:rPr>
          <w:color w:val="auto"/>
          <w:spacing w:val="-2"/>
          <w:sz w:val="24"/>
          <w:szCs w:val="24"/>
        </w:rPr>
        <w:t>响</w:t>
      </w:r>
      <w:r>
        <w:rPr>
          <w:rFonts w:hint="eastAsia"/>
          <w:color w:val="auto"/>
          <w:spacing w:val="-2"/>
          <w:sz w:val="24"/>
          <w:szCs w:val="24"/>
          <w:lang w:eastAsia="zh-CN"/>
        </w:rPr>
        <w:t>磋商</w:t>
      </w:r>
      <w:r>
        <w:rPr>
          <w:color w:val="auto"/>
          <w:spacing w:val="-2"/>
          <w:sz w:val="24"/>
          <w:szCs w:val="24"/>
        </w:rPr>
        <w:t>过程，否则其响应文件将被作为无效响应文件。</w:t>
      </w:r>
    </w:p>
    <w:p>
      <w:pPr>
        <w:pStyle w:val="2"/>
        <w:spacing w:before="179" w:line="466" w:lineRule="exact"/>
        <w:ind w:left="485"/>
        <w:rPr>
          <w:color w:val="auto"/>
          <w:sz w:val="24"/>
          <w:szCs w:val="24"/>
        </w:rPr>
      </w:pPr>
      <w:r>
        <w:rPr>
          <w:color w:val="auto"/>
          <w:spacing w:val="-3"/>
          <w:position w:val="17"/>
          <w:sz w:val="24"/>
          <w:szCs w:val="24"/>
        </w:rPr>
        <w:t>27.3 在</w:t>
      </w:r>
      <w:r>
        <w:rPr>
          <w:rFonts w:hint="eastAsia"/>
          <w:color w:val="auto"/>
          <w:spacing w:val="-3"/>
          <w:position w:val="17"/>
          <w:sz w:val="24"/>
          <w:szCs w:val="24"/>
          <w:lang w:eastAsia="zh-CN"/>
        </w:rPr>
        <w:t>磋商</w:t>
      </w:r>
      <w:r>
        <w:rPr>
          <w:color w:val="auto"/>
          <w:spacing w:val="-3"/>
          <w:position w:val="17"/>
          <w:sz w:val="24"/>
          <w:szCs w:val="24"/>
        </w:rPr>
        <w:t>期间，代理公司工作人员负责与</w:t>
      </w:r>
      <w:r>
        <w:rPr>
          <w:rFonts w:hint="eastAsia"/>
          <w:color w:val="auto"/>
          <w:spacing w:val="-3"/>
          <w:position w:val="17"/>
          <w:sz w:val="24"/>
          <w:szCs w:val="24"/>
          <w:lang w:eastAsia="zh-CN"/>
        </w:rPr>
        <w:t>磋商</w:t>
      </w:r>
      <w:r>
        <w:rPr>
          <w:color w:val="auto"/>
          <w:spacing w:val="-3"/>
          <w:position w:val="17"/>
          <w:sz w:val="24"/>
          <w:szCs w:val="24"/>
        </w:rPr>
        <w:t>供应商进行联络，</w:t>
      </w:r>
      <w:r>
        <w:rPr>
          <w:rFonts w:hint="eastAsia"/>
          <w:color w:val="auto"/>
          <w:spacing w:val="-3"/>
          <w:position w:val="17"/>
          <w:sz w:val="24"/>
          <w:szCs w:val="24"/>
          <w:lang w:eastAsia="zh-CN"/>
        </w:rPr>
        <w:t>磋商</w:t>
      </w:r>
      <w:r>
        <w:rPr>
          <w:color w:val="auto"/>
          <w:spacing w:val="-3"/>
          <w:position w:val="17"/>
          <w:sz w:val="24"/>
          <w:szCs w:val="24"/>
        </w:rPr>
        <w:t>小组成员不得与供</w:t>
      </w:r>
    </w:p>
    <w:p>
      <w:pPr>
        <w:pStyle w:val="2"/>
        <w:spacing w:line="219" w:lineRule="auto"/>
        <w:ind w:left="1"/>
        <w:rPr>
          <w:color w:val="auto"/>
          <w:sz w:val="24"/>
          <w:szCs w:val="24"/>
        </w:rPr>
      </w:pPr>
      <w:r>
        <w:rPr>
          <w:color w:val="auto"/>
          <w:spacing w:val="-4"/>
          <w:sz w:val="24"/>
          <w:szCs w:val="24"/>
        </w:rPr>
        <w:t>应商代表私下交换意见。</w:t>
      </w:r>
    </w:p>
    <w:p>
      <w:pPr>
        <w:pStyle w:val="2"/>
        <w:spacing w:before="181" w:line="465" w:lineRule="exact"/>
        <w:ind w:left="485"/>
        <w:rPr>
          <w:color w:val="auto"/>
          <w:sz w:val="24"/>
          <w:szCs w:val="24"/>
        </w:rPr>
      </w:pPr>
      <w:r>
        <w:rPr>
          <w:color w:val="auto"/>
          <w:spacing w:val="-3"/>
          <w:position w:val="17"/>
          <w:sz w:val="24"/>
          <w:szCs w:val="24"/>
        </w:rPr>
        <w:t>27.4 代理公司和</w:t>
      </w:r>
      <w:r>
        <w:rPr>
          <w:rFonts w:hint="eastAsia"/>
          <w:color w:val="auto"/>
          <w:spacing w:val="-3"/>
          <w:position w:val="17"/>
          <w:sz w:val="24"/>
          <w:szCs w:val="24"/>
          <w:lang w:eastAsia="zh-CN"/>
        </w:rPr>
        <w:t>磋商</w:t>
      </w:r>
      <w:r>
        <w:rPr>
          <w:color w:val="auto"/>
          <w:spacing w:val="-3"/>
          <w:position w:val="17"/>
          <w:sz w:val="24"/>
          <w:szCs w:val="24"/>
        </w:rPr>
        <w:t>小组不向未成交的</w:t>
      </w:r>
      <w:r>
        <w:rPr>
          <w:rFonts w:hint="eastAsia"/>
          <w:color w:val="auto"/>
          <w:spacing w:val="-3"/>
          <w:position w:val="17"/>
          <w:sz w:val="24"/>
          <w:szCs w:val="24"/>
          <w:lang w:eastAsia="zh-CN"/>
        </w:rPr>
        <w:t>磋商</w:t>
      </w:r>
      <w:r>
        <w:rPr>
          <w:color w:val="auto"/>
          <w:spacing w:val="-3"/>
          <w:position w:val="17"/>
          <w:sz w:val="24"/>
          <w:szCs w:val="24"/>
        </w:rPr>
        <w:t>供应商解释未成交原因，也不对</w:t>
      </w:r>
      <w:r>
        <w:rPr>
          <w:rFonts w:hint="eastAsia"/>
          <w:color w:val="auto"/>
          <w:spacing w:val="-3"/>
          <w:position w:val="17"/>
          <w:sz w:val="24"/>
          <w:szCs w:val="24"/>
          <w:lang w:eastAsia="zh-CN"/>
        </w:rPr>
        <w:t>磋商</w:t>
      </w:r>
      <w:r>
        <w:rPr>
          <w:color w:val="auto"/>
          <w:spacing w:val="-3"/>
          <w:position w:val="17"/>
          <w:sz w:val="24"/>
          <w:szCs w:val="24"/>
        </w:rPr>
        <w:t>过程中的</w:t>
      </w:r>
    </w:p>
    <w:p>
      <w:pPr>
        <w:pStyle w:val="2"/>
        <w:spacing w:before="1" w:line="218" w:lineRule="auto"/>
        <w:ind w:left="2"/>
        <w:rPr>
          <w:color w:val="auto"/>
          <w:sz w:val="24"/>
          <w:szCs w:val="24"/>
        </w:rPr>
      </w:pPr>
      <w:r>
        <w:rPr>
          <w:color w:val="auto"/>
          <w:spacing w:val="-5"/>
          <w:sz w:val="24"/>
          <w:szCs w:val="24"/>
        </w:rPr>
        <w:t>细节问题进行公布。</w:t>
      </w:r>
    </w:p>
    <w:p>
      <w:pPr>
        <w:pStyle w:val="2"/>
        <w:spacing w:before="181" w:line="219" w:lineRule="auto"/>
        <w:ind w:left="3533"/>
        <w:rPr>
          <w:color w:val="auto"/>
          <w:sz w:val="24"/>
          <w:szCs w:val="24"/>
        </w:rPr>
      </w:pPr>
      <w:r>
        <w:rPr>
          <w:color w:val="auto"/>
          <w:sz w:val="24"/>
          <w:szCs w:val="24"/>
          <w14:textOutline w14:w="4354" w14:cap="flat" w14:cmpd="sng">
            <w14:solidFill>
              <w14:srgbClr w14:val="000000"/>
            </w14:solidFill>
            <w14:prstDash w14:val="solid"/>
            <w14:miter w14:val="0"/>
          </w14:textOutline>
        </w:rPr>
        <w:t>六</w:t>
      </w:r>
      <w:r>
        <w:rPr>
          <w:color w:val="auto"/>
          <w:sz w:val="24"/>
          <w:szCs w:val="24"/>
        </w:rPr>
        <w:t xml:space="preserve"> </w:t>
      </w:r>
      <w:r>
        <w:rPr>
          <w:color w:val="auto"/>
          <w:sz w:val="24"/>
          <w:szCs w:val="24"/>
          <w14:textOutline w14:w="4354" w14:cap="flat" w14:cmpd="sng">
            <w14:solidFill>
              <w14:srgbClr w14:val="000000"/>
            </w14:solidFill>
            <w14:prstDash w14:val="solid"/>
            <w14:miter w14:val="0"/>
          </w14:textOutline>
        </w:rPr>
        <w:t>确定成交供应商及签约</w:t>
      </w:r>
    </w:p>
    <w:p>
      <w:pPr>
        <w:pStyle w:val="2"/>
        <w:spacing w:before="180" w:line="219" w:lineRule="auto"/>
        <w:ind w:left="485"/>
        <w:rPr>
          <w:color w:val="auto"/>
          <w:sz w:val="24"/>
          <w:szCs w:val="24"/>
        </w:rPr>
      </w:pPr>
      <w:r>
        <w:rPr>
          <w:color w:val="auto"/>
          <w:spacing w:val="-1"/>
          <w:sz w:val="24"/>
          <w:szCs w:val="24"/>
        </w:rPr>
        <w:t>28.确定成交供应商的原则</w:t>
      </w:r>
    </w:p>
    <w:p>
      <w:pPr>
        <w:pStyle w:val="2"/>
        <w:spacing w:before="197" w:line="358" w:lineRule="auto"/>
        <w:ind w:right="86" w:firstLine="485"/>
        <w:rPr>
          <w:color w:val="auto"/>
          <w:sz w:val="24"/>
          <w:szCs w:val="24"/>
        </w:rPr>
      </w:pPr>
      <w:r>
        <w:rPr>
          <w:color w:val="auto"/>
          <w:sz w:val="24"/>
          <w:szCs w:val="24"/>
        </w:rPr>
        <w:t xml:space="preserve">28.1 </w:t>
      </w:r>
      <w:r>
        <w:rPr>
          <w:rFonts w:hint="eastAsia"/>
          <w:color w:val="auto"/>
          <w:sz w:val="24"/>
          <w:szCs w:val="24"/>
          <w:lang w:eastAsia="zh-CN"/>
        </w:rPr>
        <w:t>磋商</w:t>
      </w:r>
      <w:r>
        <w:rPr>
          <w:color w:val="auto"/>
          <w:sz w:val="24"/>
          <w:szCs w:val="24"/>
        </w:rPr>
        <w:t>小组将严格按照</w:t>
      </w:r>
      <w:r>
        <w:rPr>
          <w:rFonts w:hint="eastAsia"/>
          <w:color w:val="auto"/>
          <w:sz w:val="24"/>
          <w:szCs w:val="24"/>
          <w:lang w:eastAsia="zh-CN"/>
        </w:rPr>
        <w:t>磋商</w:t>
      </w:r>
      <w:r>
        <w:rPr>
          <w:color w:val="auto"/>
          <w:sz w:val="24"/>
          <w:szCs w:val="24"/>
        </w:rPr>
        <w:t>文件的要求和条件进行比较,根据</w:t>
      </w:r>
      <w:r>
        <w:rPr>
          <w:rFonts w:hint="eastAsia"/>
          <w:color w:val="auto"/>
          <w:sz w:val="24"/>
          <w:szCs w:val="24"/>
          <w:lang w:eastAsia="zh-CN"/>
        </w:rPr>
        <w:t>磋商</w:t>
      </w:r>
      <w:r>
        <w:rPr>
          <w:color w:val="auto"/>
          <w:sz w:val="24"/>
          <w:szCs w:val="24"/>
        </w:rPr>
        <w:t xml:space="preserve">文件中公布的评定成 </w:t>
      </w:r>
      <w:r>
        <w:rPr>
          <w:color w:val="auto"/>
          <w:spacing w:val="-3"/>
          <w:sz w:val="24"/>
          <w:szCs w:val="24"/>
        </w:rPr>
        <w:t>交标准推荐出成交候选供应商。在收到评审报告后5个工作日内，采购人应确定质量和服务均能</w:t>
      </w:r>
      <w:r>
        <w:rPr>
          <w:color w:val="auto"/>
          <w:spacing w:val="10"/>
          <w:sz w:val="24"/>
          <w:szCs w:val="24"/>
        </w:rPr>
        <w:t xml:space="preserve"> </w:t>
      </w:r>
      <w:r>
        <w:rPr>
          <w:color w:val="auto"/>
          <w:sz w:val="24"/>
          <w:szCs w:val="24"/>
        </w:rPr>
        <w:t>满足采购文件实质性响应要求且最后</w:t>
      </w:r>
      <w:r>
        <w:rPr>
          <w:rFonts w:hint="eastAsia"/>
          <w:color w:val="auto"/>
          <w:sz w:val="24"/>
          <w:szCs w:val="24"/>
          <w:lang w:eastAsia="zh-CN"/>
        </w:rPr>
        <w:t>综合得分最高</w:t>
      </w:r>
      <w:r>
        <w:rPr>
          <w:color w:val="auto"/>
          <w:sz w:val="24"/>
          <w:szCs w:val="24"/>
        </w:rPr>
        <w:t>的成交候选人为成交供应商。采购人在收到评审</w:t>
      </w:r>
      <w:r>
        <w:rPr>
          <w:color w:val="auto"/>
          <w:spacing w:val="6"/>
          <w:sz w:val="24"/>
          <w:szCs w:val="24"/>
        </w:rPr>
        <w:t xml:space="preserve"> </w:t>
      </w:r>
      <w:r>
        <w:rPr>
          <w:color w:val="auto"/>
          <w:spacing w:val="-3"/>
          <w:sz w:val="24"/>
          <w:szCs w:val="24"/>
        </w:rPr>
        <w:t>报告5个工作日内未确定成交供应商且不提出异议的，视为确定评审报告提出的最后</w:t>
      </w:r>
      <w:r>
        <w:rPr>
          <w:rFonts w:hint="eastAsia"/>
          <w:color w:val="auto"/>
          <w:spacing w:val="-3"/>
          <w:sz w:val="24"/>
          <w:szCs w:val="24"/>
          <w:lang w:eastAsia="zh-CN"/>
        </w:rPr>
        <w:t>综合得分最高</w:t>
      </w:r>
      <w:r>
        <w:rPr>
          <w:color w:val="auto"/>
          <w:spacing w:val="-3"/>
          <w:sz w:val="24"/>
          <w:szCs w:val="24"/>
        </w:rPr>
        <w:t>的</w:t>
      </w:r>
      <w:r>
        <w:rPr>
          <w:color w:val="auto"/>
          <w:spacing w:val="-1"/>
          <w:sz w:val="24"/>
          <w:szCs w:val="24"/>
        </w:rPr>
        <w:t>供应商为成交供应商。成交结果将在竞争性</w:t>
      </w:r>
      <w:r>
        <w:rPr>
          <w:rFonts w:hint="eastAsia"/>
          <w:color w:val="auto"/>
          <w:spacing w:val="-1"/>
          <w:sz w:val="24"/>
          <w:szCs w:val="24"/>
          <w:lang w:eastAsia="zh-CN"/>
        </w:rPr>
        <w:t>磋商</w:t>
      </w:r>
      <w:r>
        <w:rPr>
          <w:color w:val="auto"/>
          <w:spacing w:val="-1"/>
          <w:sz w:val="24"/>
          <w:szCs w:val="24"/>
        </w:rPr>
        <w:t>公告发布的媒体上进行公告。</w:t>
      </w:r>
    </w:p>
    <w:p>
      <w:pPr>
        <w:pStyle w:val="2"/>
        <w:spacing w:before="181" w:line="362" w:lineRule="auto"/>
        <w:ind w:right="85" w:firstLine="484"/>
        <w:rPr>
          <w:color w:val="auto"/>
          <w:sz w:val="24"/>
          <w:szCs w:val="24"/>
        </w:rPr>
      </w:pPr>
      <w:r>
        <w:rPr>
          <w:color w:val="auto"/>
          <w:spacing w:val="-3"/>
          <w:sz w:val="24"/>
          <w:szCs w:val="24"/>
        </w:rPr>
        <w:t xml:space="preserve">28.2 </w:t>
      </w:r>
      <w:r>
        <w:rPr>
          <w:rFonts w:hint="eastAsia"/>
          <w:color w:val="auto"/>
          <w:spacing w:val="-3"/>
          <w:sz w:val="24"/>
          <w:szCs w:val="24"/>
          <w:lang w:eastAsia="zh-CN"/>
        </w:rPr>
        <w:t>磋商</w:t>
      </w:r>
      <w:r>
        <w:rPr>
          <w:color w:val="auto"/>
          <w:spacing w:val="-3"/>
          <w:sz w:val="24"/>
          <w:szCs w:val="24"/>
        </w:rPr>
        <w:t>结束后，采购人保留必要时对成交候选供应商响应文件中所有资料真实性、合法</w:t>
      </w:r>
      <w:r>
        <w:rPr>
          <w:color w:val="auto"/>
          <w:spacing w:val="5"/>
          <w:sz w:val="24"/>
          <w:szCs w:val="24"/>
        </w:rPr>
        <w:t xml:space="preserve"> </w:t>
      </w:r>
      <w:r>
        <w:rPr>
          <w:color w:val="auto"/>
          <w:sz w:val="24"/>
          <w:szCs w:val="24"/>
        </w:rPr>
        <w:t>性进行实地考察的权利。经查实，若供应商有提供虚假证明文件的行为，社会代理机构将建议</w:t>
      </w:r>
      <w:r>
        <w:rPr>
          <w:color w:val="auto"/>
          <w:spacing w:val="10"/>
          <w:sz w:val="24"/>
          <w:szCs w:val="24"/>
        </w:rPr>
        <w:t xml:space="preserve"> </w:t>
      </w:r>
      <w:r>
        <w:rPr>
          <w:color w:val="auto"/>
          <w:spacing w:val="-4"/>
          <w:sz w:val="24"/>
          <w:szCs w:val="24"/>
        </w:rPr>
        <w:t>政府采购监督管理部门对其做出列入不良记录、停止其参加政府采购活动等</w:t>
      </w:r>
      <w:r>
        <w:rPr>
          <w:color w:val="auto"/>
          <w:spacing w:val="-5"/>
          <w:sz w:val="24"/>
          <w:szCs w:val="24"/>
        </w:rPr>
        <w:t>处理，</w:t>
      </w:r>
      <w:r>
        <w:rPr>
          <w:color w:val="auto"/>
          <w:spacing w:val="57"/>
          <w:sz w:val="24"/>
          <w:szCs w:val="24"/>
        </w:rPr>
        <w:t xml:space="preserve"> </w:t>
      </w:r>
      <w:r>
        <w:rPr>
          <w:color w:val="auto"/>
          <w:spacing w:val="-5"/>
          <w:sz w:val="24"/>
          <w:szCs w:val="24"/>
        </w:rPr>
        <w:t>供应商须对</w:t>
      </w:r>
    </w:p>
    <w:p>
      <w:pPr>
        <w:pStyle w:val="2"/>
        <w:spacing w:before="1" w:line="218" w:lineRule="auto"/>
        <w:ind w:left="2"/>
        <w:rPr>
          <w:color w:val="auto"/>
          <w:sz w:val="24"/>
          <w:szCs w:val="24"/>
        </w:rPr>
      </w:pPr>
      <w:r>
        <w:rPr>
          <w:color w:val="auto"/>
          <w:spacing w:val="-4"/>
          <w:sz w:val="24"/>
          <w:szCs w:val="24"/>
        </w:rPr>
        <w:t>本条内容进行完整承诺。</w:t>
      </w:r>
    </w:p>
    <w:p>
      <w:pPr>
        <w:pStyle w:val="2"/>
        <w:spacing w:before="181" w:line="221" w:lineRule="auto"/>
        <w:ind w:left="485"/>
        <w:rPr>
          <w:color w:val="auto"/>
          <w:sz w:val="24"/>
          <w:szCs w:val="24"/>
        </w:rPr>
      </w:pPr>
      <w:r>
        <w:rPr>
          <w:color w:val="auto"/>
          <w:spacing w:val="-2"/>
          <w:sz w:val="24"/>
          <w:szCs w:val="24"/>
        </w:rPr>
        <w:t>29.成交通知</w:t>
      </w:r>
    </w:p>
    <w:p>
      <w:pPr>
        <w:pStyle w:val="2"/>
        <w:spacing w:before="178" w:line="465" w:lineRule="exact"/>
        <w:ind w:left="485"/>
        <w:rPr>
          <w:color w:val="auto"/>
          <w:sz w:val="24"/>
          <w:szCs w:val="24"/>
        </w:rPr>
      </w:pPr>
      <w:r>
        <w:rPr>
          <w:color w:val="auto"/>
          <w:position w:val="17"/>
          <w:sz w:val="24"/>
          <w:szCs w:val="24"/>
        </w:rPr>
        <w:t>29.1 确定成交供应商后,由代理公司向成交供应商签发《中标（成交）通知书》。成交供</w:t>
      </w:r>
    </w:p>
    <w:p>
      <w:pPr>
        <w:pStyle w:val="2"/>
        <w:spacing w:line="218" w:lineRule="auto"/>
        <w:ind w:left="1"/>
        <w:rPr>
          <w:color w:val="auto"/>
          <w:sz w:val="24"/>
          <w:szCs w:val="24"/>
        </w:rPr>
      </w:pPr>
      <w:r>
        <w:rPr>
          <w:color w:val="auto"/>
          <w:spacing w:val="-1"/>
          <w:sz w:val="24"/>
          <w:szCs w:val="24"/>
        </w:rPr>
        <w:t>应商应于成交结果公告发布之日起三日内及时到代理公司领取《中标（成交）通知书》。</w:t>
      </w:r>
    </w:p>
    <w:p>
      <w:pPr>
        <w:spacing w:line="218" w:lineRule="auto"/>
        <w:rPr>
          <w:color w:val="auto"/>
          <w:sz w:val="24"/>
          <w:szCs w:val="24"/>
        </w:rPr>
        <w:sectPr>
          <w:footerReference r:id="rId17" w:type="default"/>
          <w:pgSz w:w="11910" w:h="16845"/>
          <w:pgMar w:top="1096" w:right="838" w:bottom="167" w:left="1133" w:header="0" w:footer="6" w:gutter="0"/>
          <w:pgNumType w:fmt="decimal"/>
          <w:cols w:space="720" w:num="1"/>
        </w:sectPr>
      </w:pPr>
    </w:p>
    <w:p>
      <w:pPr>
        <w:spacing w:before="47" w:line="364" w:lineRule="auto"/>
        <w:ind w:left="21" w:right="84" w:firstLine="462"/>
        <w:rPr>
          <w:rFonts w:ascii="DFLiKaiShu-Md" w:hAnsi="DFLiKaiShu-Md" w:eastAsia="DFLiKaiShu-Md" w:cs="DFLiKaiShu-Md"/>
          <w:color w:val="auto"/>
          <w:sz w:val="24"/>
          <w:szCs w:val="24"/>
        </w:rPr>
      </w:pPr>
      <w:r>
        <w:rPr>
          <w:rFonts w:ascii="DFLiKaiShu-Md" w:hAnsi="DFLiKaiShu-Md" w:eastAsia="DFLiKaiShu-Md" w:cs="DFLiKaiShu-Md"/>
          <w:color w:val="auto"/>
          <w:spacing w:val="-5"/>
          <w:sz w:val="24"/>
          <w:szCs w:val="24"/>
        </w:rPr>
        <w:t>29.2</w:t>
      </w:r>
      <w:r>
        <w:rPr>
          <w:rFonts w:ascii="DFLiKaiShu-Md" w:hAnsi="DFLiKaiShu-Md" w:eastAsia="DFLiKaiShu-Md" w:cs="DFLiKaiShu-Md"/>
          <w:color w:val="auto"/>
          <w:spacing w:val="32"/>
          <w:sz w:val="24"/>
          <w:szCs w:val="24"/>
        </w:rPr>
        <w:t xml:space="preserve"> </w:t>
      </w:r>
      <w:r>
        <w:rPr>
          <w:rFonts w:ascii="DFLiKaiShu-Md" w:hAnsi="DFLiKaiShu-Md" w:eastAsia="DFLiKaiShu-Md" w:cs="DFLiKaiShu-Md"/>
          <w:color w:val="auto"/>
          <w:spacing w:val="-5"/>
          <w:sz w:val="24"/>
          <w:szCs w:val="24"/>
        </w:rPr>
        <w:t>中标（成交）</w:t>
      </w:r>
      <w:r>
        <w:rPr>
          <w:rFonts w:ascii="DFLiKaiShu-Md" w:hAnsi="DFLiKaiShu-Md" w:eastAsia="DFLiKaiShu-Md" w:cs="DFLiKaiShu-Md"/>
          <w:color w:val="auto"/>
          <w:spacing w:val="-65"/>
          <w:sz w:val="24"/>
          <w:szCs w:val="24"/>
        </w:rPr>
        <w:t xml:space="preserve"> </w:t>
      </w:r>
      <w:r>
        <w:rPr>
          <w:rFonts w:ascii="DFLiKaiShu-Md" w:hAnsi="DFLiKaiShu-Md" w:eastAsia="DFLiKaiShu-Md" w:cs="DFLiKaiShu-Md"/>
          <w:color w:val="auto"/>
          <w:spacing w:val="-5"/>
          <w:sz w:val="24"/>
          <w:szCs w:val="24"/>
        </w:rPr>
        <w:t>通知书对采购人和成交供应商均具有法律效力。中标（成交）</w:t>
      </w:r>
      <w:r>
        <w:rPr>
          <w:rFonts w:ascii="DFLiKaiShu-Md" w:hAnsi="DFLiKaiShu-Md" w:eastAsia="DFLiKaiShu-Md" w:cs="DFLiKaiShu-Md"/>
          <w:color w:val="auto"/>
          <w:spacing w:val="-66"/>
          <w:sz w:val="24"/>
          <w:szCs w:val="24"/>
        </w:rPr>
        <w:t xml:space="preserve"> </w:t>
      </w:r>
      <w:r>
        <w:rPr>
          <w:rFonts w:ascii="DFLiKaiShu-Md" w:hAnsi="DFLiKaiShu-Md" w:eastAsia="DFLiKaiShu-Md" w:cs="DFLiKaiShu-Md"/>
          <w:color w:val="auto"/>
          <w:spacing w:val="-5"/>
          <w:sz w:val="24"/>
          <w:szCs w:val="24"/>
        </w:rPr>
        <w:t>通知书发</w:t>
      </w:r>
      <w:r>
        <w:rPr>
          <w:rFonts w:ascii="DFLiKaiShu-Md" w:hAnsi="DFLiKaiShu-Md" w:eastAsia="DFLiKaiShu-Md" w:cs="DFLiKaiShu-Md"/>
          <w:color w:val="auto"/>
          <w:sz w:val="24"/>
          <w:szCs w:val="24"/>
        </w:rPr>
        <w:t xml:space="preserve"> 出后，采购人改变成交结果的，或者中标（成交）供应商拒绝签订</w:t>
      </w:r>
      <w:r>
        <w:rPr>
          <w:rFonts w:ascii="DFLiKaiShu-Md" w:hAnsi="DFLiKaiShu-Md" w:eastAsia="DFLiKaiShu-Md" w:cs="DFLiKaiShu-Md"/>
          <w:color w:val="auto"/>
          <w:spacing w:val="-1"/>
          <w:sz w:val="24"/>
          <w:szCs w:val="24"/>
        </w:rPr>
        <w:t>合同，放弃成交项目的，应</w:t>
      </w:r>
    </w:p>
    <w:p>
      <w:pPr>
        <w:spacing w:before="1" w:line="220" w:lineRule="auto"/>
        <w:ind w:left="16"/>
        <w:rPr>
          <w:rFonts w:ascii="DFLiKaiShu-Md" w:hAnsi="DFLiKaiShu-Md" w:eastAsia="DFLiKaiShu-Md" w:cs="DFLiKaiShu-Md"/>
          <w:color w:val="auto"/>
          <w:sz w:val="24"/>
          <w:szCs w:val="24"/>
        </w:rPr>
      </w:pPr>
      <w:r>
        <w:rPr>
          <w:rFonts w:ascii="DFLiKaiShu-Md" w:hAnsi="DFLiKaiShu-Md" w:eastAsia="DFLiKaiShu-Md" w:cs="DFLiKaiShu-Md"/>
          <w:color w:val="auto"/>
          <w:spacing w:val="-5"/>
          <w:sz w:val="24"/>
          <w:szCs w:val="24"/>
        </w:rPr>
        <w:t>当依法承担法律责任。</w:t>
      </w:r>
    </w:p>
    <w:p>
      <w:pPr>
        <w:spacing w:before="177" w:line="221" w:lineRule="auto"/>
        <w:ind w:left="486"/>
        <w:rPr>
          <w:rFonts w:ascii="DFLiKaiShu-Md" w:hAnsi="DFLiKaiShu-Md" w:eastAsia="DFLiKaiShu-Md" w:cs="DFLiKaiShu-Md"/>
          <w:color w:val="auto"/>
          <w:sz w:val="24"/>
          <w:szCs w:val="24"/>
        </w:rPr>
      </w:pPr>
      <w:r>
        <w:rPr>
          <w:rFonts w:ascii="DFLiKaiShu-Md" w:hAnsi="DFLiKaiShu-Md" w:eastAsia="DFLiKaiShu-Md" w:cs="DFLiKaiShu-Md"/>
          <w:color w:val="auto"/>
          <w:spacing w:val="7"/>
          <w:sz w:val="24"/>
          <w:szCs w:val="24"/>
        </w:rPr>
        <w:t>30.履约保证金</w:t>
      </w:r>
    </w:p>
    <w:p>
      <w:pPr>
        <w:spacing w:before="179" w:line="219" w:lineRule="auto"/>
        <w:ind w:left="486"/>
        <w:rPr>
          <w:rFonts w:ascii="DFLiKaiShu-Md" w:hAnsi="DFLiKaiShu-Md" w:eastAsia="DFLiKaiShu-Md" w:cs="DFLiKaiShu-Md"/>
          <w:color w:val="auto"/>
          <w:sz w:val="24"/>
          <w:szCs w:val="24"/>
        </w:rPr>
      </w:pPr>
      <w:r>
        <w:rPr>
          <w:rFonts w:ascii="DFLiKaiShu-Md" w:hAnsi="DFLiKaiShu-Md" w:eastAsia="DFLiKaiShu-Md" w:cs="DFLiKaiShu-Md"/>
          <w:color w:val="auto"/>
          <w:sz w:val="24"/>
          <w:szCs w:val="24"/>
        </w:rPr>
        <w:t>30.1</w:t>
      </w:r>
      <w:r>
        <w:rPr>
          <w:rFonts w:ascii="DFLiKaiShu-Md" w:hAnsi="DFLiKaiShu-Md" w:eastAsia="DFLiKaiShu-Md" w:cs="DFLiKaiShu-Md"/>
          <w:color w:val="auto"/>
          <w:spacing w:val="37"/>
          <w:sz w:val="24"/>
          <w:szCs w:val="24"/>
        </w:rPr>
        <w:t xml:space="preserve"> </w:t>
      </w:r>
      <w:r>
        <w:rPr>
          <w:rFonts w:ascii="DFLiKaiShu-Md" w:hAnsi="DFLiKaiShu-Md" w:eastAsia="DFLiKaiShu-Md" w:cs="DFLiKaiShu-Md"/>
          <w:color w:val="auto"/>
          <w:sz w:val="24"/>
          <w:szCs w:val="24"/>
        </w:rPr>
        <w:t>中标人在签订采购合同前，应按</w:t>
      </w:r>
      <w:r>
        <w:rPr>
          <w:rFonts w:hint="eastAsia" w:ascii="DFLiKaiShu-Md" w:hAnsi="DFLiKaiShu-Md" w:eastAsia="DFLiKaiShu-Md" w:cs="DFLiKaiShu-Md"/>
          <w:color w:val="auto"/>
          <w:sz w:val="24"/>
          <w:szCs w:val="24"/>
          <w:lang w:eastAsia="zh-CN"/>
        </w:rPr>
        <w:t>磋商</w:t>
      </w:r>
      <w:r>
        <w:rPr>
          <w:rFonts w:ascii="DFLiKaiShu-Md" w:hAnsi="DFLiKaiShu-Md" w:eastAsia="DFLiKaiShu-Md" w:cs="DFLiKaiShu-Md"/>
          <w:color w:val="auto"/>
          <w:sz w:val="24"/>
          <w:szCs w:val="24"/>
        </w:rPr>
        <w:t>文件规定向采购人提交履约保证金。</w:t>
      </w:r>
    </w:p>
    <w:p>
      <w:pPr>
        <w:spacing w:before="179" w:line="466" w:lineRule="exact"/>
        <w:ind w:left="486"/>
        <w:rPr>
          <w:rFonts w:ascii="DFLiKaiShu-Md" w:hAnsi="DFLiKaiShu-Md" w:eastAsia="DFLiKaiShu-Md" w:cs="DFLiKaiShu-Md"/>
          <w:color w:val="auto"/>
          <w:sz w:val="24"/>
          <w:szCs w:val="24"/>
        </w:rPr>
      </w:pPr>
      <w:r>
        <w:rPr>
          <w:rFonts w:ascii="DFLiKaiShu-Md" w:hAnsi="DFLiKaiShu-Md" w:eastAsia="DFLiKaiShu-Md" w:cs="DFLiKaiShu-Md"/>
          <w:color w:val="auto"/>
          <w:spacing w:val="-6"/>
          <w:position w:val="18"/>
          <w:sz w:val="24"/>
          <w:szCs w:val="24"/>
        </w:rPr>
        <w:t>30.2 若本项目规定不允许转包或分包的，</w:t>
      </w:r>
      <w:r>
        <w:rPr>
          <w:rFonts w:ascii="DFLiKaiShu-Md" w:hAnsi="DFLiKaiShu-Md" w:eastAsia="DFLiKaiShu-Md" w:cs="DFLiKaiShu-Md"/>
          <w:color w:val="auto"/>
          <w:spacing w:val="-7"/>
          <w:position w:val="18"/>
          <w:sz w:val="24"/>
          <w:szCs w:val="24"/>
        </w:rPr>
        <w:t xml:space="preserve"> 但中标人在与采购人签订合同以后， 将中标项目</w:t>
      </w:r>
    </w:p>
    <w:p>
      <w:pPr>
        <w:spacing w:before="1" w:line="218" w:lineRule="auto"/>
        <w:ind w:left="1"/>
        <w:rPr>
          <w:rFonts w:ascii="DFLiKaiShu-Md" w:hAnsi="DFLiKaiShu-Md" w:eastAsia="DFLiKaiShu-Md" w:cs="DFLiKaiShu-Md"/>
          <w:color w:val="auto"/>
          <w:sz w:val="24"/>
          <w:szCs w:val="24"/>
        </w:rPr>
      </w:pPr>
      <w:r>
        <w:rPr>
          <w:rFonts w:ascii="DFLiKaiShu-Md" w:hAnsi="DFLiKaiShu-Md" w:eastAsia="DFLiKaiShu-Md" w:cs="DFLiKaiShu-Md"/>
          <w:color w:val="auto"/>
          <w:spacing w:val="-2"/>
          <w:sz w:val="24"/>
          <w:szCs w:val="24"/>
        </w:rPr>
        <w:t>转包或分包给第三方的，将终止合同并扣除其履约保证金。</w:t>
      </w:r>
    </w:p>
    <w:p>
      <w:pPr>
        <w:spacing w:before="181" w:line="465" w:lineRule="exact"/>
        <w:ind w:left="486"/>
        <w:rPr>
          <w:rFonts w:ascii="DFLiKaiShu-Md" w:hAnsi="DFLiKaiShu-Md" w:eastAsia="DFLiKaiShu-Md" w:cs="DFLiKaiShu-Md"/>
          <w:color w:val="auto"/>
          <w:sz w:val="24"/>
          <w:szCs w:val="24"/>
        </w:rPr>
      </w:pPr>
      <w:r>
        <w:rPr>
          <w:rFonts w:ascii="DFLiKaiShu-Md" w:hAnsi="DFLiKaiShu-Md" w:eastAsia="DFLiKaiShu-Md" w:cs="DFLiKaiShu-Md"/>
          <w:color w:val="auto"/>
          <w:spacing w:val="1"/>
          <w:position w:val="18"/>
          <w:sz w:val="24"/>
          <w:szCs w:val="24"/>
        </w:rPr>
        <w:t>30.3</w:t>
      </w:r>
      <w:r>
        <w:rPr>
          <w:rFonts w:ascii="DFLiKaiShu-Md" w:hAnsi="DFLiKaiShu-Md" w:eastAsia="DFLiKaiShu-Md" w:cs="DFLiKaiShu-Md"/>
          <w:color w:val="auto"/>
          <w:spacing w:val="33"/>
          <w:position w:val="18"/>
          <w:sz w:val="24"/>
          <w:szCs w:val="24"/>
        </w:rPr>
        <w:t xml:space="preserve"> </w:t>
      </w:r>
      <w:r>
        <w:rPr>
          <w:rFonts w:ascii="DFLiKaiShu-Md" w:hAnsi="DFLiKaiShu-Md" w:eastAsia="DFLiKaiShu-Md" w:cs="DFLiKaiShu-Md"/>
          <w:color w:val="auto"/>
          <w:spacing w:val="1"/>
          <w:position w:val="18"/>
          <w:sz w:val="24"/>
          <w:szCs w:val="24"/>
        </w:rPr>
        <w:t>中标人的履约保证金将在合同货物安装调试完成并经采购人出具验收合格的验收报</w:t>
      </w:r>
    </w:p>
    <w:p>
      <w:pPr>
        <w:spacing w:before="1" w:line="219" w:lineRule="auto"/>
        <w:ind w:left="6"/>
        <w:rPr>
          <w:rFonts w:ascii="DFLiKaiShu-Md" w:hAnsi="DFLiKaiShu-Md" w:eastAsia="DFLiKaiShu-Md" w:cs="DFLiKaiShu-Md"/>
          <w:color w:val="auto"/>
          <w:sz w:val="24"/>
          <w:szCs w:val="24"/>
        </w:rPr>
      </w:pPr>
      <w:r>
        <w:rPr>
          <w:rFonts w:ascii="DFLiKaiShu-Md" w:hAnsi="DFLiKaiShu-Md" w:eastAsia="DFLiKaiShu-Md" w:cs="DFLiKaiShu-Md"/>
          <w:color w:val="auto"/>
          <w:spacing w:val="-3"/>
          <w:sz w:val="24"/>
          <w:szCs w:val="24"/>
        </w:rPr>
        <w:t>告后五个工作日内退还中标人。</w:t>
      </w:r>
    </w:p>
    <w:p>
      <w:pPr>
        <w:spacing w:before="180" w:line="223" w:lineRule="auto"/>
        <w:ind w:left="486"/>
        <w:rPr>
          <w:rFonts w:ascii="DFLiKaiShu-Md" w:hAnsi="DFLiKaiShu-Md" w:eastAsia="DFLiKaiShu-Md" w:cs="DFLiKaiShu-Md"/>
          <w:color w:val="auto"/>
          <w:sz w:val="24"/>
          <w:szCs w:val="24"/>
        </w:rPr>
      </w:pPr>
      <w:r>
        <w:rPr>
          <w:rFonts w:ascii="DFLiKaiShu-Md" w:hAnsi="DFLiKaiShu-Md" w:eastAsia="DFLiKaiShu-Md" w:cs="DFLiKaiShu-Md"/>
          <w:color w:val="auto"/>
          <w:spacing w:val="8"/>
          <w:sz w:val="24"/>
          <w:szCs w:val="24"/>
        </w:rPr>
        <w:t>31.签订合同</w:t>
      </w:r>
    </w:p>
    <w:p>
      <w:pPr>
        <w:spacing w:before="191" w:line="358" w:lineRule="auto"/>
        <w:ind w:left="1" w:right="91" w:firstLine="480"/>
        <w:rPr>
          <w:rFonts w:ascii="DFLiKaiShu-Md" w:hAnsi="DFLiKaiShu-Md" w:eastAsia="DFLiKaiShu-Md" w:cs="DFLiKaiShu-Md"/>
          <w:color w:val="auto"/>
          <w:sz w:val="24"/>
          <w:szCs w:val="24"/>
        </w:rPr>
      </w:pPr>
      <w:r>
        <w:rPr>
          <w:rFonts w:ascii="Times New Roman" w:hAnsi="Times New Roman" w:eastAsia="Times New Roman" w:cs="Times New Roman"/>
          <w:color w:val="auto"/>
          <w:sz w:val="24"/>
          <w:szCs w:val="24"/>
        </w:rPr>
        <w:t xml:space="preserve">31.1  </w:t>
      </w:r>
      <w:r>
        <w:rPr>
          <w:rFonts w:ascii="DFLiKaiShu-Md" w:hAnsi="DFLiKaiShu-Md" w:eastAsia="DFLiKaiShu-Md" w:cs="DFLiKaiShu-Md"/>
          <w:color w:val="auto"/>
          <w:sz w:val="24"/>
          <w:szCs w:val="24"/>
        </w:rPr>
        <w:t>采购人和中标人应当自中标通知书发出之日起</w:t>
      </w:r>
      <w:r>
        <w:rPr>
          <w:rFonts w:ascii="DFLiKaiShu-Md" w:hAnsi="DFLiKaiShu-Md" w:eastAsia="DFLiKaiShu-Md" w:cs="DFLiKaiShu-Md"/>
          <w:color w:val="auto"/>
          <w:spacing w:val="-53"/>
          <w:sz w:val="24"/>
          <w:szCs w:val="24"/>
        </w:rPr>
        <w:t xml:space="preserve"> </w:t>
      </w:r>
      <w:r>
        <w:rPr>
          <w:rFonts w:ascii="Times New Roman" w:hAnsi="Times New Roman" w:eastAsia="Times New Roman" w:cs="Times New Roman"/>
          <w:color w:val="auto"/>
          <w:sz w:val="24"/>
          <w:szCs w:val="24"/>
        </w:rPr>
        <w:t xml:space="preserve">30 </w:t>
      </w:r>
      <w:r>
        <w:rPr>
          <w:rFonts w:ascii="DFLiKaiShu-Md" w:hAnsi="DFLiKaiShu-Md" w:eastAsia="DFLiKaiShu-Md" w:cs="DFLiKaiShu-Md"/>
          <w:color w:val="auto"/>
          <w:sz w:val="24"/>
          <w:szCs w:val="24"/>
        </w:rPr>
        <w:t>个工作日内，根据竞争性</w:t>
      </w:r>
      <w:r>
        <w:rPr>
          <w:rFonts w:hint="eastAsia" w:ascii="DFLiKaiShu-Md" w:hAnsi="DFLiKaiShu-Md" w:eastAsia="DFLiKaiShu-Md" w:cs="DFLiKaiShu-Md"/>
          <w:color w:val="auto"/>
          <w:spacing w:val="-1"/>
          <w:sz w:val="24"/>
          <w:szCs w:val="24"/>
          <w:lang w:eastAsia="zh-CN"/>
        </w:rPr>
        <w:t>磋商</w:t>
      </w:r>
      <w:r>
        <w:rPr>
          <w:rFonts w:ascii="DFLiKaiShu-Md" w:hAnsi="DFLiKaiShu-Md" w:eastAsia="DFLiKaiShu-Md" w:cs="DFLiKaiShu-Md"/>
          <w:color w:val="auto"/>
          <w:spacing w:val="-1"/>
          <w:sz w:val="24"/>
          <w:szCs w:val="24"/>
        </w:rPr>
        <w:t>文件</w:t>
      </w:r>
      <w:r>
        <w:rPr>
          <w:rFonts w:ascii="DFLiKaiShu-Md" w:hAnsi="DFLiKaiShu-Md" w:eastAsia="DFLiKaiShu-Md" w:cs="DFLiKaiShu-Md"/>
          <w:color w:val="auto"/>
          <w:sz w:val="24"/>
          <w:szCs w:val="24"/>
        </w:rPr>
        <w:t xml:space="preserve"> </w:t>
      </w:r>
      <w:r>
        <w:rPr>
          <w:rFonts w:ascii="DFLiKaiShu-Md" w:hAnsi="DFLiKaiShu-Md" w:eastAsia="DFLiKaiShu-Md" w:cs="DFLiKaiShu-Md"/>
          <w:color w:val="auto"/>
          <w:spacing w:val="-1"/>
          <w:sz w:val="24"/>
          <w:szCs w:val="24"/>
        </w:rPr>
        <w:t>和中标人的响应文件订立书面合同。中标人无正当理由拒签合同的，采购人取消其中</w:t>
      </w:r>
      <w:r>
        <w:rPr>
          <w:rFonts w:ascii="DFLiKaiShu-Md" w:hAnsi="DFLiKaiShu-Md" w:eastAsia="DFLiKaiShu-Md" w:cs="DFLiKaiShu-Md"/>
          <w:color w:val="auto"/>
          <w:spacing w:val="-2"/>
          <w:sz w:val="24"/>
          <w:szCs w:val="24"/>
        </w:rPr>
        <w:t>标资格，</w:t>
      </w:r>
      <w:r>
        <w:rPr>
          <w:rFonts w:ascii="DFLiKaiShu-Md" w:hAnsi="DFLiKaiShu-Md" w:eastAsia="DFLiKaiShu-Md" w:cs="DFLiKaiShu-Md"/>
          <w:color w:val="auto"/>
          <w:sz w:val="24"/>
          <w:szCs w:val="24"/>
        </w:rPr>
        <w:t xml:space="preserve"> </w:t>
      </w:r>
      <w:r>
        <w:rPr>
          <w:rFonts w:ascii="DFLiKaiShu-Md" w:hAnsi="DFLiKaiShu-Md" w:eastAsia="DFLiKaiShu-Md" w:cs="DFLiKaiShu-Md"/>
          <w:color w:val="auto"/>
          <w:spacing w:val="-3"/>
          <w:sz w:val="24"/>
          <w:szCs w:val="24"/>
        </w:rPr>
        <w:t>给采购人造成的损失的还应当进行赔偿。</w:t>
      </w:r>
      <w:r>
        <w:rPr>
          <w:rFonts w:ascii="DFLiKaiShu-Md" w:hAnsi="DFLiKaiShu-Md" w:eastAsia="DFLiKaiShu-Md" w:cs="DFLiKaiShu-Md"/>
          <w:color w:val="auto"/>
          <w:spacing w:val="-17"/>
          <w:sz w:val="24"/>
          <w:szCs w:val="24"/>
        </w:rPr>
        <w:t xml:space="preserve"> </w:t>
      </w:r>
      <w:r>
        <w:rPr>
          <w:rFonts w:ascii="DFLiKaiShu-Md" w:hAnsi="DFLiKaiShu-Md" w:eastAsia="DFLiKaiShu-Md" w:cs="DFLiKaiShu-Md"/>
          <w:color w:val="auto"/>
          <w:spacing w:val="-3"/>
          <w:sz w:val="24"/>
          <w:szCs w:val="24"/>
        </w:rPr>
        <w:t>供应商应在响应文件中明确承诺</w:t>
      </w:r>
      <w:r>
        <w:rPr>
          <w:rFonts w:ascii="DFLiKaiShu-Md" w:hAnsi="DFLiKaiShu-Md" w:eastAsia="DFLiKaiShu-Md" w:cs="DFLiKaiShu-Md"/>
          <w:color w:val="auto"/>
          <w:spacing w:val="-48"/>
          <w:sz w:val="24"/>
          <w:szCs w:val="24"/>
        </w:rPr>
        <w:t xml:space="preserve"> </w:t>
      </w:r>
      <w:r>
        <w:rPr>
          <w:rFonts w:ascii="DFLiKaiShu-Md" w:hAnsi="DFLiKaiShu-Md" w:eastAsia="DFLiKaiShu-Md" w:cs="DFLiKaiShu-Md"/>
          <w:color w:val="auto"/>
          <w:spacing w:val="-3"/>
          <w:sz w:val="24"/>
          <w:szCs w:val="24"/>
        </w:rPr>
        <w:t>3</w:t>
      </w:r>
      <w:r>
        <w:rPr>
          <w:rFonts w:ascii="DFLiKaiShu-Md" w:hAnsi="DFLiKaiShu-Md" w:eastAsia="DFLiKaiShu-Md" w:cs="DFLiKaiShu-Md"/>
          <w:color w:val="auto"/>
          <w:spacing w:val="-50"/>
          <w:sz w:val="24"/>
          <w:szCs w:val="24"/>
        </w:rPr>
        <w:t xml:space="preserve"> </w:t>
      </w:r>
      <w:r>
        <w:rPr>
          <w:rFonts w:ascii="DFLiKaiShu-Md" w:hAnsi="DFLiKaiShu-Md" w:eastAsia="DFLiKaiShu-Md" w:cs="DFLiKaiShu-Md"/>
          <w:color w:val="auto"/>
          <w:spacing w:val="-3"/>
          <w:sz w:val="24"/>
          <w:szCs w:val="24"/>
        </w:rPr>
        <w:t>个工作日内与采购</w:t>
      </w:r>
      <w:r>
        <w:rPr>
          <w:rFonts w:ascii="DFLiKaiShu-Md" w:hAnsi="DFLiKaiShu-Md" w:eastAsia="DFLiKaiShu-Md" w:cs="DFLiKaiShu-Md"/>
          <w:color w:val="auto"/>
          <w:sz w:val="24"/>
          <w:szCs w:val="24"/>
        </w:rPr>
        <w:t xml:space="preserve"> </w:t>
      </w:r>
      <w:r>
        <w:rPr>
          <w:rFonts w:ascii="DFLiKaiShu-Md" w:hAnsi="DFLiKaiShu-Md" w:eastAsia="DFLiKaiShu-Md" w:cs="DFLiKaiShu-Md"/>
          <w:color w:val="auto"/>
          <w:spacing w:val="-1"/>
          <w:sz w:val="24"/>
          <w:szCs w:val="24"/>
        </w:rPr>
        <w:t>人签订合同并于合同签订后</w:t>
      </w:r>
      <w:r>
        <w:rPr>
          <w:rFonts w:ascii="DFLiKaiShu-Md" w:hAnsi="DFLiKaiShu-Md" w:eastAsia="DFLiKaiShu-Md" w:cs="DFLiKaiShu-Md"/>
          <w:color w:val="auto"/>
          <w:spacing w:val="-24"/>
          <w:sz w:val="24"/>
          <w:szCs w:val="24"/>
        </w:rPr>
        <w:t xml:space="preserve"> </w:t>
      </w:r>
      <w:r>
        <w:rPr>
          <w:rFonts w:ascii="DFLiKaiShu-Md" w:hAnsi="DFLiKaiShu-Md" w:eastAsia="DFLiKaiShu-Md" w:cs="DFLiKaiShu-Md"/>
          <w:color w:val="auto"/>
          <w:spacing w:val="-1"/>
          <w:sz w:val="24"/>
          <w:szCs w:val="24"/>
        </w:rPr>
        <w:t>10</w:t>
      </w:r>
      <w:r>
        <w:rPr>
          <w:rFonts w:ascii="DFLiKaiShu-Md" w:hAnsi="DFLiKaiShu-Md" w:eastAsia="DFLiKaiShu-Md" w:cs="DFLiKaiShu-Md"/>
          <w:color w:val="auto"/>
          <w:spacing w:val="-50"/>
          <w:sz w:val="24"/>
          <w:szCs w:val="24"/>
        </w:rPr>
        <w:t xml:space="preserve"> </w:t>
      </w:r>
      <w:r>
        <w:rPr>
          <w:rFonts w:ascii="DFLiKaiShu-Md" w:hAnsi="DFLiKaiShu-Md" w:eastAsia="DFLiKaiShu-Md" w:cs="DFLiKaiShu-Md"/>
          <w:color w:val="auto"/>
          <w:spacing w:val="-1"/>
          <w:sz w:val="24"/>
          <w:szCs w:val="24"/>
        </w:rPr>
        <w:t>个工作日内协助采购人完成合同备案，否则将作为无效响应文</w:t>
      </w:r>
    </w:p>
    <w:p>
      <w:pPr>
        <w:spacing w:line="220" w:lineRule="auto"/>
        <w:rPr>
          <w:rFonts w:ascii="DFLiKaiShu-Md" w:hAnsi="DFLiKaiShu-Md" w:eastAsia="DFLiKaiShu-Md" w:cs="DFLiKaiShu-Md"/>
          <w:color w:val="auto"/>
          <w:sz w:val="24"/>
          <w:szCs w:val="24"/>
        </w:rPr>
      </w:pPr>
      <w:r>
        <w:rPr>
          <w:rFonts w:ascii="DFLiKaiShu-Md" w:hAnsi="DFLiKaiShu-Md" w:eastAsia="DFLiKaiShu-Md" w:cs="DFLiKaiShu-Md"/>
          <w:color w:val="auto"/>
          <w:spacing w:val="-11"/>
          <w:sz w:val="24"/>
          <w:szCs w:val="24"/>
        </w:rPr>
        <w:t>件。</w:t>
      </w:r>
    </w:p>
    <w:p>
      <w:pPr>
        <w:spacing w:before="179" w:line="465" w:lineRule="exact"/>
        <w:ind w:left="486"/>
        <w:rPr>
          <w:rFonts w:ascii="DFLiKaiShu-Md" w:hAnsi="DFLiKaiShu-Md" w:eastAsia="DFLiKaiShu-Md" w:cs="DFLiKaiShu-Md"/>
          <w:color w:val="auto"/>
          <w:sz w:val="24"/>
          <w:szCs w:val="24"/>
        </w:rPr>
      </w:pPr>
      <w:r>
        <w:rPr>
          <w:rFonts w:ascii="DFLiKaiShu-Md" w:hAnsi="DFLiKaiShu-Md" w:eastAsia="DFLiKaiShu-Md" w:cs="DFLiKaiShu-Md"/>
          <w:color w:val="auto"/>
          <w:spacing w:val="-2"/>
          <w:position w:val="18"/>
          <w:sz w:val="24"/>
          <w:szCs w:val="24"/>
        </w:rPr>
        <w:t>31.2</w:t>
      </w:r>
      <w:r>
        <w:rPr>
          <w:rFonts w:ascii="DFLiKaiShu-Md" w:hAnsi="DFLiKaiShu-Md" w:eastAsia="DFLiKaiShu-Md" w:cs="DFLiKaiShu-Md"/>
          <w:color w:val="auto"/>
          <w:spacing w:val="33"/>
          <w:position w:val="18"/>
          <w:sz w:val="24"/>
          <w:szCs w:val="24"/>
        </w:rPr>
        <w:t xml:space="preserve"> </w:t>
      </w:r>
      <w:r>
        <w:rPr>
          <w:rFonts w:ascii="DFLiKaiShu-Md" w:hAnsi="DFLiKaiShu-Md" w:eastAsia="DFLiKaiShu-Md" w:cs="DFLiKaiShu-Md"/>
          <w:color w:val="auto"/>
          <w:spacing w:val="-2"/>
          <w:position w:val="18"/>
          <w:sz w:val="24"/>
          <w:szCs w:val="24"/>
        </w:rPr>
        <w:t>中标（成交）通知书、</w:t>
      </w:r>
      <w:r>
        <w:rPr>
          <w:rFonts w:hint="eastAsia" w:ascii="DFLiKaiShu-Md" w:hAnsi="DFLiKaiShu-Md" w:eastAsia="DFLiKaiShu-Md" w:cs="DFLiKaiShu-Md"/>
          <w:color w:val="auto"/>
          <w:spacing w:val="-2"/>
          <w:position w:val="18"/>
          <w:sz w:val="24"/>
          <w:szCs w:val="24"/>
          <w:lang w:eastAsia="zh-CN"/>
        </w:rPr>
        <w:t>磋商</w:t>
      </w:r>
      <w:r>
        <w:rPr>
          <w:rFonts w:ascii="DFLiKaiShu-Md" w:hAnsi="DFLiKaiShu-Md" w:eastAsia="DFLiKaiShu-Md" w:cs="DFLiKaiShu-Md"/>
          <w:color w:val="auto"/>
          <w:spacing w:val="-2"/>
          <w:position w:val="18"/>
          <w:sz w:val="24"/>
          <w:szCs w:val="24"/>
        </w:rPr>
        <w:t>文件、成交供应商的响应文件及</w:t>
      </w:r>
      <w:r>
        <w:rPr>
          <w:rFonts w:hint="eastAsia" w:ascii="DFLiKaiShu-Md" w:hAnsi="DFLiKaiShu-Md" w:eastAsia="DFLiKaiShu-Md" w:cs="DFLiKaiShu-Md"/>
          <w:color w:val="auto"/>
          <w:spacing w:val="-2"/>
          <w:position w:val="18"/>
          <w:sz w:val="24"/>
          <w:szCs w:val="24"/>
          <w:lang w:eastAsia="zh-CN"/>
        </w:rPr>
        <w:t>磋商</w:t>
      </w:r>
      <w:r>
        <w:rPr>
          <w:rFonts w:ascii="DFLiKaiShu-Md" w:hAnsi="DFLiKaiShu-Md" w:eastAsia="DFLiKaiShu-Md" w:cs="DFLiKaiShu-Md"/>
          <w:color w:val="auto"/>
          <w:spacing w:val="-2"/>
          <w:position w:val="18"/>
          <w:sz w:val="24"/>
          <w:szCs w:val="24"/>
        </w:rPr>
        <w:t>过</w:t>
      </w:r>
      <w:r>
        <w:rPr>
          <w:rFonts w:ascii="DFLiKaiShu-Md" w:hAnsi="DFLiKaiShu-Md" w:eastAsia="DFLiKaiShu-Md" w:cs="DFLiKaiShu-Md"/>
          <w:color w:val="auto"/>
          <w:spacing w:val="-3"/>
          <w:position w:val="18"/>
          <w:sz w:val="24"/>
          <w:szCs w:val="24"/>
        </w:rPr>
        <w:t>程中有关澄清文件</w:t>
      </w:r>
    </w:p>
    <w:p>
      <w:pPr>
        <w:spacing w:before="1" w:line="219" w:lineRule="auto"/>
        <w:ind w:left="1"/>
        <w:rPr>
          <w:rFonts w:ascii="DFLiKaiShu-Md" w:hAnsi="DFLiKaiShu-Md" w:eastAsia="DFLiKaiShu-Md" w:cs="DFLiKaiShu-Md"/>
          <w:color w:val="auto"/>
          <w:sz w:val="24"/>
          <w:szCs w:val="24"/>
        </w:rPr>
      </w:pPr>
      <w:r>
        <w:rPr>
          <w:rFonts w:ascii="DFLiKaiShu-Md" w:hAnsi="DFLiKaiShu-Md" w:eastAsia="DFLiKaiShu-Md" w:cs="DFLiKaiShu-Md"/>
          <w:color w:val="auto"/>
          <w:spacing w:val="-4"/>
          <w:sz w:val="24"/>
          <w:szCs w:val="24"/>
        </w:rPr>
        <w:t>均应是合同的组成部分。</w:t>
      </w:r>
    </w:p>
    <w:p>
      <w:pPr>
        <w:spacing w:before="179" w:line="364" w:lineRule="auto"/>
        <w:ind w:left="2" w:right="84" w:firstLine="483"/>
        <w:rPr>
          <w:rFonts w:ascii="DFLiKaiShu-Md" w:hAnsi="DFLiKaiShu-Md" w:eastAsia="DFLiKaiShu-Md" w:cs="DFLiKaiShu-Md"/>
          <w:color w:val="auto"/>
          <w:sz w:val="24"/>
          <w:szCs w:val="24"/>
        </w:rPr>
      </w:pPr>
      <w:r>
        <w:rPr>
          <w:rFonts w:ascii="DFLiKaiShu-Md" w:hAnsi="DFLiKaiShu-Md" w:eastAsia="DFLiKaiShu-Md" w:cs="DFLiKaiShu-Md"/>
          <w:color w:val="auto"/>
          <w:spacing w:val="-4"/>
          <w:sz w:val="24"/>
          <w:szCs w:val="24"/>
        </w:rPr>
        <w:t>31.3 签订合同后，</w:t>
      </w:r>
      <w:r>
        <w:rPr>
          <w:rFonts w:ascii="DFLiKaiShu-Md" w:hAnsi="DFLiKaiShu-Md" w:eastAsia="DFLiKaiShu-Md" w:cs="DFLiKaiShu-Md"/>
          <w:color w:val="auto"/>
          <w:spacing w:val="-66"/>
          <w:sz w:val="24"/>
          <w:szCs w:val="24"/>
        </w:rPr>
        <w:t xml:space="preserve"> </w:t>
      </w:r>
      <w:r>
        <w:rPr>
          <w:rFonts w:ascii="DFLiKaiShu-Md" w:hAnsi="DFLiKaiShu-Md" w:eastAsia="DFLiKaiShu-Md" w:cs="DFLiKaiShu-Md"/>
          <w:color w:val="auto"/>
          <w:spacing w:val="-4"/>
          <w:sz w:val="24"/>
          <w:szCs w:val="24"/>
        </w:rPr>
        <w:t>成交供应商不得将项目进行转包。未经采购人同意，</w:t>
      </w:r>
      <w:r>
        <w:rPr>
          <w:rFonts w:ascii="DFLiKaiShu-Md" w:hAnsi="DFLiKaiShu-Md" w:eastAsia="DFLiKaiShu-Md" w:cs="DFLiKaiShu-Md"/>
          <w:color w:val="auto"/>
          <w:spacing w:val="-66"/>
          <w:sz w:val="24"/>
          <w:szCs w:val="24"/>
        </w:rPr>
        <w:t xml:space="preserve"> </w:t>
      </w:r>
      <w:r>
        <w:rPr>
          <w:rFonts w:ascii="DFLiKaiShu-Md" w:hAnsi="DFLiKaiShu-Md" w:eastAsia="DFLiKaiShu-Md" w:cs="DFLiKaiShu-Md"/>
          <w:color w:val="auto"/>
          <w:spacing w:val="-5"/>
          <w:sz w:val="24"/>
          <w:szCs w:val="24"/>
        </w:rPr>
        <w:t>成交供应商不得采</w:t>
      </w:r>
      <w:r>
        <w:rPr>
          <w:rFonts w:ascii="DFLiKaiShu-Md" w:hAnsi="DFLiKaiShu-Md" w:eastAsia="DFLiKaiShu-Md" w:cs="DFLiKaiShu-Md"/>
          <w:color w:val="auto"/>
          <w:sz w:val="24"/>
          <w:szCs w:val="24"/>
        </w:rPr>
        <w:t xml:space="preserve"> 用分包的形式履行合同。否则采购人有权终止合同。转包或分包造成采购人损失的，成交供应</w:t>
      </w:r>
    </w:p>
    <w:p>
      <w:pPr>
        <w:spacing w:line="218" w:lineRule="auto"/>
        <w:ind w:left="5"/>
        <w:rPr>
          <w:rFonts w:ascii="DFLiKaiShu-Md" w:hAnsi="DFLiKaiShu-Md" w:eastAsia="DFLiKaiShu-Md" w:cs="DFLiKaiShu-Md"/>
          <w:color w:val="auto"/>
          <w:sz w:val="24"/>
          <w:szCs w:val="24"/>
        </w:rPr>
      </w:pPr>
      <w:r>
        <w:rPr>
          <w:rFonts w:ascii="DFLiKaiShu-Md" w:hAnsi="DFLiKaiShu-Md" w:eastAsia="DFLiKaiShu-Md" w:cs="DFLiKaiShu-Md"/>
          <w:color w:val="auto"/>
          <w:spacing w:val="-1"/>
          <w:sz w:val="24"/>
          <w:szCs w:val="24"/>
        </w:rPr>
        <w:t>商还应承担相应赔偿责任。</w:t>
      </w:r>
    </w:p>
    <w:p>
      <w:pPr>
        <w:spacing w:before="182" w:line="222" w:lineRule="auto"/>
        <w:ind w:left="486"/>
        <w:rPr>
          <w:rFonts w:ascii="DFLiKaiShu-Md" w:hAnsi="DFLiKaiShu-Md" w:eastAsia="DFLiKaiShu-Md" w:cs="DFLiKaiShu-Md"/>
          <w:color w:val="auto"/>
          <w:sz w:val="24"/>
          <w:szCs w:val="24"/>
        </w:rPr>
      </w:pPr>
      <w:r>
        <w:rPr>
          <w:rFonts w:ascii="DFLiKaiShu-Md" w:hAnsi="DFLiKaiShu-Md" w:eastAsia="DFLiKaiShu-Md" w:cs="DFLiKaiShu-Md"/>
          <w:color w:val="auto"/>
          <w:spacing w:val="3"/>
          <w:sz w:val="24"/>
          <w:szCs w:val="24"/>
        </w:rPr>
        <w:t>31.4 授予合同时变更数量的权利</w:t>
      </w:r>
    </w:p>
    <w:p>
      <w:pPr>
        <w:spacing w:before="177" w:line="465" w:lineRule="exact"/>
        <w:ind w:left="480"/>
        <w:rPr>
          <w:rFonts w:ascii="DFLiKaiShu-Md" w:hAnsi="DFLiKaiShu-Md" w:eastAsia="DFLiKaiShu-Md" w:cs="DFLiKaiShu-Md"/>
          <w:color w:val="auto"/>
          <w:sz w:val="24"/>
          <w:szCs w:val="24"/>
        </w:rPr>
      </w:pPr>
      <w:r>
        <w:rPr>
          <w:rFonts w:ascii="DFLiKaiShu-Md" w:hAnsi="DFLiKaiShu-Md" w:eastAsia="DFLiKaiShu-Md" w:cs="DFLiKaiShu-Md"/>
          <w:color w:val="auto"/>
          <w:position w:val="18"/>
          <w:sz w:val="24"/>
          <w:szCs w:val="24"/>
        </w:rPr>
        <w:t>采购人在授予合同时有权对</w:t>
      </w:r>
      <w:r>
        <w:rPr>
          <w:rFonts w:hint="eastAsia" w:ascii="DFLiKaiShu-Md" w:hAnsi="DFLiKaiShu-Md" w:eastAsia="DFLiKaiShu-Md" w:cs="DFLiKaiShu-Md"/>
          <w:color w:val="auto"/>
          <w:position w:val="18"/>
          <w:sz w:val="24"/>
          <w:szCs w:val="24"/>
          <w:lang w:eastAsia="zh-CN"/>
        </w:rPr>
        <w:t>磋商</w:t>
      </w:r>
      <w:r>
        <w:rPr>
          <w:rFonts w:ascii="DFLiKaiShu-Md" w:hAnsi="DFLiKaiShu-Md" w:eastAsia="DFLiKaiShu-Md" w:cs="DFLiKaiShu-Md"/>
          <w:color w:val="auto"/>
          <w:position w:val="18"/>
          <w:sz w:val="24"/>
          <w:szCs w:val="24"/>
        </w:rPr>
        <w:t>文件中规定的货物数量和服务予以增减，但追加金额不得</w:t>
      </w:r>
    </w:p>
    <w:p>
      <w:pPr>
        <w:spacing w:before="1" w:line="220" w:lineRule="auto"/>
        <w:rPr>
          <w:rFonts w:ascii="DFLiKaiShu-Md" w:hAnsi="DFLiKaiShu-Md" w:eastAsia="DFLiKaiShu-Md" w:cs="DFLiKaiShu-Md"/>
          <w:color w:val="auto"/>
          <w:sz w:val="24"/>
          <w:szCs w:val="24"/>
        </w:rPr>
      </w:pPr>
      <w:r>
        <w:rPr>
          <w:rFonts w:ascii="DFLiKaiShu-Md" w:hAnsi="DFLiKaiShu-Md" w:eastAsia="DFLiKaiShu-Md" w:cs="DFLiKaiShu-Md"/>
          <w:color w:val="auto"/>
          <w:spacing w:val="-1"/>
          <w:sz w:val="24"/>
          <w:szCs w:val="24"/>
        </w:rPr>
        <w:t>超过原合同金额的10%。</w:t>
      </w:r>
    </w:p>
    <w:p>
      <w:pPr>
        <w:spacing w:before="178" w:line="361" w:lineRule="auto"/>
        <w:ind w:right="84" w:firstLine="485"/>
        <w:rPr>
          <w:rFonts w:ascii="DFLiKaiShu-Md" w:hAnsi="DFLiKaiShu-Md" w:eastAsia="DFLiKaiShu-Md" w:cs="DFLiKaiShu-Md"/>
          <w:color w:val="auto"/>
          <w:sz w:val="24"/>
          <w:szCs w:val="24"/>
        </w:rPr>
      </w:pPr>
      <w:r>
        <w:rPr>
          <w:rFonts w:ascii="DFLiKaiShu-Md" w:hAnsi="DFLiKaiShu-Md" w:eastAsia="DFLiKaiShu-Md" w:cs="DFLiKaiShu-Md"/>
          <w:color w:val="auto"/>
          <w:spacing w:val="-1"/>
          <w:sz w:val="24"/>
          <w:szCs w:val="24"/>
        </w:rPr>
        <w:t>31.5 采购人不按照</w:t>
      </w:r>
      <w:r>
        <w:rPr>
          <w:rFonts w:hint="eastAsia" w:ascii="DFLiKaiShu-Md" w:hAnsi="DFLiKaiShu-Md" w:eastAsia="DFLiKaiShu-Md" w:cs="DFLiKaiShu-Md"/>
          <w:color w:val="auto"/>
          <w:spacing w:val="-1"/>
          <w:sz w:val="24"/>
          <w:szCs w:val="24"/>
          <w:lang w:eastAsia="zh-CN"/>
        </w:rPr>
        <w:t>磋商</w:t>
      </w:r>
      <w:r>
        <w:rPr>
          <w:rFonts w:ascii="DFLiKaiShu-Md" w:hAnsi="DFLiKaiShu-Md" w:eastAsia="DFLiKaiShu-Md" w:cs="DFLiKaiShu-Md"/>
          <w:color w:val="auto"/>
          <w:spacing w:val="-1"/>
          <w:sz w:val="24"/>
          <w:szCs w:val="24"/>
        </w:rPr>
        <w:t>文件和成交供应商的响应文件确定的事项签订政府采购</w:t>
      </w:r>
      <w:r>
        <w:rPr>
          <w:rFonts w:ascii="DFLiKaiShu-Md" w:hAnsi="DFLiKaiShu-Md" w:eastAsia="DFLiKaiShu-Md" w:cs="DFLiKaiShu-Md"/>
          <w:color w:val="auto"/>
          <w:spacing w:val="-2"/>
          <w:sz w:val="24"/>
          <w:szCs w:val="24"/>
        </w:rPr>
        <w:t>合同、或者</w:t>
      </w:r>
      <w:r>
        <w:rPr>
          <w:rFonts w:ascii="DFLiKaiShu-Md" w:hAnsi="DFLiKaiShu-Md" w:eastAsia="DFLiKaiShu-Md" w:cs="DFLiKaiShu-Md"/>
          <w:color w:val="auto"/>
          <w:sz w:val="24"/>
          <w:szCs w:val="24"/>
        </w:rPr>
        <w:t xml:space="preserve"> 与成交供应商另行签订背离合同实质性内容的协议的、中标（成交）通知书发出后无正当理由</w:t>
      </w:r>
      <w:r>
        <w:rPr>
          <w:rFonts w:ascii="DFLiKaiShu-Md" w:hAnsi="DFLiKaiShu-Md" w:eastAsia="DFLiKaiShu-Md" w:cs="DFLiKaiShu-Md"/>
          <w:color w:val="auto"/>
          <w:spacing w:val="8"/>
          <w:sz w:val="24"/>
          <w:szCs w:val="24"/>
        </w:rPr>
        <w:t xml:space="preserve"> </w:t>
      </w:r>
      <w:r>
        <w:rPr>
          <w:rFonts w:ascii="DFLiKaiShu-Md" w:hAnsi="DFLiKaiShu-Md" w:eastAsia="DFLiKaiShu-Md" w:cs="DFLiKaiShu-Md"/>
          <w:color w:val="auto"/>
          <w:sz w:val="24"/>
          <w:szCs w:val="24"/>
        </w:rPr>
        <w:t>不与成交供应商签订采购合同的，政府采购监督管理部门有权责令限期改正、警告、处中标金</w:t>
      </w:r>
      <w:r>
        <w:rPr>
          <w:rFonts w:ascii="DFLiKaiShu-Md" w:hAnsi="DFLiKaiShu-Md" w:eastAsia="DFLiKaiShu-Md" w:cs="DFLiKaiShu-Md"/>
          <w:color w:val="auto"/>
          <w:spacing w:val="9"/>
          <w:sz w:val="24"/>
          <w:szCs w:val="24"/>
        </w:rPr>
        <w:t xml:space="preserve"> </w:t>
      </w:r>
      <w:r>
        <w:rPr>
          <w:rFonts w:ascii="DFLiKaiShu-Md" w:hAnsi="DFLiKaiShu-Md" w:eastAsia="DFLiKaiShu-Md" w:cs="DFLiKaiShu-Md"/>
          <w:color w:val="auto"/>
          <w:sz w:val="24"/>
          <w:szCs w:val="24"/>
        </w:rPr>
        <w:t>额的5-10‟罚款、对直接负责的主管和其他直接人员给予处分，给成交供应商造成损失的，应</w:t>
      </w:r>
    </w:p>
    <w:p>
      <w:pPr>
        <w:spacing w:before="1" w:line="221" w:lineRule="auto"/>
        <w:ind w:left="8"/>
        <w:rPr>
          <w:rFonts w:ascii="DFLiKaiShu-Md" w:hAnsi="DFLiKaiShu-Md" w:eastAsia="DFLiKaiShu-Md" w:cs="DFLiKaiShu-Md"/>
          <w:color w:val="auto"/>
          <w:sz w:val="24"/>
          <w:szCs w:val="24"/>
        </w:rPr>
      </w:pPr>
      <w:r>
        <w:rPr>
          <w:rFonts w:ascii="DFLiKaiShu-Md" w:hAnsi="DFLiKaiShu-Md" w:eastAsia="DFLiKaiShu-Md" w:cs="DFLiKaiShu-Md"/>
          <w:color w:val="auto"/>
          <w:spacing w:val="-10"/>
          <w:sz w:val="24"/>
          <w:szCs w:val="24"/>
        </w:rPr>
        <w:t>予赔偿。</w:t>
      </w:r>
    </w:p>
    <w:p>
      <w:pPr>
        <w:spacing w:before="178" w:line="358" w:lineRule="auto"/>
        <w:ind w:firstLine="486"/>
        <w:rPr>
          <w:rFonts w:ascii="DFLiKaiShu-Md" w:hAnsi="DFLiKaiShu-Md" w:eastAsia="DFLiKaiShu-Md" w:cs="DFLiKaiShu-Md"/>
          <w:color w:val="auto"/>
          <w:spacing w:val="-6"/>
          <w:sz w:val="24"/>
          <w:szCs w:val="24"/>
        </w:rPr>
      </w:pPr>
      <w:r>
        <w:rPr>
          <w:rFonts w:ascii="DFLiKaiShu-Md" w:hAnsi="DFLiKaiShu-Md" w:eastAsia="DFLiKaiShu-Md" w:cs="DFLiKaiShu-Md"/>
          <w:color w:val="auto"/>
          <w:spacing w:val="1"/>
          <w:sz w:val="24"/>
          <w:szCs w:val="24"/>
        </w:rPr>
        <w:t>31.6 成交供应商不按照</w:t>
      </w:r>
      <w:r>
        <w:rPr>
          <w:rFonts w:hint="eastAsia" w:ascii="DFLiKaiShu-Md" w:hAnsi="DFLiKaiShu-Md" w:eastAsia="DFLiKaiShu-Md" w:cs="DFLiKaiShu-Md"/>
          <w:color w:val="auto"/>
          <w:spacing w:val="1"/>
          <w:sz w:val="24"/>
          <w:szCs w:val="24"/>
          <w:lang w:eastAsia="zh-CN"/>
        </w:rPr>
        <w:t>磋商</w:t>
      </w:r>
      <w:r>
        <w:rPr>
          <w:rFonts w:ascii="DFLiKaiShu-Md" w:hAnsi="DFLiKaiShu-Md" w:eastAsia="DFLiKaiShu-Md" w:cs="DFLiKaiShu-Md"/>
          <w:color w:val="auto"/>
          <w:spacing w:val="1"/>
          <w:sz w:val="24"/>
          <w:szCs w:val="24"/>
        </w:rPr>
        <w:t>文件和成交供应商的响应文件确定的事项签订政府采</w:t>
      </w:r>
      <w:r>
        <w:rPr>
          <w:rFonts w:ascii="DFLiKaiShu-Md" w:hAnsi="DFLiKaiShu-Md" w:eastAsia="DFLiKaiShu-Md" w:cs="DFLiKaiShu-Md"/>
          <w:color w:val="auto"/>
          <w:sz w:val="24"/>
          <w:szCs w:val="24"/>
        </w:rPr>
        <w:t>购合同、 或者另行签订背离合同实质性内容的协议的、或中标（成交）通知书发出后无正当理</w:t>
      </w:r>
      <w:r>
        <w:rPr>
          <w:rFonts w:ascii="DFLiKaiShu-Md" w:hAnsi="DFLiKaiShu-Md" w:eastAsia="DFLiKaiShu-Md" w:cs="DFLiKaiShu-Md"/>
          <w:color w:val="auto"/>
          <w:spacing w:val="-1"/>
          <w:sz w:val="24"/>
          <w:szCs w:val="24"/>
        </w:rPr>
        <w:t xml:space="preserve">由不签订 </w:t>
      </w:r>
      <w:r>
        <w:rPr>
          <w:rFonts w:ascii="DFLiKaiShu-Md" w:hAnsi="DFLiKaiShu-Md" w:eastAsia="DFLiKaiShu-Md" w:cs="DFLiKaiShu-Md"/>
          <w:color w:val="auto"/>
          <w:spacing w:val="-3"/>
          <w:sz w:val="24"/>
          <w:szCs w:val="24"/>
        </w:rPr>
        <w:t>采购合同的，政府采购监督管理部门有权处以成交金额</w:t>
      </w:r>
      <w:r>
        <w:rPr>
          <w:rFonts w:ascii="DFLiKaiShu-Md" w:hAnsi="DFLiKaiShu-Md" w:eastAsia="DFLiKaiShu-Md" w:cs="DFLiKaiShu-Md"/>
          <w:color w:val="auto"/>
          <w:spacing w:val="-4"/>
          <w:sz w:val="24"/>
          <w:szCs w:val="24"/>
        </w:rPr>
        <w:t>的5-10‟罚款、列入不良行为记录名单、</w:t>
      </w:r>
      <w:r>
        <w:rPr>
          <w:rFonts w:ascii="DFLiKaiShu-Md" w:hAnsi="DFLiKaiShu-Md" w:eastAsia="DFLiKaiShu-Md" w:cs="DFLiKaiShu-Md"/>
          <w:color w:val="auto"/>
          <w:sz w:val="24"/>
          <w:szCs w:val="24"/>
        </w:rPr>
        <w:t xml:space="preserve"> </w:t>
      </w:r>
      <w:r>
        <w:rPr>
          <w:rFonts w:ascii="DFLiKaiShu-Md" w:hAnsi="DFLiKaiShu-Md" w:eastAsia="DFLiKaiShu-Md" w:cs="DFLiKaiShu-Md"/>
          <w:color w:val="auto"/>
          <w:spacing w:val="-10"/>
          <w:sz w:val="24"/>
          <w:szCs w:val="24"/>
        </w:rPr>
        <w:t>1-3年内禁止参加政府采购活动、并予公告，</w:t>
      </w:r>
      <w:r>
        <w:rPr>
          <w:rFonts w:ascii="DFLiKaiShu-Md" w:hAnsi="DFLiKaiShu-Md" w:eastAsia="DFLiKaiShu-Md" w:cs="DFLiKaiShu-Md"/>
          <w:color w:val="auto"/>
          <w:spacing w:val="43"/>
          <w:sz w:val="24"/>
          <w:szCs w:val="24"/>
        </w:rPr>
        <w:t xml:space="preserve"> </w:t>
      </w:r>
      <w:r>
        <w:rPr>
          <w:rFonts w:ascii="DFLiKaiShu-Md" w:hAnsi="DFLiKaiShu-Md" w:eastAsia="DFLiKaiShu-Md" w:cs="DFLiKaiShu-Md"/>
          <w:color w:val="auto"/>
          <w:spacing w:val="-10"/>
          <w:sz w:val="24"/>
          <w:szCs w:val="24"/>
        </w:rPr>
        <w:t>没有违法所得，</w:t>
      </w:r>
      <w:r>
        <w:rPr>
          <w:rFonts w:ascii="DFLiKaiShu-Md" w:hAnsi="DFLiKaiShu-Md" w:eastAsia="DFLiKaiShu-Md" w:cs="DFLiKaiShu-Md"/>
          <w:color w:val="auto"/>
          <w:spacing w:val="37"/>
          <w:sz w:val="24"/>
          <w:szCs w:val="24"/>
        </w:rPr>
        <w:t xml:space="preserve"> </w:t>
      </w:r>
      <w:r>
        <w:rPr>
          <w:rFonts w:ascii="DFLiKaiShu-Md" w:hAnsi="DFLiKaiShu-Md" w:eastAsia="DFLiKaiShu-Md" w:cs="DFLiKaiShu-Md"/>
          <w:color w:val="auto"/>
          <w:spacing w:val="-10"/>
          <w:sz w:val="24"/>
          <w:szCs w:val="24"/>
        </w:rPr>
        <w:t>建议工商机关吊销营业执照、直至</w:t>
      </w:r>
      <w:r>
        <w:rPr>
          <w:rFonts w:ascii="DFLiKaiShu-Md" w:hAnsi="DFLiKaiShu-Md" w:eastAsia="DFLiKaiShu-Md" w:cs="DFLiKaiShu-Md"/>
          <w:color w:val="auto"/>
          <w:spacing w:val="-6"/>
          <w:sz w:val="24"/>
          <w:szCs w:val="24"/>
        </w:rPr>
        <w:t>追究刑事责任</w:t>
      </w:r>
    </w:p>
    <w:p>
      <w:pPr>
        <w:pStyle w:val="2"/>
        <w:spacing w:before="48" w:line="465" w:lineRule="exact"/>
        <w:ind w:firstLine="460" w:firstLineChars="200"/>
        <w:jc w:val="both"/>
        <w:rPr>
          <w:color w:val="auto"/>
          <w:sz w:val="24"/>
          <w:szCs w:val="24"/>
        </w:rPr>
      </w:pPr>
      <w:r>
        <w:rPr>
          <w:color w:val="auto"/>
          <w:spacing w:val="-5"/>
          <w:position w:val="17"/>
          <w:sz w:val="24"/>
          <w:szCs w:val="24"/>
        </w:rPr>
        <w:t>31.7 政府采购合同适用合同法。采购人</w:t>
      </w:r>
      <w:r>
        <w:rPr>
          <w:color w:val="auto"/>
          <w:spacing w:val="-6"/>
          <w:position w:val="17"/>
          <w:sz w:val="24"/>
          <w:szCs w:val="24"/>
        </w:rPr>
        <w:t>和供应商之间的在合同中约定的权利和义务， 双方</w:t>
      </w:r>
    </w:p>
    <w:p>
      <w:pPr>
        <w:pStyle w:val="2"/>
        <w:spacing w:line="219" w:lineRule="auto"/>
        <w:rPr>
          <w:rFonts w:hint="eastAsia"/>
          <w:color w:val="auto"/>
          <w:spacing w:val="-1"/>
          <w:sz w:val="24"/>
          <w:szCs w:val="24"/>
          <w:lang w:eastAsia="zh-CN"/>
        </w:rPr>
      </w:pPr>
      <w:r>
        <w:rPr>
          <w:color w:val="auto"/>
          <w:spacing w:val="-1"/>
          <w:sz w:val="24"/>
          <w:szCs w:val="24"/>
        </w:rPr>
        <w:t>均应诚实守信全面履行，否则违约方将承担违约责任并赔偿对方损失</w:t>
      </w:r>
      <w:r>
        <w:rPr>
          <w:rFonts w:hint="eastAsia"/>
          <w:color w:val="auto"/>
          <w:spacing w:val="-1"/>
          <w:sz w:val="24"/>
          <w:szCs w:val="24"/>
          <w:lang w:eastAsia="zh-CN"/>
        </w:rPr>
        <w:t>。</w:t>
      </w:r>
    </w:p>
    <w:p>
      <w:pPr>
        <w:pStyle w:val="2"/>
        <w:spacing w:before="194" w:line="221" w:lineRule="auto"/>
        <w:ind w:firstLine="468" w:firstLineChars="200"/>
        <w:rPr>
          <w:color w:val="auto"/>
          <w:sz w:val="24"/>
          <w:szCs w:val="24"/>
        </w:rPr>
      </w:pPr>
      <w:r>
        <w:rPr>
          <w:color w:val="auto"/>
          <w:spacing w:val="-3"/>
          <w:sz w:val="24"/>
          <w:szCs w:val="24"/>
        </w:rPr>
        <w:t>32.询问</w:t>
      </w:r>
    </w:p>
    <w:p>
      <w:pPr>
        <w:pStyle w:val="2"/>
        <w:spacing w:before="178" w:line="466" w:lineRule="exact"/>
        <w:jc w:val="right"/>
        <w:rPr>
          <w:color w:val="auto"/>
          <w:sz w:val="24"/>
          <w:szCs w:val="24"/>
        </w:rPr>
      </w:pPr>
      <w:r>
        <w:rPr>
          <w:color w:val="auto"/>
          <w:position w:val="17"/>
          <w:sz w:val="24"/>
          <w:szCs w:val="24"/>
        </w:rPr>
        <w:t>供应商对采购事项有疑问，可以按照《政府采购法》的相关规定向采购人或采购代理机构</w:t>
      </w:r>
    </w:p>
    <w:p>
      <w:pPr>
        <w:pStyle w:val="2"/>
        <w:spacing w:line="220" w:lineRule="auto"/>
        <w:rPr>
          <w:color w:val="auto"/>
          <w:sz w:val="24"/>
          <w:szCs w:val="24"/>
        </w:rPr>
      </w:pPr>
      <w:r>
        <w:rPr>
          <w:color w:val="auto"/>
          <w:spacing w:val="-7"/>
          <w:sz w:val="24"/>
          <w:szCs w:val="24"/>
        </w:rPr>
        <w:t>提出询问。</w:t>
      </w:r>
    </w:p>
    <w:p>
      <w:pPr>
        <w:pStyle w:val="2"/>
        <w:spacing w:before="179" w:line="220" w:lineRule="auto"/>
        <w:ind w:left="485"/>
        <w:rPr>
          <w:color w:val="auto"/>
          <w:sz w:val="24"/>
          <w:szCs w:val="24"/>
        </w:rPr>
      </w:pPr>
      <w:r>
        <w:rPr>
          <w:color w:val="auto"/>
          <w:spacing w:val="-2"/>
          <w:sz w:val="24"/>
          <w:szCs w:val="24"/>
        </w:rPr>
        <w:t>33.质疑程序及处理</w:t>
      </w:r>
    </w:p>
    <w:p>
      <w:pPr>
        <w:pStyle w:val="2"/>
        <w:spacing w:before="179" w:line="358" w:lineRule="auto"/>
        <w:ind w:left="1" w:firstLine="483"/>
        <w:rPr>
          <w:color w:val="auto"/>
          <w:sz w:val="24"/>
          <w:szCs w:val="24"/>
        </w:rPr>
      </w:pPr>
      <w:r>
        <w:rPr>
          <w:color w:val="auto"/>
          <w:sz w:val="24"/>
          <w:szCs w:val="24"/>
        </w:rPr>
        <w:t>33.1若</w:t>
      </w:r>
      <w:r>
        <w:rPr>
          <w:rFonts w:hint="eastAsia"/>
          <w:color w:val="auto"/>
          <w:sz w:val="24"/>
          <w:szCs w:val="24"/>
          <w:lang w:eastAsia="zh-CN"/>
        </w:rPr>
        <w:t>磋商</w:t>
      </w:r>
      <w:r>
        <w:rPr>
          <w:color w:val="auto"/>
          <w:sz w:val="24"/>
          <w:szCs w:val="24"/>
        </w:rPr>
        <w:t>供应商认为其未获公平评审或采购文件、采购过程和成交结果使自己的合法权</w:t>
      </w:r>
      <w:r>
        <w:rPr>
          <w:color w:val="auto"/>
          <w:spacing w:val="3"/>
          <w:sz w:val="24"/>
          <w:szCs w:val="24"/>
        </w:rPr>
        <w:t xml:space="preserve"> </w:t>
      </w:r>
      <w:r>
        <w:rPr>
          <w:color w:val="auto"/>
          <w:spacing w:val="-3"/>
          <w:sz w:val="24"/>
          <w:szCs w:val="24"/>
        </w:rPr>
        <w:t>益受到损害，可以在知道或者应知其权益受到损害之日起7个工作日内，将质疑书原件送达采购</w:t>
      </w:r>
      <w:r>
        <w:rPr>
          <w:color w:val="auto"/>
          <w:spacing w:val="5"/>
          <w:sz w:val="24"/>
          <w:szCs w:val="24"/>
        </w:rPr>
        <w:t xml:space="preserve"> </w:t>
      </w:r>
      <w:r>
        <w:rPr>
          <w:color w:val="auto"/>
          <w:sz w:val="24"/>
          <w:szCs w:val="24"/>
        </w:rPr>
        <w:t>人或采购代理机构。非书面形式、七个工作日之外以及匿名的质疑将不予受理。提出质疑期限</w:t>
      </w:r>
    </w:p>
    <w:p>
      <w:pPr>
        <w:pStyle w:val="2"/>
        <w:spacing w:before="1" w:line="218" w:lineRule="auto"/>
        <w:ind w:left="19"/>
        <w:rPr>
          <w:color w:val="auto"/>
          <w:sz w:val="24"/>
          <w:szCs w:val="24"/>
        </w:rPr>
      </w:pPr>
      <w:r>
        <w:rPr>
          <w:color w:val="auto"/>
          <w:spacing w:val="-6"/>
          <w:sz w:val="24"/>
          <w:szCs w:val="24"/>
        </w:rPr>
        <w:t>的计算，依照下列规定办理：</w:t>
      </w:r>
    </w:p>
    <w:p>
      <w:pPr>
        <w:pStyle w:val="2"/>
        <w:spacing w:before="197" w:line="465" w:lineRule="exact"/>
        <w:ind w:right="1"/>
        <w:jc w:val="right"/>
        <w:rPr>
          <w:color w:val="auto"/>
          <w:sz w:val="24"/>
          <w:szCs w:val="24"/>
        </w:rPr>
      </w:pPr>
      <w:r>
        <w:rPr>
          <w:color w:val="auto"/>
          <w:spacing w:val="-1"/>
          <w:position w:val="17"/>
          <w:sz w:val="24"/>
          <w:szCs w:val="24"/>
        </w:rPr>
        <w:t>(1) 对</w:t>
      </w:r>
      <w:r>
        <w:rPr>
          <w:rFonts w:hint="eastAsia"/>
          <w:color w:val="auto"/>
          <w:spacing w:val="-1"/>
          <w:position w:val="17"/>
          <w:sz w:val="24"/>
          <w:szCs w:val="24"/>
          <w:lang w:eastAsia="zh-CN"/>
        </w:rPr>
        <w:t>磋商</w:t>
      </w:r>
      <w:r>
        <w:rPr>
          <w:color w:val="auto"/>
          <w:spacing w:val="-1"/>
          <w:position w:val="17"/>
          <w:sz w:val="24"/>
          <w:szCs w:val="24"/>
        </w:rPr>
        <w:t>文件提出质疑的，自供应商获得</w:t>
      </w:r>
      <w:r>
        <w:rPr>
          <w:rFonts w:hint="eastAsia"/>
          <w:color w:val="auto"/>
          <w:spacing w:val="-1"/>
          <w:position w:val="17"/>
          <w:sz w:val="24"/>
          <w:szCs w:val="24"/>
          <w:lang w:eastAsia="zh-CN"/>
        </w:rPr>
        <w:t>磋商</w:t>
      </w:r>
      <w:r>
        <w:rPr>
          <w:color w:val="auto"/>
          <w:spacing w:val="-1"/>
          <w:position w:val="17"/>
          <w:sz w:val="24"/>
          <w:szCs w:val="24"/>
        </w:rPr>
        <w:t>文件之日或竞争性</w:t>
      </w:r>
      <w:r>
        <w:rPr>
          <w:rFonts w:hint="eastAsia"/>
          <w:color w:val="auto"/>
          <w:spacing w:val="-1"/>
          <w:position w:val="17"/>
          <w:sz w:val="24"/>
          <w:szCs w:val="24"/>
          <w:lang w:eastAsia="zh-CN"/>
        </w:rPr>
        <w:t>磋商</w:t>
      </w:r>
      <w:r>
        <w:rPr>
          <w:color w:val="auto"/>
          <w:spacing w:val="-1"/>
          <w:position w:val="17"/>
          <w:sz w:val="24"/>
          <w:szCs w:val="24"/>
        </w:rPr>
        <w:t>公告公告期限届满</w:t>
      </w:r>
    </w:p>
    <w:p>
      <w:pPr>
        <w:pStyle w:val="2"/>
        <w:spacing w:line="219" w:lineRule="auto"/>
        <w:ind w:left="1"/>
        <w:rPr>
          <w:color w:val="auto"/>
          <w:sz w:val="24"/>
          <w:szCs w:val="24"/>
        </w:rPr>
      </w:pPr>
      <w:r>
        <w:rPr>
          <w:color w:val="auto"/>
          <w:spacing w:val="-7"/>
          <w:sz w:val="24"/>
          <w:szCs w:val="24"/>
        </w:rPr>
        <w:t>之日起计算。</w:t>
      </w:r>
    </w:p>
    <w:p>
      <w:pPr>
        <w:pStyle w:val="2"/>
        <w:spacing w:before="180" w:line="219" w:lineRule="auto"/>
        <w:ind w:left="522"/>
        <w:rPr>
          <w:color w:val="auto"/>
          <w:sz w:val="24"/>
          <w:szCs w:val="24"/>
        </w:rPr>
      </w:pPr>
      <w:r>
        <w:rPr>
          <w:color w:val="auto"/>
          <w:spacing w:val="-3"/>
          <w:sz w:val="24"/>
          <w:szCs w:val="24"/>
        </w:rPr>
        <w:t>(2) 对采购过程提出质疑的，应当在评审工作结束之日起计算。</w:t>
      </w:r>
    </w:p>
    <w:p>
      <w:pPr>
        <w:pStyle w:val="2"/>
        <w:spacing w:before="181" w:line="218" w:lineRule="auto"/>
        <w:ind w:left="522"/>
        <w:rPr>
          <w:color w:val="auto"/>
          <w:sz w:val="24"/>
          <w:szCs w:val="24"/>
        </w:rPr>
      </w:pPr>
      <w:r>
        <w:rPr>
          <w:color w:val="auto"/>
          <w:spacing w:val="-3"/>
          <w:sz w:val="24"/>
          <w:szCs w:val="24"/>
        </w:rPr>
        <w:t>(3) 对成交结果提出质疑的，自成交结果公告之日起计算。</w:t>
      </w:r>
    </w:p>
    <w:p>
      <w:pPr>
        <w:pStyle w:val="2"/>
        <w:spacing w:before="182" w:line="466" w:lineRule="exact"/>
        <w:ind w:right="12"/>
        <w:jc w:val="right"/>
        <w:rPr>
          <w:color w:val="auto"/>
          <w:sz w:val="24"/>
          <w:szCs w:val="24"/>
        </w:rPr>
      </w:pPr>
      <w:r>
        <w:rPr>
          <w:color w:val="auto"/>
          <w:spacing w:val="-9"/>
          <w:position w:val="17"/>
          <w:sz w:val="24"/>
          <w:szCs w:val="24"/>
        </w:rPr>
        <w:t>33.2 质疑书应当包括下列主要内容，</w:t>
      </w:r>
      <w:r>
        <w:rPr>
          <w:color w:val="auto"/>
          <w:spacing w:val="39"/>
          <w:position w:val="17"/>
          <w:sz w:val="24"/>
          <w:szCs w:val="24"/>
        </w:rPr>
        <w:t xml:space="preserve"> </w:t>
      </w:r>
      <w:r>
        <w:rPr>
          <w:color w:val="auto"/>
          <w:spacing w:val="-9"/>
          <w:position w:val="17"/>
          <w:sz w:val="24"/>
          <w:szCs w:val="24"/>
        </w:rPr>
        <w:t>并按照“</w:t>
      </w:r>
      <w:r>
        <w:rPr>
          <w:color w:val="auto"/>
          <w:spacing w:val="-10"/>
          <w:position w:val="17"/>
          <w:sz w:val="24"/>
          <w:szCs w:val="24"/>
        </w:rPr>
        <w:t>谁主张、谁举证”的原则， 附上相关证明材</w:t>
      </w:r>
    </w:p>
    <w:p>
      <w:pPr>
        <w:pStyle w:val="2"/>
        <w:spacing w:line="219" w:lineRule="auto"/>
        <w:rPr>
          <w:color w:val="auto"/>
          <w:sz w:val="24"/>
          <w:szCs w:val="24"/>
        </w:rPr>
      </w:pPr>
      <w:r>
        <w:rPr>
          <w:color w:val="auto"/>
          <w:spacing w:val="-4"/>
          <w:sz w:val="24"/>
          <w:szCs w:val="24"/>
        </w:rPr>
        <w:t>料。否则，代理公司不予受理：</w:t>
      </w:r>
    </w:p>
    <w:p>
      <w:pPr>
        <w:pStyle w:val="2"/>
        <w:spacing w:before="180" w:line="219" w:lineRule="auto"/>
        <w:ind w:left="522"/>
        <w:rPr>
          <w:color w:val="auto"/>
          <w:sz w:val="24"/>
          <w:szCs w:val="24"/>
        </w:rPr>
      </w:pPr>
      <w:r>
        <w:rPr>
          <w:color w:val="auto"/>
          <w:spacing w:val="-2"/>
          <w:sz w:val="24"/>
          <w:szCs w:val="24"/>
        </w:rPr>
        <w:t>(1) 质疑供应商全称、地址、法定代表人、联系人及联系电话、邮政编码等。</w:t>
      </w:r>
    </w:p>
    <w:p>
      <w:pPr>
        <w:pStyle w:val="2"/>
        <w:spacing w:before="180" w:line="219" w:lineRule="auto"/>
        <w:ind w:left="522"/>
        <w:rPr>
          <w:color w:val="auto"/>
          <w:sz w:val="24"/>
          <w:szCs w:val="24"/>
        </w:rPr>
      </w:pPr>
      <w:r>
        <w:rPr>
          <w:color w:val="auto"/>
          <w:spacing w:val="-5"/>
          <w:sz w:val="24"/>
          <w:szCs w:val="24"/>
        </w:rPr>
        <w:t>(2) 被质疑采购项目的名称、编号。</w:t>
      </w:r>
    </w:p>
    <w:p>
      <w:pPr>
        <w:pStyle w:val="2"/>
        <w:spacing w:before="196" w:line="220" w:lineRule="auto"/>
        <w:ind w:left="522"/>
        <w:rPr>
          <w:color w:val="auto"/>
          <w:sz w:val="24"/>
          <w:szCs w:val="24"/>
        </w:rPr>
      </w:pPr>
      <w:r>
        <w:rPr>
          <w:color w:val="auto"/>
          <w:spacing w:val="-4"/>
          <w:sz w:val="24"/>
          <w:szCs w:val="24"/>
        </w:rPr>
        <w:t>(3) 质疑的具体事项、明确的请求和主张。</w:t>
      </w:r>
    </w:p>
    <w:p>
      <w:pPr>
        <w:pStyle w:val="2"/>
        <w:spacing w:before="180" w:line="465" w:lineRule="exact"/>
        <w:ind w:right="1"/>
        <w:jc w:val="right"/>
        <w:rPr>
          <w:color w:val="auto"/>
          <w:sz w:val="24"/>
          <w:szCs w:val="24"/>
        </w:rPr>
      </w:pPr>
      <w:r>
        <w:rPr>
          <w:color w:val="auto"/>
          <w:spacing w:val="-1"/>
          <w:position w:val="17"/>
          <w:sz w:val="24"/>
          <w:szCs w:val="24"/>
        </w:rPr>
        <w:t>(4) 质疑所依据的法律依据（具体条款）、具体事实和具体理由。质疑书依据、理由部分</w:t>
      </w:r>
    </w:p>
    <w:p>
      <w:pPr>
        <w:pStyle w:val="2"/>
        <w:spacing w:before="1" w:line="218" w:lineRule="auto"/>
        <w:ind w:left="14"/>
        <w:rPr>
          <w:color w:val="auto"/>
          <w:sz w:val="24"/>
          <w:szCs w:val="24"/>
        </w:rPr>
      </w:pPr>
      <w:r>
        <w:rPr>
          <w:color w:val="auto"/>
          <w:spacing w:val="-2"/>
          <w:sz w:val="24"/>
          <w:szCs w:val="24"/>
        </w:rPr>
        <w:t>只有主观陈述、推理、猜测等，而没有提供客观事实依据、法律依据的；</w:t>
      </w:r>
    </w:p>
    <w:p>
      <w:pPr>
        <w:pStyle w:val="2"/>
        <w:spacing w:before="181" w:line="358" w:lineRule="auto"/>
        <w:ind w:left="19" w:firstLine="503"/>
        <w:rPr>
          <w:color w:val="auto"/>
          <w:sz w:val="24"/>
          <w:szCs w:val="24"/>
        </w:rPr>
      </w:pPr>
      <w:r>
        <w:rPr>
          <w:color w:val="auto"/>
          <w:spacing w:val="-1"/>
          <w:sz w:val="24"/>
          <w:szCs w:val="24"/>
        </w:rPr>
        <w:t>(5) 质疑事项按照有关法律、法规和规章规定及采购文件要求属于保密或者处于保密阶段</w:t>
      </w:r>
      <w:r>
        <w:rPr>
          <w:color w:val="auto"/>
          <w:spacing w:val="6"/>
          <w:sz w:val="24"/>
          <w:szCs w:val="24"/>
        </w:rPr>
        <w:t xml:space="preserve"> </w:t>
      </w:r>
      <w:r>
        <w:rPr>
          <w:color w:val="auto"/>
          <w:sz w:val="24"/>
          <w:szCs w:val="24"/>
        </w:rPr>
        <w:t>的事项，供应商必须提供正常的信息来源或有效证据，供应商不能提</w:t>
      </w:r>
      <w:r>
        <w:rPr>
          <w:color w:val="auto"/>
          <w:spacing w:val="-1"/>
          <w:sz w:val="24"/>
          <w:szCs w:val="24"/>
        </w:rPr>
        <w:t>供或者拒绝提供合法的信</w:t>
      </w:r>
    </w:p>
    <w:p>
      <w:pPr>
        <w:pStyle w:val="2"/>
        <w:spacing w:before="1" w:line="219" w:lineRule="auto"/>
        <w:ind w:left="10"/>
        <w:rPr>
          <w:color w:val="auto"/>
          <w:sz w:val="24"/>
          <w:szCs w:val="24"/>
        </w:rPr>
      </w:pPr>
      <w:r>
        <w:rPr>
          <w:color w:val="auto"/>
          <w:spacing w:val="-5"/>
          <w:sz w:val="24"/>
          <w:szCs w:val="24"/>
        </w:rPr>
        <w:t>息来源或有效证据的。</w:t>
      </w:r>
    </w:p>
    <w:p>
      <w:pPr>
        <w:pStyle w:val="2"/>
        <w:spacing w:before="180" w:line="466" w:lineRule="exact"/>
        <w:ind w:right="6"/>
        <w:jc w:val="right"/>
        <w:rPr>
          <w:color w:val="auto"/>
          <w:sz w:val="24"/>
          <w:szCs w:val="24"/>
        </w:rPr>
      </w:pPr>
      <w:r>
        <w:rPr>
          <w:color w:val="auto"/>
          <w:spacing w:val="-1"/>
          <w:position w:val="17"/>
          <w:sz w:val="24"/>
          <w:szCs w:val="24"/>
        </w:rPr>
        <w:t>(6) 充足有效的相关证明材料，如果涉及到产品功能或技术指标的，应出具相关制造商的</w:t>
      </w:r>
    </w:p>
    <w:p>
      <w:pPr>
        <w:pStyle w:val="2"/>
        <w:spacing w:line="219" w:lineRule="auto"/>
        <w:rPr>
          <w:color w:val="auto"/>
          <w:sz w:val="24"/>
          <w:szCs w:val="24"/>
        </w:rPr>
      </w:pPr>
      <w:r>
        <w:rPr>
          <w:color w:val="auto"/>
          <w:spacing w:val="-7"/>
          <w:sz w:val="24"/>
          <w:szCs w:val="24"/>
        </w:rPr>
        <w:t>证明文件。</w:t>
      </w:r>
    </w:p>
    <w:p>
      <w:pPr>
        <w:pStyle w:val="2"/>
        <w:spacing w:before="195" w:line="219" w:lineRule="auto"/>
        <w:ind w:left="522"/>
        <w:rPr>
          <w:color w:val="auto"/>
          <w:sz w:val="24"/>
          <w:szCs w:val="24"/>
        </w:rPr>
      </w:pPr>
      <w:r>
        <w:rPr>
          <w:color w:val="auto"/>
          <w:spacing w:val="-2"/>
          <w:sz w:val="24"/>
          <w:szCs w:val="24"/>
        </w:rPr>
        <w:t>(7) 质疑材料中有外文资料的，应一并附上中文译本，并以中文译本为准。</w:t>
      </w:r>
    </w:p>
    <w:p>
      <w:pPr>
        <w:pStyle w:val="2"/>
        <w:spacing w:before="181" w:line="220" w:lineRule="auto"/>
        <w:ind w:left="522"/>
        <w:rPr>
          <w:color w:val="auto"/>
          <w:sz w:val="24"/>
          <w:szCs w:val="24"/>
        </w:rPr>
      </w:pPr>
      <w:r>
        <w:rPr>
          <w:color w:val="auto"/>
          <w:spacing w:val="-7"/>
          <w:sz w:val="24"/>
          <w:szCs w:val="24"/>
        </w:rPr>
        <w:t>(8) 提起质疑的日期。</w:t>
      </w:r>
    </w:p>
    <w:p>
      <w:pPr>
        <w:pStyle w:val="2"/>
        <w:spacing w:before="180" w:line="358" w:lineRule="auto"/>
        <w:ind w:firstLine="484"/>
        <w:rPr>
          <w:color w:val="auto"/>
          <w:sz w:val="24"/>
          <w:szCs w:val="24"/>
        </w:rPr>
      </w:pPr>
      <w:r>
        <w:rPr>
          <w:color w:val="auto"/>
          <w:spacing w:val="-6"/>
          <w:sz w:val="24"/>
          <w:szCs w:val="24"/>
        </w:rPr>
        <w:t>33.3 供应商质疑实行实名制并须在质疑书上署名。供应商不得进行虚假、恶意质疑， 不得</w:t>
      </w:r>
      <w:r>
        <w:rPr>
          <w:color w:val="auto"/>
          <w:spacing w:val="5"/>
          <w:sz w:val="24"/>
          <w:szCs w:val="24"/>
        </w:rPr>
        <w:t xml:space="preserve"> </w:t>
      </w:r>
      <w:r>
        <w:rPr>
          <w:color w:val="auto"/>
          <w:sz w:val="24"/>
          <w:szCs w:val="24"/>
        </w:rPr>
        <w:t>以质疑为手段获取不当得利、实现非法目的。供应商为自然人的，应当由本人签字；供应商为</w:t>
      </w:r>
      <w:r>
        <w:rPr>
          <w:color w:val="auto"/>
          <w:spacing w:val="8"/>
          <w:sz w:val="24"/>
          <w:szCs w:val="24"/>
        </w:rPr>
        <w:t xml:space="preserve"> </w:t>
      </w:r>
      <w:r>
        <w:rPr>
          <w:color w:val="auto"/>
          <w:sz w:val="24"/>
          <w:szCs w:val="24"/>
        </w:rPr>
        <w:t>法人的，应当由法定代表人签字或盖章并加盖公章；供应商为其他组织的，应当由主要负责人</w:t>
      </w:r>
    </w:p>
    <w:p>
      <w:pPr>
        <w:pStyle w:val="2"/>
        <w:spacing w:before="1" w:line="218" w:lineRule="auto"/>
        <w:rPr>
          <w:color w:val="auto"/>
          <w:sz w:val="24"/>
          <w:szCs w:val="24"/>
        </w:rPr>
      </w:pPr>
      <w:r>
        <w:rPr>
          <w:color w:val="auto"/>
          <w:spacing w:val="-1"/>
          <w:sz w:val="24"/>
          <w:szCs w:val="24"/>
        </w:rPr>
        <w:t>签字或盖章并加盖公章。供应商其他工作人员或代理人员在质疑书上的署名不具有法律效力。</w:t>
      </w:r>
    </w:p>
    <w:p>
      <w:pPr>
        <w:pStyle w:val="2"/>
        <w:spacing w:before="180" w:line="219" w:lineRule="auto"/>
        <w:ind w:right="4"/>
        <w:jc w:val="right"/>
        <w:rPr>
          <w:color w:val="auto"/>
          <w:spacing w:val="-9"/>
          <w:sz w:val="24"/>
          <w:szCs w:val="24"/>
        </w:rPr>
      </w:pPr>
      <w:r>
        <w:rPr>
          <w:color w:val="auto"/>
          <w:spacing w:val="-8"/>
          <w:sz w:val="24"/>
          <w:szCs w:val="24"/>
        </w:rPr>
        <w:t>33.4 供应商委托代理人办理质疑事宜， 应当提交授权委托书， 并载明</w:t>
      </w:r>
      <w:r>
        <w:rPr>
          <w:color w:val="auto"/>
          <w:spacing w:val="-9"/>
          <w:sz w:val="24"/>
          <w:szCs w:val="24"/>
        </w:rPr>
        <w:t>委托代理的具体权限</w:t>
      </w:r>
    </w:p>
    <w:p>
      <w:pPr>
        <w:pStyle w:val="2"/>
        <w:spacing w:before="47" w:line="219" w:lineRule="auto"/>
        <w:ind w:left="1"/>
        <w:rPr>
          <w:color w:val="auto"/>
          <w:sz w:val="24"/>
          <w:szCs w:val="24"/>
        </w:rPr>
      </w:pPr>
      <w:r>
        <w:rPr>
          <w:color w:val="auto"/>
          <w:spacing w:val="-2"/>
          <w:sz w:val="24"/>
          <w:szCs w:val="24"/>
        </w:rPr>
        <w:t>和事项。授权委托书应当由委托人签字并加盖单位公章。</w:t>
      </w:r>
    </w:p>
    <w:p>
      <w:pPr>
        <w:pStyle w:val="2"/>
        <w:spacing w:before="180" w:line="362" w:lineRule="auto"/>
        <w:ind w:right="120" w:firstLine="485"/>
        <w:rPr>
          <w:color w:val="auto"/>
          <w:sz w:val="24"/>
          <w:szCs w:val="24"/>
        </w:rPr>
      </w:pPr>
      <w:r>
        <w:rPr>
          <w:color w:val="auto"/>
          <w:spacing w:val="-6"/>
          <w:sz w:val="24"/>
          <w:szCs w:val="24"/>
        </w:rPr>
        <w:t>33.5 提交质疑书时，供应商应同时提交本人身份证，</w:t>
      </w:r>
      <w:r>
        <w:rPr>
          <w:color w:val="auto"/>
          <w:spacing w:val="-57"/>
          <w:sz w:val="24"/>
          <w:szCs w:val="24"/>
        </w:rPr>
        <w:t xml:space="preserve"> </w:t>
      </w:r>
      <w:r>
        <w:rPr>
          <w:color w:val="auto"/>
          <w:spacing w:val="-6"/>
          <w:sz w:val="24"/>
          <w:szCs w:val="24"/>
        </w:rPr>
        <w:t>委托他人代理质疑事宜的，</w:t>
      </w:r>
      <w:r>
        <w:rPr>
          <w:color w:val="auto"/>
          <w:spacing w:val="-69"/>
          <w:sz w:val="24"/>
          <w:szCs w:val="24"/>
        </w:rPr>
        <w:t xml:space="preserve"> </w:t>
      </w:r>
      <w:r>
        <w:rPr>
          <w:color w:val="auto"/>
          <w:spacing w:val="-6"/>
          <w:sz w:val="24"/>
          <w:szCs w:val="24"/>
        </w:rPr>
        <w:t>还应提交</w:t>
      </w:r>
      <w:r>
        <w:rPr>
          <w:color w:val="auto"/>
          <w:sz w:val="24"/>
          <w:szCs w:val="24"/>
        </w:rPr>
        <w:t xml:space="preserve"> 被委托人的身份证。供应商是法人的，应一并提交法人营业执照和法定代表人身份证；供应商</w:t>
      </w:r>
      <w:r>
        <w:rPr>
          <w:color w:val="auto"/>
          <w:spacing w:val="9"/>
          <w:sz w:val="24"/>
          <w:szCs w:val="24"/>
        </w:rPr>
        <w:t xml:space="preserve"> </w:t>
      </w:r>
      <w:r>
        <w:rPr>
          <w:color w:val="auto"/>
          <w:sz w:val="24"/>
          <w:szCs w:val="24"/>
        </w:rPr>
        <w:t>是其他组织的，应一并提交其他组织营业执照和主要负责人身份证。供应商应当提供上述证明</w:t>
      </w:r>
    </w:p>
    <w:p>
      <w:pPr>
        <w:pStyle w:val="2"/>
        <w:spacing w:before="1" w:line="218" w:lineRule="auto"/>
        <w:rPr>
          <w:color w:val="auto"/>
          <w:sz w:val="24"/>
          <w:szCs w:val="24"/>
        </w:rPr>
      </w:pPr>
      <w:r>
        <w:rPr>
          <w:color w:val="auto"/>
          <w:spacing w:val="-1"/>
          <w:sz w:val="24"/>
          <w:szCs w:val="24"/>
        </w:rPr>
        <w:t>材料的原件及复印件，原件经采购人或采购代理机构核对无误后返还。</w:t>
      </w:r>
    </w:p>
    <w:p>
      <w:pPr>
        <w:pStyle w:val="2"/>
        <w:spacing w:before="180" w:line="358" w:lineRule="auto"/>
        <w:ind w:right="121" w:firstLine="485"/>
        <w:rPr>
          <w:color w:val="auto"/>
          <w:sz w:val="24"/>
          <w:szCs w:val="24"/>
        </w:rPr>
      </w:pPr>
      <w:r>
        <w:rPr>
          <w:color w:val="auto"/>
          <w:spacing w:val="-3"/>
          <w:sz w:val="24"/>
          <w:szCs w:val="24"/>
        </w:rPr>
        <w:t>33.6 质疑书提交方式。供应商或者其委托代理人应当当面提交质疑书及相关证明材料。供</w:t>
      </w:r>
      <w:r>
        <w:rPr>
          <w:color w:val="auto"/>
          <w:spacing w:val="8"/>
          <w:sz w:val="24"/>
          <w:szCs w:val="24"/>
        </w:rPr>
        <w:t xml:space="preserve"> </w:t>
      </w:r>
      <w:r>
        <w:rPr>
          <w:color w:val="auto"/>
          <w:sz w:val="24"/>
          <w:szCs w:val="24"/>
        </w:rPr>
        <w:t>应商以电子邮件、传真等其他方式提交质疑书及相关证明材料的，或者不是供应商或者其委托</w:t>
      </w:r>
    </w:p>
    <w:p>
      <w:pPr>
        <w:pStyle w:val="2"/>
        <w:spacing w:before="1" w:line="218" w:lineRule="auto"/>
        <w:rPr>
          <w:color w:val="auto"/>
          <w:sz w:val="24"/>
          <w:szCs w:val="24"/>
        </w:rPr>
      </w:pPr>
      <w:r>
        <w:rPr>
          <w:color w:val="auto"/>
          <w:spacing w:val="-1"/>
          <w:sz w:val="24"/>
          <w:szCs w:val="24"/>
        </w:rPr>
        <w:t>代理人提交质疑书及相关证明材料的，采购人或采购代理机构可以拒收。</w:t>
      </w:r>
    </w:p>
    <w:p>
      <w:pPr>
        <w:pStyle w:val="2"/>
        <w:spacing w:before="180" w:line="362" w:lineRule="auto"/>
        <w:ind w:right="120" w:firstLine="486"/>
        <w:rPr>
          <w:color w:val="auto"/>
          <w:sz w:val="24"/>
          <w:szCs w:val="24"/>
        </w:rPr>
      </w:pPr>
      <w:r>
        <w:rPr>
          <w:color w:val="auto"/>
          <w:spacing w:val="-6"/>
          <w:sz w:val="24"/>
          <w:szCs w:val="24"/>
        </w:rPr>
        <w:t>33.7 供应商不得虚假质疑和恶意质疑， 并对质疑内容的真实性承担责任，应在响应文件中</w:t>
      </w:r>
      <w:r>
        <w:rPr>
          <w:color w:val="auto"/>
          <w:spacing w:val="15"/>
          <w:sz w:val="24"/>
          <w:szCs w:val="24"/>
        </w:rPr>
        <w:t xml:space="preserve"> </w:t>
      </w:r>
      <w:r>
        <w:rPr>
          <w:color w:val="auto"/>
          <w:sz w:val="24"/>
          <w:szCs w:val="24"/>
        </w:rPr>
        <w:t>对此条款明确承诺。供应商或者其他利害关系人通过捏造事实、伪造证明材料等方式提</w:t>
      </w:r>
      <w:r>
        <w:rPr>
          <w:color w:val="auto"/>
          <w:spacing w:val="-1"/>
          <w:sz w:val="24"/>
          <w:szCs w:val="24"/>
        </w:rPr>
        <w:t>出异议</w:t>
      </w:r>
      <w:r>
        <w:rPr>
          <w:color w:val="auto"/>
          <w:sz w:val="24"/>
          <w:szCs w:val="24"/>
        </w:rPr>
        <w:t xml:space="preserve"> 或投诉，阻碍招投标活动正常进行的，属于严重不良行为，代理公司将提请财政部门将其列入</w:t>
      </w:r>
    </w:p>
    <w:p>
      <w:pPr>
        <w:pStyle w:val="2"/>
        <w:spacing w:before="1" w:line="218" w:lineRule="auto"/>
        <w:ind w:left="4"/>
        <w:rPr>
          <w:color w:val="auto"/>
          <w:sz w:val="24"/>
          <w:szCs w:val="24"/>
        </w:rPr>
      </w:pPr>
      <w:r>
        <w:rPr>
          <w:color w:val="auto"/>
          <w:spacing w:val="-3"/>
          <w:sz w:val="24"/>
          <w:szCs w:val="24"/>
        </w:rPr>
        <w:t>不良行为记录名单，并依法予以处罚。</w:t>
      </w:r>
    </w:p>
    <w:p>
      <w:pPr>
        <w:pStyle w:val="2"/>
        <w:spacing w:before="181" w:line="358" w:lineRule="auto"/>
        <w:ind w:left="3" w:firstLine="482"/>
        <w:rPr>
          <w:color w:val="auto"/>
          <w:sz w:val="24"/>
          <w:szCs w:val="24"/>
        </w:rPr>
      </w:pPr>
      <w:r>
        <w:rPr>
          <w:color w:val="auto"/>
          <w:sz w:val="24"/>
          <w:szCs w:val="24"/>
        </w:rPr>
        <w:t>33.8 采购人或采购代理机构将在收到符合上述条件的书面质疑后7个工作日内审查质</w:t>
      </w:r>
      <w:r>
        <w:rPr>
          <w:color w:val="auto"/>
          <w:spacing w:val="-1"/>
          <w:sz w:val="24"/>
          <w:szCs w:val="24"/>
        </w:rPr>
        <w:t>疑事</w:t>
      </w:r>
      <w:r>
        <w:rPr>
          <w:color w:val="auto"/>
          <w:sz w:val="24"/>
          <w:szCs w:val="24"/>
        </w:rPr>
        <w:t xml:space="preserve">  项，作出答复或相关处理决定，并以书面形式通知质疑供应商和其他有关供应商，但答复的内</w:t>
      </w:r>
      <w:r>
        <w:rPr>
          <w:color w:val="auto"/>
          <w:spacing w:val="1"/>
          <w:sz w:val="24"/>
          <w:szCs w:val="24"/>
        </w:rPr>
        <w:t xml:space="preserve">  </w:t>
      </w:r>
      <w:r>
        <w:rPr>
          <w:color w:val="auto"/>
          <w:sz w:val="24"/>
          <w:szCs w:val="24"/>
        </w:rPr>
        <w:t>容不涉及商业秘密（递交</w:t>
      </w:r>
      <w:r>
        <w:rPr>
          <w:rFonts w:hint="eastAsia"/>
          <w:color w:val="auto"/>
          <w:sz w:val="24"/>
          <w:szCs w:val="24"/>
          <w:lang w:eastAsia="zh-CN"/>
        </w:rPr>
        <w:t>磋商</w:t>
      </w:r>
      <w:r>
        <w:rPr>
          <w:color w:val="auto"/>
          <w:sz w:val="24"/>
          <w:szCs w:val="24"/>
        </w:rPr>
        <w:t>响应文件截止时间前的质疑，如涉及采购程序的由采购代理机构</w:t>
      </w:r>
      <w:r>
        <w:rPr>
          <w:color w:val="auto"/>
          <w:spacing w:val="3"/>
          <w:sz w:val="24"/>
          <w:szCs w:val="24"/>
        </w:rPr>
        <w:t xml:space="preserve">  </w:t>
      </w:r>
      <w:r>
        <w:rPr>
          <w:color w:val="auto"/>
          <w:sz w:val="24"/>
          <w:szCs w:val="24"/>
        </w:rPr>
        <w:t>回复，涉及采购文件资格条件、商务部分、技术需求、评审办法的由采购人进行回复）。若质</w:t>
      </w:r>
      <w:r>
        <w:rPr>
          <w:color w:val="auto"/>
          <w:spacing w:val="3"/>
          <w:sz w:val="24"/>
          <w:szCs w:val="24"/>
        </w:rPr>
        <w:t xml:space="preserve">  疑涉及招标制度或程序，将被转交政府采购的管理部门审查。代理公司遵循“谁过错谁负担”</w:t>
      </w:r>
    </w:p>
    <w:p>
      <w:pPr>
        <w:pStyle w:val="2"/>
        <w:spacing w:before="1" w:line="219" w:lineRule="auto"/>
        <w:ind w:left="20"/>
        <w:rPr>
          <w:color w:val="auto"/>
          <w:sz w:val="24"/>
          <w:szCs w:val="24"/>
        </w:rPr>
      </w:pPr>
      <w:r>
        <w:rPr>
          <w:color w:val="auto"/>
          <w:spacing w:val="-3"/>
          <w:sz w:val="24"/>
          <w:szCs w:val="24"/>
        </w:rPr>
        <w:t>的原则，有过错的一方承担调查论证费用。</w:t>
      </w:r>
    </w:p>
    <w:p>
      <w:pPr>
        <w:pStyle w:val="2"/>
        <w:spacing w:before="195" w:line="466" w:lineRule="exact"/>
        <w:ind w:left="486"/>
        <w:rPr>
          <w:color w:val="auto"/>
          <w:sz w:val="24"/>
          <w:szCs w:val="24"/>
        </w:rPr>
      </w:pPr>
      <w:r>
        <w:rPr>
          <w:color w:val="auto"/>
          <w:position w:val="17"/>
          <w:sz w:val="24"/>
          <w:szCs w:val="24"/>
        </w:rPr>
        <w:t>33.9 质疑供应商对采购人或采购代理机构的答复不满意以及采购人或采购代理机构未在</w:t>
      </w:r>
    </w:p>
    <w:p>
      <w:pPr>
        <w:pStyle w:val="2"/>
        <w:spacing w:line="219" w:lineRule="auto"/>
        <w:ind w:left="1"/>
        <w:rPr>
          <w:color w:val="auto"/>
          <w:sz w:val="24"/>
          <w:szCs w:val="24"/>
        </w:rPr>
      </w:pPr>
      <w:r>
        <w:rPr>
          <w:color w:val="auto"/>
          <w:spacing w:val="-1"/>
          <w:sz w:val="24"/>
          <w:szCs w:val="24"/>
        </w:rPr>
        <w:t>规定的时间内做出答复的，可以在答复期满后15个工作日内向财政部门投诉。</w:t>
      </w:r>
    </w:p>
    <w:p>
      <w:pPr>
        <w:pStyle w:val="2"/>
        <w:spacing w:before="180" w:line="466" w:lineRule="exact"/>
        <w:ind w:left="486"/>
        <w:rPr>
          <w:color w:val="auto"/>
          <w:sz w:val="24"/>
          <w:szCs w:val="24"/>
        </w:rPr>
      </w:pPr>
      <w:r>
        <w:rPr>
          <w:color w:val="auto"/>
          <w:spacing w:val="-3"/>
          <w:position w:val="17"/>
          <w:sz w:val="24"/>
          <w:szCs w:val="24"/>
        </w:rPr>
        <w:t>34.供应商如发生下列情况之一，采购人或采购代理机构将建议财政部门列入不良诚信记录</w:t>
      </w:r>
    </w:p>
    <w:p>
      <w:pPr>
        <w:pStyle w:val="2"/>
        <w:spacing w:before="1" w:line="218" w:lineRule="auto"/>
        <w:ind w:left="3"/>
        <w:rPr>
          <w:color w:val="auto"/>
          <w:sz w:val="24"/>
          <w:szCs w:val="24"/>
        </w:rPr>
      </w:pPr>
      <w:r>
        <w:rPr>
          <w:color w:val="auto"/>
          <w:spacing w:val="-1"/>
          <w:sz w:val="24"/>
          <w:szCs w:val="24"/>
        </w:rPr>
        <w:t>名单或禁止参加政府采活动等处理 ：</w:t>
      </w:r>
    </w:p>
    <w:p>
      <w:pPr>
        <w:pStyle w:val="2"/>
        <w:spacing w:before="180" w:line="219" w:lineRule="auto"/>
        <w:ind w:left="523"/>
        <w:rPr>
          <w:color w:val="auto"/>
          <w:sz w:val="24"/>
          <w:szCs w:val="24"/>
        </w:rPr>
      </w:pPr>
      <w:r>
        <w:rPr>
          <w:color w:val="auto"/>
          <w:spacing w:val="-3"/>
          <w:sz w:val="24"/>
          <w:szCs w:val="24"/>
        </w:rPr>
        <w:t>(1) 供应商在</w:t>
      </w:r>
      <w:r>
        <w:rPr>
          <w:rFonts w:hint="eastAsia"/>
          <w:color w:val="auto"/>
          <w:spacing w:val="-3"/>
          <w:sz w:val="24"/>
          <w:szCs w:val="24"/>
          <w:lang w:eastAsia="zh-CN"/>
        </w:rPr>
        <w:t>磋商</w:t>
      </w:r>
      <w:r>
        <w:rPr>
          <w:color w:val="auto"/>
          <w:spacing w:val="-3"/>
          <w:sz w:val="24"/>
          <w:szCs w:val="24"/>
        </w:rPr>
        <w:t>文件规定的</w:t>
      </w:r>
      <w:r>
        <w:rPr>
          <w:rFonts w:hint="eastAsia"/>
          <w:color w:val="auto"/>
          <w:spacing w:val="-3"/>
          <w:sz w:val="24"/>
          <w:szCs w:val="24"/>
          <w:lang w:eastAsia="zh-CN"/>
        </w:rPr>
        <w:t>磋商</w:t>
      </w:r>
      <w:r>
        <w:rPr>
          <w:color w:val="auto"/>
          <w:spacing w:val="-3"/>
          <w:sz w:val="24"/>
          <w:szCs w:val="24"/>
        </w:rPr>
        <w:t>有效期内撤回其响应</w:t>
      </w:r>
      <w:r>
        <w:rPr>
          <w:color w:val="auto"/>
          <w:spacing w:val="-4"/>
          <w:sz w:val="24"/>
          <w:szCs w:val="24"/>
        </w:rPr>
        <w:t>文件的；</w:t>
      </w:r>
    </w:p>
    <w:p>
      <w:pPr>
        <w:pStyle w:val="2"/>
        <w:spacing w:before="182" w:line="220" w:lineRule="auto"/>
        <w:ind w:left="523"/>
        <w:rPr>
          <w:color w:val="auto"/>
          <w:sz w:val="24"/>
          <w:szCs w:val="24"/>
        </w:rPr>
      </w:pPr>
      <w:r>
        <w:rPr>
          <w:color w:val="auto"/>
          <w:spacing w:val="-4"/>
          <w:sz w:val="24"/>
          <w:szCs w:val="24"/>
        </w:rPr>
        <w:t xml:space="preserve">(2) </w:t>
      </w:r>
      <w:r>
        <w:rPr>
          <w:rFonts w:hint="eastAsia"/>
          <w:color w:val="auto"/>
          <w:spacing w:val="-4"/>
          <w:sz w:val="24"/>
          <w:szCs w:val="24"/>
          <w:lang w:eastAsia="zh-CN"/>
        </w:rPr>
        <w:t>磋商</w:t>
      </w:r>
      <w:r>
        <w:rPr>
          <w:color w:val="auto"/>
          <w:spacing w:val="-4"/>
          <w:sz w:val="24"/>
          <w:szCs w:val="24"/>
        </w:rPr>
        <w:t>过程中未经</w:t>
      </w:r>
      <w:r>
        <w:rPr>
          <w:rFonts w:hint="eastAsia"/>
          <w:color w:val="auto"/>
          <w:spacing w:val="-4"/>
          <w:sz w:val="24"/>
          <w:szCs w:val="24"/>
          <w:lang w:eastAsia="zh-CN"/>
        </w:rPr>
        <w:t>磋商</w:t>
      </w:r>
      <w:r>
        <w:rPr>
          <w:color w:val="auto"/>
          <w:spacing w:val="-4"/>
          <w:sz w:val="24"/>
          <w:szCs w:val="24"/>
        </w:rPr>
        <w:t>小组同意擅自中途退场；</w:t>
      </w:r>
    </w:p>
    <w:p>
      <w:pPr>
        <w:pStyle w:val="2"/>
        <w:spacing w:before="178" w:line="219" w:lineRule="auto"/>
        <w:ind w:left="523"/>
        <w:rPr>
          <w:color w:val="auto"/>
          <w:sz w:val="24"/>
          <w:szCs w:val="24"/>
        </w:rPr>
      </w:pPr>
      <w:r>
        <w:rPr>
          <w:color w:val="auto"/>
          <w:spacing w:val="-5"/>
          <w:sz w:val="24"/>
          <w:szCs w:val="24"/>
        </w:rPr>
        <w:t>(3) 供应商恶意串通使</w:t>
      </w:r>
      <w:r>
        <w:rPr>
          <w:rFonts w:hint="eastAsia"/>
          <w:color w:val="auto"/>
          <w:spacing w:val="-5"/>
          <w:sz w:val="24"/>
          <w:szCs w:val="24"/>
          <w:lang w:eastAsia="zh-CN"/>
        </w:rPr>
        <w:t>磋商</w:t>
      </w:r>
      <w:r>
        <w:rPr>
          <w:color w:val="auto"/>
          <w:spacing w:val="-5"/>
          <w:sz w:val="24"/>
          <w:szCs w:val="24"/>
        </w:rPr>
        <w:t>失去竞争性的；</w:t>
      </w:r>
    </w:p>
    <w:p>
      <w:pPr>
        <w:pStyle w:val="2"/>
        <w:spacing w:before="181" w:line="219" w:lineRule="auto"/>
        <w:ind w:left="523"/>
        <w:rPr>
          <w:color w:val="auto"/>
          <w:sz w:val="24"/>
          <w:szCs w:val="24"/>
        </w:rPr>
      </w:pPr>
      <w:r>
        <w:rPr>
          <w:color w:val="auto"/>
          <w:spacing w:val="-5"/>
          <w:sz w:val="24"/>
          <w:szCs w:val="24"/>
        </w:rPr>
        <w:t>(4)</w:t>
      </w:r>
      <w:r>
        <w:rPr>
          <w:color w:val="auto"/>
          <w:spacing w:val="34"/>
          <w:sz w:val="24"/>
          <w:szCs w:val="24"/>
        </w:rPr>
        <w:t xml:space="preserve"> </w:t>
      </w:r>
      <w:r>
        <w:rPr>
          <w:color w:val="auto"/>
          <w:spacing w:val="-5"/>
          <w:sz w:val="24"/>
          <w:szCs w:val="24"/>
        </w:rPr>
        <w:t>向社会代理机构或</w:t>
      </w:r>
      <w:r>
        <w:rPr>
          <w:rFonts w:hint="eastAsia"/>
          <w:color w:val="auto"/>
          <w:spacing w:val="-5"/>
          <w:sz w:val="24"/>
          <w:szCs w:val="24"/>
          <w:lang w:eastAsia="zh-CN"/>
        </w:rPr>
        <w:t>磋商</w:t>
      </w:r>
      <w:r>
        <w:rPr>
          <w:color w:val="auto"/>
          <w:spacing w:val="-5"/>
          <w:sz w:val="24"/>
          <w:szCs w:val="24"/>
        </w:rPr>
        <w:t>小组有意提供虚假</w:t>
      </w:r>
      <w:r>
        <w:rPr>
          <w:color w:val="auto"/>
          <w:spacing w:val="-6"/>
          <w:sz w:val="24"/>
          <w:szCs w:val="24"/>
        </w:rPr>
        <w:t>材料的；</w:t>
      </w:r>
    </w:p>
    <w:p>
      <w:pPr>
        <w:pStyle w:val="2"/>
        <w:spacing w:before="196" w:line="219" w:lineRule="auto"/>
        <w:ind w:left="523"/>
        <w:rPr>
          <w:color w:val="auto"/>
          <w:sz w:val="24"/>
          <w:szCs w:val="24"/>
        </w:rPr>
      </w:pPr>
      <w:r>
        <w:rPr>
          <w:color w:val="auto"/>
          <w:spacing w:val="-4"/>
          <w:sz w:val="24"/>
          <w:szCs w:val="24"/>
        </w:rPr>
        <w:t>(5) 供应商响应文件出现妨碍公平竞争的行为的；</w:t>
      </w:r>
    </w:p>
    <w:p>
      <w:pPr>
        <w:pStyle w:val="2"/>
        <w:spacing w:before="180" w:line="219" w:lineRule="auto"/>
        <w:ind w:left="523"/>
        <w:rPr>
          <w:color w:val="auto"/>
          <w:sz w:val="24"/>
          <w:szCs w:val="24"/>
        </w:rPr>
      </w:pPr>
      <w:r>
        <w:rPr>
          <w:color w:val="auto"/>
          <w:spacing w:val="-3"/>
          <w:sz w:val="24"/>
          <w:szCs w:val="24"/>
        </w:rPr>
        <w:t>(6) 未在响应文件规定的期限内领取中标（</w:t>
      </w:r>
      <w:r>
        <w:rPr>
          <w:color w:val="auto"/>
          <w:spacing w:val="-4"/>
          <w:sz w:val="24"/>
          <w:szCs w:val="24"/>
        </w:rPr>
        <w:t>成交）通知书的；</w:t>
      </w:r>
    </w:p>
    <w:p>
      <w:pPr>
        <w:pStyle w:val="2"/>
        <w:spacing w:before="181" w:line="219" w:lineRule="auto"/>
        <w:ind w:left="523"/>
        <w:rPr>
          <w:color w:val="auto"/>
          <w:sz w:val="24"/>
          <w:szCs w:val="24"/>
        </w:rPr>
      </w:pPr>
      <w:r>
        <w:rPr>
          <w:color w:val="auto"/>
          <w:spacing w:val="-5"/>
          <w:sz w:val="24"/>
          <w:szCs w:val="24"/>
        </w:rPr>
        <w:t>(7) 成交供应商因自身原因在中标（成交）通知书规定的时间内未能与采购人签订合同的；</w:t>
      </w:r>
    </w:p>
    <w:p>
      <w:pPr>
        <w:pStyle w:val="2"/>
        <w:spacing w:before="181" w:line="219" w:lineRule="auto"/>
        <w:ind w:left="523"/>
        <w:rPr>
          <w:color w:val="auto"/>
          <w:sz w:val="24"/>
          <w:szCs w:val="24"/>
        </w:rPr>
      </w:pPr>
      <w:r>
        <w:rPr>
          <w:color w:val="auto"/>
          <w:spacing w:val="-4"/>
          <w:sz w:val="24"/>
          <w:szCs w:val="24"/>
        </w:rPr>
        <w:t>(8) 违反政府采购法及有关法律、法规的。</w:t>
      </w:r>
    </w:p>
    <w:p>
      <w:pPr>
        <w:pStyle w:val="2"/>
        <w:spacing w:before="180" w:line="220" w:lineRule="auto"/>
        <w:ind w:left="4205"/>
        <w:rPr>
          <w:color w:val="auto"/>
          <w:sz w:val="24"/>
          <w:szCs w:val="24"/>
        </w:rPr>
      </w:pPr>
      <w:r>
        <w:rPr>
          <w:color w:val="auto"/>
          <w:spacing w:val="-1"/>
          <w:sz w:val="24"/>
          <w:szCs w:val="24"/>
          <w14:textOutline w14:w="4354" w14:cap="flat" w14:cmpd="sng">
            <w14:solidFill>
              <w14:srgbClr w14:val="000000"/>
            </w14:solidFill>
            <w14:prstDash w14:val="solid"/>
            <w14:miter w14:val="0"/>
          </w14:textOutline>
        </w:rPr>
        <w:t>七、免责条款</w:t>
      </w:r>
    </w:p>
    <w:p>
      <w:pPr>
        <w:pStyle w:val="2"/>
        <w:spacing w:before="181" w:line="465" w:lineRule="exact"/>
        <w:ind w:left="486"/>
        <w:rPr>
          <w:color w:val="auto"/>
          <w:sz w:val="24"/>
          <w:szCs w:val="24"/>
        </w:rPr>
      </w:pPr>
      <w:r>
        <w:rPr>
          <w:color w:val="auto"/>
          <w:spacing w:val="-1"/>
          <w:position w:val="17"/>
          <w:sz w:val="24"/>
          <w:szCs w:val="24"/>
        </w:rPr>
        <w:t>35.</w:t>
      </w:r>
      <w:r>
        <w:rPr>
          <w:color w:val="auto"/>
          <w:spacing w:val="43"/>
          <w:position w:val="17"/>
          <w:sz w:val="24"/>
          <w:szCs w:val="24"/>
        </w:rPr>
        <w:t xml:space="preserve"> </w:t>
      </w:r>
      <w:r>
        <w:rPr>
          <w:color w:val="auto"/>
          <w:spacing w:val="-1"/>
          <w:position w:val="17"/>
          <w:sz w:val="24"/>
          <w:szCs w:val="24"/>
        </w:rPr>
        <w:t>由于网络和电子化系统原因对招标（采购）活动造成的影响采购代理机构将不承担任</w:t>
      </w:r>
    </w:p>
    <w:p>
      <w:pPr>
        <w:pStyle w:val="2"/>
        <w:spacing w:before="1" w:line="219" w:lineRule="auto"/>
        <w:ind w:left="4"/>
        <w:rPr>
          <w:rFonts w:hint="eastAsia"/>
          <w:color w:val="auto"/>
          <w:spacing w:val="-9"/>
          <w:sz w:val="24"/>
          <w:szCs w:val="24"/>
          <w:lang w:eastAsia="zh-CN"/>
        </w:rPr>
      </w:pPr>
      <w:r>
        <w:rPr>
          <w:color w:val="auto"/>
          <w:spacing w:val="-9"/>
          <w:sz w:val="24"/>
          <w:szCs w:val="24"/>
        </w:rPr>
        <w:t>何责任</w:t>
      </w:r>
      <w:r>
        <w:rPr>
          <w:rFonts w:hint="eastAsia"/>
          <w:color w:val="auto"/>
          <w:spacing w:val="-9"/>
          <w:sz w:val="24"/>
          <w:szCs w:val="24"/>
          <w:lang w:eastAsia="zh-CN"/>
        </w:rPr>
        <w:t>。</w:t>
      </w:r>
    </w:p>
    <w:p>
      <w:pPr>
        <w:pStyle w:val="3"/>
        <w:rPr>
          <w:rFonts w:hint="eastAsia"/>
          <w:color w:val="auto"/>
          <w:spacing w:val="-9"/>
          <w:sz w:val="24"/>
          <w:szCs w:val="24"/>
          <w:lang w:eastAsia="zh-CN"/>
        </w:rPr>
      </w:pPr>
    </w:p>
    <w:p>
      <w:pPr>
        <w:pStyle w:val="2"/>
        <w:spacing w:before="78" w:line="218" w:lineRule="auto"/>
        <w:rPr>
          <w:color w:val="auto"/>
          <w:sz w:val="24"/>
          <w:szCs w:val="24"/>
        </w:rPr>
      </w:pPr>
      <w:r>
        <w:rPr>
          <w:color w:val="auto"/>
          <w:spacing w:val="1"/>
          <w:sz w:val="24"/>
          <w:szCs w:val="24"/>
          <w14:textOutline w14:w="4354" w14:cap="flat" w14:cmpd="sng">
            <w14:solidFill>
              <w14:srgbClr w14:val="000000"/>
            </w14:solidFill>
            <w14:prstDash w14:val="solid"/>
            <w14:miter w14:val="0"/>
          </w14:textOutline>
        </w:rPr>
        <w:t>八、河南省政府采购合同融资政策告知函（详见附件）</w:t>
      </w:r>
    </w:p>
    <w:p>
      <w:pPr>
        <w:pStyle w:val="2"/>
        <w:spacing w:before="181" w:line="219" w:lineRule="auto"/>
        <w:ind w:left="17"/>
        <w:rPr>
          <w:color w:val="auto"/>
          <w:sz w:val="24"/>
          <w:szCs w:val="24"/>
        </w:rPr>
      </w:pPr>
      <w:r>
        <w:rPr>
          <w:color w:val="auto"/>
          <w:spacing w:val="-19"/>
          <w:sz w:val="24"/>
          <w:szCs w:val="24"/>
        </w:rPr>
        <w:t>附件：</w:t>
      </w:r>
    </w:p>
    <w:p>
      <w:pPr>
        <w:pStyle w:val="2"/>
        <w:spacing w:before="181" w:line="218" w:lineRule="auto"/>
        <w:ind w:left="2986"/>
        <w:outlineLvl w:val="0"/>
        <w:rPr>
          <w:color w:val="auto"/>
          <w:sz w:val="24"/>
          <w:szCs w:val="24"/>
        </w:rPr>
      </w:pPr>
      <w:r>
        <w:rPr>
          <w:color w:val="auto"/>
          <w:sz w:val="24"/>
          <w:szCs w:val="24"/>
          <w14:textOutline w14:w="4354" w14:cap="flat" w14:cmpd="sng">
            <w14:solidFill>
              <w14:srgbClr w14:val="000000"/>
            </w14:solidFill>
            <w14:prstDash w14:val="solid"/>
            <w14:miter w14:val="0"/>
          </w14:textOutline>
        </w:rPr>
        <w:t>河南省政府采购合同融资政策告知函</w:t>
      </w:r>
    </w:p>
    <w:p>
      <w:pPr>
        <w:pStyle w:val="2"/>
        <w:spacing w:before="181" w:line="219" w:lineRule="auto"/>
        <w:ind w:left="241"/>
        <w:rPr>
          <w:color w:val="auto"/>
          <w:sz w:val="24"/>
          <w:szCs w:val="24"/>
        </w:rPr>
      </w:pPr>
      <w:r>
        <w:rPr>
          <w:color w:val="auto"/>
          <w:spacing w:val="-11"/>
          <w:sz w:val="24"/>
          <w:szCs w:val="24"/>
        </w:rPr>
        <w:t>各供应商：</w:t>
      </w:r>
    </w:p>
    <w:p>
      <w:pPr>
        <w:pStyle w:val="2"/>
        <w:spacing w:before="180" w:line="219" w:lineRule="auto"/>
        <w:ind w:left="479"/>
        <w:rPr>
          <w:color w:val="auto"/>
          <w:sz w:val="24"/>
          <w:szCs w:val="24"/>
        </w:rPr>
      </w:pPr>
      <w:r>
        <w:rPr>
          <w:color w:val="auto"/>
          <w:spacing w:val="-2"/>
          <w:sz w:val="24"/>
          <w:szCs w:val="24"/>
        </w:rPr>
        <w:t>欢迎贵公司参与河南省政府采购活动！</w:t>
      </w:r>
    </w:p>
    <w:p>
      <w:pPr>
        <w:pStyle w:val="2"/>
        <w:spacing w:before="181" w:line="361" w:lineRule="auto"/>
        <w:ind w:right="178" w:firstLine="478"/>
        <w:rPr>
          <w:color w:val="auto"/>
          <w:sz w:val="24"/>
          <w:szCs w:val="24"/>
        </w:rPr>
      </w:pPr>
      <w:r>
        <w:rPr>
          <w:color w:val="auto"/>
          <w:sz w:val="24"/>
          <w:szCs w:val="24"/>
        </w:rPr>
        <w:t>政府采购合同融资是河南省财政厅支持中小微企业发展，针对参与政府采购活动的供应商</w:t>
      </w:r>
      <w:r>
        <w:rPr>
          <w:color w:val="auto"/>
          <w:spacing w:val="9"/>
          <w:sz w:val="24"/>
          <w:szCs w:val="24"/>
        </w:rPr>
        <w:t xml:space="preserve"> </w:t>
      </w:r>
      <w:r>
        <w:rPr>
          <w:color w:val="auto"/>
          <w:spacing w:val="-4"/>
          <w:sz w:val="24"/>
          <w:szCs w:val="24"/>
        </w:rPr>
        <w:t>融资难、融资贵问题推出的一项融资政策。贵公司若成为本次政府采购项目的中标成交供</w:t>
      </w:r>
      <w:r>
        <w:rPr>
          <w:color w:val="auto"/>
          <w:spacing w:val="-5"/>
          <w:sz w:val="24"/>
          <w:szCs w:val="24"/>
        </w:rPr>
        <w:t>应商，</w:t>
      </w:r>
      <w:r>
        <w:rPr>
          <w:color w:val="auto"/>
          <w:sz w:val="24"/>
          <w:szCs w:val="24"/>
        </w:rPr>
        <w:t xml:space="preserve"> 可持政府采购合同向金融机构申请贷款，无需抵押、担保，融资机构将根据《河南省政府采购</w:t>
      </w:r>
      <w:r>
        <w:rPr>
          <w:color w:val="auto"/>
          <w:spacing w:val="2"/>
          <w:sz w:val="24"/>
          <w:szCs w:val="24"/>
        </w:rPr>
        <w:t xml:space="preserve"> </w:t>
      </w:r>
      <w:r>
        <w:rPr>
          <w:color w:val="auto"/>
          <w:spacing w:val="-3"/>
          <w:sz w:val="24"/>
          <w:szCs w:val="24"/>
        </w:rPr>
        <w:t>合同融资工作实施方案》（豫财购〔2017〕</w:t>
      </w:r>
      <w:r>
        <w:rPr>
          <w:color w:val="auto"/>
          <w:spacing w:val="-4"/>
          <w:sz w:val="24"/>
          <w:szCs w:val="24"/>
        </w:rPr>
        <w:t>10</w:t>
      </w:r>
      <w:r>
        <w:rPr>
          <w:color w:val="auto"/>
          <w:spacing w:val="-44"/>
          <w:sz w:val="24"/>
          <w:szCs w:val="24"/>
        </w:rPr>
        <w:t xml:space="preserve"> </w:t>
      </w:r>
      <w:r>
        <w:rPr>
          <w:color w:val="auto"/>
          <w:spacing w:val="-4"/>
          <w:sz w:val="24"/>
          <w:szCs w:val="24"/>
        </w:rPr>
        <w:t>号</w:t>
      </w:r>
      <w:r>
        <w:rPr>
          <w:color w:val="auto"/>
          <w:spacing w:val="-16"/>
          <w:sz w:val="24"/>
          <w:szCs w:val="24"/>
        </w:rPr>
        <w:t>）</w:t>
      </w:r>
      <w:r>
        <w:rPr>
          <w:color w:val="auto"/>
          <w:spacing w:val="-30"/>
          <w:sz w:val="24"/>
          <w:szCs w:val="24"/>
        </w:rPr>
        <w:t xml:space="preserve"> </w:t>
      </w:r>
      <w:r>
        <w:rPr>
          <w:color w:val="auto"/>
          <w:spacing w:val="-16"/>
          <w:sz w:val="24"/>
          <w:szCs w:val="24"/>
        </w:rPr>
        <w:t>，</w:t>
      </w:r>
      <w:r>
        <w:rPr>
          <w:color w:val="auto"/>
          <w:spacing w:val="-4"/>
          <w:sz w:val="24"/>
          <w:szCs w:val="24"/>
        </w:rPr>
        <w:t>按照双方自愿的原则提供便捷、优惠的贷</w:t>
      </w:r>
    </w:p>
    <w:p>
      <w:pPr>
        <w:pStyle w:val="2"/>
        <w:spacing w:line="219" w:lineRule="auto"/>
        <w:rPr>
          <w:color w:val="auto"/>
          <w:sz w:val="24"/>
          <w:szCs w:val="24"/>
        </w:rPr>
      </w:pPr>
      <w:r>
        <w:rPr>
          <w:color w:val="auto"/>
          <w:spacing w:val="-9"/>
          <w:sz w:val="24"/>
          <w:szCs w:val="24"/>
        </w:rPr>
        <w:t>款服务。</w:t>
      </w:r>
    </w:p>
    <w:p>
      <w:pPr>
        <w:pStyle w:val="2"/>
        <w:spacing w:before="180" w:line="466" w:lineRule="exact"/>
        <w:jc w:val="right"/>
        <w:rPr>
          <w:color w:val="auto"/>
          <w:sz w:val="24"/>
          <w:szCs w:val="24"/>
        </w:rPr>
      </w:pPr>
      <w:r>
        <w:rPr>
          <w:color w:val="auto"/>
          <w:spacing w:val="-3"/>
          <w:position w:val="17"/>
          <w:sz w:val="24"/>
          <w:szCs w:val="24"/>
        </w:rPr>
        <w:t>贷款渠道和提供贷款的金融机构， 可在河南省政府采购网“河南省政府采购合同融资平台”</w:t>
      </w:r>
    </w:p>
    <w:p>
      <w:pPr>
        <w:pStyle w:val="2"/>
        <w:spacing w:before="1" w:line="220" w:lineRule="auto"/>
        <w:ind w:left="1"/>
        <w:jc w:val="left"/>
        <w:rPr>
          <w:rFonts w:hint="eastAsia"/>
          <w:color w:val="auto"/>
          <w:lang w:eastAsia="zh-CN"/>
        </w:rPr>
        <w:sectPr>
          <w:footerReference r:id="rId18" w:type="default"/>
          <w:pgSz w:w="11910" w:h="16845"/>
          <w:pgMar w:top="1096" w:right="803" w:bottom="167" w:left="1134" w:header="0" w:footer="6" w:gutter="0"/>
          <w:pgNumType w:fmt="decimal"/>
          <w:cols w:space="720" w:num="1"/>
        </w:sectPr>
      </w:pPr>
      <w:bookmarkStart w:id="2" w:name="bookmark3"/>
      <w:bookmarkEnd w:id="2"/>
      <w:r>
        <w:rPr>
          <w:color w:val="auto"/>
          <w:spacing w:val="-8"/>
          <w:sz w:val="24"/>
          <w:szCs w:val="24"/>
        </w:rPr>
        <w:t>查询联系</w:t>
      </w:r>
      <w:r>
        <w:rPr>
          <w:rFonts w:hint="eastAsia"/>
          <w:color w:val="auto"/>
          <w:spacing w:val="-8"/>
          <w:sz w:val="24"/>
          <w:szCs w:val="24"/>
          <w:lang w:eastAsia="zh-CN"/>
        </w:rPr>
        <w:t>。</w:t>
      </w:r>
    </w:p>
    <w:p>
      <w:pPr>
        <w:pStyle w:val="2"/>
        <w:spacing w:before="60" w:line="219" w:lineRule="auto"/>
        <w:jc w:val="center"/>
        <w:outlineLvl w:val="0"/>
        <w:rPr>
          <w:color w:val="auto"/>
        </w:rPr>
      </w:pPr>
      <w:r>
        <w:rPr>
          <w:color w:val="auto"/>
          <w14:textOutline w14:w="5451" w14:cap="flat" w14:cmpd="sng">
            <w14:solidFill>
              <w14:srgbClr w14:val="000000"/>
            </w14:solidFill>
            <w14:prstDash w14:val="solid"/>
            <w14:miter w14:val="0"/>
          </w14:textOutline>
        </w:rPr>
        <w:t>第三章</w:t>
      </w:r>
      <w:r>
        <w:rPr>
          <w:color w:val="auto"/>
        </w:rPr>
        <w:t xml:space="preserve"> </w:t>
      </w:r>
      <w:r>
        <w:rPr>
          <w:color w:val="auto"/>
          <w14:textOutline w14:w="5451" w14:cap="flat" w14:cmpd="sng">
            <w14:solidFill>
              <w14:srgbClr w14:val="000000"/>
            </w14:solidFill>
            <w14:prstDash w14:val="solid"/>
            <w14:miter w14:val="0"/>
          </w14:textOutline>
        </w:rPr>
        <w:t>评审办法和评审细则</w:t>
      </w:r>
    </w:p>
    <w:p>
      <w:pPr>
        <w:pStyle w:val="23"/>
        <w:keepLines/>
        <w:widowControl/>
        <w:snapToGrid w:val="0"/>
        <w:spacing w:before="0" w:beforeAutospacing="0" w:after="0" w:afterAutospacing="0" w:line="360" w:lineRule="auto"/>
        <w:jc w:val="center"/>
        <w:textAlignment w:val="baseline"/>
        <w:rPr>
          <w:rStyle w:val="22"/>
          <w:rFonts w:ascii="宋体" w:hAnsi="宋体" w:eastAsia="宋体" w:cs="Times New Roman"/>
          <w:b/>
          <w:bCs/>
          <w:i w:val="0"/>
          <w:caps w:val="0"/>
          <w:color w:val="auto"/>
          <w:spacing w:val="0"/>
          <w:w w:val="100"/>
          <w:kern w:val="2"/>
          <w:sz w:val="30"/>
          <w:szCs w:val="30"/>
          <w:lang w:val="en-US" w:eastAsia="zh-CN" w:bidi="ar-SA"/>
        </w:rPr>
      </w:pPr>
      <w:r>
        <w:rPr>
          <w:rStyle w:val="22"/>
          <w:rFonts w:ascii="宋体" w:hAnsi="宋体" w:eastAsia="宋体" w:cs="Times New Roman"/>
          <w:b/>
          <w:bCs/>
          <w:i w:val="0"/>
          <w:caps w:val="0"/>
          <w:color w:val="auto"/>
          <w:spacing w:val="0"/>
          <w:w w:val="100"/>
          <w:kern w:val="2"/>
          <w:sz w:val="30"/>
          <w:szCs w:val="30"/>
          <w:lang w:val="en-US" w:eastAsia="zh-CN" w:bidi="ar-SA"/>
        </w:rPr>
        <w:t>评标办法前附表</w:t>
      </w:r>
    </w:p>
    <w:tbl>
      <w:tblPr>
        <w:tblStyle w:val="9"/>
        <w:tblW w:w="97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511"/>
        <w:gridCol w:w="1947"/>
        <w:gridCol w:w="5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2189"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i w:val="0"/>
                <w:caps w:val="0"/>
                <w:color w:val="auto"/>
                <w:spacing w:val="0"/>
                <w:w w:val="100"/>
                <w:kern w:val="2"/>
                <w:sz w:val="25"/>
                <w:szCs w:val="21"/>
                <w:lang w:val="en-US" w:eastAsia="zh-CN" w:bidi="ar-SA"/>
              </w:rPr>
            </w:pPr>
            <w:r>
              <w:rPr>
                <w:rStyle w:val="22"/>
                <w:rFonts w:ascii="宋体" w:hAnsi="宋体"/>
                <w:b/>
                <w:i w:val="0"/>
                <w:caps w:val="0"/>
                <w:color w:val="auto"/>
                <w:spacing w:val="0"/>
                <w:w w:val="100"/>
                <w:kern w:val="2"/>
                <w:sz w:val="25"/>
                <w:szCs w:val="21"/>
                <w:lang w:val="en-US" w:eastAsia="zh-CN" w:bidi="ar-SA"/>
              </w:rPr>
              <w:t>条款号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i w:val="0"/>
                <w:caps w:val="0"/>
                <w:color w:val="auto"/>
                <w:spacing w:val="0"/>
                <w:w w:val="100"/>
                <w:kern w:val="2"/>
                <w:sz w:val="25"/>
                <w:szCs w:val="21"/>
                <w:lang w:val="en-US" w:eastAsia="zh-CN" w:bidi="ar-SA"/>
              </w:rPr>
            </w:pPr>
            <w:r>
              <w:rPr>
                <w:rStyle w:val="22"/>
                <w:rFonts w:ascii="宋体" w:hAnsi="宋体"/>
                <w:b/>
                <w:i w:val="0"/>
                <w:caps w:val="0"/>
                <w:color w:val="auto"/>
                <w:spacing w:val="0"/>
                <w:w w:val="100"/>
                <w:kern w:val="2"/>
                <w:sz w:val="25"/>
                <w:szCs w:val="21"/>
                <w:lang w:val="en-US" w:eastAsia="zh-CN" w:bidi="ar-SA"/>
              </w:rPr>
              <w:t>评审因素</w:t>
            </w:r>
          </w:p>
        </w:tc>
        <w:tc>
          <w:tcPr>
            <w:tcW w:w="56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i w:val="0"/>
                <w:caps w:val="0"/>
                <w:color w:val="auto"/>
                <w:spacing w:val="0"/>
                <w:w w:val="100"/>
                <w:kern w:val="2"/>
                <w:sz w:val="25"/>
                <w:szCs w:val="21"/>
                <w:lang w:val="en-US" w:eastAsia="zh-CN" w:bidi="ar-SA"/>
              </w:rPr>
            </w:pPr>
            <w:r>
              <w:rPr>
                <w:rStyle w:val="22"/>
                <w:rFonts w:ascii="宋体" w:hAnsi="宋体"/>
                <w:b/>
                <w:i w:val="0"/>
                <w:caps w:val="0"/>
                <w:color w:val="auto"/>
                <w:spacing w:val="0"/>
                <w:w w:val="100"/>
                <w:kern w:val="2"/>
                <w:sz w:val="25"/>
                <w:szCs w:val="21"/>
                <w:lang w:val="en-US" w:eastAsia="zh-CN" w:bidi="ar-SA"/>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1</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形式评审标准</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供应商名称</w:t>
            </w:r>
          </w:p>
        </w:tc>
        <w:tc>
          <w:tcPr>
            <w:tcW w:w="56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与营业执照、资质证书、组织机构代码证（或三证合一营业执照）一致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i w:val="0"/>
                <w:caps w:val="0"/>
                <w:color w:val="auto"/>
                <w:spacing w:val="0"/>
                <w:w w:val="100"/>
                <w:kern w:val="2"/>
                <w:sz w:val="25"/>
                <w:szCs w:val="21"/>
                <w:lang w:val="en-US" w:eastAsia="zh-CN" w:bidi="ar-SA"/>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投标报价</w:t>
            </w:r>
          </w:p>
        </w:tc>
        <w:tc>
          <w:tcPr>
            <w:tcW w:w="56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不高于招标控制价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i w:val="0"/>
                <w:caps w:val="0"/>
                <w:color w:val="auto"/>
                <w:spacing w:val="0"/>
                <w:w w:val="100"/>
                <w:kern w:val="2"/>
                <w:sz w:val="25"/>
                <w:szCs w:val="21"/>
                <w:lang w:val="en-US" w:eastAsia="zh-CN" w:bidi="ar-SA"/>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响应文件格式</w:t>
            </w:r>
          </w:p>
        </w:tc>
        <w:tc>
          <w:tcPr>
            <w:tcW w:w="56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符合第六章“响应文件格式”的要求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67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资格评审标准</w:t>
            </w:r>
          </w:p>
        </w:tc>
        <w:tc>
          <w:tcPr>
            <w:tcW w:w="757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0" w:beforeAutospacing="0" w:after="0" w:afterAutospacing="0" w:line="358" w:lineRule="auto"/>
              <w:ind w:firstLine="500" w:firstLineChars="200"/>
              <w:jc w:val="both"/>
              <w:textAlignment w:val="baseline"/>
              <w:rPr>
                <w:rStyle w:val="22"/>
                <w:rFonts w:eastAsia="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详见“竞争性磋商公告”</w:t>
            </w:r>
            <w:r>
              <w:rPr>
                <w:rStyle w:val="22"/>
                <w:rFonts w:ascii="宋体" w:hAnsi="宋体"/>
                <w:b w:val="0"/>
                <w:i w:val="0"/>
                <w:caps w:val="0"/>
                <w:color w:val="auto"/>
                <w:spacing w:val="0"/>
                <w:w w:val="100"/>
                <w:kern w:val="0"/>
                <w:sz w:val="24"/>
                <w:szCs w:val="21"/>
                <w:lang w:val="en-US" w:eastAsia="zh-CN" w:bidi="ar-SA"/>
              </w:rPr>
              <w:t>二、申请人资格要求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exact"/>
        </w:trPr>
        <w:tc>
          <w:tcPr>
            <w:tcW w:w="6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3</w:t>
            </w:r>
          </w:p>
        </w:tc>
        <w:tc>
          <w:tcPr>
            <w:tcW w:w="1511"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响应性</w:t>
            </w:r>
          </w:p>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评审</w:t>
            </w:r>
          </w:p>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标准</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hint="default" w:ascii="宋体" w:hAnsi="宋体"/>
                <w:b w:val="0"/>
                <w:i w:val="0"/>
                <w:caps w:val="0"/>
                <w:color w:val="auto"/>
                <w:spacing w:val="0"/>
                <w:w w:val="100"/>
                <w:kern w:val="2"/>
                <w:sz w:val="25"/>
                <w:szCs w:val="21"/>
                <w:lang w:val="en-US" w:eastAsia="zh-CN" w:bidi="ar-SA"/>
              </w:rPr>
            </w:pPr>
            <w:r>
              <w:rPr>
                <w:rStyle w:val="22"/>
                <w:rFonts w:hint="eastAsia" w:ascii="宋体" w:hAnsi="宋体"/>
                <w:b w:val="0"/>
                <w:i w:val="0"/>
                <w:caps w:val="0"/>
                <w:color w:val="auto"/>
                <w:spacing w:val="0"/>
                <w:w w:val="100"/>
                <w:kern w:val="2"/>
                <w:sz w:val="25"/>
                <w:szCs w:val="21"/>
                <w:lang w:val="en-US" w:eastAsia="zh-CN" w:bidi="ar-SA"/>
              </w:rPr>
              <w:t>服务期</w:t>
            </w:r>
          </w:p>
        </w:tc>
        <w:tc>
          <w:tcPr>
            <w:tcW w:w="56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符合第二章“供应商须知前附表”规定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exact"/>
        </w:trPr>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质量要求</w:t>
            </w:r>
          </w:p>
        </w:tc>
        <w:tc>
          <w:tcPr>
            <w:tcW w:w="56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符合第二章“供应商须知前附表”规定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exact"/>
        </w:trPr>
        <w:tc>
          <w:tcPr>
            <w:tcW w:w="67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p>
        </w:tc>
        <w:tc>
          <w:tcPr>
            <w:tcW w:w="1511"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投标有效期</w:t>
            </w:r>
          </w:p>
        </w:tc>
        <w:tc>
          <w:tcPr>
            <w:tcW w:w="562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5"/>
                <w:szCs w:val="21"/>
                <w:lang w:val="en-US" w:eastAsia="zh-CN" w:bidi="ar-SA"/>
              </w:rPr>
            </w:pPr>
            <w:r>
              <w:rPr>
                <w:rStyle w:val="22"/>
                <w:rFonts w:ascii="宋体" w:hAnsi="宋体"/>
                <w:b w:val="0"/>
                <w:i w:val="0"/>
                <w:caps w:val="0"/>
                <w:color w:val="auto"/>
                <w:spacing w:val="0"/>
                <w:w w:val="100"/>
                <w:kern w:val="2"/>
                <w:sz w:val="25"/>
                <w:szCs w:val="21"/>
                <w:lang w:val="en-US" w:eastAsia="zh-CN" w:bidi="ar-SA"/>
              </w:rPr>
              <w:t>符合第二章“供应商须知前附表”规定</w:t>
            </w:r>
          </w:p>
        </w:tc>
      </w:tr>
    </w:tbl>
    <w:p>
      <w:pPr>
        <w:snapToGrid w:val="0"/>
        <w:spacing w:before="0" w:beforeAutospacing="0" w:after="0" w:afterAutospacing="0" w:line="360" w:lineRule="auto"/>
        <w:jc w:val="both"/>
        <w:textAlignment w:val="baseline"/>
        <w:rPr>
          <w:rStyle w:val="22"/>
          <w:rFonts w:ascii="黑体" w:eastAsia="黑体"/>
          <w:b/>
          <w:i w:val="0"/>
          <w:caps w:val="0"/>
          <w:color w:val="auto"/>
          <w:spacing w:val="0"/>
          <w:w w:val="100"/>
          <w:kern w:val="2"/>
          <w:sz w:val="24"/>
          <w:szCs w:val="24"/>
          <w:lang w:val="en-US" w:eastAsia="zh-CN" w:bidi="ar-SA"/>
        </w:rPr>
      </w:pPr>
      <w:r>
        <w:rPr>
          <w:rStyle w:val="22"/>
          <w:rFonts w:ascii="黑体" w:eastAsia="黑体"/>
          <w:b/>
          <w:i w:val="0"/>
          <w:caps w:val="0"/>
          <w:color w:val="auto"/>
          <w:spacing w:val="-10"/>
          <w:w w:val="100"/>
          <w:kern w:val="2"/>
          <w:sz w:val="24"/>
          <w:szCs w:val="24"/>
          <w:lang w:val="en-US" w:eastAsia="zh-CN" w:bidi="ar-SA"/>
        </w:rPr>
        <w:t>注：供应商递交的响应文件与本磋商文件有轻微变化，不影响评审或未对本磋商文件</w:t>
      </w:r>
      <w:r>
        <w:rPr>
          <w:rStyle w:val="22"/>
          <w:rFonts w:ascii="黑体" w:eastAsia="黑体"/>
          <w:b/>
          <w:i w:val="0"/>
          <w:caps w:val="0"/>
          <w:color w:val="auto"/>
          <w:spacing w:val="0"/>
          <w:w w:val="100"/>
          <w:kern w:val="2"/>
          <w:sz w:val="24"/>
          <w:szCs w:val="24"/>
          <w:lang w:val="en-US" w:eastAsia="zh-CN" w:bidi="ar-SA"/>
        </w:rPr>
        <w:t>构成违反的视为细微偏差。细微偏差不作为未实质性响应条件。</w:t>
      </w:r>
    </w:p>
    <w:p>
      <w:pPr>
        <w:numPr>
          <w:ilvl w:val="0"/>
          <w:numId w:val="1"/>
        </w:num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有下列情形之一的，视为投标人相互串通投标：</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（1）不同投标人的响应文件由同一单位或者个人编制；</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（2）不同投标人委托同一单位或者个人办理投标事宜；</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（3）不同投标人的响应文件载明的项目管理成员或者联系人员为同一人；</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（4）不同投标人的响应文件异常一致或者投标报价呈规律性差异；</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（5）不同投标人的响应文件相互混装；</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2、有下列情形之一的，属于提供虚假材料谋取中标的行为：</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（1）使用伪造、变造的许可证件；</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（2）提供虚假的财务状况或者业绩；</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（3）提供虚假的证明材料；</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（4）提供虚假的信用状况；</w:t>
      </w:r>
    </w:p>
    <w:p>
      <w:pPr>
        <w:snapToGrid w:val="0"/>
        <w:spacing w:before="0" w:beforeAutospacing="0" w:after="0" w:afterAutospacing="0" w:line="360" w:lineRule="auto"/>
        <w:jc w:val="both"/>
        <w:textAlignment w:val="baseline"/>
        <w:rPr>
          <w:rStyle w:val="22"/>
          <w:rFonts w:hint="eastAsia"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（5）其他弄虚作假的行为。</w:t>
      </w:r>
    </w:p>
    <w:p>
      <w:pPr>
        <w:snapToGrid w:val="0"/>
        <w:spacing w:before="0" w:beforeAutospacing="0" w:after="0" w:afterAutospacing="0" w:line="360" w:lineRule="auto"/>
        <w:jc w:val="both"/>
        <w:textAlignment w:val="baseline"/>
        <w:rPr>
          <w:rStyle w:val="22"/>
          <w:rFonts w:ascii="黑体" w:hAnsi="Times New Roman" w:eastAsia="黑体" w:cs="Times New Roman"/>
          <w:b/>
          <w:i w:val="0"/>
          <w:caps w:val="0"/>
          <w:color w:val="auto"/>
          <w:spacing w:val="-10"/>
          <w:w w:val="100"/>
          <w:kern w:val="2"/>
          <w:sz w:val="24"/>
          <w:szCs w:val="24"/>
          <w:lang w:val="en-US" w:eastAsia="zh-CN" w:bidi="ar-SA"/>
        </w:rPr>
      </w:pPr>
      <w:r>
        <w:rPr>
          <w:rStyle w:val="22"/>
          <w:rFonts w:hint="eastAsia" w:ascii="黑体" w:hAnsi="Times New Roman" w:eastAsia="黑体" w:cs="Times New Roman"/>
          <w:b/>
          <w:i w:val="0"/>
          <w:caps w:val="0"/>
          <w:color w:val="auto"/>
          <w:spacing w:val="-10"/>
          <w:w w:val="100"/>
          <w:kern w:val="2"/>
          <w:sz w:val="24"/>
          <w:szCs w:val="24"/>
          <w:lang w:val="en-US" w:eastAsia="zh-CN" w:bidi="ar-SA"/>
        </w:rPr>
        <w:t>3、不同投标人的响应文件CPU序列号、MAC地址、IP地址均一致时将导致废标。</w:t>
      </w:r>
    </w:p>
    <w:p>
      <w:pPr>
        <w:pStyle w:val="24"/>
        <w:widowControl/>
        <w:snapToGrid w:val="0"/>
        <w:spacing w:before="0" w:beforeAutospacing="0" w:after="0" w:afterAutospacing="0" w:line="400" w:lineRule="exact"/>
        <w:jc w:val="center"/>
        <w:textAlignment w:val="baseline"/>
        <w:rPr>
          <w:rStyle w:val="22"/>
          <w:rFonts w:ascii="Times New Roman" w:hAnsi="Times New Roman" w:eastAsia="宋体"/>
          <w:b/>
          <w:i w:val="0"/>
          <w:caps w:val="0"/>
          <w:color w:val="auto"/>
          <w:spacing w:val="0"/>
          <w:w w:val="100"/>
          <w:kern w:val="2"/>
          <w:sz w:val="36"/>
          <w:szCs w:val="24"/>
          <w:lang w:val="en-US" w:eastAsia="zh-CN" w:bidi="ar-SA"/>
        </w:rPr>
      </w:pPr>
      <w:r>
        <w:rPr>
          <w:rStyle w:val="22"/>
          <w:rFonts w:ascii="Times New Roman" w:hAnsi="Times New Roman" w:eastAsia="宋体"/>
          <w:b/>
          <w:i w:val="0"/>
          <w:caps w:val="0"/>
          <w:color w:val="auto"/>
          <w:spacing w:val="0"/>
          <w:w w:val="100"/>
          <w:kern w:val="2"/>
          <w:sz w:val="36"/>
          <w:szCs w:val="24"/>
          <w:lang w:val="en-US" w:eastAsia="zh-CN" w:bidi="ar-SA"/>
        </w:rPr>
        <w:br w:type="page"/>
      </w:r>
    </w:p>
    <w:p>
      <w:pPr>
        <w:pStyle w:val="24"/>
        <w:widowControl/>
        <w:snapToGrid w:val="0"/>
        <w:spacing w:before="0" w:beforeAutospacing="0" w:after="0" w:afterAutospacing="0" w:line="400" w:lineRule="exact"/>
        <w:jc w:val="center"/>
        <w:textAlignment w:val="baseline"/>
        <w:rPr>
          <w:rStyle w:val="22"/>
          <w:rFonts w:ascii="Times New Roman" w:hAnsi="Times New Roman" w:eastAsia="宋体"/>
          <w:b/>
          <w:i w:val="0"/>
          <w:caps w:val="0"/>
          <w:color w:val="auto"/>
          <w:spacing w:val="0"/>
          <w:w w:val="100"/>
          <w:kern w:val="2"/>
          <w:sz w:val="36"/>
          <w:szCs w:val="24"/>
          <w:highlight w:val="cyan"/>
          <w:lang w:val="en-US" w:eastAsia="zh-CN" w:bidi="ar-SA"/>
        </w:rPr>
      </w:pPr>
      <w:r>
        <w:rPr>
          <w:rStyle w:val="22"/>
          <w:rFonts w:ascii="Times New Roman" w:hAnsi="Times New Roman" w:eastAsia="宋体"/>
          <w:b/>
          <w:i w:val="0"/>
          <w:caps w:val="0"/>
          <w:color w:val="auto"/>
          <w:spacing w:val="0"/>
          <w:w w:val="100"/>
          <w:kern w:val="2"/>
          <w:sz w:val="36"/>
          <w:szCs w:val="24"/>
          <w:highlight w:val="none"/>
          <w:lang w:val="en-US" w:eastAsia="zh-CN" w:bidi="ar-SA"/>
        </w:rPr>
        <w:t>详细评审</w:t>
      </w:r>
    </w:p>
    <w:tbl>
      <w:tblPr>
        <w:tblStyle w:val="9"/>
        <w:tblW w:w="9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870"/>
        <w:gridCol w:w="840"/>
        <w:gridCol w:w="1331"/>
        <w:gridCol w:w="55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870" w:type="dxa"/>
            <w:tcBorders>
              <w:bottom w:val="single" w:color="auto" w:sz="4" w:space="0"/>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r>
              <w:rPr>
                <w:rFonts w:hint="eastAsia" w:ascii="宋体" w:hAnsi="宋体" w:cs="宋体"/>
                <w:color w:val="auto"/>
                <w:szCs w:val="21"/>
              </w:rPr>
              <w:t>2.2.1</w:t>
            </w:r>
          </w:p>
        </w:tc>
        <w:tc>
          <w:tcPr>
            <w:tcW w:w="217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r>
              <w:rPr>
                <w:rFonts w:hint="eastAsia" w:ascii="宋体" w:hAnsi="宋体" w:cs="宋体"/>
                <w:color w:val="auto"/>
                <w:szCs w:val="21"/>
              </w:rPr>
              <w:t>分值构成</w:t>
            </w:r>
          </w:p>
          <w:p>
            <w:pPr>
              <w:adjustRightInd w:val="0"/>
              <w:spacing w:line="0" w:lineRule="atLeast"/>
              <w:jc w:val="center"/>
              <w:textAlignment w:val="baseline"/>
              <w:rPr>
                <w:rFonts w:ascii="宋体" w:hAnsi="宋体" w:cs="宋体"/>
                <w:color w:val="auto"/>
                <w:szCs w:val="21"/>
              </w:rPr>
            </w:pPr>
            <w:r>
              <w:rPr>
                <w:rFonts w:hint="eastAsia" w:ascii="宋体" w:hAnsi="宋体" w:cs="宋体"/>
                <w:color w:val="auto"/>
                <w:szCs w:val="21"/>
              </w:rPr>
              <w:t>（总分100分）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0" w:lineRule="atLeast"/>
              <w:jc w:val="left"/>
              <w:textAlignment w:val="baseline"/>
              <w:rPr>
                <w:rFonts w:ascii="宋体" w:hAnsi="宋体" w:cs="宋体"/>
                <w:color w:val="auto"/>
                <w:szCs w:val="21"/>
              </w:rPr>
            </w:pPr>
            <w:r>
              <w:rPr>
                <w:rFonts w:hint="eastAsia" w:ascii="宋体" w:hAnsi="宋体" w:cs="宋体"/>
                <w:color w:val="auto"/>
                <w:szCs w:val="21"/>
              </w:rPr>
              <w:t>报价部分：</w:t>
            </w:r>
            <w:r>
              <w:rPr>
                <w:rFonts w:hint="eastAsia" w:ascii="宋体" w:hAnsi="宋体" w:cs="宋体"/>
                <w:color w:val="auto"/>
                <w:szCs w:val="21"/>
                <w:lang w:val="en-US" w:eastAsia="zh-CN"/>
              </w:rPr>
              <w:t>1</w:t>
            </w:r>
            <w:r>
              <w:rPr>
                <w:rFonts w:hint="eastAsia" w:ascii="宋体" w:hAnsi="宋体" w:cs="宋体"/>
                <w:color w:val="auto"/>
                <w:szCs w:val="21"/>
              </w:rPr>
              <w:t>0 分</w:t>
            </w:r>
          </w:p>
          <w:p>
            <w:pPr>
              <w:adjustRightInd w:val="0"/>
              <w:spacing w:line="0" w:lineRule="atLeast"/>
              <w:jc w:val="left"/>
              <w:textAlignment w:val="baseline"/>
              <w:rPr>
                <w:rFonts w:ascii="宋体" w:hAnsi="宋体" w:cs="宋体"/>
                <w:color w:val="auto"/>
                <w:szCs w:val="21"/>
              </w:rPr>
            </w:pPr>
            <w:r>
              <w:rPr>
                <w:rFonts w:hint="eastAsia" w:ascii="宋体" w:hAnsi="宋体" w:cs="宋体"/>
                <w:color w:val="auto"/>
                <w:szCs w:val="21"/>
              </w:rPr>
              <w:t>综合部分：20 分</w:t>
            </w:r>
          </w:p>
          <w:p>
            <w:pPr>
              <w:pStyle w:val="25"/>
              <w:ind w:firstLine="0" w:firstLineChars="0"/>
              <w:rPr>
                <w:rFonts w:ascii="宋体" w:hAnsi="宋体" w:cs="宋体"/>
                <w:color w:val="auto"/>
                <w:lang w:val="en-US"/>
              </w:rPr>
            </w:pPr>
            <w:r>
              <w:rPr>
                <w:rFonts w:hint="eastAsia" w:ascii="宋体" w:hAnsi="宋体" w:cs="宋体"/>
                <w:color w:val="auto"/>
                <w:szCs w:val="21"/>
                <w:lang w:val="en-US"/>
              </w:rPr>
              <w:t>技术部分：</w:t>
            </w:r>
            <w:r>
              <w:rPr>
                <w:rFonts w:hint="eastAsia" w:ascii="宋体" w:hAnsi="宋体" w:cs="宋体"/>
                <w:color w:val="auto"/>
                <w:szCs w:val="21"/>
                <w:lang w:val="en-US" w:eastAsia="zh-CN"/>
              </w:rPr>
              <w:t>7</w:t>
            </w:r>
            <w:r>
              <w:rPr>
                <w:rFonts w:hint="eastAsia" w:ascii="宋体" w:hAnsi="宋体" w:cs="宋体"/>
                <w:color w:val="auto"/>
                <w:szCs w:val="21"/>
                <w:lang w:val="en-US"/>
              </w:rPr>
              <w:t>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19" w:hRule="atLeast"/>
          <w:jc w:val="center"/>
        </w:trPr>
        <w:tc>
          <w:tcPr>
            <w:tcW w:w="1870" w:type="dxa"/>
            <w:tcBorders>
              <w:top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r>
              <w:rPr>
                <w:rFonts w:hint="eastAsia" w:ascii="宋体" w:hAnsi="宋体" w:cs="宋体"/>
                <w:color w:val="auto"/>
                <w:szCs w:val="21"/>
              </w:rPr>
              <w:t>2.2.2</w:t>
            </w:r>
          </w:p>
        </w:tc>
        <w:tc>
          <w:tcPr>
            <w:tcW w:w="2171" w:type="dxa"/>
            <w:gridSpan w:val="2"/>
            <w:tcBorders>
              <w:top w:val="single" w:color="auto" w:sz="4" w:space="0"/>
              <w:left w:val="single" w:color="auto" w:sz="4" w:space="0"/>
              <w:bottom w:val="single" w:color="auto" w:sz="4" w:space="0"/>
              <w:right w:val="single" w:color="000000" w:sz="4" w:space="0"/>
            </w:tcBorders>
            <w:noWrap w:val="0"/>
            <w:vAlign w:val="center"/>
          </w:tcPr>
          <w:p>
            <w:pPr>
              <w:adjustRightInd w:val="0"/>
              <w:spacing w:line="400" w:lineRule="atLeast"/>
              <w:ind w:firstLine="210" w:firstLineChars="100"/>
              <w:jc w:val="center"/>
              <w:textAlignment w:val="baseline"/>
              <w:rPr>
                <w:rFonts w:ascii="宋体" w:hAnsi="宋体" w:cs="宋体"/>
                <w:color w:val="auto"/>
                <w:szCs w:val="21"/>
              </w:rPr>
            </w:pPr>
            <w:r>
              <w:rPr>
                <w:rFonts w:hint="eastAsia" w:ascii="宋体" w:hAnsi="宋体" w:cs="宋体"/>
                <w:color w:val="auto"/>
                <w:szCs w:val="21"/>
              </w:rPr>
              <w:t>评标基准价</w:t>
            </w:r>
          </w:p>
          <w:p>
            <w:pPr>
              <w:adjustRightInd w:val="0"/>
              <w:spacing w:line="400" w:lineRule="atLeast"/>
              <w:ind w:firstLine="210" w:firstLineChars="100"/>
              <w:jc w:val="center"/>
              <w:textAlignment w:val="baseline"/>
              <w:rPr>
                <w:rFonts w:ascii="宋体" w:hAnsi="宋体" w:cs="宋体"/>
                <w:color w:val="auto"/>
                <w:szCs w:val="21"/>
              </w:rPr>
            </w:pPr>
            <w:r>
              <w:rPr>
                <w:rFonts w:hint="eastAsia" w:ascii="宋体" w:hAnsi="宋体" w:cs="宋体"/>
                <w:color w:val="auto"/>
                <w:szCs w:val="21"/>
              </w:rPr>
              <w:t>计算方法</w:t>
            </w:r>
          </w:p>
        </w:tc>
        <w:tc>
          <w:tcPr>
            <w:tcW w:w="5514" w:type="dxa"/>
            <w:tcBorders>
              <w:top w:val="single" w:color="auto" w:sz="4" w:space="0"/>
              <w:left w:val="single" w:color="000000" w:sz="4" w:space="0"/>
              <w:bottom w:val="single" w:color="auto" w:sz="4" w:space="0"/>
              <w:right w:val="single" w:color="auto" w:sz="4" w:space="0"/>
            </w:tcBorders>
            <w:noWrap w:val="0"/>
            <w:vAlign w:val="center"/>
          </w:tcPr>
          <w:p>
            <w:pPr>
              <w:adjustRightInd w:val="0"/>
              <w:spacing w:line="400" w:lineRule="atLeast"/>
              <w:ind w:firstLine="210" w:firstLineChars="100"/>
              <w:jc w:val="left"/>
              <w:textAlignment w:val="baseline"/>
              <w:rPr>
                <w:rFonts w:ascii="宋体" w:hAnsi="宋体" w:cs="宋体"/>
                <w:color w:val="auto"/>
                <w:szCs w:val="21"/>
              </w:rPr>
            </w:pPr>
            <w:r>
              <w:rPr>
                <w:rFonts w:hint="eastAsia" w:ascii="宋体" w:hAnsi="宋体" w:cs="宋体"/>
                <w:color w:val="auto"/>
                <w:szCs w:val="21"/>
              </w:rPr>
              <w:t>投标报价不高于招标控制价为有效投标报价。最终报价得分采用低价优先法计算，即满足招标文件要求且评标价最低的报价为评标基准价。注：未通过初步评审的投标不参与投标报价得分的计算。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1870" w:type="dxa"/>
            <w:tcBorders>
              <w:top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ascii="宋体" w:hAnsi="宋体" w:cs="宋体"/>
                <w:b/>
                <w:color w:val="auto"/>
                <w:szCs w:val="21"/>
              </w:rPr>
            </w:pPr>
            <w:r>
              <w:rPr>
                <w:rFonts w:hint="eastAsia" w:ascii="宋体" w:hAnsi="宋体" w:cs="宋体"/>
                <w:b/>
                <w:color w:val="auto"/>
                <w:szCs w:val="21"/>
              </w:rPr>
              <w:t>条款号</w:t>
            </w:r>
          </w:p>
        </w:tc>
        <w:tc>
          <w:tcPr>
            <w:tcW w:w="840"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0" w:lineRule="atLeast"/>
              <w:jc w:val="center"/>
              <w:textAlignment w:val="baseline"/>
              <w:rPr>
                <w:rFonts w:ascii="宋体" w:hAnsi="宋体" w:cs="宋体"/>
                <w:b/>
                <w:color w:val="auto"/>
                <w:szCs w:val="21"/>
              </w:rPr>
            </w:pPr>
            <w:r>
              <w:rPr>
                <w:rFonts w:hint="eastAsia" w:ascii="宋体" w:hAnsi="宋体" w:cs="宋体"/>
                <w:b/>
                <w:color w:val="auto"/>
                <w:szCs w:val="21"/>
              </w:rPr>
              <w:t>评审因素</w:t>
            </w:r>
          </w:p>
        </w:tc>
        <w:tc>
          <w:tcPr>
            <w:tcW w:w="1331" w:type="dxa"/>
            <w:tcBorders>
              <w:top w:val="single" w:color="auto" w:sz="4" w:space="0"/>
              <w:left w:val="single" w:color="auto" w:sz="4" w:space="0"/>
              <w:bottom w:val="single" w:color="auto" w:sz="4" w:space="0"/>
              <w:right w:val="single" w:color="000000" w:sz="4" w:space="0"/>
            </w:tcBorders>
            <w:noWrap w:val="0"/>
            <w:vAlign w:val="center"/>
          </w:tcPr>
          <w:p>
            <w:pPr>
              <w:adjustRightInd w:val="0"/>
              <w:spacing w:line="0" w:lineRule="atLeast"/>
              <w:jc w:val="center"/>
              <w:textAlignment w:val="baseline"/>
              <w:rPr>
                <w:rFonts w:ascii="宋体" w:hAnsi="宋体" w:cs="宋体"/>
                <w:b/>
                <w:color w:val="auto"/>
                <w:szCs w:val="21"/>
              </w:rPr>
            </w:pPr>
            <w:r>
              <w:rPr>
                <w:rFonts w:hint="eastAsia" w:ascii="宋体" w:hAnsi="宋体" w:cs="宋体"/>
                <w:b/>
                <w:color w:val="auto"/>
                <w:szCs w:val="21"/>
              </w:rPr>
              <w:t>评分</w:t>
            </w:r>
          </w:p>
          <w:p>
            <w:pPr>
              <w:adjustRightInd w:val="0"/>
              <w:spacing w:line="0" w:lineRule="atLeast"/>
              <w:jc w:val="center"/>
              <w:textAlignment w:val="baseline"/>
              <w:rPr>
                <w:rFonts w:ascii="宋体" w:hAnsi="宋体" w:cs="宋体"/>
                <w:b/>
                <w:color w:val="auto"/>
                <w:szCs w:val="21"/>
              </w:rPr>
            </w:pPr>
            <w:r>
              <w:rPr>
                <w:rFonts w:hint="eastAsia" w:ascii="宋体" w:hAnsi="宋体" w:cs="宋体"/>
                <w:b/>
                <w:color w:val="auto"/>
                <w:szCs w:val="21"/>
              </w:rPr>
              <w:t>内容</w:t>
            </w:r>
          </w:p>
        </w:tc>
        <w:tc>
          <w:tcPr>
            <w:tcW w:w="5514" w:type="dxa"/>
            <w:tcBorders>
              <w:top w:val="single" w:color="auto" w:sz="4" w:space="0"/>
              <w:left w:val="single" w:color="000000" w:sz="4" w:space="0"/>
              <w:bottom w:val="single" w:color="auto" w:sz="4" w:space="0"/>
              <w:right w:val="single" w:color="auto" w:sz="4" w:space="0"/>
            </w:tcBorders>
            <w:noWrap w:val="0"/>
            <w:vAlign w:val="center"/>
          </w:tcPr>
          <w:p>
            <w:pPr>
              <w:adjustRightInd w:val="0"/>
              <w:spacing w:line="0" w:lineRule="atLeast"/>
              <w:jc w:val="center"/>
              <w:textAlignment w:val="baseline"/>
              <w:rPr>
                <w:rFonts w:ascii="宋体" w:hAnsi="宋体" w:cs="宋体"/>
                <w:b/>
                <w:color w:val="auto"/>
                <w:szCs w:val="21"/>
              </w:rPr>
            </w:pPr>
            <w:r>
              <w:rPr>
                <w:rFonts w:hint="eastAsia" w:ascii="宋体" w:hAnsi="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94" w:hRule="atLeast"/>
          <w:jc w:val="center"/>
        </w:trPr>
        <w:tc>
          <w:tcPr>
            <w:tcW w:w="1870" w:type="dxa"/>
            <w:tcBorders>
              <w:top w:val="single" w:color="auto" w:sz="4" w:space="0"/>
              <w:bottom w:val="single" w:color="auto" w:sz="4" w:space="0"/>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r>
              <w:rPr>
                <w:rFonts w:hint="eastAsia" w:ascii="宋体" w:hAnsi="宋体" w:cs="宋体"/>
                <w:color w:val="auto"/>
                <w:szCs w:val="21"/>
              </w:rPr>
              <w:t>2.2.3（1）</w:t>
            </w:r>
          </w:p>
        </w:tc>
        <w:tc>
          <w:tcPr>
            <w:tcW w:w="840" w:type="dxa"/>
            <w:tcBorders>
              <w:top w:val="single" w:color="auto" w:sz="4" w:space="0"/>
              <w:left w:val="single" w:color="auto" w:sz="4" w:space="0"/>
              <w:bottom w:val="single" w:color="auto" w:sz="4" w:space="0"/>
              <w:right w:val="single" w:color="000000" w:sz="4" w:space="0"/>
            </w:tcBorders>
            <w:noWrap w:val="0"/>
            <w:vAlign w:val="center"/>
          </w:tcPr>
          <w:p>
            <w:pPr>
              <w:spacing w:line="276" w:lineRule="auto"/>
              <w:jc w:val="center"/>
              <w:rPr>
                <w:rFonts w:ascii="宋体" w:hAnsi="宋体" w:cs="宋体"/>
                <w:color w:val="auto"/>
                <w:szCs w:val="21"/>
              </w:rPr>
            </w:pPr>
            <w:r>
              <w:rPr>
                <w:rFonts w:hint="eastAsia" w:ascii="宋体" w:hAnsi="宋体" w:cs="宋体"/>
                <w:color w:val="auto"/>
                <w:szCs w:val="21"/>
              </w:rPr>
              <w:t>投标报价部分</w:t>
            </w:r>
            <w:r>
              <w:rPr>
                <w:rFonts w:hint="eastAsia" w:ascii="宋体" w:hAnsi="宋体" w:cs="宋体"/>
                <w:color w:val="auto"/>
                <w:szCs w:val="21"/>
                <w:lang w:val="en-US" w:eastAsia="zh-CN"/>
              </w:rPr>
              <w:t>1</w:t>
            </w:r>
            <w:r>
              <w:rPr>
                <w:rFonts w:ascii="宋体" w:hAnsi="宋体" w:cs="宋体"/>
                <w:color w:val="auto"/>
                <w:szCs w:val="21"/>
              </w:rPr>
              <w:t>0</w:t>
            </w:r>
            <w:r>
              <w:rPr>
                <w:rFonts w:hint="eastAsia" w:ascii="宋体" w:hAnsi="宋体" w:cs="宋体"/>
                <w:color w:val="auto"/>
                <w:szCs w:val="21"/>
              </w:rPr>
              <w:t>分</w:t>
            </w:r>
          </w:p>
        </w:tc>
        <w:tc>
          <w:tcPr>
            <w:tcW w:w="1331" w:type="dxa"/>
            <w:tcBorders>
              <w:top w:val="single" w:color="auto" w:sz="4" w:space="0"/>
              <w:left w:val="single" w:color="auto" w:sz="4" w:space="0"/>
              <w:bottom w:val="single" w:color="auto" w:sz="4" w:space="0"/>
              <w:right w:val="single" w:color="000000" w:sz="4" w:space="0"/>
            </w:tcBorders>
            <w:noWrap w:val="0"/>
            <w:vAlign w:val="center"/>
          </w:tcPr>
          <w:p>
            <w:pPr>
              <w:spacing w:line="276" w:lineRule="auto"/>
              <w:ind w:firstLine="210" w:firstLineChars="100"/>
              <w:rPr>
                <w:rFonts w:ascii="宋体" w:hAnsi="宋体" w:cs="宋体"/>
                <w:color w:val="auto"/>
                <w:szCs w:val="21"/>
              </w:rPr>
            </w:pPr>
            <w:r>
              <w:rPr>
                <w:rFonts w:hint="eastAsia" w:ascii="宋体" w:hAnsi="宋体" w:cs="宋体"/>
                <w:color w:val="auto"/>
                <w:szCs w:val="21"/>
              </w:rPr>
              <w:t>投标</w:t>
            </w:r>
          </w:p>
          <w:p>
            <w:pPr>
              <w:spacing w:line="276" w:lineRule="auto"/>
              <w:ind w:firstLine="210" w:firstLineChars="100"/>
              <w:rPr>
                <w:rFonts w:ascii="宋体" w:hAnsi="宋体" w:cs="宋体"/>
                <w:color w:val="auto"/>
                <w:szCs w:val="21"/>
              </w:rPr>
            </w:pPr>
            <w:r>
              <w:rPr>
                <w:rFonts w:hint="eastAsia" w:ascii="宋体" w:hAnsi="宋体" w:cs="宋体"/>
                <w:color w:val="auto"/>
                <w:szCs w:val="21"/>
              </w:rPr>
              <w:t>报价</w:t>
            </w:r>
          </w:p>
          <w:p>
            <w:pPr>
              <w:spacing w:line="276" w:lineRule="auto"/>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1</w:t>
            </w:r>
            <w:r>
              <w:rPr>
                <w:rFonts w:hint="eastAsia" w:ascii="宋体" w:hAnsi="宋体" w:cs="宋体"/>
                <w:color w:val="auto"/>
                <w:szCs w:val="21"/>
              </w:rPr>
              <w:t>0分）</w:t>
            </w:r>
          </w:p>
        </w:tc>
        <w:tc>
          <w:tcPr>
            <w:tcW w:w="5514" w:type="dxa"/>
            <w:tcBorders>
              <w:top w:val="single" w:color="auto" w:sz="4" w:space="0"/>
              <w:left w:val="single" w:color="000000" w:sz="4" w:space="0"/>
              <w:bottom w:val="single" w:color="auto" w:sz="4" w:space="0"/>
              <w:right w:val="single" w:color="auto" w:sz="4" w:space="0"/>
            </w:tcBorders>
            <w:noWrap w:val="0"/>
            <w:vAlign w:val="center"/>
          </w:tcPr>
          <w:p>
            <w:pPr>
              <w:ind w:firstLine="420" w:firstLineChars="200"/>
              <w:rPr>
                <w:color w:val="auto"/>
              </w:rPr>
            </w:pPr>
            <w:r>
              <w:rPr>
                <w:rFonts w:ascii="宋体" w:hAnsi="宋体"/>
                <w:color w:val="auto"/>
              </w:rPr>
              <w:t>综合评分法中的价格分统一采用低价优先法计算，即满足招标文件要求且投标价格最低的投标报价为评标基准价，其价格分为满分。其他投标人的价格分统一按照下列公式计算：</w:t>
            </w:r>
          </w:p>
          <w:p>
            <w:pPr>
              <w:ind w:firstLine="420" w:firstLineChars="200"/>
              <w:rPr>
                <w:b/>
                <w:color w:val="auto"/>
              </w:rPr>
            </w:pPr>
            <w:r>
              <w:rPr>
                <w:rFonts w:ascii="宋体" w:hAnsi="宋体"/>
                <w:b/>
                <w:color w:val="auto"/>
              </w:rPr>
              <w:t>投标报价得分</w:t>
            </w:r>
            <w:r>
              <w:rPr>
                <w:b/>
                <w:color w:val="auto"/>
              </w:rPr>
              <w:t>=</w:t>
            </w:r>
            <w:r>
              <w:rPr>
                <w:rFonts w:hint="eastAsia" w:ascii="宋体" w:hAnsi="宋体"/>
                <w:b/>
                <w:color w:val="auto"/>
              </w:rPr>
              <w:t>（</w:t>
            </w:r>
            <w:r>
              <w:rPr>
                <w:rFonts w:ascii="宋体" w:hAnsi="宋体"/>
                <w:b/>
                <w:color w:val="auto"/>
              </w:rPr>
              <w:t>评标基准价／投标报价</w:t>
            </w:r>
            <w:r>
              <w:rPr>
                <w:rFonts w:hint="eastAsia" w:ascii="宋体" w:hAnsi="宋体"/>
                <w:b/>
                <w:color w:val="auto"/>
              </w:rPr>
              <w:t>）</w:t>
            </w:r>
            <w:r>
              <w:rPr>
                <w:b/>
                <w:color w:val="auto"/>
              </w:rPr>
              <w:t>×</w:t>
            </w:r>
            <w:r>
              <w:rPr>
                <w:rFonts w:hint="eastAsia"/>
                <w:b/>
                <w:color w:val="auto"/>
              </w:rPr>
              <w:t>10%</w:t>
            </w:r>
            <w:r>
              <w:rPr>
                <w:b/>
                <w:color w:val="auto"/>
              </w:rPr>
              <w:t>×100</w:t>
            </w:r>
          </w:p>
          <w:p>
            <w:pPr>
              <w:ind w:firstLine="420" w:firstLineChars="200"/>
              <w:rPr>
                <w:rFonts w:ascii="宋体" w:hAnsi="宋体"/>
                <w:color w:val="auto"/>
              </w:rPr>
            </w:pPr>
            <w:r>
              <w:rPr>
                <w:rFonts w:hint="eastAsia" w:ascii="宋体" w:hAnsi="宋体"/>
                <w:b/>
                <w:color w:val="auto"/>
              </w:rPr>
              <w:t>特别说明：</w:t>
            </w:r>
            <w:r>
              <w:rPr>
                <w:rFonts w:hint="eastAsia" w:ascii="宋体" w:hAnsi="宋体"/>
                <w:bCs/>
                <w:color w:val="auto"/>
              </w:rPr>
              <w:t>1、</w:t>
            </w:r>
            <w:r>
              <w:rPr>
                <w:rFonts w:hint="eastAsia" w:ascii="宋体" w:hAnsi="宋体"/>
                <w:color w:val="auto"/>
              </w:rPr>
              <w:t>报价应以公平、合理且对采购人有利为原则。投标报价是评标综合打分的依据之一，但不是唯一依据，也不是决定性因素。</w:t>
            </w:r>
          </w:p>
          <w:p>
            <w:pPr>
              <w:ind w:firstLine="420" w:firstLineChars="200"/>
              <w:rPr>
                <w:rFonts w:ascii="宋体" w:hAnsi="宋体"/>
                <w:color w:val="auto"/>
              </w:rPr>
            </w:pPr>
            <w:r>
              <w:rPr>
                <w:rFonts w:hint="eastAsia"/>
                <w:color w:val="auto"/>
              </w:rPr>
              <w:t>2</w:t>
            </w:r>
            <w:r>
              <w:rPr>
                <w:rFonts w:hint="eastAsia" w:ascii="宋体" w:hAnsi="宋体"/>
                <w:color w:val="auto"/>
              </w:rPr>
              <w:t>、投标报价应是在保证采购需求和服务质量的基础上投报的全费用价格。评标委员会认为投标人的报价明显低于其他通过符合性审查的投标人的报价时，最低投标报价的投标人将有可能影响服务质量或者不能诚信履约的，评标委员会将要求其在合理时间内通过电子化交易系统提供充分的说明及必要的相关证明材料；投标人不能证明其报价合理性的，评标委员会应当将其作为无效投标处理。</w:t>
            </w:r>
          </w:p>
          <w:p>
            <w:pPr>
              <w:spacing w:line="276" w:lineRule="auto"/>
              <w:ind w:firstLine="210" w:firstLineChars="100"/>
              <w:rPr>
                <w:rFonts w:ascii="宋体" w:hAnsi="宋体" w:cs="宋体"/>
                <w:b/>
                <w:color w:val="auto"/>
                <w:szCs w:val="21"/>
              </w:rPr>
            </w:pPr>
            <w:r>
              <w:rPr>
                <w:rFonts w:ascii="宋体" w:hAnsi="宋体"/>
                <w:b/>
                <w:color w:val="auto"/>
              </w:rPr>
              <w:t>注：本项目为专门面向中小企业采购的项目，不再执行价格评审优惠的扶持政策。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4" w:hRule="atLeast"/>
          <w:jc w:val="center"/>
        </w:trPr>
        <w:tc>
          <w:tcPr>
            <w:tcW w:w="1870" w:type="dxa"/>
            <w:vMerge w:val="restart"/>
            <w:tcBorders>
              <w:right w:val="single" w:color="auto" w:sz="4" w:space="0"/>
            </w:tcBorders>
            <w:noWrap w:val="0"/>
            <w:vAlign w:val="center"/>
          </w:tcPr>
          <w:p>
            <w:pPr>
              <w:adjustRightInd w:val="0"/>
              <w:spacing w:line="0" w:lineRule="atLeast"/>
              <w:jc w:val="center"/>
              <w:textAlignment w:val="baseline"/>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2.2.2（2）</w:t>
            </w:r>
          </w:p>
        </w:tc>
        <w:tc>
          <w:tcPr>
            <w:tcW w:w="840" w:type="dxa"/>
            <w:vMerge w:val="restart"/>
            <w:tcBorders>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r>
              <w:rPr>
                <w:rFonts w:hint="eastAsia" w:ascii="宋体" w:hAnsi="宋体"/>
                <w:color w:val="auto"/>
                <w:kern w:val="0"/>
                <w:lang w:eastAsia="zh-CN"/>
              </w:rPr>
              <w:t>商务</w:t>
            </w:r>
            <w:r>
              <w:rPr>
                <w:rFonts w:hint="eastAsia" w:ascii="宋体" w:hAnsi="宋体"/>
                <w:color w:val="auto"/>
                <w:kern w:val="0"/>
              </w:rPr>
              <w:t>部分</w:t>
            </w:r>
            <w:r>
              <w:rPr>
                <w:rFonts w:hint="eastAsia" w:ascii="宋体" w:hAnsi="宋体"/>
                <w:color w:val="auto"/>
                <w:kern w:val="0"/>
                <w:lang w:val="en-US" w:eastAsia="zh-CN"/>
              </w:rPr>
              <w:t>20</w:t>
            </w:r>
            <w:r>
              <w:rPr>
                <w:rFonts w:hint="eastAsia" w:ascii="宋体" w:hAnsi="宋体"/>
                <w:color w:val="auto"/>
                <w:kern w:val="0"/>
              </w:rPr>
              <w:t>分</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r>
              <w:rPr>
                <w:rFonts w:hint="eastAsia" w:ascii="宋体" w:hAnsi="宋体"/>
                <w:color w:val="auto"/>
                <w:kern w:val="0"/>
              </w:rPr>
              <w:t>服务承诺（</w:t>
            </w:r>
            <w:r>
              <w:rPr>
                <w:rFonts w:hint="eastAsia" w:ascii="宋体" w:hAnsi="宋体"/>
                <w:color w:val="auto"/>
                <w:kern w:val="0"/>
                <w:lang w:val="en-US" w:eastAsia="zh-CN"/>
              </w:rPr>
              <w:t>8</w:t>
            </w:r>
            <w:r>
              <w:rPr>
                <w:rFonts w:hint="eastAsia" w:ascii="宋体" w:hAnsi="宋体"/>
                <w:color w:val="auto"/>
                <w:kern w:val="0"/>
              </w:rPr>
              <w:t>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r>
              <w:rPr>
                <w:rFonts w:hint="eastAsia" w:ascii="宋体" w:hAnsi="宋体"/>
                <w:color w:val="auto"/>
                <w:kern w:val="0"/>
              </w:rPr>
              <w:t>供应商针对项目的特点和要求，结合自身的条件和潜力，为采购人排忧解难，有利于提高服务质量等方面的承诺。评标专家根据投标人针对本项目实际情况，对组织、配合服务、完成时间、完成质量的内容进行综合评价；内容齐全、有针对性的得</w:t>
            </w:r>
            <w:r>
              <w:rPr>
                <w:rFonts w:hint="eastAsia" w:ascii="宋体" w:hAnsi="宋体"/>
                <w:color w:val="auto"/>
                <w:kern w:val="0"/>
                <w:lang w:val="en-US" w:eastAsia="zh-CN"/>
              </w:rPr>
              <w:t>8</w:t>
            </w:r>
            <w:r>
              <w:rPr>
                <w:rFonts w:hint="eastAsia" w:ascii="宋体" w:hAnsi="宋体"/>
                <w:color w:val="auto"/>
                <w:kern w:val="0"/>
              </w:rPr>
              <w:t>分；内容基本可行的得6分，内容一般的得2分；缺项不得分。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2" w:hRule="atLeast"/>
          <w:jc w:val="center"/>
        </w:trPr>
        <w:tc>
          <w:tcPr>
            <w:tcW w:w="1870" w:type="dxa"/>
            <w:vMerge w:val="continue"/>
            <w:tcBorders>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p>
        </w:tc>
        <w:tc>
          <w:tcPr>
            <w:tcW w:w="840" w:type="dxa"/>
            <w:vMerge w:val="continue"/>
            <w:tcBorders>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r>
              <w:rPr>
                <w:rFonts w:hint="eastAsia" w:ascii="宋体" w:hAnsi="宋体"/>
                <w:color w:val="auto"/>
                <w:kern w:val="0"/>
              </w:rPr>
              <w:t>项目拟派人员组成</w:t>
            </w:r>
          </w:p>
          <w:p>
            <w:pPr>
              <w:adjustRightInd w:val="0"/>
              <w:spacing w:line="400" w:lineRule="atLeast"/>
              <w:jc w:val="left"/>
              <w:textAlignment w:val="baseline"/>
              <w:rPr>
                <w:rFonts w:hint="eastAsia" w:ascii="宋体" w:hAnsi="宋体"/>
                <w:color w:val="auto"/>
                <w:kern w:val="0"/>
              </w:rPr>
            </w:pPr>
            <w:r>
              <w:rPr>
                <w:rFonts w:hint="eastAsia" w:ascii="宋体" w:hAnsi="宋体"/>
                <w:color w:val="auto"/>
                <w:kern w:val="0"/>
              </w:rPr>
              <w:t>（</w:t>
            </w:r>
            <w:r>
              <w:rPr>
                <w:rFonts w:hint="eastAsia" w:ascii="宋体" w:hAnsi="宋体"/>
                <w:color w:val="auto"/>
                <w:kern w:val="0"/>
                <w:lang w:val="en-US" w:eastAsia="zh-CN"/>
              </w:rPr>
              <w:t>12</w:t>
            </w:r>
            <w:r>
              <w:rPr>
                <w:rFonts w:hint="eastAsia" w:ascii="宋体" w:hAnsi="宋体"/>
                <w:color w:val="auto"/>
                <w:kern w:val="0"/>
              </w:rPr>
              <w:t>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r>
              <w:rPr>
                <w:rFonts w:hint="eastAsia" w:ascii="宋体" w:hAnsi="宋体"/>
                <w:color w:val="auto"/>
                <w:kern w:val="0"/>
              </w:rPr>
              <w:t>拟投入本项目团队的人员中，具有有害生物防制员职业资格证书的，每有一人得2分最高得12分。（投标文件内须附证书原件扫描件，否则不得分）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8" w:hRule="atLeast"/>
          <w:jc w:val="center"/>
        </w:trPr>
        <w:tc>
          <w:tcPr>
            <w:tcW w:w="1870" w:type="dxa"/>
            <w:vMerge w:val="restart"/>
            <w:tcBorders>
              <w:top w:val="single" w:color="auto" w:sz="4" w:space="0"/>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r>
              <w:rPr>
                <w:rFonts w:hint="eastAsia" w:ascii="宋体" w:hAnsi="宋体" w:cs="宋体"/>
                <w:color w:val="auto"/>
                <w:szCs w:val="21"/>
              </w:rPr>
              <w:t>2.2.3（3）</w:t>
            </w:r>
          </w:p>
        </w:tc>
        <w:tc>
          <w:tcPr>
            <w:tcW w:w="840" w:type="dxa"/>
            <w:vMerge w:val="restart"/>
            <w:tcBorders>
              <w:top w:val="single" w:color="auto" w:sz="4" w:space="0"/>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r>
              <w:rPr>
                <w:rFonts w:hint="eastAsia" w:ascii="宋体" w:hAnsi="宋体"/>
                <w:color w:val="auto"/>
                <w:kern w:val="0"/>
              </w:rPr>
              <w:t>技术部分</w:t>
            </w:r>
            <w:r>
              <w:rPr>
                <w:rFonts w:hint="eastAsia" w:ascii="宋体" w:hAnsi="宋体"/>
                <w:color w:val="auto"/>
                <w:kern w:val="0"/>
                <w:lang w:val="en-US" w:eastAsia="zh-CN"/>
              </w:rPr>
              <w:t>7</w:t>
            </w:r>
            <w:r>
              <w:rPr>
                <w:rFonts w:hint="eastAsia" w:ascii="宋体" w:hAnsi="宋体"/>
                <w:color w:val="auto"/>
                <w:kern w:val="0"/>
              </w:rPr>
              <w:t>0分</w:t>
            </w: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default" w:ascii="宋体" w:hAnsi="宋体"/>
                <w:color w:val="auto"/>
                <w:kern w:val="0"/>
                <w:lang w:val="en-US" w:eastAsia="en-US"/>
              </w:rPr>
            </w:pPr>
            <w:r>
              <w:rPr>
                <w:rFonts w:hint="eastAsia" w:ascii="宋体" w:hAnsi="宋体"/>
                <w:color w:val="auto"/>
                <w:kern w:val="0"/>
                <w:lang w:val="en-US" w:eastAsia="zh-CN"/>
              </w:rPr>
              <w:t>了解服务区域外环境特点（10分）</w:t>
            </w:r>
            <w:r>
              <w:rPr>
                <w:rFonts w:hint="default" w:ascii="宋体" w:hAnsi="宋体"/>
                <w:color w:val="auto"/>
                <w:kern w:val="0"/>
                <w:lang w:val="en-US" w:eastAsia="zh-CN"/>
              </w:rPr>
              <w:t> </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default" w:ascii="宋体" w:hAnsi="宋体"/>
                <w:color w:val="auto"/>
                <w:kern w:val="0"/>
                <w:lang w:val="en-US" w:eastAsia="en-US"/>
              </w:rPr>
            </w:pPr>
            <w:r>
              <w:rPr>
                <w:rFonts w:hint="eastAsia" w:ascii="宋体" w:hAnsi="宋体"/>
                <w:color w:val="auto"/>
                <w:kern w:val="0"/>
                <w:lang w:val="en-US" w:eastAsia="zh-CN"/>
              </w:rPr>
              <w:t>综合评价为优的计10分；综合评价为良的计6分；综合评价为一般的计3分。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1870" w:type="dxa"/>
            <w:vMerge w:val="continue"/>
            <w:tcBorders>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p>
        </w:tc>
        <w:tc>
          <w:tcPr>
            <w:tcW w:w="840" w:type="dxa"/>
            <w:vMerge w:val="continue"/>
            <w:tcBorders>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default" w:ascii="宋体" w:hAnsi="宋体"/>
                <w:color w:val="auto"/>
                <w:kern w:val="0"/>
                <w:lang w:val="zh-CN" w:eastAsia="en-US"/>
              </w:rPr>
            </w:pPr>
            <w:r>
              <w:rPr>
                <w:rFonts w:hint="eastAsia" w:ascii="宋体" w:hAnsi="宋体"/>
                <w:color w:val="auto"/>
                <w:kern w:val="0"/>
                <w:lang w:val="en-US" w:eastAsia="zh-CN"/>
              </w:rPr>
              <w:t>熟悉消杀对象、种类，密度监测方法科学（</w:t>
            </w:r>
            <w:r>
              <w:rPr>
                <w:rFonts w:hint="default" w:ascii="宋体" w:hAnsi="宋体"/>
                <w:color w:val="auto"/>
                <w:kern w:val="0"/>
                <w:lang w:val="en-US" w:eastAsia="zh-CN"/>
              </w:rPr>
              <w:t>5</w:t>
            </w:r>
            <w:r>
              <w:rPr>
                <w:rFonts w:hint="eastAsia" w:ascii="宋体" w:hAnsi="宋体"/>
                <w:color w:val="auto"/>
                <w:kern w:val="0"/>
                <w:lang w:val="en-US" w:eastAsia="zh-CN"/>
              </w:rPr>
              <w:t>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default" w:ascii="宋体" w:hAnsi="宋体"/>
                <w:color w:val="auto"/>
                <w:kern w:val="0"/>
                <w:lang w:val="en-US" w:eastAsia="en-US"/>
              </w:rPr>
            </w:pPr>
            <w:r>
              <w:rPr>
                <w:rFonts w:hint="eastAsia" w:ascii="宋体" w:hAnsi="宋体"/>
                <w:color w:val="auto"/>
                <w:kern w:val="0"/>
                <w:lang w:val="en-US" w:eastAsia="zh-CN"/>
              </w:rPr>
              <w:t>综合评价为优的计</w:t>
            </w:r>
            <w:r>
              <w:rPr>
                <w:rFonts w:hint="default" w:ascii="宋体" w:hAnsi="宋体"/>
                <w:color w:val="auto"/>
                <w:kern w:val="0"/>
                <w:lang w:val="en-US" w:eastAsia="zh-CN"/>
              </w:rPr>
              <w:t>5</w:t>
            </w:r>
            <w:r>
              <w:rPr>
                <w:rFonts w:hint="eastAsia" w:ascii="宋体" w:hAnsi="宋体"/>
                <w:color w:val="auto"/>
                <w:kern w:val="0"/>
                <w:lang w:val="en-US" w:eastAsia="zh-CN"/>
              </w:rPr>
              <w:t>分；综合评价为良的计</w:t>
            </w:r>
            <w:r>
              <w:rPr>
                <w:rFonts w:hint="default" w:ascii="宋体" w:hAnsi="宋体"/>
                <w:color w:val="auto"/>
                <w:kern w:val="0"/>
                <w:lang w:val="en-US" w:eastAsia="zh-CN"/>
              </w:rPr>
              <w:t>3</w:t>
            </w:r>
            <w:r>
              <w:rPr>
                <w:rFonts w:hint="eastAsia" w:ascii="宋体" w:hAnsi="宋体"/>
                <w:color w:val="auto"/>
                <w:kern w:val="0"/>
                <w:lang w:val="en-US" w:eastAsia="zh-CN"/>
              </w:rPr>
              <w:t>分；综合评价为一般的计</w:t>
            </w:r>
            <w:r>
              <w:rPr>
                <w:rFonts w:hint="default" w:ascii="宋体" w:hAnsi="宋体"/>
                <w:color w:val="auto"/>
                <w:kern w:val="0"/>
                <w:lang w:val="en-US" w:eastAsia="zh-CN"/>
              </w:rPr>
              <w:t>1</w:t>
            </w:r>
            <w:r>
              <w:rPr>
                <w:rFonts w:hint="eastAsia" w:ascii="宋体" w:hAnsi="宋体"/>
                <w:color w:val="auto"/>
                <w:kern w:val="0"/>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870" w:type="dxa"/>
            <w:vMerge w:val="continue"/>
            <w:tcBorders>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p>
        </w:tc>
        <w:tc>
          <w:tcPr>
            <w:tcW w:w="840" w:type="dxa"/>
            <w:vMerge w:val="continue"/>
            <w:tcBorders>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default" w:ascii="宋体" w:hAnsi="宋体"/>
                <w:color w:val="auto"/>
                <w:kern w:val="0"/>
                <w:lang w:val="en-US" w:eastAsia="en-US"/>
              </w:rPr>
            </w:pPr>
            <w:r>
              <w:rPr>
                <w:rFonts w:hint="eastAsia" w:ascii="宋体" w:hAnsi="宋体"/>
                <w:color w:val="auto"/>
                <w:kern w:val="0"/>
                <w:lang w:val="en-US" w:eastAsia="zh-CN"/>
              </w:rPr>
              <w:t>选择药物合理，考虑不同环境的用药及方法（10分）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default" w:ascii="宋体" w:hAnsi="宋体"/>
                <w:color w:val="auto"/>
                <w:kern w:val="0"/>
                <w:lang w:val="en-US" w:eastAsia="en-US"/>
              </w:rPr>
            </w:pPr>
            <w:r>
              <w:rPr>
                <w:rFonts w:hint="eastAsia" w:ascii="宋体" w:hAnsi="宋体"/>
                <w:color w:val="auto"/>
                <w:kern w:val="0"/>
                <w:lang w:val="en-US" w:eastAsia="zh-CN"/>
              </w:rPr>
              <w:t>综合评价为优的计10分；综合评价为良的计6分；综合评价为一般的计3分。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870" w:type="dxa"/>
            <w:vMerge w:val="continue"/>
            <w:tcBorders>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p>
        </w:tc>
        <w:tc>
          <w:tcPr>
            <w:tcW w:w="840" w:type="dxa"/>
            <w:vMerge w:val="continue"/>
            <w:tcBorders>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en-US"/>
              </w:rPr>
            </w:pPr>
            <w:r>
              <w:rPr>
                <w:rFonts w:hint="eastAsia" w:ascii="宋体" w:hAnsi="宋体"/>
                <w:color w:val="auto"/>
                <w:kern w:val="0"/>
                <w:lang w:val="en-US" w:eastAsia="zh-CN"/>
              </w:rPr>
              <w:t>所采取的技术和方法适应内外环境特点（</w:t>
            </w:r>
            <w:r>
              <w:rPr>
                <w:rFonts w:hint="default" w:ascii="宋体" w:hAnsi="宋体"/>
                <w:color w:val="auto"/>
                <w:kern w:val="0"/>
                <w:lang w:val="en-US" w:eastAsia="zh-CN"/>
              </w:rPr>
              <w:t>5</w:t>
            </w:r>
            <w:r>
              <w:rPr>
                <w:rFonts w:hint="eastAsia" w:ascii="宋体" w:hAnsi="宋体"/>
                <w:color w:val="auto"/>
                <w:kern w:val="0"/>
                <w:lang w:val="en-US" w:eastAsia="zh-CN"/>
              </w:rPr>
              <w:t>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en-US"/>
              </w:rPr>
            </w:pPr>
            <w:r>
              <w:rPr>
                <w:rFonts w:hint="eastAsia" w:ascii="宋体" w:hAnsi="宋体"/>
                <w:color w:val="auto"/>
                <w:kern w:val="0"/>
                <w:lang w:val="en-US" w:eastAsia="zh-CN"/>
              </w:rPr>
              <w:t>综合评价为优的计</w:t>
            </w:r>
            <w:r>
              <w:rPr>
                <w:rFonts w:hint="default" w:ascii="宋体" w:hAnsi="宋体"/>
                <w:color w:val="auto"/>
                <w:kern w:val="0"/>
                <w:lang w:val="en-US" w:eastAsia="zh-CN"/>
              </w:rPr>
              <w:t>5</w:t>
            </w:r>
            <w:r>
              <w:rPr>
                <w:rFonts w:hint="eastAsia" w:ascii="宋体" w:hAnsi="宋体"/>
                <w:color w:val="auto"/>
                <w:kern w:val="0"/>
                <w:lang w:val="en-US" w:eastAsia="zh-CN"/>
              </w:rPr>
              <w:t>分；综合评价为良的计</w:t>
            </w:r>
            <w:r>
              <w:rPr>
                <w:rFonts w:hint="default" w:ascii="宋体" w:hAnsi="宋体"/>
                <w:color w:val="auto"/>
                <w:kern w:val="0"/>
                <w:lang w:val="en-US" w:eastAsia="zh-CN"/>
              </w:rPr>
              <w:t>3</w:t>
            </w:r>
            <w:r>
              <w:rPr>
                <w:rFonts w:hint="eastAsia" w:ascii="宋体" w:hAnsi="宋体"/>
                <w:color w:val="auto"/>
                <w:kern w:val="0"/>
                <w:lang w:val="en-US" w:eastAsia="zh-CN"/>
              </w:rPr>
              <w:t>分；综合评价为一般的计</w:t>
            </w:r>
            <w:r>
              <w:rPr>
                <w:rFonts w:hint="default" w:ascii="宋体" w:hAnsi="宋体"/>
                <w:color w:val="auto"/>
                <w:kern w:val="0"/>
                <w:lang w:val="en-US" w:eastAsia="zh-CN"/>
              </w:rPr>
              <w:t>1</w:t>
            </w:r>
            <w:r>
              <w:rPr>
                <w:rFonts w:hint="eastAsia" w:ascii="宋体" w:hAnsi="宋体"/>
                <w:color w:val="auto"/>
                <w:kern w:val="0"/>
                <w:lang w:val="en-US" w:eastAsia="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870" w:type="dxa"/>
            <w:vMerge w:val="continue"/>
            <w:tcBorders>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p>
        </w:tc>
        <w:tc>
          <w:tcPr>
            <w:tcW w:w="840" w:type="dxa"/>
            <w:vMerge w:val="continue"/>
            <w:tcBorders>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en-US"/>
              </w:rPr>
            </w:pPr>
            <w:r>
              <w:rPr>
                <w:rFonts w:hint="eastAsia" w:ascii="宋体" w:hAnsi="宋体"/>
                <w:color w:val="auto"/>
                <w:kern w:val="0"/>
                <w:lang w:val="en-US" w:eastAsia="zh-CN"/>
              </w:rPr>
              <w:t>在消杀工作中突出时间差（10分）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en-US"/>
              </w:rPr>
            </w:pPr>
            <w:r>
              <w:rPr>
                <w:rFonts w:hint="eastAsia" w:ascii="宋体" w:hAnsi="宋体"/>
                <w:color w:val="auto"/>
                <w:kern w:val="0"/>
                <w:lang w:val="en-US" w:eastAsia="zh-CN"/>
              </w:rPr>
              <w:t>综合评价为优的计10分；综合评价为良的计6分；综合评价为一般的计3分。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870" w:type="dxa"/>
            <w:vMerge w:val="continue"/>
            <w:tcBorders>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p>
        </w:tc>
        <w:tc>
          <w:tcPr>
            <w:tcW w:w="840" w:type="dxa"/>
            <w:vMerge w:val="continue"/>
            <w:tcBorders>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zh-CN"/>
              </w:rPr>
            </w:pPr>
            <w:r>
              <w:rPr>
                <w:rFonts w:hint="eastAsia" w:ascii="宋体" w:hAnsi="宋体"/>
                <w:color w:val="auto"/>
                <w:kern w:val="0"/>
                <w:lang w:val="en-US" w:eastAsia="zh-CN"/>
              </w:rPr>
              <w:t>人员组织和设备安排符合实际需要（10分）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zh-CN"/>
              </w:rPr>
            </w:pPr>
            <w:r>
              <w:rPr>
                <w:rFonts w:hint="eastAsia" w:ascii="宋体" w:hAnsi="宋体"/>
                <w:color w:val="auto"/>
                <w:kern w:val="0"/>
                <w:lang w:val="en-US" w:eastAsia="zh-CN"/>
              </w:rPr>
              <w:t>综合评价为优的计10分；综合评价为良的计6分；综合评价为一般的计3分。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870" w:type="dxa"/>
            <w:vMerge w:val="continue"/>
            <w:tcBorders>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p>
        </w:tc>
        <w:tc>
          <w:tcPr>
            <w:tcW w:w="840" w:type="dxa"/>
            <w:vMerge w:val="continue"/>
            <w:tcBorders>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zh-CN"/>
              </w:rPr>
            </w:pPr>
            <w:r>
              <w:rPr>
                <w:rFonts w:hint="eastAsia" w:ascii="宋体" w:hAnsi="宋体"/>
                <w:color w:val="auto"/>
                <w:kern w:val="0"/>
                <w:lang w:val="en-US" w:eastAsia="zh-CN"/>
              </w:rPr>
              <w:t>人员、安全、质量管理制度齐全（10分）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zh-CN"/>
              </w:rPr>
            </w:pPr>
            <w:r>
              <w:rPr>
                <w:rFonts w:hint="eastAsia" w:ascii="宋体" w:hAnsi="宋体"/>
                <w:color w:val="auto"/>
                <w:kern w:val="0"/>
                <w:lang w:val="en-US" w:eastAsia="zh-CN"/>
              </w:rPr>
              <w:t>综合评价为优的计10分；综合评价为良的计6分；综合评价为一般的计3分。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25" w:hRule="atLeast"/>
          <w:jc w:val="center"/>
        </w:trPr>
        <w:tc>
          <w:tcPr>
            <w:tcW w:w="1870" w:type="dxa"/>
            <w:vMerge w:val="continue"/>
            <w:tcBorders>
              <w:right w:val="single" w:color="auto" w:sz="4" w:space="0"/>
            </w:tcBorders>
            <w:noWrap w:val="0"/>
            <w:vAlign w:val="center"/>
          </w:tcPr>
          <w:p>
            <w:pPr>
              <w:adjustRightInd w:val="0"/>
              <w:spacing w:line="0" w:lineRule="atLeast"/>
              <w:jc w:val="center"/>
              <w:textAlignment w:val="baseline"/>
              <w:rPr>
                <w:rFonts w:ascii="宋体" w:hAnsi="宋体" w:cs="宋体"/>
                <w:color w:val="auto"/>
                <w:szCs w:val="21"/>
              </w:rPr>
            </w:pPr>
          </w:p>
        </w:tc>
        <w:tc>
          <w:tcPr>
            <w:tcW w:w="840" w:type="dxa"/>
            <w:vMerge w:val="continue"/>
            <w:tcBorders>
              <w:left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rPr>
            </w:pPr>
          </w:p>
        </w:tc>
        <w:tc>
          <w:tcPr>
            <w:tcW w:w="133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zh-CN"/>
              </w:rPr>
            </w:pPr>
            <w:r>
              <w:rPr>
                <w:rFonts w:hint="eastAsia" w:ascii="宋体" w:hAnsi="宋体"/>
                <w:color w:val="auto"/>
                <w:kern w:val="0"/>
                <w:lang w:val="en-US" w:eastAsia="zh-CN"/>
              </w:rPr>
              <w:t>突发公共卫生事件应急措施和其它活动配合措施完善（10分）</w:t>
            </w:r>
          </w:p>
        </w:tc>
        <w:tc>
          <w:tcPr>
            <w:tcW w:w="551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atLeast"/>
              <w:jc w:val="left"/>
              <w:textAlignment w:val="baseline"/>
              <w:rPr>
                <w:rFonts w:hint="eastAsia" w:ascii="宋体" w:hAnsi="宋体"/>
                <w:color w:val="auto"/>
                <w:kern w:val="0"/>
                <w:lang w:val="en-US" w:eastAsia="zh-CN"/>
              </w:rPr>
            </w:pPr>
            <w:r>
              <w:rPr>
                <w:rFonts w:hint="eastAsia" w:ascii="宋体" w:hAnsi="宋体"/>
                <w:color w:val="auto"/>
                <w:kern w:val="0"/>
                <w:lang w:val="en-US" w:eastAsia="zh-CN"/>
              </w:rPr>
              <w:t>综合评价为优的计10分；综合评价为良的计6分；综合评价为一般的计3分。</w:t>
            </w:r>
          </w:p>
        </w:tc>
      </w:tr>
    </w:tbl>
    <w:p>
      <w:pPr>
        <w:tabs>
          <w:tab w:val="left" w:pos="-94"/>
          <w:tab w:val="left" w:pos="428"/>
        </w:tabs>
        <w:snapToGrid w:val="0"/>
        <w:spacing w:before="0" w:beforeAutospacing="0" w:after="0" w:afterAutospacing="0" w:line="360" w:lineRule="auto"/>
        <w:jc w:val="center"/>
        <w:textAlignment w:val="baseline"/>
        <w:rPr>
          <w:rStyle w:val="22"/>
          <w:rFonts w:eastAsia="黑体"/>
          <w:b/>
          <w:i w:val="0"/>
          <w:caps w:val="0"/>
          <w:color w:val="auto"/>
          <w:spacing w:val="0"/>
          <w:w w:val="100"/>
          <w:kern w:val="2"/>
          <w:sz w:val="30"/>
          <w:szCs w:val="28"/>
          <w:lang w:val="en-US" w:eastAsia="zh-CN" w:bidi="ar-SA"/>
        </w:rPr>
      </w:pPr>
    </w:p>
    <w:p>
      <w:pPr>
        <w:snapToGrid w:val="0"/>
        <w:spacing w:before="0" w:beforeAutospacing="0" w:after="0" w:afterAutospacing="0" w:line="240" w:lineRule="auto"/>
        <w:jc w:val="both"/>
        <w:textAlignment w:val="baseline"/>
        <w:rPr>
          <w:rStyle w:val="22"/>
          <w:rFonts w:ascii="Times New Roman" w:hAnsi="Times New Roman" w:eastAsia="宋体"/>
          <w:b w:val="0"/>
          <w:i w:val="0"/>
          <w:caps w:val="0"/>
          <w:color w:val="auto"/>
          <w:spacing w:val="0"/>
          <w:w w:val="100"/>
          <w:kern w:val="2"/>
          <w:sz w:val="21"/>
          <w:szCs w:val="24"/>
          <w:lang w:val="en-US" w:eastAsia="zh-CN" w:bidi="ar-SA"/>
        </w:rPr>
      </w:pPr>
    </w:p>
    <w:p>
      <w:pPr>
        <w:pStyle w:val="26"/>
        <w:widowControl/>
        <w:snapToGrid w:val="0"/>
        <w:spacing w:before="0" w:beforeAutospacing="0" w:after="0" w:afterAutospacing="0" w:line="360" w:lineRule="auto"/>
        <w:jc w:val="left"/>
        <w:textAlignment w:val="baseline"/>
        <w:rPr>
          <w:rStyle w:val="22"/>
          <w:rFonts w:eastAsia="仿宋_GB2312"/>
          <w:b/>
          <w:i w:val="0"/>
          <w:caps w:val="0"/>
          <w:color w:val="auto"/>
          <w:spacing w:val="0"/>
          <w:w w:val="100"/>
          <w:kern w:val="0"/>
          <w:sz w:val="21"/>
          <w:szCs w:val="28"/>
          <w:lang w:val="en-US" w:eastAsia="zh-CN" w:bidi="ar-SA"/>
        </w:rPr>
      </w:pPr>
      <w:r>
        <w:rPr>
          <w:rStyle w:val="22"/>
          <w:rFonts w:eastAsia="仿宋_GB2312"/>
          <w:b/>
          <w:i w:val="0"/>
          <w:caps w:val="0"/>
          <w:color w:val="auto"/>
          <w:spacing w:val="0"/>
          <w:w w:val="100"/>
          <w:kern w:val="0"/>
          <w:sz w:val="24"/>
          <w:szCs w:val="28"/>
          <w:lang w:val="en-US" w:eastAsia="zh-CN" w:bidi="ar-SA"/>
        </w:rPr>
        <w:t>注：如磋商小组一致认为最低报价明显不合理，有降低质量、不能诚信履约的可能时，磋商小组有权通知响应人进行解释。如响应人未能在规定期限内作出解释，或所作解释不合理，经磋商小组取得一致意见后，对该响应人将不予推荐。</w:t>
      </w:r>
    </w:p>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1"/>
          <w:szCs w:val="24"/>
          <w:lang w:val="en-US" w:eastAsia="zh-CN" w:bidi="ar-SA"/>
        </w:rPr>
      </w:pPr>
      <w:r>
        <w:rPr>
          <w:rStyle w:val="22"/>
          <w:rFonts w:ascii="宋体" w:hAnsi="宋体"/>
          <w:b w:val="0"/>
          <w:i w:val="0"/>
          <w:caps w:val="0"/>
          <w:color w:val="auto"/>
          <w:spacing w:val="0"/>
          <w:w w:val="100"/>
          <w:kern w:val="2"/>
          <w:sz w:val="21"/>
          <w:szCs w:val="24"/>
          <w:lang w:val="en-US" w:eastAsia="zh-CN" w:bidi="ar-SA"/>
        </w:rPr>
        <w:br w:type="page"/>
      </w:r>
    </w:p>
    <w:p>
      <w:pPr>
        <w:snapToGrid w:val="0"/>
        <w:spacing w:before="0" w:beforeAutospacing="0" w:after="0" w:afterAutospacing="0" w:line="360" w:lineRule="auto"/>
        <w:jc w:val="center"/>
        <w:textAlignment w:val="baseline"/>
        <w:rPr>
          <w:rStyle w:val="22"/>
          <w:rFonts w:ascii="宋体" w:hAnsi="宋体"/>
          <w:b w:val="0"/>
          <w:i w:val="0"/>
          <w:caps w:val="0"/>
          <w:color w:val="auto"/>
          <w:spacing w:val="0"/>
          <w:w w:val="100"/>
          <w:kern w:val="2"/>
          <w:sz w:val="21"/>
          <w:szCs w:val="24"/>
          <w:lang w:val="en-US" w:eastAsia="zh-CN" w:bidi="ar-SA"/>
        </w:rPr>
      </w:pPr>
      <w:r>
        <w:rPr>
          <w:rStyle w:val="22"/>
          <w:rFonts w:ascii="宋体" w:hAnsi="宋体" w:cs="Times New Roman"/>
          <w:b/>
          <w:bCs/>
          <w:i w:val="0"/>
          <w:caps w:val="0"/>
          <w:color w:val="auto"/>
          <w:spacing w:val="0"/>
          <w:w w:val="100"/>
          <w:kern w:val="2"/>
          <w:sz w:val="30"/>
          <w:szCs w:val="30"/>
          <w:lang w:val="en-US" w:eastAsia="zh-CN" w:bidi="ar-SA"/>
        </w:rPr>
        <w:t>评分标准及分值</w:t>
      </w:r>
    </w:p>
    <w:p>
      <w:pPr>
        <w:pStyle w:val="23"/>
        <w:keepLines/>
        <w:widowControl/>
        <w:snapToGrid w:val="0"/>
        <w:spacing w:before="0" w:beforeAutospacing="0" w:after="0" w:afterAutospacing="0" w:line="360" w:lineRule="auto"/>
        <w:jc w:val="left"/>
        <w:textAlignment w:val="baseline"/>
        <w:rPr>
          <w:rStyle w:val="22"/>
          <w:rFonts w:ascii="宋体" w:hAnsi="宋体" w:eastAsia="宋体" w:cs="Times New Roman"/>
          <w:b/>
          <w:bCs/>
          <w:i w:val="0"/>
          <w:caps w:val="0"/>
          <w:color w:val="auto"/>
          <w:spacing w:val="0"/>
          <w:w w:val="100"/>
          <w:kern w:val="2"/>
          <w:sz w:val="30"/>
          <w:szCs w:val="30"/>
          <w:lang w:val="en-US" w:eastAsia="zh-CN" w:bidi="ar-SA"/>
        </w:rPr>
      </w:pPr>
      <w:r>
        <w:rPr>
          <w:rStyle w:val="22"/>
          <w:rFonts w:ascii="宋体" w:hAnsi="宋体" w:eastAsia="宋体" w:cs="Times New Roman"/>
          <w:b/>
          <w:bCs/>
          <w:i w:val="0"/>
          <w:caps w:val="0"/>
          <w:color w:val="auto"/>
          <w:spacing w:val="0"/>
          <w:w w:val="100"/>
          <w:kern w:val="2"/>
          <w:sz w:val="30"/>
          <w:szCs w:val="30"/>
          <w:lang w:val="en-US" w:eastAsia="zh-CN" w:bidi="ar-SA"/>
        </w:rPr>
        <w:t>1、评标办法</w:t>
      </w:r>
    </w:p>
    <w:p>
      <w:pPr>
        <w:snapToGrid w:val="0"/>
        <w:spacing w:before="0" w:beforeAutospacing="0" w:after="0" w:afterAutospacing="0" w:line="360" w:lineRule="auto"/>
        <w:ind w:left="442" w:right="934" w:firstLine="42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 xml:space="preserve">本次采用综合评分法。磋商小组对满足竞争性磋商文件实质性要求的响应文件，按照本章规定的评分标准进行打分，并按得分由高到低顺序推荐成交候选人，投标报价低于其成本的除外。综合评分相等时，以投标报价低的优先；投标报价也相等的由采购人自行确定。 </w:t>
      </w:r>
    </w:p>
    <w:p>
      <w:pPr>
        <w:pStyle w:val="23"/>
        <w:keepLines/>
        <w:widowControl/>
        <w:snapToGrid w:val="0"/>
        <w:spacing w:before="0" w:beforeAutospacing="0" w:after="0" w:afterAutospacing="0" w:line="360" w:lineRule="auto"/>
        <w:jc w:val="left"/>
        <w:textAlignment w:val="baseline"/>
        <w:rPr>
          <w:rStyle w:val="22"/>
          <w:rFonts w:ascii="宋体" w:hAnsi="宋体" w:eastAsia="宋体" w:cs="Times New Roman"/>
          <w:b/>
          <w:bCs/>
          <w:i w:val="0"/>
          <w:caps w:val="0"/>
          <w:color w:val="auto"/>
          <w:spacing w:val="0"/>
          <w:w w:val="100"/>
          <w:kern w:val="2"/>
          <w:sz w:val="30"/>
          <w:szCs w:val="30"/>
          <w:lang w:val="en-US" w:eastAsia="zh-CN" w:bidi="ar-SA"/>
        </w:rPr>
      </w:pPr>
      <w:r>
        <w:rPr>
          <w:rStyle w:val="22"/>
          <w:rFonts w:ascii="宋体" w:hAnsi="宋体" w:eastAsia="宋体" w:cs="Times New Roman"/>
          <w:b/>
          <w:bCs/>
          <w:i w:val="0"/>
          <w:caps w:val="0"/>
          <w:color w:val="auto"/>
          <w:spacing w:val="0"/>
          <w:w w:val="100"/>
          <w:kern w:val="2"/>
          <w:sz w:val="30"/>
          <w:szCs w:val="30"/>
          <w:lang w:val="en-US" w:eastAsia="zh-CN" w:bidi="ar-SA"/>
        </w:rPr>
        <w:t xml:space="preserve">2、评审标准 </w:t>
      </w:r>
    </w:p>
    <w:p>
      <w:pPr>
        <w:pStyle w:val="27"/>
        <w:widowControl/>
        <w:numPr>
          <w:ilvl w:val="1"/>
          <w:numId w:val="2"/>
        </w:numPr>
        <w:tabs>
          <w:tab w:val="left" w:pos="1239"/>
        </w:tabs>
        <w:snapToGrid w:val="0"/>
        <w:spacing w:before="0" w:beforeAutospacing="0" w:after="0" w:afterAutospacing="0" w:line="360" w:lineRule="auto"/>
        <w:ind w:left="442" w:hanging="375"/>
        <w:jc w:val="both"/>
        <w:textAlignment w:val="baseline"/>
        <w:rPr>
          <w:rStyle w:val="22"/>
          <w:rFonts w:ascii="宋体" w:hAnsi="宋体"/>
          <w:b w:val="0"/>
          <w:i w:val="0"/>
          <w:caps w:val="0"/>
          <w:color w:val="auto"/>
          <w:spacing w:val="0"/>
          <w:w w:val="100"/>
          <w:kern w:val="2"/>
          <w:sz w:val="24"/>
          <w:szCs w:val="24"/>
          <w:lang w:val="zh-CN" w:eastAsia="zh-CN" w:bidi="zh-CN"/>
        </w:rPr>
      </w:pPr>
      <w:r>
        <w:rPr>
          <w:rStyle w:val="22"/>
          <w:rFonts w:ascii="宋体" w:hAnsi="宋体"/>
          <w:b w:val="0"/>
          <w:i w:val="0"/>
          <w:caps w:val="0"/>
          <w:color w:val="auto"/>
          <w:spacing w:val="0"/>
          <w:w w:val="100"/>
          <w:kern w:val="2"/>
          <w:sz w:val="24"/>
          <w:szCs w:val="24"/>
          <w:lang w:val="zh-CN" w:eastAsia="zh-CN" w:bidi="zh-CN"/>
        </w:rPr>
        <w:t xml:space="preserve">初步评审标准 </w:t>
      </w:r>
    </w:p>
    <w:p>
      <w:pPr>
        <w:snapToGrid w:val="0"/>
        <w:spacing w:before="0" w:beforeAutospacing="0" w:after="0" w:afterAutospacing="0" w:line="360" w:lineRule="auto"/>
        <w:ind w:left="442" w:right="934" w:firstLine="42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2.1.1形式检查评审标准：见评分办法前附表。</w:t>
      </w:r>
    </w:p>
    <w:p>
      <w:pPr>
        <w:snapToGrid w:val="0"/>
        <w:spacing w:before="0" w:beforeAutospacing="0" w:after="0" w:afterAutospacing="0" w:line="360" w:lineRule="auto"/>
        <w:ind w:left="442" w:right="934" w:firstLine="42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2.1.2资格性检查评审标准：见评分办法前附表。</w:t>
      </w:r>
    </w:p>
    <w:p>
      <w:pPr>
        <w:snapToGrid w:val="0"/>
        <w:spacing w:before="0" w:beforeAutospacing="0" w:after="0" w:afterAutospacing="0" w:line="360" w:lineRule="auto"/>
        <w:ind w:left="442" w:right="934" w:firstLine="42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 xml:space="preserve">2.1.3响应性检查评审标准：见评分办法前附表。 </w:t>
      </w:r>
    </w:p>
    <w:p>
      <w:pPr>
        <w:pStyle w:val="27"/>
        <w:widowControl/>
        <w:numPr>
          <w:ilvl w:val="1"/>
          <w:numId w:val="2"/>
        </w:numPr>
        <w:tabs>
          <w:tab w:val="left" w:pos="1239"/>
        </w:tabs>
        <w:snapToGrid w:val="0"/>
        <w:spacing w:before="0" w:beforeAutospacing="0" w:after="0" w:afterAutospacing="0" w:line="360" w:lineRule="auto"/>
        <w:ind w:left="442" w:hanging="375"/>
        <w:jc w:val="both"/>
        <w:textAlignment w:val="baseline"/>
        <w:rPr>
          <w:rStyle w:val="22"/>
          <w:rFonts w:ascii="宋体" w:hAnsi="宋体"/>
          <w:b w:val="0"/>
          <w:i w:val="0"/>
          <w:caps w:val="0"/>
          <w:color w:val="auto"/>
          <w:spacing w:val="0"/>
          <w:w w:val="100"/>
          <w:kern w:val="2"/>
          <w:sz w:val="24"/>
          <w:szCs w:val="24"/>
          <w:lang w:val="zh-CN" w:eastAsia="zh-CN" w:bidi="zh-CN"/>
        </w:rPr>
      </w:pPr>
      <w:r>
        <w:rPr>
          <w:rStyle w:val="22"/>
          <w:rFonts w:ascii="宋体" w:hAnsi="宋体"/>
          <w:b w:val="0"/>
          <w:i w:val="0"/>
          <w:caps w:val="0"/>
          <w:color w:val="auto"/>
          <w:spacing w:val="-1"/>
          <w:w w:val="100"/>
          <w:kern w:val="2"/>
          <w:sz w:val="24"/>
          <w:szCs w:val="24"/>
          <w:lang w:val="zh-CN" w:eastAsia="zh-CN" w:bidi="zh-CN"/>
        </w:rPr>
        <w:t>分值构成与评分标准</w:t>
      </w:r>
      <w:r>
        <w:rPr>
          <w:rStyle w:val="22"/>
          <w:rFonts w:ascii="宋体" w:hAnsi="宋体"/>
          <w:b w:val="0"/>
          <w:i w:val="0"/>
          <w:caps w:val="0"/>
          <w:color w:val="auto"/>
          <w:spacing w:val="0"/>
          <w:w w:val="100"/>
          <w:kern w:val="2"/>
          <w:sz w:val="24"/>
          <w:szCs w:val="24"/>
          <w:lang w:val="zh-CN" w:eastAsia="zh-CN" w:bidi="zh-CN"/>
        </w:rPr>
        <w:t xml:space="preserve"> </w:t>
      </w:r>
    </w:p>
    <w:p>
      <w:pPr>
        <w:snapToGrid w:val="0"/>
        <w:spacing w:before="0" w:beforeAutospacing="0" w:after="0" w:afterAutospacing="0" w:line="360" w:lineRule="auto"/>
        <w:ind w:left="442" w:right="934" w:firstLine="42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 xml:space="preserve">2.2.l 分值构成 </w:t>
      </w:r>
    </w:p>
    <w:p>
      <w:pPr>
        <w:snapToGrid w:val="0"/>
        <w:spacing w:before="0" w:beforeAutospacing="0" w:after="0" w:afterAutospacing="0" w:line="360" w:lineRule="auto"/>
        <w:ind w:left="442" w:right="934" w:firstLine="42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（1）最后磋商报价：见评分办法前附表</w:t>
      </w:r>
    </w:p>
    <w:p>
      <w:pPr>
        <w:snapToGrid w:val="0"/>
        <w:spacing w:before="0" w:beforeAutospacing="0" w:after="0" w:afterAutospacing="0" w:line="360" w:lineRule="auto"/>
        <w:ind w:left="442" w:right="934" w:firstLine="42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（2）技术部分：见评分办法前附表；</w:t>
      </w:r>
    </w:p>
    <w:p>
      <w:pPr>
        <w:snapToGrid w:val="0"/>
        <w:spacing w:before="0" w:beforeAutospacing="0" w:after="0" w:afterAutospacing="0" w:line="360" w:lineRule="auto"/>
        <w:ind w:left="442" w:right="934" w:firstLine="420"/>
        <w:jc w:val="left"/>
        <w:textAlignment w:val="baseline"/>
        <w:rPr>
          <w:rStyle w:val="22"/>
          <w:rFonts w:ascii="Times New Roman" w:hAnsi="Times New Roman" w:eastAsia="宋体"/>
          <w:b w:val="0"/>
          <w:i w:val="0"/>
          <w:caps w:val="0"/>
          <w:color w:val="auto"/>
          <w:spacing w:val="0"/>
          <w:w w:val="100"/>
          <w:kern w:val="2"/>
          <w:sz w:val="21"/>
          <w:szCs w:val="24"/>
          <w:lang w:val="en-US" w:eastAsia="zh-CN" w:bidi="ar-SA"/>
        </w:rPr>
      </w:pPr>
      <w:r>
        <w:rPr>
          <w:rStyle w:val="22"/>
          <w:rFonts w:ascii="宋体" w:hAnsi="宋体"/>
          <w:b w:val="0"/>
          <w:i w:val="0"/>
          <w:caps w:val="0"/>
          <w:color w:val="auto"/>
          <w:spacing w:val="0"/>
          <w:w w:val="100"/>
          <w:kern w:val="2"/>
          <w:sz w:val="24"/>
          <w:szCs w:val="24"/>
          <w:lang w:val="en-US" w:eastAsia="zh-CN" w:bidi="ar-SA"/>
        </w:rPr>
        <w:t xml:space="preserve">（3）综合部分：见评分办法前附表； </w:t>
      </w:r>
    </w:p>
    <w:p>
      <w:pPr>
        <w:pStyle w:val="23"/>
        <w:keepLines/>
        <w:widowControl/>
        <w:snapToGrid w:val="0"/>
        <w:spacing w:before="0" w:beforeAutospacing="0" w:after="0" w:afterAutospacing="0" w:line="360" w:lineRule="auto"/>
        <w:jc w:val="left"/>
        <w:textAlignment w:val="baseline"/>
        <w:rPr>
          <w:rStyle w:val="22"/>
          <w:rFonts w:ascii="宋体" w:hAnsi="宋体" w:eastAsia="宋体" w:cs="Times New Roman"/>
          <w:b/>
          <w:bCs/>
          <w:i w:val="0"/>
          <w:caps w:val="0"/>
          <w:color w:val="auto"/>
          <w:spacing w:val="0"/>
          <w:w w:val="100"/>
          <w:kern w:val="2"/>
          <w:sz w:val="30"/>
          <w:szCs w:val="30"/>
          <w:lang w:val="en-US" w:eastAsia="zh-CN" w:bidi="ar-SA"/>
        </w:rPr>
      </w:pPr>
      <w:r>
        <w:rPr>
          <w:rStyle w:val="22"/>
          <w:rFonts w:ascii="宋体" w:hAnsi="宋体" w:eastAsia="宋体" w:cs="Times New Roman"/>
          <w:b/>
          <w:bCs/>
          <w:i w:val="0"/>
          <w:caps w:val="0"/>
          <w:color w:val="auto"/>
          <w:spacing w:val="0"/>
          <w:w w:val="100"/>
          <w:kern w:val="2"/>
          <w:sz w:val="30"/>
          <w:szCs w:val="30"/>
          <w:lang w:val="en-US" w:eastAsia="zh-CN" w:bidi="ar-SA"/>
        </w:rPr>
        <w:t xml:space="preserve">3．评标程序 </w:t>
      </w:r>
    </w:p>
    <w:p>
      <w:pPr>
        <w:snapToGrid w:val="0"/>
        <w:spacing w:before="0" w:beforeAutospacing="0" w:after="0" w:afterAutospacing="0" w:line="360" w:lineRule="auto"/>
        <w:ind w:left="442"/>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i w:val="0"/>
          <w:caps w:val="0"/>
          <w:color w:val="auto"/>
          <w:spacing w:val="0"/>
          <w:w w:val="100"/>
          <w:kern w:val="2"/>
          <w:sz w:val="24"/>
          <w:szCs w:val="24"/>
          <w:lang w:val="en-US" w:eastAsia="zh-CN" w:bidi="ar-SA"/>
        </w:rPr>
        <w:t>3.1 初步评审</w:t>
      </w:r>
      <w:r>
        <w:rPr>
          <w:rStyle w:val="22"/>
          <w:rFonts w:ascii="宋体" w:hAnsi="宋体"/>
          <w:b w:val="0"/>
          <w:i w:val="0"/>
          <w:caps w:val="0"/>
          <w:color w:val="auto"/>
          <w:spacing w:val="0"/>
          <w:w w:val="100"/>
          <w:kern w:val="2"/>
          <w:sz w:val="24"/>
          <w:szCs w:val="24"/>
          <w:lang w:val="en-US" w:eastAsia="zh-CN" w:bidi="ar-SA"/>
        </w:rPr>
        <w:t xml:space="preserve"> </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zh-CN" w:eastAsia="zh-CN" w:bidi="ar-SA"/>
        </w:rPr>
      </w:pPr>
      <w:r>
        <w:rPr>
          <w:rStyle w:val="22"/>
          <w:rFonts w:ascii="宋体" w:hAnsi="宋体"/>
          <w:b w:val="0"/>
          <w:i w:val="0"/>
          <w:caps w:val="0"/>
          <w:color w:val="auto"/>
          <w:spacing w:val="0"/>
          <w:w w:val="100"/>
          <w:kern w:val="2"/>
          <w:sz w:val="24"/>
          <w:szCs w:val="24"/>
          <w:lang w:val="en-US" w:eastAsia="zh-CN" w:bidi="ar-SA"/>
        </w:rPr>
        <w:t>3.1.1</w:t>
      </w:r>
      <w:r>
        <w:rPr>
          <w:rStyle w:val="22"/>
          <w:rFonts w:ascii="宋体" w:hAnsi="宋体"/>
          <w:b w:val="0"/>
          <w:i w:val="0"/>
          <w:caps w:val="0"/>
          <w:color w:val="auto"/>
          <w:spacing w:val="0"/>
          <w:w w:val="100"/>
          <w:kern w:val="2"/>
          <w:sz w:val="24"/>
          <w:szCs w:val="24"/>
          <w:lang w:val="zh-CN" w:eastAsia="zh-CN" w:bidi="ar-SA"/>
        </w:rPr>
        <w:t>磋商小组依据本章第 2.1 款规定的标准对响应文件进行初步评审。有一项不符合评审标准的，作废标处理。</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zh-CN" w:eastAsia="zh-CN" w:bidi="ar-SA"/>
        </w:rPr>
      </w:pPr>
      <w:r>
        <w:rPr>
          <w:rStyle w:val="22"/>
          <w:rFonts w:ascii="宋体" w:hAnsi="宋体"/>
          <w:b w:val="0"/>
          <w:i w:val="0"/>
          <w:caps w:val="0"/>
          <w:color w:val="auto"/>
          <w:spacing w:val="0"/>
          <w:w w:val="100"/>
          <w:kern w:val="2"/>
          <w:sz w:val="24"/>
          <w:szCs w:val="24"/>
          <w:lang w:val="en-US" w:eastAsia="zh-CN" w:bidi="ar-SA"/>
        </w:rPr>
        <w:t>3.1.2</w:t>
      </w:r>
      <w:r>
        <w:rPr>
          <w:rStyle w:val="22"/>
          <w:rFonts w:ascii="宋体" w:hAnsi="宋体"/>
          <w:b w:val="0"/>
          <w:i w:val="0"/>
          <w:caps w:val="0"/>
          <w:color w:val="auto"/>
          <w:spacing w:val="0"/>
          <w:w w:val="100"/>
          <w:kern w:val="2"/>
          <w:sz w:val="24"/>
          <w:szCs w:val="24"/>
          <w:lang w:val="zh-CN" w:eastAsia="zh-CN" w:bidi="ar-SA"/>
        </w:rPr>
        <w:t>供应商有以下情形之一的，其响应文件作无效处理：</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zh-CN" w:eastAsia="zh-CN" w:bidi="ar-SA"/>
        </w:rPr>
      </w:pPr>
      <w:r>
        <w:rPr>
          <w:rStyle w:val="22"/>
          <w:rFonts w:ascii="宋体" w:hAnsi="宋体"/>
          <w:b w:val="0"/>
          <w:i w:val="0"/>
          <w:caps w:val="0"/>
          <w:color w:val="auto"/>
          <w:spacing w:val="0"/>
          <w:w w:val="100"/>
          <w:kern w:val="2"/>
          <w:sz w:val="24"/>
          <w:szCs w:val="24"/>
          <w:lang w:val="zh-CN" w:eastAsia="zh-CN" w:bidi="ar-SA"/>
        </w:rPr>
        <w:t>（</w:t>
      </w:r>
      <w:r>
        <w:rPr>
          <w:rStyle w:val="22"/>
          <w:rFonts w:ascii="宋体" w:hAnsi="宋体"/>
          <w:b w:val="0"/>
          <w:i w:val="0"/>
          <w:caps w:val="0"/>
          <w:color w:val="auto"/>
          <w:spacing w:val="0"/>
          <w:w w:val="100"/>
          <w:kern w:val="2"/>
          <w:sz w:val="24"/>
          <w:szCs w:val="24"/>
          <w:lang w:val="en-US" w:eastAsia="zh-CN" w:bidi="ar-SA"/>
        </w:rPr>
        <w:t>1</w:t>
      </w:r>
      <w:r>
        <w:rPr>
          <w:rStyle w:val="22"/>
          <w:rFonts w:ascii="宋体" w:hAnsi="宋体"/>
          <w:b w:val="0"/>
          <w:i w:val="0"/>
          <w:caps w:val="0"/>
          <w:color w:val="auto"/>
          <w:spacing w:val="0"/>
          <w:w w:val="100"/>
          <w:kern w:val="2"/>
          <w:sz w:val="24"/>
          <w:szCs w:val="24"/>
          <w:lang w:val="zh-CN" w:eastAsia="zh-CN" w:bidi="ar-SA"/>
        </w:rPr>
        <w:t>）串通或弄虚作假或有其他违法行为的；</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zh-CN" w:eastAsia="zh-CN" w:bidi="ar-SA"/>
        </w:rPr>
      </w:pPr>
      <w:r>
        <w:rPr>
          <w:rStyle w:val="22"/>
          <w:rFonts w:ascii="宋体" w:hAnsi="宋体"/>
          <w:b w:val="0"/>
          <w:i w:val="0"/>
          <w:caps w:val="0"/>
          <w:color w:val="auto"/>
          <w:spacing w:val="0"/>
          <w:w w:val="100"/>
          <w:kern w:val="2"/>
          <w:sz w:val="24"/>
          <w:szCs w:val="24"/>
          <w:lang w:val="zh-CN" w:eastAsia="zh-CN" w:bidi="ar-SA"/>
        </w:rPr>
        <w:t>（</w:t>
      </w:r>
      <w:r>
        <w:rPr>
          <w:rStyle w:val="22"/>
          <w:rFonts w:ascii="宋体" w:hAnsi="宋体"/>
          <w:b w:val="0"/>
          <w:i w:val="0"/>
          <w:caps w:val="0"/>
          <w:color w:val="auto"/>
          <w:spacing w:val="0"/>
          <w:w w:val="100"/>
          <w:kern w:val="2"/>
          <w:sz w:val="24"/>
          <w:szCs w:val="24"/>
          <w:lang w:val="en-US" w:eastAsia="zh-CN" w:bidi="ar-SA"/>
        </w:rPr>
        <w:t>2</w:t>
      </w:r>
      <w:r>
        <w:rPr>
          <w:rStyle w:val="22"/>
          <w:rFonts w:ascii="宋体" w:hAnsi="宋体"/>
          <w:b w:val="0"/>
          <w:i w:val="0"/>
          <w:caps w:val="0"/>
          <w:color w:val="auto"/>
          <w:spacing w:val="0"/>
          <w:w w:val="100"/>
          <w:kern w:val="2"/>
          <w:sz w:val="24"/>
          <w:szCs w:val="24"/>
          <w:lang w:val="zh-CN" w:eastAsia="zh-CN" w:bidi="ar-SA"/>
        </w:rPr>
        <w:t>）不按磋商小组要求澄清、说明或补正的；</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zh-CN" w:eastAsia="zh-CN" w:bidi="ar-SA"/>
        </w:rPr>
      </w:pPr>
      <w:r>
        <w:rPr>
          <w:rStyle w:val="22"/>
          <w:rFonts w:ascii="宋体" w:hAnsi="宋体"/>
          <w:b w:val="0"/>
          <w:i w:val="0"/>
          <w:caps w:val="0"/>
          <w:color w:val="auto"/>
          <w:spacing w:val="0"/>
          <w:w w:val="100"/>
          <w:kern w:val="2"/>
          <w:sz w:val="24"/>
          <w:szCs w:val="24"/>
          <w:lang w:val="zh-CN" w:eastAsia="zh-CN" w:bidi="ar-SA"/>
        </w:rPr>
        <w:t>（</w:t>
      </w:r>
      <w:r>
        <w:rPr>
          <w:rStyle w:val="22"/>
          <w:rFonts w:ascii="宋体" w:hAnsi="宋体"/>
          <w:b w:val="0"/>
          <w:i w:val="0"/>
          <w:caps w:val="0"/>
          <w:color w:val="auto"/>
          <w:spacing w:val="0"/>
          <w:w w:val="100"/>
          <w:kern w:val="2"/>
          <w:sz w:val="24"/>
          <w:szCs w:val="24"/>
          <w:lang w:val="en-US" w:eastAsia="zh-CN" w:bidi="ar-SA"/>
        </w:rPr>
        <w:t>3</w:t>
      </w:r>
      <w:r>
        <w:rPr>
          <w:rStyle w:val="22"/>
          <w:rFonts w:ascii="宋体" w:hAnsi="宋体"/>
          <w:b w:val="0"/>
          <w:i w:val="0"/>
          <w:caps w:val="0"/>
          <w:color w:val="auto"/>
          <w:spacing w:val="0"/>
          <w:w w:val="100"/>
          <w:kern w:val="2"/>
          <w:sz w:val="24"/>
          <w:szCs w:val="24"/>
          <w:lang w:val="zh-CN" w:eastAsia="zh-CN" w:bidi="ar-SA"/>
        </w:rPr>
        <w:t>）未按规定格式填写、内容不全或关键字迹模糊、无法辨认的；</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zh-CN" w:eastAsia="zh-CN" w:bidi="ar-SA"/>
        </w:rPr>
      </w:pPr>
      <w:r>
        <w:rPr>
          <w:rStyle w:val="22"/>
          <w:rFonts w:ascii="宋体" w:hAnsi="宋体"/>
          <w:b w:val="0"/>
          <w:i w:val="0"/>
          <w:caps w:val="0"/>
          <w:color w:val="auto"/>
          <w:spacing w:val="0"/>
          <w:w w:val="100"/>
          <w:kern w:val="2"/>
          <w:sz w:val="24"/>
          <w:szCs w:val="24"/>
          <w:lang w:val="zh-CN" w:eastAsia="zh-CN" w:bidi="ar-SA"/>
        </w:rPr>
        <w:t>（</w:t>
      </w:r>
      <w:r>
        <w:rPr>
          <w:rStyle w:val="22"/>
          <w:rFonts w:ascii="宋体" w:hAnsi="宋体"/>
          <w:b w:val="0"/>
          <w:i w:val="0"/>
          <w:caps w:val="0"/>
          <w:color w:val="auto"/>
          <w:spacing w:val="0"/>
          <w:w w:val="100"/>
          <w:kern w:val="2"/>
          <w:sz w:val="24"/>
          <w:szCs w:val="24"/>
          <w:lang w:val="en-US" w:eastAsia="zh-CN" w:bidi="ar-SA"/>
        </w:rPr>
        <w:t>4</w:t>
      </w:r>
      <w:r>
        <w:rPr>
          <w:rStyle w:val="22"/>
          <w:rFonts w:ascii="宋体" w:hAnsi="宋体"/>
          <w:b w:val="0"/>
          <w:i w:val="0"/>
          <w:caps w:val="0"/>
          <w:color w:val="auto"/>
          <w:spacing w:val="0"/>
          <w:w w:val="100"/>
          <w:kern w:val="2"/>
          <w:sz w:val="24"/>
          <w:szCs w:val="24"/>
          <w:lang w:val="zh-CN" w:eastAsia="zh-CN" w:bidi="ar-SA"/>
        </w:rPr>
        <w:t>）响应文件附有采购人不能接受的条件；</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2"/>
          <w:lang w:val="zh-CN" w:eastAsia="zh-CN" w:bidi="zh-CN"/>
        </w:rPr>
        <w:t>（</w:t>
      </w:r>
      <w:r>
        <w:rPr>
          <w:rStyle w:val="22"/>
          <w:rFonts w:ascii="宋体" w:hAnsi="宋体"/>
          <w:b w:val="0"/>
          <w:i w:val="0"/>
          <w:caps w:val="0"/>
          <w:color w:val="auto"/>
          <w:spacing w:val="0"/>
          <w:w w:val="100"/>
          <w:kern w:val="2"/>
          <w:sz w:val="24"/>
          <w:szCs w:val="22"/>
          <w:lang w:val="en-US" w:eastAsia="zh-CN" w:bidi="zh-CN"/>
        </w:rPr>
        <w:t>5</w:t>
      </w:r>
      <w:r>
        <w:rPr>
          <w:rStyle w:val="22"/>
          <w:rFonts w:ascii="宋体" w:hAnsi="宋体"/>
          <w:b w:val="0"/>
          <w:i w:val="0"/>
          <w:caps w:val="0"/>
          <w:color w:val="auto"/>
          <w:spacing w:val="0"/>
          <w:w w:val="100"/>
          <w:kern w:val="2"/>
          <w:sz w:val="24"/>
          <w:szCs w:val="22"/>
          <w:lang w:val="zh-CN" w:eastAsia="zh-CN" w:bidi="zh-CN"/>
        </w:rPr>
        <w:t>）不符合磋商文件规定的其他实质性要求。</w:t>
      </w:r>
    </w:p>
    <w:p>
      <w:pPr>
        <w:snapToGrid w:val="0"/>
        <w:spacing w:before="0" w:beforeAutospacing="0" w:after="0" w:afterAutospacing="0" w:line="360" w:lineRule="auto"/>
        <w:ind w:left="442"/>
        <w:jc w:val="left"/>
        <w:textAlignment w:val="baseline"/>
        <w:rPr>
          <w:rStyle w:val="22"/>
          <w:rFonts w:ascii="宋体" w:hAnsi="宋体"/>
          <w:b/>
          <w:i w:val="0"/>
          <w:caps w:val="0"/>
          <w:color w:val="auto"/>
          <w:spacing w:val="0"/>
          <w:w w:val="100"/>
          <w:kern w:val="2"/>
          <w:sz w:val="24"/>
          <w:szCs w:val="24"/>
          <w:lang w:val="en-US" w:eastAsia="zh-CN" w:bidi="ar-SA"/>
        </w:rPr>
      </w:pPr>
      <w:r>
        <w:rPr>
          <w:rStyle w:val="22"/>
          <w:rFonts w:ascii="宋体" w:hAnsi="宋体"/>
          <w:b/>
          <w:i w:val="0"/>
          <w:caps w:val="0"/>
          <w:color w:val="auto"/>
          <w:spacing w:val="0"/>
          <w:w w:val="100"/>
          <w:kern w:val="2"/>
          <w:sz w:val="24"/>
          <w:szCs w:val="24"/>
          <w:lang w:val="en-US" w:eastAsia="zh-CN" w:bidi="ar-SA"/>
        </w:rPr>
        <w:t xml:space="preserve">3.2 详细评审 </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 xml:space="preserve">1、磋商小组按本章规定的量化因素和分值进行打分，并计算出综合得分。 </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 xml:space="preserve">2、计分过程按四舍五入取至小数点后两位，最终得分取至小数点后两位。 </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3、供应商得分的综合得分＝技术部分得分＋</w:t>
      </w:r>
      <w:r>
        <w:rPr>
          <w:rStyle w:val="22"/>
          <w:rFonts w:ascii="宋体" w:hAnsi="宋体"/>
          <w:b w:val="0"/>
          <w:i w:val="0"/>
          <w:caps w:val="0"/>
          <w:color w:val="auto"/>
          <w:spacing w:val="-8"/>
          <w:w w:val="100"/>
          <w:kern w:val="2"/>
          <w:sz w:val="24"/>
          <w:szCs w:val="24"/>
          <w:lang w:val="en-US" w:eastAsia="zh-CN" w:bidi="ar-SA"/>
        </w:rPr>
        <w:t>综合部分</w:t>
      </w:r>
      <w:r>
        <w:rPr>
          <w:rStyle w:val="22"/>
          <w:rFonts w:ascii="宋体" w:hAnsi="宋体"/>
          <w:b w:val="0"/>
          <w:i w:val="0"/>
          <w:caps w:val="0"/>
          <w:color w:val="auto"/>
          <w:spacing w:val="0"/>
          <w:w w:val="100"/>
          <w:kern w:val="2"/>
          <w:sz w:val="24"/>
          <w:szCs w:val="24"/>
          <w:lang w:val="en-US" w:eastAsia="zh-CN" w:bidi="ar-SA"/>
        </w:rPr>
        <w:t>得分＋最后磋商报价得分。</w:t>
      </w:r>
    </w:p>
    <w:p>
      <w:pPr>
        <w:snapToGrid w:val="0"/>
        <w:spacing w:before="0" w:beforeAutospacing="0" w:after="0" w:afterAutospacing="0" w:line="360" w:lineRule="auto"/>
        <w:ind w:left="442" w:firstLine="240" w:firstLineChars="10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 xml:space="preserve">4、供应商最终得分=各评委打分的算术平均值。 </w:t>
      </w:r>
    </w:p>
    <w:p>
      <w:pPr>
        <w:snapToGrid w:val="0"/>
        <w:spacing w:before="0" w:beforeAutospacing="0" w:after="0" w:afterAutospacing="0" w:line="360" w:lineRule="auto"/>
        <w:ind w:left="442"/>
        <w:jc w:val="left"/>
        <w:textAlignment w:val="baseline"/>
        <w:rPr>
          <w:rStyle w:val="22"/>
          <w:rFonts w:ascii="宋体" w:hAnsi="宋体"/>
          <w:b/>
          <w:i w:val="0"/>
          <w:caps w:val="0"/>
          <w:color w:val="auto"/>
          <w:spacing w:val="0"/>
          <w:w w:val="100"/>
          <w:kern w:val="2"/>
          <w:sz w:val="24"/>
          <w:szCs w:val="24"/>
          <w:lang w:val="en-US" w:eastAsia="zh-CN" w:bidi="ar-SA"/>
        </w:rPr>
      </w:pPr>
      <w:r>
        <w:rPr>
          <w:rStyle w:val="22"/>
          <w:rFonts w:ascii="宋体" w:hAnsi="宋体"/>
          <w:b/>
          <w:i w:val="0"/>
          <w:caps w:val="0"/>
          <w:color w:val="auto"/>
          <w:spacing w:val="0"/>
          <w:w w:val="100"/>
          <w:kern w:val="2"/>
          <w:sz w:val="24"/>
          <w:szCs w:val="24"/>
          <w:lang w:val="en-US" w:eastAsia="zh-CN" w:bidi="ar-SA"/>
        </w:rPr>
        <w:t xml:space="preserve">3.3 响应文件的澄清和补正 </w:t>
      </w:r>
    </w:p>
    <w:p>
      <w:pPr>
        <w:snapToGrid w:val="0"/>
        <w:spacing w:before="0" w:beforeAutospacing="0" w:after="0" w:afterAutospacing="0" w:line="360" w:lineRule="auto"/>
        <w:ind w:firstLine="480" w:firstLineChars="20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1、在磋商过程中，磋商小组可以书面形式要求供应商对所提交响应文件中不明确的内容进行书面澄清或说明，或者对细微偏差进行补正。磋商小组不接受供应商主动提出的澄清、说明或补正。</w:t>
      </w:r>
    </w:p>
    <w:p>
      <w:pPr>
        <w:snapToGrid w:val="0"/>
        <w:spacing w:before="0" w:beforeAutospacing="0" w:after="0" w:afterAutospacing="0" w:line="360" w:lineRule="auto"/>
        <w:ind w:firstLine="480" w:firstLineChars="20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 xml:space="preserve">2、澄清、说明和补正不得改变响应文件的实质性内容（算术性错误修正的除外）。供应商的书面澄清、说明和补正属于响应文件的组成部分。 </w:t>
      </w:r>
    </w:p>
    <w:p>
      <w:pPr>
        <w:snapToGrid w:val="0"/>
        <w:spacing w:before="0" w:beforeAutospacing="0" w:after="0" w:afterAutospacing="0" w:line="360" w:lineRule="auto"/>
        <w:ind w:firstLine="480" w:firstLineChars="20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 xml:space="preserve">3、磋商小组对供应商提交的澄清、说明或补正有疑问的，可以要求供应商递一步澄清、说明或补正，直至满足磋商小组的要求。 </w:t>
      </w:r>
    </w:p>
    <w:p>
      <w:pPr>
        <w:snapToGrid w:val="0"/>
        <w:spacing w:before="0" w:beforeAutospacing="0" w:after="0" w:afterAutospacing="0" w:line="360" w:lineRule="auto"/>
        <w:ind w:left="442"/>
        <w:jc w:val="left"/>
        <w:textAlignment w:val="baseline"/>
        <w:rPr>
          <w:rStyle w:val="22"/>
          <w:rFonts w:ascii="宋体" w:hAnsi="宋体"/>
          <w:b/>
          <w:i w:val="0"/>
          <w:caps w:val="0"/>
          <w:color w:val="auto"/>
          <w:spacing w:val="0"/>
          <w:w w:val="100"/>
          <w:kern w:val="2"/>
          <w:sz w:val="24"/>
          <w:szCs w:val="24"/>
          <w:lang w:val="en-US" w:eastAsia="zh-CN" w:bidi="ar-SA"/>
        </w:rPr>
      </w:pPr>
      <w:r>
        <w:rPr>
          <w:rStyle w:val="22"/>
          <w:rFonts w:ascii="宋体" w:hAnsi="宋体"/>
          <w:b/>
          <w:i w:val="0"/>
          <w:caps w:val="0"/>
          <w:color w:val="auto"/>
          <w:spacing w:val="0"/>
          <w:w w:val="100"/>
          <w:kern w:val="2"/>
          <w:sz w:val="24"/>
          <w:szCs w:val="24"/>
          <w:lang w:val="en-US" w:eastAsia="zh-CN" w:bidi="ar-SA"/>
        </w:rPr>
        <w:t>3．4 评标结果</w:t>
      </w:r>
      <w:r>
        <w:rPr>
          <w:rStyle w:val="22"/>
          <w:rFonts w:ascii="宋体" w:hAnsi="宋体"/>
          <w:b/>
          <w:i w:val="0"/>
          <w:caps w:val="0"/>
          <w:color w:val="auto"/>
          <w:spacing w:val="0"/>
          <w:w w:val="167"/>
          <w:kern w:val="2"/>
          <w:sz w:val="24"/>
          <w:szCs w:val="24"/>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22"/>
          <w:rFonts w:ascii="宋体" w:hAnsi="宋体"/>
          <w:b w:val="0"/>
          <w:i w:val="0"/>
          <w:caps w:val="0"/>
          <w:color w:val="auto"/>
          <w:spacing w:val="0"/>
          <w:w w:val="100"/>
          <w:kern w:val="2"/>
          <w:sz w:val="24"/>
          <w:szCs w:val="24"/>
          <w:lang w:val="en-US" w:eastAsia="zh-CN" w:bidi="ar-SA"/>
        </w:rPr>
      </w:pPr>
      <w:r>
        <w:rPr>
          <w:rStyle w:val="22"/>
          <w:rFonts w:ascii="宋体" w:hAnsi="宋体"/>
          <w:b w:val="0"/>
          <w:i w:val="0"/>
          <w:caps w:val="0"/>
          <w:color w:val="auto"/>
          <w:spacing w:val="0"/>
          <w:w w:val="100"/>
          <w:kern w:val="2"/>
          <w:sz w:val="24"/>
          <w:szCs w:val="24"/>
          <w:lang w:val="en-US" w:eastAsia="zh-CN" w:bidi="ar-SA"/>
        </w:rPr>
        <w:t>除“供应商须知”前附表授权直接确定成交人外，磋商小组按照得分高到低的顺序推荐成交候选人。</w:t>
      </w:r>
    </w:p>
    <w:p>
      <w:pPr>
        <w:snapToGrid w:val="0"/>
        <w:spacing w:before="0" w:beforeAutospacing="0" w:after="0" w:afterAutospacing="0" w:line="360" w:lineRule="auto"/>
        <w:ind w:firstLine="480" w:firstLineChars="200"/>
        <w:jc w:val="both"/>
        <w:textAlignment w:val="baseline"/>
        <w:rPr>
          <w:rStyle w:val="22"/>
          <w:rFonts w:ascii="宋体" w:hAnsi="宋体"/>
          <w:b w:val="0"/>
          <w:i w:val="0"/>
          <w:caps w:val="0"/>
          <w:color w:val="auto"/>
          <w:spacing w:val="0"/>
          <w:w w:val="100"/>
          <w:kern w:val="2"/>
          <w:sz w:val="21"/>
          <w:szCs w:val="24"/>
          <w:lang w:val="en-US" w:eastAsia="zh-CN" w:bidi="ar-SA"/>
        </w:rPr>
      </w:pPr>
      <w:r>
        <w:rPr>
          <w:rStyle w:val="22"/>
          <w:rFonts w:ascii="宋体" w:hAnsi="宋体"/>
          <w:b w:val="0"/>
          <w:i w:val="0"/>
          <w:caps w:val="0"/>
          <w:color w:val="auto"/>
          <w:spacing w:val="0"/>
          <w:w w:val="100"/>
          <w:kern w:val="2"/>
          <w:sz w:val="24"/>
          <w:szCs w:val="24"/>
          <w:lang w:val="en-US" w:eastAsia="zh-CN" w:bidi="ar-SA"/>
        </w:rPr>
        <w:t>磋商小组完评标后，应当向采购人提交书面评标报告。</w:t>
      </w:r>
    </w:p>
    <w:p>
      <w:pPr>
        <w:spacing w:line="218" w:lineRule="auto"/>
        <w:rPr>
          <w:color w:val="auto"/>
          <w:sz w:val="24"/>
          <w:szCs w:val="24"/>
        </w:rPr>
        <w:sectPr>
          <w:footerReference r:id="rId19" w:type="default"/>
          <w:pgSz w:w="11910" w:h="16845"/>
          <w:pgMar w:top="1202" w:right="845" w:bottom="167" w:left="1134" w:header="0" w:footer="6" w:gutter="0"/>
          <w:pgNumType w:fmt="decimal"/>
          <w:cols w:space="720" w:num="1"/>
        </w:sectPr>
      </w:pPr>
    </w:p>
    <w:p>
      <w:pPr>
        <w:pStyle w:val="2"/>
        <w:spacing w:before="60" w:line="219" w:lineRule="auto"/>
        <w:ind w:left="2435"/>
        <w:outlineLvl w:val="0"/>
        <w:rPr>
          <w:color w:val="auto"/>
        </w:rPr>
      </w:pPr>
      <w:bookmarkStart w:id="3" w:name="bookmark4"/>
      <w:bookmarkEnd w:id="3"/>
      <w:r>
        <w:rPr>
          <w:color w:val="auto"/>
          <w:spacing w:val="-1"/>
          <w14:textOutline w14:w="5451" w14:cap="flat" w14:cmpd="sng">
            <w14:solidFill>
              <w14:srgbClr w14:val="000000"/>
            </w14:solidFill>
            <w14:prstDash w14:val="solid"/>
            <w14:miter w14:val="0"/>
          </w14:textOutline>
        </w:rPr>
        <w:t>第四章</w:t>
      </w:r>
      <w:r>
        <w:rPr>
          <w:color w:val="auto"/>
          <w:spacing w:val="-1"/>
        </w:rPr>
        <w:t xml:space="preserve"> </w:t>
      </w:r>
      <w:r>
        <w:rPr>
          <w:color w:val="auto"/>
          <w:spacing w:val="-1"/>
          <w14:textOutline w14:w="5451" w14:cap="flat" w14:cmpd="sng">
            <w14:solidFill>
              <w14:srgbClr w14:val="000000"/>
            </w14:solidFill>
            <w14:prstDash w14:val="solid"/>
            <w14:miter w14:val="0"/>
          </w14:textOutline>
        </w:rPr>
        <w:t>合同条款及格式（仅供参考）</w:t>
      </w:r>
    </w:p>
    <w:p>
      <w:pPr>
        <w:pStyle w:val="2"/>
        <w:spacing w:before="251" w:line="221" w:lineRule="auto"/>
        <w:ind w:left="511"/>
        <w:rPr>
          <w:color w:val="auto"/>
          <w:sz w:val="24"/>
          <w:szCs w:val="24"/>
        </w:rPr>
      </w:pPr>
      <w:r>
        <w:rPr>
          <w:color w:val="auto"/>
          <w:spacing w:val="-22"/>
          <w:sz w:val="24"/>
          <w:szCs w:val="24"/>
        </w:rPr>
        <w:t>甲方：</w:t>
      </w:r>
    </w:p>
    <w:p>
      <w:pPr>
        <w:pStyle w:val="2"/>
        <w:spacing w:before="178" w:line="221" w:lineRule="auto"/>
        <w:ind w:left="504"/>
        <w:rPr>
          <w:color w:val="auto"/>
          <w:sz w:val="24"/>
          <w:szCs w:val="24"/>
        </w:rPr>
      </w:pPr>
      <w:r>
        <w:rPr>
          <w:color w:val="auto"/>
          <w:spacing w:val="-20"/>
          <w:sz w:val="24"/>
          <w:szCs w:val="24"/>
        </w:rPr>
        <w:t>乙方：</w:t>
      </w:r>
    </w:p>
    <w:p>
      <w:pPr>
        <w:pStyle w:val="2"/>
        <w:spacing w:before="177" w:line="370" w:lineRule="auto"/>
        <w:ind w:right="63"/>
        <w:jc w:val="right"/>
        <w:rPr>
          <w:color w:val="auto"/>
          <w:sz w:val="24"/>
          <w:szCs w:val="24"/>
        </w:rPr>
      </w:pPr>
      <w:r>
        <w:rPr>
          <w:color w:val="auto"/>
          <w:spacing w:val="-11"/>
          <w:sz w:val="24"/>
          <w:szCs w:val="24"/>
        </w:rPr>
        <w:t>依据《中华人民共和国民法典》的规定，合同双</w:t>
      </w:r>
      <w:r>
        <w:rPr>
          <w:color w:val="auto"/>
          <w:spacing w:val="-12"/>
          <w:sz w:val="24"/>
          <w:szCs w:val="24"/>
        </w:rPr>
        <w:t>方就甲方委托乙方提供</w:t>
      </w:r>
      <w:r>
        <w:rPr>
          <w:color w:val="auto"/>
          <w:sz w:val="24"/>
          <w:szCs w:val="24"/>
          <w:u w:val="single" w:color="auto"/>
        </w:rPr>
        <w:t xml:space="preserve">                 </w:t>
      </w:r>
      <w:r>
        <w:rPr>
          <w:color w:val="auto"/>
          <w:spacing w:val="-89"/>
          <w:sz w:val="24"/>
          <w:szCs w:val="24"/>
        </w:rPr>
        <w:t xml:space="preserve"> </w:t>
      </w:r>
      <w:r>
        <w:rPr>
          <w:color w:val="auto"/>
          <w:spacing w:val="-12"/>
          <w:sz w:val="24"/>
          <w:szCs w:val="24"/>
        </w:rPr>
        <w:t>的</w:t>
      </w:r>
    </w:p>
    <w:p>
      <w:pPr>
        <w:pStyle w:val="2"/>
        <w:spacing w:before="1" w:line="218" w:lineRule="auto"/>
        <w:rPr>
          <w:color w:val="auto"/>
          <w:sz w:val="24"/>
          <w:szCs w:val="24"/>
        </w:rPr>
      </w:pPr>
      <w:r>
        <w:rPr>
          <w:color w:val="auto"/>
          <w:spacing w:val="-2"/>
          <w:sz w:val="24"/>
          <w:szCs w:val="24"/>
        </w:rPr>
        <w:t>技术服务，经协商一致，签订本合同。</w:t>
      </w:r>
    </w:p>
    <w:p>
      <w:pPr>
        <w:pStyle w:val="2"/>
        <w:spacing w:before="180" w:line="220" w:lineRule="auto"/>
        <w:ind w:left="484"/>
        <w:rPr>
          <w:color w:val="auto"/>
          <w:sz w:val="24"/>
          <w:szCs w:val="24"/>
        </w:rPr>
      </w:pPr>
      <w:r>
        <w:rPr>
          <w:color w:val="auto"/>
          <w:spacing w:val="-3"/>
          <w:sz w:val="24"/>
          <w:szCs w:val="24"/>
        </w:rPr>
        <w:t>一、服务内容和要求</w:t>
      </w:r>
    </w:p>
    <w:p>
      <w:pPr>
        <w:pStyle w:val="2"/>
        <w:spacing w:before="179" w:line="220" w:lineRule="auto"/>
        <w:ind w:left="498"/>
        <w:rPr>
          <w:color w:val="auto"/>
          <w:sz w:val="24"/>
          <w:szCs w:val="24"/>
        </w:rPr>
      </w:pPr>
      <w:r>
        <w:rPr>
          <w:color w:val="auto"/>
          <w:spacing w:val="-29"/>
          <w:sz w:val="24"/>
          <w:szCs w:val="24"/>
        </w:rPr>
        <w:t>1、服务内容：</w:t>
      </w:r>
      <w:r>
        <w:rPr>
          <w:color w:val="auto"/>
          <w:spacing w:val="56"/>
          <w:sz w:val="24"/>
          <w:szCs w:val="24"/>
        </w:rPr>
        <w:t xml:space="preserve"> </w:t>
      </w:r>
      <w:r>
        <w:rPr>
          <w:color w:val="auto"/>
          <w:sz w:val="24"/>
          <w:szCs w:val="24"/>
          <w:u w:val="single" w:color="auto"/>
        </w:rPr>
        <w:t xml:space="preserve">             </w:t>
      </w:r>
    </w:p>
    <w:p>
      <w:pPr>
        <w:pStyle w:val="2"/>
        <w:spacing w:before="179" w:line="220" w:lineRule="auto"/>
        <w:ind w:left="483"/>
        <w:rPr>
          <w:color w:val="auto"/>
          <w:sz w:val="24"/>
          <w:szCs w:val="24"/>
        </w:rPr>
      </w:pPr>
      <w:r>
        <w:rPr>
          <w:color w:val="auto"/>
          <w:spacing w:val="-27"/>
          <w:sz w:val="24"/>
          <w:szCs w:val="24"/>
        </w:rPr>
        <w:t>2、服务要求：</w:t>
      </w:r>
      <w:r>
        <w:rPr>
          <w:color w:val="auto"/>
          <w:spacing w:val="57"/>
          <w:sz w:val="24"/>
          <w:szCs w:val="24"/>
        </w:rPr>
        <w:t xml:space="preserve"> </w:t>
      </w:r>
      <w:r>
        <w:rPr>
          <w:color w:val="auto"/>
          <w:sz w:val="24"/>
          <w:szCs w:val="24"/>
          <w:u w:val="single" w:color="auto"/>
        </w:rPr>
        <w:t xml:space="preserve">             </w:t>
      </w:r>
    </w:p>
    <w:p>
      <w:pPr>
        <w:pStyle w:val="2"/>
        <w:spacing w:before="179" w:line="220" w:lineRule="auto"/>
        <w:ind w:left="604"/>
        <w:rPr>
          <w:color w:val="auto"/>
          <w:sz w:val="24"/>
          <w:szCs w:val="24"/>
        </w:rPr>
      </w:pPr>
      <w:r>
        <w:rPr>
          <w:color w:val="auto"/>
          <w:spacing w:val="-1"/>
          <w:sz w:val="24"/>
          <w:szCs w:val="24"/>
        </w:rPr>
        <w:t>二、甲方乙方的权利和义务</w:t>
      </w:r>
    </w:p>
    <w:p>
      <w:pPr>
        <w:pStyle w:val="2"/>
        <w:spacing w:before="180" w:line="220" w:lineRule="auto"/>
        <w:ind w:left="486"/>
        <w:rPr>
          <w:color w:val="auto"/>
          <w:sz w:val="24"/>
          <w:szCs w:val="24"/>
        </w:rPr>
      </w:pPr>
      <w:r>
        <w:rPr>
          <w:color w:val="auto"/>
          <w:spacing w:val="-5"/>
          <w:sz w:val="24"/>
          <w:szCs w:val="24"/>
        </w:rPr>
        <w:t>（一）</w:t>
      </w:r>
      <w:r>
        <w:rPr>
          <w:color w:val="auto"/>
          <w:spacing w:val="47"/>
          <w:sz w:val="24"/>
          <w:szCs w:val="24"/>
        </w:rPr>
        <w:t xml:space="preserve"> </w:t>
      </w:r>
      <w:r>
        <w:rPr>
          <w:color w:val="auto"/>
          <w:spacing w:val="-5"/>
          <w:sz w:val="24"/>
          <w:szCs w:val="24"/>
        </w:rPr>
        <w:t>甲方的权利和义务</w:t>
      </w:r>
    </w:p>
    <w:p>
      <w:pPr>
        <w:pStyle w:val="2"/>
        <w:spacing w:before="180" w:line="219" w:lineRule="auto"/>
        <w:ind w:left="498"/>
        <w:rPr>
          <w:color w:val="auto"/>
          <w:sz w:val="24"/>
          <w:szCs w:val="24"/>
        </w:rPr>
      </w:pPr>
      <w:r>
        <w:rPr>
          <w:color w:val="auto"/>
          <w:spacing w:val="-2"/>
          <w:sz w:val="24"/>
          <w:szCs w:val="24"/>
        </w:rPr>
        <w:t>1）指定专人负责与乙方联系病媒生物防制委托事宜，客观、公正做好项目分配工作；</w:t>
      </w:r>
    </w:p>
    <w:p>
      <w:pPr>
        <w:pStyle w:val="2"/>
        <w:spacing w:before="181" w:line="480" w:lineRule="exact"/>
        <w:jc w:val="right"/>
        <w:rPr>
          <w:color w:val="auto"/>
          <w:sz w:val="24"/>
          <w:szCs w:val="24"/>
        </w:rPr>
      </w:pPr>
      <w:r>
        <w:rPr>
          <w:color w:val="auto"/>
          <w:spacing w:val="-7"/>
          <w:position w:val="18"/>
          <w:sz w:val="24"/>
          <w:szCs w:val="24"/>
        </w:rPr>
        <w:t>2）协助乙方敦促项目实施机构为乙方人员开展工作提供必要的工作条件，提</w:t>
      </w:r>
      <w:r>
        <w:rPr>
          <w:color w:val="auto"/>
          <w:spacing w:val="-8"/>
          <w:position w:val="18"/>
          <w:sz w:val="24"/>
          <w:szCs w:val="24"/>
        </w:rPr>
        <w:t>供必要的资料，</w:t>
      </w:r>
    </w:p>
    <w:p>
      <w:pPr>
        <w:pStyle w:val="2"/>
        <w:spacing w:before="1" w:line="218" w:lineRule="auto"/>
        <w:ind w:left="5"/>
        <w:rPr>
          <w:color w:val="auto"/>
          <w:sz w:val="24"/>
          <w:szCs w:val="24"/>
        </w:rPr>
      </w:pPr>
      <w:r>
        <w:rPr>
          <w:color w:val="auto"/>
          <w:spacing w:val="-2"/>
          <w:sz w:val="24"/>
          <w:szCs w:val="24"/>
        </w:rPr>
        <w:t>并敦促项目实施机构对所提供资料的真实性、准确性、合法性、完整性负责；</w:t>
      </w:r>
    </w:p>
    <w:p>
      <w:pPr>
        <w:pStyle w:val="2"/>
        <w:spacing w:before="181" w:line="358" w:lineRule="auto"/>
        <w:ind w:left="1" w:right="84" w:firstLine="483"/>
        <w:rPr>
          <w:color w:val="auto"/>
          <w:sz w:val="24"/>
          <w:szCs w:val="24"/>
        </w:rPr>
      </w:pPr>
      <w:r>
        <w:rPr>
          <w:color w:val="auto"/>
          <w:spacing w:val="-7"/>
          <w:sz w:val="24"/>
          <w:szCs w:val="24"/>
        </w:rPr>
        <w:t>3）协议期内，不定期组织对乙方执行协议情况进行核查，</w:t>
      </w:r>
      <w:r>
        <w:rPr>
          <w:color w:val="auto"/>
          <w:spacing w:val="39"/>
          <w:sz w:val="24"/>
          <w:szCs w:val="24"/>
        </w:rPr>
        <w:t xml:space="preserve"> </w:t>
      </w:r>
      <w:r>
        <w:rPr>
          <w:color w:val="auto"/>
          <w:spacing w:val="-7"/>
          <w:sz w:val="24"/>
          <w:szCs w:val="24"/>
        </w:rPr>
        <w:t>并对乙方服务情</w:t>
      </w:r>
      <w:r>
        <w:rPr>
          <w:color w:val="auto"/>
          <w:spacing w:val="-8"/>
          <w:sz w:val="24"/>
          <w:szCs w:val="24"/>
        </w:rPr>
        <w:t>况（包括完成效</w:t>
      </w:r>
      <w:r>
        <w:rPr>
          <w:color w:val="auto"/>
          <w:sz w:val="24"/>
          <w:szCs w:val="24"/>
        </w:rPr>
        <w:t xml:space="preserve"> 率、完成时限、完成质量、社会反映等方面）作出评价；对发现的问题，应通过有关部门查处</w:t>
      </w:r>
    </w:p>
    <w:p>
      <w:pPr>
        <w:pStyle w:val="2"/>
        <w:spacing w:before="1" w:line="218" w:lineRule="auto"/>
        <w:ind w:left="2"/>
        <w:rPr>
          <w:color w:val="auto"/>
          <w:sz w:val="24"/>
          <w:szCs w:val="24"/>
        </w:rPr>
      </w:pPr>
      <w:r>
        <w:rPr>
          <w:color w:val="auto"/>
          <w:spacing w:val="-3"/>
          <w:sz w:val="24"/>
          <w:szCs w:val="24"/>
        </w:rPr>
        <w:t>核实，并将有关情况向政府采购监管部门反映；</w:t>
      </w:r>
    </w:p>
    <w:p>
      <w:pPr>
        <w:pStyle w:val="2"/>
        <w:spacing w:before="181" w:line="219" w:lineRule="auto"/>
        <w:ind w:left="479"/>
        <w:rPr>
          <w:color w:val="auto"/>
          <w:sz w:val="24"/>
          <w:szCs w:val="24"/>
        </w:rPr>
      </w:pPr>
      <w:r>
        <w:rPr>
          <w:color w:val="auto"/>
          <w:spacing w:val="-2"/>
          <w:sz w:val="24"/>
          <w:szCs w:val="24"/>
        </w:rPr>
        <w:t>4）依照约定的标准及期限，及时、足额支付服务费。</w:t>
      </w:r>
    </w:p>
    <w:p>
      <w:pPr>
        <w:pStyle w:val="2"/>
        <w:spacing w:before="180" w:line="220" w:lineRule="auto"/>
        <w:ind w:left="486"/>
        <w:rPr>
          <w:color w:val="auto"/>
          <w:sz w:val="24"/>
          <w:szCs w:val="24"/>
        </w:rPr>
      </w:pPr>
      <w:r>
        <w:rPr>
          <w:color w:val="auto"/>
          <w:spacing w:val="-10"/>
          <w:sz w:val="24"/>
          <w:szCs w:val="24"/>
        </w:rPr>
        <w:t>（二）  乙方的权利和义务</w:t>
      </w:r>
    </w:p>
    <w:p>
      <w:pPr>
        <w:pStyle w:val="2"/>
        <w:spacing w:before="180" w:line="466" w:lineRule="exact"/>
        <w:ind w:left="498"/>
        <w:rPr>
          <w:color w:val="auto"/>
          <w:sz w:val="24"/>
          <w:szCs w:val="24"/>
        </w:rPr>
      </w:pPr>
      <w:r>
        <w:rPr>
          <w:color w:val="auto"/>
          <w:spacing w:val="-5"/>
          <w:position w:val="17"/>
          <w:sz w:val="24"/>
          <w:szCs w:val="24"/>
        </w:rPr>
        <w:t>1）保证按有关规定向甲方提供合格的技术服务；</w:t>
      </w:r>
      <w:r>
        <w:rPr>
          <w:color w:val="auto"/>
          <w:spacing w:val="-64"/>
          <w:position w:val="17"/>
          <w:sz w:val="24"/>
          <w:szCs w:val="24"/>
        </w:rPr>
        <w:t xml:space="preserve"> </w:t>
      </w:r>
      <w:r>
        <w:rPr>
          <w:color w:val="auto"/>
          <w:spacing w:val="-5"/>
          <w:position w:val="17"/>
          <w:sz w:val="24"/>
          <w:szCs w:val="24"/>
        </w:rPr>
        <w:t>无</w:t>
      </w:r>
      <w:r>
        <w:rPr>
          <w:color w:val="auto"/>
          <w:spacing w:val="-6"/>
          <w:position w:val="17"/>
          <w:sz w:val="24"/>
          <w:szCs w:val="24"/>
        </w:rPr>
        <w:t>正当理由不得拒绝接受委托项目。未经</w:t>
      </w:r>
    </w:p>
    <w:p>
      <w:pPr>
        <w:pStyle w:val="2"/>
        <w:spacing w:before="1" w:line="218" w:lineRule="auto"/>
        <w:ind w:left="30"/>
        <w:rPr>
          <w:color w:val="auto"/>
          <w:sz w:val="24"/>
          <w:szCs w:val="24"/>
        </w:rPr>
      </w:pPr>
      <w:r>
        <w:rPr>
          <w:color w:val="auto"/>
          <w:spacing w:val="-3"/>
          <w:sz w:val="24"/>
          <w:szCs w:val="24"/>
        </w:rPr>
        <w:t>甲方书面同意，不得擅自将受托项目转委托给第三方承担。</w:t>
      </w:r>
    </w:p>
    <w:p>
      <w:pPr>
        <w:pStyle w:val="2"/>
        <w:spacing w:before="196" w:line="358" w:lineRule="auto"/>
        <w:ind w:left="1" w:firstLine="481"/>
        <w:rPr>
          <w:color w:val="auto"/>
          <w:sz w:val="24"/>
          <w:szCs w:val="24"/>
        </w:rPr>
      </w:pPr>
      <w:r>
        <w:rPr>
          <w:color w:val="auto"/>
          <w:spacing w:val="-1"/>
          <w:sz w:val="24"/>
          <w:szCs w:val="24"/>
        </w:rPr>
        <w:t>2）熟悉并严格执行国家、省、市有关部门关于项目技术的法律、法规及相关政策，科学、</w:t>
      </w:r>
      <w:r>
        <w:rPr>
          <w:color w:val="auto"/>
          <w:spacing w:val="10"/>
          <w:sz w:val="24"/>
          <w:szCs w:val="24"/>
        </w:rPr>
        <w:t xml:space="preserve"> </w:t>
      </w:r>
      <w:r>
        <w:rPr>
          <w:color w:val="auto"/>
          <w:sz w:val="24"/>
          <w:szCs w:val="24"/>
        </w:rPr>
        <w:t>客观、公正地开展评估工作，健全内部控制制度，按时按质提</w:t>
      </w:r>
      <w:r>
        <w:rPr>
          <w:color w:val="auto"/>
          <w:spacing w:val="-1"/>
          <w:sz w:val="24"/>
          <w:szCs w:val="24"/>
        </w:rPr>
        <w:t>供病媒生物防制报告，对报告的</w:t>
      </w:r>
    </w:p>
    <w:p>
      <w:pPr>
        <w:pStyle w:val="2"/>
        <w:spacing w:before="1" w:line="219" w:lineRule="auto"/>
        <w:ind w:left="2"/>
        <w:rPr>
          <w:color w:val="auto"/>
          <w:sz w:val="24"/>
          <w:szCs w:val="24"/>
        </w:rPr>
      </w:pPr>
      <w:r>
        <w:rPr>
          <w:color w:val="auto"/>
          <w:spacing w:val="-2"/>
          <w:sz w:val="24"/>
          <w:szCs w:val="24"/>
        </w:rPr>
        <w:t>真实性、准确性、有效性负责，并负有保密责任。</w:t>
      </w:r>
    </w:p>
    <w:p>
      <w:pPr>
        <w:pStyle w:val="2"/>
        <w:spacing w:before="179" w:line="466" w:lineRule="exact"/>
        <w:ind w:left="485"/>
        <w:rPr>
          <w:color w:val="auto"/>
          <w:sz w:val="24"/>
          <w:szCs w:val="24"/>
        </w:rPr>
      </w:pPr>
      <w:r>
        <w:rPr>
          <w:color w:val="auto"/>
          <w:spacing w:val="-4"/>
          <w:position w:val="17"/>
          <w:sz w:val="24"/>
          <w:szCs w:val="24"/>
        </w:rPr>
        <w:t>3）乙方在接到项目委托通知后及时开展工作，按甲方要求的时间完成技术工作，并出具相</w:t>
      </w:r>
    </w:p>
    <w:p>
      <w:pPr>
        <w:pStyle w:val="2"/>
        <w:spacing w:line="218" w:lineRule="auto"/>
        <w:rPr>
          <w:color w:val="auto"/>
          <w:sz w:val="24"/>
          <w:szCs w:val="24"/>
        </w:rPr>
      </w:pPr>
      <w:r>
        <w:rPr>
          <w:color w:val="auto"/>
          <w:spacing w:val="-1"/>
          <w:sz w:val="24"/>
          <w:szCs w:val="24"/>
        </w:rPr>
        <w:t>应病媒生物防制报告，无法按时完成的应及时向甲方报告原因并征得甲方同意。</w:t>
      </w:r>
    </w:p>
    <w:p>
      <w:pPr>
        <w:pStyle w:val="2"/>
        <w:spacing w:before="181" w:line="220" w:lineRule="auto"/>
        <w:ind w:left="503"/>
        <w:rPr>
          <w:color w:val="auto"/>
          <w:sz w:val="24"/>
          <w:szCs w:val="24"/>
        </w:rPr>
      </w:pPr>
      <w:r>
        <w:rPr>
          <w:color w:val="auto"/>
          <w:spacing w:val="-5"/>
          <w:sz w:val="24"/>
          <w:szCs w:val="24"/>
        </w:rPr>
        <w:t>四、服务期限</w:t>
      </w:r>
    </w:p>
    <w:p>
      <w:pPr>
        <w:pStyle w:val="2"/>
        <w:spacing w:before="180" w:line="220" w:lineRule="auto"/>
        <w:ind w:left="479"/>
        <w:rPr>
          <w:color w:val="auto"/>
          <w:sz w:val="24"/>
          <w:szCs w:val="24"/>
        </w:rPr>
      </w:pPr>
      <w:r>
        <w:rPr>
          <w:color w:val="auto"/>
          <w:spacing w:val="-7"/>
          <w:sz w:val="24"/>
          <w:szCs w:val="24"/>
        </w:rPr>
        <w:t>委托服务期间自     年</w:t>
      </w:r>
      <w:r>
        <w:rPr>
          <w:color w:val="auto"/>
          <w:spacing w:val="8"/>
          <w:sz w:val="24"/>
          <w:szCs w:val="24"/>
        </w:rPr>
        <w:t xml:space="preserve">    </w:t>
      </w:r>
      <w:r>
        <w:rPr>
          <w:color w:val="auto"/>
          <w:spacing w:val="-7"/>
          <w:sz w:val="24"/>
          <w:szCs w:val="24"/>
        </w:rPr>
        <w:t>月</w:t>
      </w:r>
      <w:r>
        <w:rPr>
          <w:color w:val="auto"/>
          <w:spacing w:val="13"/>
          <w:sz w:val="24"/>
          <w:szCs w:val="24"/>
        </w:rPr>
        <w:t xml:space="preserve">    </w:t>
      </w:r>
      <w:r>
        <w:rPr>
          <w:color w:val="auto"/>
          <w:spacing w:val="-7"/>
          <w:sz w:val="24"/>
          <w:szCs w:val="24"/>
        </w:rPr>
        <w:t>日至</w:t>
      </w:r>
      <w:r>
        <w:rPr>
          <w:color w:val="auto"/>
          <w:spacing w:val="2"/>
          <w:sz w:val="24"/>
          <w:szCs w:val="24"/>
        </w:rPr>
        <w:t xml:space="preserve">     </w:t>
      </w:r>
      <w:r>
        <w:rPr>
          <w:color w:val="auto"/>
          <w:spacing w:val="-7"/>
          <w:sz w:val="24"/>
          <w:szCs w:val="24"/>
        </w:rPr>
        <w:t>年</w:t>
      </w:r>
      <w:r>
        <w:rPr>
          <w:color w:val="auto"/>
          <w:spacing w:val="3"/>
          <w:sz w:val="24"/>
          <w:szCs w:val="24"/>
        </w:rPr>
        <w:t xml:space="preserve">     </w:t>
      </w:r>
      <w:r>
        <w:rPr>
          <w:color w:val="auto"/>
          <w:spacing w:val="-7"/>
          <w:sz w:val="24"/>
          <w:szCs w:val="24"/>
        </w:rPr>
        <w:t>月</w:t>
      </w:r>
      <w:r>
        <w:rPr>
          <w:color w:val="auto"/>
          <w:spacing w:val="11"/>
          <w:sz w:val="24"/>
          <w:szCs w:val="24"/>
        </w:rPr>
        <w:t xml:space="preserve">     </w:t>
      </w:r>
      <w:r>
        <w:rPr>
          <w:color w:val="auto"/>
          <w:spacing w:val="-7"/>
          <w:sz w:val="24"/>
          <w:szCs w:val="24"/>
        </w:rPr>
        <w:t>日止</w:t>
      </w:r>
    </w:p>
    <w:p>
      <w:pPr>
        <w:pStyle w:val="2"/>
        <w:spacing w:before="179" w:line="220" w:lineRule="auto"/>
        <w:ind w:left="484"/>
        <w:rPr>
          <w:color w:val="auto"/>
          <w:sz w:val="24"/>
          <w:szCs w:val="24"/>
        </w:rPr>
      </w:pPr>
      <w:r>
        <w:rPr>
          <w:color w:val="auto"/>
          <w:spacing w:val="-2"/>
          <w:sz w:val="24"/>
          <w:szCs w:val="24"/>
        </w:rPr>
        <w:t>五、付款方式</w:t>
      </w:r>
    </w:p>
    <w:p>
      <w:pPr>
        <w:pStyle w:val="2"/>
        <w:spacing w:before="195" w:line="465" w:lineRule="exact"/>
        <w:ind w:left="481"/>
        <w:rPr>
          <w:color w:val="auto"/>
          <w:sz w:val="24"/>
          <w:szCs w:val="24"/>
        </w:rPr>
      </w:pPr>
      <w:r>
        <w:rPr>
          <w:color w:val="auto"/>
          <w:spacing w:val="-2"/>
          <w:position w:val="17"/>
          <w:sz w:val="24"/>
          <w:szCs w:val="24"/>
        </w:rPr>
        <w:t>合同签订之后预付合同金额的</w:t>
      </w:r>
      <w:r>
        <w:rPr>
          <w:color w:val="auto"/>
          <w:spacing w:val="-48"/>
          <w:position w:val="17"/>
          <w:sz w:val="24"/>
          <w:szCs w:val="24"/>
        </w:rPr>
        <w:t xml:space="preserve"> </w:t>
      </w:r>
      <w:r>
        <w:rPr>
          <w:color w:val="auto"/>
          <w:spacing w:val="-2"/>
          <w:position w:val="17"/>
          <w:sz w:val="24"/>
          <w:szCs w:val="24"/>
        </w:rPr>
        <w:t>30%，秋冬季灭鼠前付</w:t>
      </w:r>
      <w:r>
        <w:rPr>
          <w:color w:val="auto"/>
          <w:spacing w:val="-46"/>
          <w:position w:val="17"/>
          <w:sz w:val="24"/>
          <w:szCs w:val="24"/>
        </w:rPr>
        <w:t xml:space="preserve"> </w:t>
      </w:r>
      <w:r>
        <w:rPr>
          <w:color w:val="auto"/>
          <w:spacing w:val="-2"/>
          <w:position w:val="17"/>
          <w:sz w:val="24"/>
          <w:szCs w:val="24"/>
        </w:rPr>
        <w:t>30%，剩余</w:t>
      </w:r>
      <w:r>
        <w:rPr>
          <w:color w:val="auto"/>
          <w:spacing w:val="-51"/>
          <w:position w:val="17"/>
          <w:sz w:val="24"/>
          <w:szCs w:val="24"/>
        </w:rPr>
        <w:t xml:space="preserve"> </w:t>
      </w:r>
      <w:r>
        <w:rPr>
          <w:color w:val="auto"/>
          <w:spacing w:val="-2"/>
          <w:position w:val="17"/>
          <w:sz w:val="24"/>
          <w:szCs w:val="24"/>
        </w:rPr>
        <w:t>40%在验收</w:t>
      </w:r>
      <w:r>
        <w:rPr>
          <w:color w:val="auto"/>
          <w:spacing w:val="-3"/>
          <w:position w:val="17"/>
          <w:sz w:val="24"/>
          <w:szCs w:val="24"/>
        </w:rPr>
        <w:t>合格后病媒生物</w:t>
      </w:r>
    </w:p>
    <w:p>
      <w:pPr>
        <w:pStyle w:val="2"/>
        <w:spacing w:before="1" w:line="219" w:lineRule="auto"/>
        <w:ind w:left="15"/>
        <w:rPr>
          <w:color w:val="auto"/>
          <w:sz w:val="24"/>
          <w:szCs w:val="24"/>
        </w:rPr>
      </w:pPr>
      <w:r>
        <w:rPr>
          <w:color w:val="auto"/>
          <w:spacing w:val="-3"/>
          <w:sz w:val="24"/>
          <w:szCs w:val="24"/>
        </w:rPr>
        <w:t>防制验收达到 C 级以上标准通过后付清。</w:t>
      </w:r>
    </w:p>
    <w:p>
      <w:pPr>
        <w:pStyle w:val="2"/>
        <w:spacing w:before="180" w:line="220" w:lineRule="auto"/>
        <w:ind w:left="482"/>
        <w:rPr>
          <w:color w:val="auto"/>
          <w:sz w:val="24"/>
          <w:szCs w:val="24"/>
        </w:rPr>
      </w:pPr>
      <w:r>
        <w:rPr>
          <w:color w:val="auto"/>
          <w:spacing w:val="-1"/>
          <w:sz w:val="24"/>
          <w:szCs w:val="24"/>
        </w:rPr>
        <w:t>六、知识产权产权归属</w:t>
      </w:r>
    </w:p>
    <w:p>
      <w:pPr>
        <w:spacing w:line="220" w:lineRule="auto"/>
        <w:rPr>
          <w:color w:val="auto"/>
          <w:sz w:val="24"/>
          <w:szCs w:val="24"/>
        </w:rPr>
        <w:sectPr>
          <w:footerReference r:id="rId20" w:type="default"/>
          <w:pgSz w:w="11910" w:h="16845"/>
          <w:pgMar w:top="1062" w:right="838" w:bottom="167" w:left="1135" w:header="0" w:footer="6" w:gutter="0"/>
          <w:pgNumType w:fmt="decimal"/>
          <w:cols w:space="720" w:num="1"/>
        </w:sectPr>
      </w:pPr>
    </w:p>
    <w:p>
      <w:pPr>
        <w:spacing w:before="47" w:line="364" w:lineRule="auto"/>
        <w:ind w:left="6" w:firstLine="499"/>
        <w:rPr>
          <w:rFonts w:ascii="DFLiKaiShu-Md" w:hAnsi="DFLiKaiShu-Md" w:eastAsia="DFLiKaiShu-Md" w:cs="DFLiKaiShu-Md"/>
          <w:color w:val="auto"/>
          <w:sz w:val="24"/>
          <w:szCs w:val="24"/>
        </w:rPr>
      </w:pPr>
      <w:r>
        <w:rPr>
          <w:rFonts w:ascii="DFLiKaiShu-Md" w:hAnsi="DFLiKaiShu-Md" w:eastAsia="DFLiKaiShu-Md" w:cs="DFLiKaiShu-Md"/>
          <w:color w:val="auto"/>
          <w:spacing w:val="-4"/>
          <w:sz w:val="24"/>
          <w:szCs w:val="24"/>
        </w:rPr>
        <w:t>乙方应保证本项目的投标技术、服务或其任何一部分不会产生因第三</w:t>
      </w:r>
      <w:r>
        <w:rPr>
          <w:rFonts w:ascii="DFLiKaiShu-Md" w:hAnsi="DFLiKaiShu-Md" w:eastAsia="DFLiKaiShu-Md" w:cs="DFLiKaiShu-Md"/>
          <w:color w:val="auto"/>
          <w:spacing w:val="-5"/>
          <w:sz w:val="24"/>
          <w:szCs w:val="24"/>
        </w:rPr>
        <w:t>方提出侵犯其专利权、</w:t>
      </w:r>
      <w:r>
        <w:rPr>
          <w:rFonts w:ascii="DFLiKaiShu-Md" w:hAnsi="DFLiKaiShu-Md" w:eastAsia="DFLiKaiShu-Md" w:cs="DFLiKaiShu-Md"/>
          <w:color w:val="auto"/>
          <w:sz w:val="24"/>
          <w:szCs w:val="24"/>
        </w:rPr>
        <w:t xml:space="preserve"> 商标权或其他知识产权而引起的法律和经济纠纷；如因第三方提出其专利权、商标权或其他知</w:t>
      </w:r>
    </w:p>
    <w:p>
      <w:pPr>
        <w:spacing w:line="219" w:lineRule="auto"/>
        <w:ind w:left="3"/>
        <w:rPr>
          <w:rFonts w:ascii="DFLiKaiShu-Md" w:hAnsi="DFLiKaiShu-Md" w:eastAsia="DFLiKaiShu-Md" w:cs="DFLiKaiShu-Md"/>
          <w:color w:val="auto"/>
          <w:sz w:val="24"/>
          <w:szCs w:val="24"/>
        </w:rPr>
      </w:pPr>
      <w:r>
        <w:rPr>
          <w:rFonts w:ascii="DFLiKaiShu-Md" w:hAnsi="DFLiKaiShu-Md" w:eastAsia="DFLiKaiShu-Md" w:cs="DFLiKaiShu-Md"/>
          <w:color w:val="auto"/>
          <w:spacing w:val="-2"/>
          <w:sz w:val="24"/>
          <w:szCs w:val="24"/>
        </w:rPr>
        <w:t>识产权的侵权之诉，则一切法律责任由乙方承担。</w:t>
      </w:r>
    </w:p>
    <w:p>
      <w:pPr>
        <w:spacing w:before="180" w:line="221" w:lineRule="auto"/>
        <w:ind w:left="481"/>
        <w:rPr>
          <w:rFonts w:ascii="DFLiKaiShu-Md" w:hAnsi="DFLiKaiShu-Md" w:eastAsia="DFLiKaiShu-Md" w:cs="DFLiKaiShu-Md"/>
          <w:color w:val="auto"/>
          <w:sz w:val="24"/>
          <w:szCs w:val="24"/>
        </w:rPr>
      </w:pPr>
      <w:r>
        <w:rPr>
          <w:rFonts w:ascii="DFLiKaiShu-Md" w:hAnsi="DFLiKaiShu-Md" w:eastAsia="DFLiKaiShu-Md" w:cs="DFLiKaiShu-Md"/>
          <w:color w:val="auto"/>
          <w:spacing w:val="-2"/>
          <w:sz w:val="24"/>
          <w:szCs w:val="24"/>
        </w:rPr>
        <w:t>七、保密</w:t>
      </w:r>
    </w:p>
    <w:p>
      <w:pPr>
        <w:spacing w:before="177" w:line="358" w:lineRule="auto"/>
        <w:ind w:left="12" w:right="84" w:firstLine="493"/>
        <w:rPr>
          <w:rFonts w:ascii="DFLiKaiShu-Md" w:hAnsi="DFLiKaiShu-Md" w:eastAsia="DFLiKaiShu-Md" w:cs="DFLiKaiShu-Md"/>
          <w:color w:val="auto"/>
          <w:sz w:val="24"/>
          <w:szCs w:val="24"/>
        </w:rPr>
      </w:pPr>
      <w:r>
        <w:rPr>
          <w:rFonts w:ascii="DFLiKaiShu-Md" w:hAnsi="DFLiKaiShu-Md" w:eastAsia="DFLiKaiShu-Md" w:cs="DFLiKaiShu-Md"/>
          <w:color w:val="auto"/>
          <w:sz w:val="24"/>
          <w:szCs w:val="24"/>
        </w:rPr>
        <w:t>乙方必须采取措施对本项目实施过程中的技术资料保密</w:t>
      </w:r>
      <w:r>
        <w:rPr>
          <w:rFonts w:ascii="DFLiKaiShu-Md" w:hAnsi="DFLiKaiShu-Md" w:eastAsia="DFLiKaiShu-Md" w:cs="DFLiKaiShu-Md"/>
          <w:color w:val="auto"/>
          <w:spacing w:val="-1"/>
          <w:sz w:val="24"/>
          <w:szCs w:val="24"/>
        </w:rPr>
        <w:t>，否则，由于乙方过错导致的上述</w:t>
      </w:r>
      <w:r>
        <w:rPr>
          <w:rFonts w:ascii="DFLiKaiShu-Md" w:hAnsi="DFLiKaiShu-Md" w:eastAsia="DFLiKaiShu-Md" w:cs="DFLiKaiShu-Md"/>
          <w:color w:val="auto"/>
          <w:sz w:val="24"/>
          <w:szCs w:val="24"/>
        </w:rPr>
        <w:t xml:space="preserve"> 资料泄密的，乙方必须承担一切责任。项目完成后，甲、乙双方均有责任对本项目的技术保密</w:t>
      </w:r>
    </w:p>
    <w:p>
      <w:pPr>
        <w:spacing w:before="1" w:line="221" w:lineRule="auto"/>
        <w:ind w:left="1"/>
        <w:rPr>
          <w:rFonts w:ascii="DFLiKaiShu-Md" w:hAnsi="DFLiKaiShu-Md" w:eastAsia="DFLiKaiShu-Md" w:cs="DFLiKaiShu-Md"/>
          <w:color w:val="auto"/>
          <w:sz w:val="24"/>
          <w:szCs w:val="24"/>
        </w:rPr>
      </w:pPr>
      <w:r>
        <w:rPr>
          <w:rFonts w:ascii="DFLiKaiShu-Md" w:hAnsi="DFLiKaiShu-Md" w:eastAsia="DFLiKaiShu-Md" w:cs="DFLiKaiShu-Md"/>
          <w:color w:val="auto"/>
          <w:spacing w:val="-7"/>
          <w:sz w:val="24"/>
          <w:szCs w:val="24"/>
        </w:rPr>
        <w:t>承担责任。</w:t>
      </w:r>
    </w:p>
    <w:p>
      <w:pPr>
        <w:spacing w:before="177" w:line="465" w:lineRule="exact"/>
        <w:ind w:left="500"/>
        <w:rPr>
          <w:rFonts w:ascii="DFLiKaiShu-Md" w:hAnsi="DFLiKaiShu-Md" w:eastAsia="DFLiKaiShu-Md" w:cs="DFLiKaiShu-Md"/>
          <w:color w:val="auto"/>
          <w:sz w:val="24"/>
          <w:szCs w:val="24"/>
        </w:rPr>
      </w:pPr>
      <w:r>
        <w:rPr>
          <w:rFonts w:ascii="DFLiKaiShu-Md" w:hAnsi="DFLiKaiShu-Md" w:eastAsia="DFLiKaiShu-Md" w:cs="DFLiKaiShu-Md"/>
          <w:color w:val="auto"/>
          <w:spacing w:val="-3"/>
          <w:position w:val="18"/>
          <w:sz w:val="24"/>
          <w:szCs w:val="24"/>
        </w:rPr>
        <w:t>1）未经甲方事先书面同意，乙方不得将由甲方为本合</w:t>
      </w:r>
      <w:r>
        <w:rPr>
          <w:rFonts w:ascii="DFLiKaiShu-Md" w:hAnsi="DFLiKaiShu-Md" w:eastAsia="DFLiKaiShu-Md" w:cs="DFLiKaiShu-Md"/>
          <w:color w:val="auto"/>
          <w:spacing w:val="-4"/>
          <w:position w:val="18"/>
          <w:sz w:val="24"/>
          <w:szCs w:val="24"/>
        </w:rPr>
        <w:t>同提供的技术资料提供给与本合同无</w:t>
      </w:r>
    </w:p>
    <w:p>
      <w:pPr>
        <w:spacing w:before="1" w:line="222" w:lineRule="auto"/>
        <w:ind w:left="5"/>
        <w:rPr>
          <w:rFonts w:ascii="DFLiKaiShu-Md" w:hAnsi="DFLiKaiShu-Md" w:eastAsia="DFLiKaiShu-Md" w:cs="DFLiKaiShu-Md"/>
          <w:color w:val="auto"/>
          <w:sz w:val="24"/>
          <w:szCs w:val="24"/>
        </w:rPr>
      </w:pPr>
      <w:r>
        <w:rPr>
          <w:rFonts w:ascii="DFLiKaiShu-Md" w:hAnsi="DFLiKaiShu-Md" w:eastAsia="DFLiKaiShu-Md" w:cs="DFLiKaiShu-Md"/>
          <w:color w:val="auto"/>
          <w:spacing w:val="-3"/>
          <w:sz w:val="24"/>
          <w:szCs w:val="24"/>
        </w:rPr>
        <w:t>关的任何</w:t>
      </w:r>
    </w:p>
    <w:p>
      <w:pPr>
        <w:spacing w:before="176" w:line="481" w:lineRule="exact"/>
        <w:jc w:val="right"/>
        <w:rPr>
          <w:rFonts w:ascii="DFLiKaiShu-Md" w:hAnsi="DFLiKaiShu-Md" w:eastAsia="DFLiKaiShu-Md" w:cs="DFLiKaiShu-Md"/>
          <w:color w:val="auto"/>
          <w:sz w:val="24"/>
          <w:szCs w:val="24"/>
        </w:rPr>
      </w:pPr>
      <w:r>
        <w:rPr>
          <w:rFonts w:ascii="DFLiKaiShu-Md" w:hAnsi="DFLiKaiShu-Md" w:eastAsia="DFLiKaiShu-Md" w:cs="DFLiKaiShu-Md"/>
          <w:color w:val="auto"/>
          <w:spacing w:val="-4"/>
          <w:position w:val="19"/>
          <w:sz w:val="24"/>
          <w:szCs w:val="24"/>
        </w:rPr>
        <w:t>第三方，不得将其用于履行本合同之外的其它用途。即使向与履行</w:t>
      </w:r>
      <w:r>
        <w:rPr>
          <w:rFonts w:ascii="DFLiKaiShu-Md" w:hAnsi="DFLiKaiShu-Md" w:eastAsia="DFLiKaiShu-Md" w:cs="DFLiKaiShu-Md"/>
          <w:color w:val="auto"/>
          <w:spacing w:val="-5"/>
          <w:position w:val="19"/>
          <w:sz w:val="24"/>
          <w:szCs w:val="24"/>
        </w:rPr>
        <w:t>本合同有关的人员提供，</w:t>
      </w:r>
    </w:p>
    <w:p>
      <w:pPr>
        <w:spacing w:before="1" w:line="219" w:lineRule="auto"/>
        <w:ind w:left="6"/>
        <w:rPr>
          <w:rFonts w:ascii="DFLiKaiShu-Md" w:hAnsi="DFLiKaiShu-Md" w:eastAsia="DFLiKaiShu-Md" w:cs="DFLiKaiShu-Md"/>
          <w:color w:val="auto"/>
          <w:sz w:val="24"/>
          <w:szCs w:val="24"/>
        </w:rPr>
      </w:pPr>
      <w:r>
        <w:rPr>
          <w:rFonts w:ascii="DFLiKaiShu-Md" w:hAnsi="DFLiKaiShu-Md" w:eastAsia="DFLiKaiShu-Md" w:cs="DFLiKaiShu-Md"/>
          <w:color w:val="auto"/>
          <w:spacing w:val="-2"/>
          <w:sz w:val="24"/>
          <w:szCs w:val="24"/>
        </w:rPr>
        <w:t>也应注意保密并限于履行合同所必需的范围。</w:t>
      </w:r>
    </w:p>
    <w:p>
      <w:pPr>
        <w:spacing w:before="180" w:line="213" w:lineRule="auto"/>
        <w:ind w:left="485"/>
        <w:rPr>
          <w:rFonts w:ascii="DFLiKaiShu-Md" w:hAnsi="DFLiKaiShu-Md" w:eastAsia="DFLiKaiShu-Md" w:cs="DFLiKaiShu-Md"/>
          <w:color w:val="auto"/>
          <w:sz w:val="24"/>
          <w:szCs w:val="24"/>
        </w:rPr>
      </w:pPr>
      <w:r>
        <w:rPr>
          <w:rFonts w:ascii="DFLiKaiShu-Md" w:hAnsi="DFLiKaiShu-Md" w:eastAsia="DFLiKaiShu-Md" w:cs="DFLiKaiShu-Md"/>
          <w:color w:val="auto"/>
          <w:spacing w:val="-1"/>
          <w:sz w:val="24"/>
          <w:szCs w:val="24"/>
        </w:rPr>
        <w:t>2）如果甲方有要求，乙方在完成合同后应将有关资料</w:t>
      </w:r>
      <w:r>
        <w:rPr>
          <w:rFonts w:ascii="DFLiKaiShu-Md" w:hAnsi="DFLiKaiShu-Md" w:eastAsia="DFLiKaiShu-Md" w:cs="DFLiKaiShu-Md"/>
          <w:color w:val="auto"/>
          <w:spacing w:val="-2"/>
          <w:sz w:val="24"/>
          <w:szCs w:val="24"/>
        </w:rPr>
        <w:t>还给甲方。</w:t>
      </w:r>
    </w:p>
    <w:p>
      <w:pPr>
        <w:spacing w:before="187" w:line="222" w:lineRule="auto"/>
        <w:ind w:left="486"/>
        <w:rPr>
          <w:rFonts w:ascii="DFLiKaiShu-Md" w:hAnsi="DFLiKaiShu-Md" w:eastAsia="DFLiKaiShu-Md" w:cs="DFLiKaiShu-Md"/>
          <w:color w:val="auto"/>
          <w:sz w:val="24"/>
          <w:szCs w:val="24"/>
        </w:rPr>
      </w:pPr>
      <w:r>
        <w:rPr>
          <w:rFonts w:ascii="DFLiKaiShu-Md" w:hAnsi="DFLiKaiShu-Md" w:eastAsia="DFLiKaiShu-Md" w:cs="DFLiKaiShu-Md"/>
          <w:color w:val="auto"/>
          <w:spacing w:val="-1"/>
          <w:sz w:val="24"/>
          <w:szCs w:val="24"/>
        </w:rPr>
        <w:t>八、违约责任与赔偿损失</w:t>
      </w:r>
    </w:p>
    <w:p>
      <w:pPr>
        <w:spacing w:before="178" w:line="465" w:lineRule="exact"/>
        <w:ind w:left="500"/>
        <w:rPr>
          <w:rFonts w:ascii="DFLiKaiShu-Md" w:hAnsi="DFLiKaiShu-Md" w:eastAsia="DFLiKaiShu-Md" w:cs="DFLiKaiShu-Md"/>
          <w:color w:val="auto"/>
          <w:sz w:val="24"/>
          <w:szCs w:val="24"/>
        </w:rPr>
      </w:pPr>
      <w:r>
        <w:rPr>
          <w:rFonts w:ascii="DFLiKaiShu-Md" w:hAnsi="DFLiKaiShu-Md" w:eastAsia="DFLiKaiShu-Md" w:cs="DFLiKaiShu-Md"/>
          <w:color w:val="auto"/>
          <w:spacing w:val="-7"/>
          <w:position w:val="18"/>
          <w:sz w:val="24"/>
          <w:szCs w:val="24"/>
        </w:rPr>
        <w:t>1）乙方提供的服务不符合</w:t>
      </w:r>
      <w:r>
        <w:rPr>
          <w:rFonts w:hint="eastAsia" w:ascii="DFLiKaiShu-Md" w:hAnsi="DFLiKaiShu-Md" w:eastAsia="DFLiKaiShu-Md" w:cs="DFLiKaiShu-Md"/>
          <w:color w:val="auto"/>
          <w:spacing w:val="-7"/>
          <w:position w:val="18"/>
          <w:sz w:val="24"/>
          <w:szCs w:val="24"/>
          <w:lang w:eastAsia="zh-CN"/>
        </w:rPr>
        <w:t>磋商</w:t>
      </w:r>
      <w:r>
        <w:rPr>
          <w:rFonts w:ascii="DFLiKaiShu-Md" w:hAnsi="DFLiKaiShu-Md" w:eastAsia="DFLiKaiShu-Md" w:cs="DFLiKaiShu-Md"/>
          <w:color w:val="auto"/>
          <w:spacing w:val="-7"/>
          <w:position w:val="18"/>
          <w:sz w:val="24"/>
          <w:szCs w:val="24"/>
        </w:rPr>
        <w:t>文件、响应个文件或本合同规定的，</w:t>
      </w:r>
      <w:r>
        <w:rPr>
          <w:rFonts w:ascii="DFLiKaiShu-Md" w:hAnsi="DFLiKaiShu-Md" w:eastAsia="DFLiKaiShu-Md" w:cs="DFLiKaiShu-Md"/>
          <w:color w:val="auto"/>
          <w:spacing w:val="-30"/>
          <w:position w:val="18"/>
          <w:sz w:val="24"/>
          <w:szCs w:val="24"/>
        </w:rPr>
        <w:t xml:space="preserve"> </w:t>
      </w:r>
      <w:r>
        <w:rPr>
          <w:rFonts w:ascii="DFLiKaiShu-Md" w:hAnsi="DFLiKaiShu-Md" w:eastAsia="DFLiKaiShu-Md" w:cs="DFLiKaiShu-Md"/>
          <w:color w:val="auto"/>
          <w:spacing w:val="-7"/>
          <w:position w:val="18"/>
          <w:sz w:val="24"/>
          <w:szCs w:val="24"/>
        </w:rPr>
        <w:t>甲方有权拒收，</w:t>
      </w:r>
      <w:r>
        <w:rPr>
          <w:rFonts w:ascii="DFLiKaiShu-Md" w:hAnsi="DFLiKaiShu-Md" w:eastAsia="DFLiKaiShu-Md" w:cs="DFLiKaiShu-Md"/>
          <w:color w:val="auto"/>
          <w:spacing w:val="-65"/>
          <w:position w:val="18"/>
          <w:sz w:val="24"/>
          <w:szCs w:val="24"/>
        </w:rPr>
        <w:t xml:space="preserve"> </w:t>
      </w:r>
      <w:r>
        <w:rPr>
          <w:rFonts w:ascii="DFLiKaiShu-Md" w:hAnsi="DFLiKaiShu-Md" w:eastAsia="DFLiKaiShu-Md" w:cs="DFLiKaiShu-Md"/>
          <w:color w:val="auto"/>
          <w:spacing w:val="-7"/>
          <w:position w:val="18"/>
          <w:sz w:val="24"/>
          <w:szCs w:val="24"/>
        </w:rPr>
        <w:t>并且乙</w:t>
      </w:r>
    </w:p>
    <w:p>
      <w:pPr>
        <w:spacing w:before="1" w:line="219" w:lineRule="auto"/>
        <w:ind w:left="2"/>
        <w:rPr>
          <w:rFonts w:ascii="DFLiKaiShu-Md" w:hAnsi="DFLiKaiShu-Md" w:eastAsia="DFLiKaiShu-Md" w:cs="DFLiKaiShu-Md"/>
          <w:color w:val="auto"/>
          <w:sz w:val="24"/>
          <w:szCs w:val="24"/>
        </w:rPr>
      </w:pPr>
      <w:r>
        <w:rPr>
          <w:rFonts w:ascii="DFLiKaiShu-Md" w:hAnsi="DFLiKaiShu-Md" w:eastAsia="DFLiKaiShu-Md" w:cs="DFLiKaiShu-Md"/>
          <w:color w:val="auto"/>
          <w:spacing w:val="-2"/>
          <w:sz w:val="24"/>
          <w:szCs w:val="24"/>
        </w:rPr>
        <w:t>方须向甲</w:t>
      </w:r>
    </w:p>
    <w:p>
      <w:pPr>
        <w:spacing w:before="180" w:line="220" w:lineRule="auto"/>
        <w:ind w:left="483"/>
        <w:rPr>
          <w:rFonts w:ascii="DFLiKaiShu-Md" w:hAnsi="DFLiKaiShu-Md" w:eastAsia="DFLiKaiShu-Md" w:cs="DFLiKaiShu-Md"/>
          <w:color w:val="auto"/>
          <w:sz w:val="24"/>
          <w:szCs w:val="24"/>
        </w:rPr>
      </w:pPr>
      <w:r>
        <w:rPr>
          <w:rFonts w:ascii="DFLiKaiShu-Md" w:hAnsi="DFLiKaiShu-Md" w:eastAsia="DFLiKaiShu-Md" w:cs="DFLiKaiShu-Md"/>
          <w:color w:val="auto"/>
          <w:spacing w:val="-2"/>
          <w:sz w:val="24"/>
          <w:szCs w:val="24"/>
        </w:rPr>
        <w:t>方支付本次项目评审收费金额总价</w:t>
      </w:r>
      <w:r>
        <w:rPr>
          <w:rFonts w:ascii="DFLiKaiShu-Md" w:hAnsi="DFLiKaiShu-Md" w:eastAsia="DFLiKaiShu-Md" w:cs="DFLiKaiShu-Md"/>
          <w:color w:val="auto"/>
          <w:spacing w:val="-49"/>
          <w:sz w:val="24"/>
          <w:szCs w:val="24"/>
        </w:rPr>
        <w:t xml:space="preserve"> </w:t>
      </w:r>
      <w:r>
        <w:rPr>
          <w:rFonts w:ascii="DFLiKaiShu-Md" w:hAnsi="DFLiKaiShu-Md" w:eastAsia="DFLiKaiShu-Md" w:cs="DFLiKaiShu-Md"/>
          <w:color w:val="auto"/>
          <w:spacing w:val="-2"/>
          <w:sz w:val="24"/>
          <w:szCs w:val="24"/>
        </w:rPr>
        <w:t>5%的违约金。</w:t>
      </w:r>
    </w:p>
    <w:p>
      <w:pPr>
        <w:spacing w:before="179" w:line="465" w:lineRule="exact"/>
        <w:ind w:left="485"/>
        <w:rPr>
          <w:rFonts w:ascii="DFLiKaiShu-Md" w:hAnsi="DFLiKaiShu-Md" w:eastAsia="DFLiKaiShu-Md" w:cs="DFLiKaiShu-Md"/>
          <w:color w:val="auto"/>
          <w:sz w:val="24"/>
          <w:szCs w:val="24"/>
        </w:rPr>
      </w:pPr>
      <w:r>
        <w:rPr>
          <w:rFonts w:ascii="DFLiKaiShu-Md" w:hAnsi="DFLiKaiShu-Md" w:eastAsia="DFLiKaiShu-Md" w:cs="DFLiKaiShu-Md"/>
          <w:color w:val="auto"/>
          <w:spacing w:val="-3"/>
          <w:position w:val="18"/>
          <w:sz w:val="24"/>
          <w:szCs w:val="24"/>
        </w:rPr>
        <w:t>2）乙方未能按本合同规定的时间提供服务的，从逾期之日起每日按本次项目合同金额</w:t>
      </w:r>
      <w:r>
        <w:rPr>
          <w:rFonts w:ascii="DFLiKaiShu-Md" w:hAnsi="DFLiKaiShu-Md" w:eastAsia="DFLiKaiShu-Md" w:cs="DFLiKaiShu-Md"/>
          <w:color w:val="auto"/>
          <w:spacing w:val="-4"/>
          <w:position w:val="18"/>
          <w:sz w:val="24"/>
          <w:szCs w:val="24"/>
        </w:rPr>
        <w:t>总价</w:t>
      </w:r>
    </w:p>
    <w:p>
      <w:pPr>
        <w:spacing w:before="1" w:line="218" w:lineRule="auto"/>
        <w:ind w:left="6"/>
        <w:rPr>
          <w:rFonts w:ascii="DFLiKaiShu-Md" w:hAnsi="DFLiKaiShu-Md" w:eastAsia="DFLiKaiShu-Md" w:cs="DFLiKaiShu-Md"/>
          <w:color w:val="auto"/>
          <w:sz w:val="24"/>
          <w:szCs w:val="24"/>
        </w:rPr>
      </w:pPr>
      <w:r>
        <w:rPr>
          <w:rFonts w:ascii="DFLiKaiShu-Md" w:hAnsi="DFLiKaiShu-Md" w:eastAsia="DFLiKaiShu-Md" w:cs="DFLiKaiShu-Md"/>
          <w:color w:val="auto"/>
          <w:spacing w:val="1"/>
          <w:sz w:val="24"/>
          <w:szCs w:val="24"/>
          <w:u w:val="single" w:color="auto"/>
        </w:rPr>
        <w:t>3 ‟</w:t>
      </w:r>
      <w:r>
        <w:rPr>
          <w:rFonts w:ascii="DFLiKaiShu-Md" w:hAnsi="DFLiKaiShu-Md" w:eastAsia="DFLiKaiShu-Md" w:cs="DFLiKaiShu-Md"/>
          <w:color w:val="auto"/>
          <w:spacing w:val="1"/>
          <w:sz w:val="24"/>
          <w:szCs w:val="24"/>
        </w:rPr>
        <w:t>的数额向甲方支付违约金,累积不超过本次项目合同总价的</w:t>
      </w:r>
      <w:r>
        <w:rPr>
          <w:rFonts w:ascii="DFLiKaiShu-Md" w:hAnsi="DFLiKaiShu-Md" w:eastAsia="DFLiKaiShu-Md" w:cs="DFLiKaiShu-Md"/>
          <w:color w:val="auto"/>
          <w:spacing w:val="-30"/>
          <w:sz w:val="24"/>
          <w:szCs w:val="24"/>
        </w:rPr>
        <w:t xml:space="preserve"> </w:t>
      </w:r>
      <w:r>
        <w:rPr>
          <w:rFonts w:ascii="DFLiKaiShu-Md" w:hAnsi="DFLiKaiShu-Md" w:eastAsia="DFLiKaiShu-Md" w:cs="DFLiKaiShu-Md"/>
          <w:color w:val="auto"/>
          <w:spacing w:val="1"/>
          <w:sz w:val="24"/>
          <w:szCs w:val="24"/>
        </w:rPr>
        <w:t>5%。</w:t>
      </w:r>
    </w:p>
    <w:p>
      <w:pPr>
        <w:spacing w:before="197" w:line="358" w:lineRule="auto"/>
        <w:ind w:left="15" w:right="90" w:firstLine="472"/>
        <w:rPr>
          <w:rFonts w:ascii="DFLiKaiShu-Md" w:hAnsi="DFLiKaiShu-Md" w:eastAsia="DFLiKaiShu-Md" w:cs="DFLiKaiShu-Md"/>
          <w:color w:val="auto"/>
          <w:sz w:val="24"/>
          <w:szCs w:val="24"/>
        </w:rPr>
      </w:pPr>
      <w:r>
        <w:rPr>
          <w:rFonts w:ascii="DFLiKaiShu-Md" w:hAnsi="DFLiKaiShu-Md" w:eastAsia="DFLiKaiShu-Md" w:cs="DFLiKaiShu-Md"/>
          <w:color w:val="auto"/>
          <w:spacing w:val="-11"/>
          <w:sz w:val="24"/>
          <w:szCs w:val="24"/>
        </w:rPr>
        <w:t>3）甲方无正当理由拒收接受服务，</w:t>
      </w:r>
      <w:r>
        <w:rPr>
          <w:rFonts w:ascii="DFLiKaiShu-Md" w:hAnsi="DFLiKaiShu-Md" w:eastAsia="DFLiKaiShu-Md" w:cs="DFLiKaiShu-Md"/>
          <w:color w:val="auto"/>
          <w:spacing w:val="25"/>
          <w:sz w:val="24"/>
          <w:szCs w:val="24"/>
        </w:rPr>
        <w:t xml:space="preserve"> </w:t>
      </w:r>
      <w:r>
        <w:rPr>
          <w:rFonts w:ascii="DFLiKaiShu-Md" w:hAnsi="DFLiKaiShu-Md" w:eastAsia="DFLiKaiShu-Md" w:cs="DFLiKaiShu-Md"/>
          <w:color w:val="auto"/>
          <w:spacing w:val="-11"/>
          <w:sz w:val="24"/>
          <w:szCs w:val="24"/>
        </w:rPr>
        <w:t>到期拒付服务款项的，</w:t>
      </w:r>
      <w:r>
        <w:rPr>
          <w:rFonts w:ascii="DFLiKaiShu-Md" w:hAnsi="DFLiKaiShu-Md" w:eastAsia="DFLiKaiShu-Md" w:cs="DFLiKaiShu-Md"/>
          <w:color w:val="auto"/>
          <w:spacing w:val="48"/>
          <w:sz w:val="24"/>
          <w:szCs w:val="24"/>
        </w:rPr>
        <w:t xml:space="preserve"> </w:t>
      </w:r>
      <w:r>
        <w:rPr>
          <w:rFonts w:ascii="DFLiKaiShu-Md" w:hAnsi="DFLiKaiShu-Md" w:eastAsia="DFLiKaiShu-Md" w:cs="DFLiKaiShu-Md"/>
          <w:color w:val="auto"/>
          <w:spacing w:val="-11"/>
          <w:sz w:val="24"/>
          <w:szCs w:val="24"/>
        </w:rPr>
        <w:t>甲方向乙方偿付</w:t>
      </w:r>
      <w:r>
        <w:rPr>
          <w:rFonts w:ascii="DFLiKaiShu-Md" w:hAnsi="DFLiKaiShu-Md" w:eastAsia="DFLiKaiShu-Md" w:cs="DFLiKaiShu-Md"/>
          <w:color w:val="auto"/>
          <w:spacing w:val="-12"/>
          <w:sz w:val="24"/>
          <w:szCs w:val="24"/>
        </w:rPr>
        <w:t>本次项目评审收</w:t>
      </w:r>
      <w:r>
        <w:rPr>
          <w:rFonts w:ascii="DFLiKaiShu-Md" w:hAnsi="DFLiKaiShu-Md" w:eastAsia="DFLiKaiShu-Md" w:cs="DFLiKaiShu-Md"/>
          <w:color w:val="auto"/>
          <w:sz w:val="24"/>
          <w:szCs w:val="24"/>
        </w:rPr>
        <w:t xml:space="preserve"> 费金额总价</w:t>
      </w:r>
      <w:r>
        <w:rPr>
          <w:rFonts w:ascii="DFLiKaiShu-Md" w:hAnsi="DFLiKaiShu-Md" w:eastAsia="DFLiKaiShu-Md" w:cs="DFLiKaiShu-Md"/>
          <w:color w:val="auto"/>
          <w:sz w:val="24"/>
          <w:szCs w:val="24"/>
          <w:u w:val="single" w:color="auto"/>
        </w:rPr>
        <w:t xml:space="preserve">     </w:t>
      </w:r>
      <w:r>
        <w:rPr>
          <w:rFonts w:ascii="DFLiKaiShu-Md" w:hAnsi="DFLiKaiShu-Md" w:eastAsia="DFLiKaiShu-Md" w:cs="DFLiKaiShu-Md"/>
          <w:color w:val="auto"/>
          <w:sz w:val="24"/>
          <w:szCs w:val="24"/>
        </w:rPr>
        <w:t>%的违约金。甲方逾期付款，则每日按本次项目评审收费金额</w:t>
      </w:r>
      <w:r>
        <w:rPr>
          <w:rFonts w:ascii="DFLiKaiShu-Md" w:hAnsi="DFLiKaiShu-Md" w:eastAsia="DFLiKaiShu-Md" w:cs="DFLiKaiShu-Md"/>
          <w:color w:val="auto"/>
          <w:spacing w:val="-1"/>
          <w:sz w:val="24"/>
          <w:szCs w:val="24"/>
        </w:rPr>
        <w:t>总价的</w:t>
      </w:r>
      <w:r>
        <w:rPr>
          <w:rFonts w:ascii="DFLiKaiShu-Md" w:hAnsi="DFLiKaiShu-Md" w:eastAsia="DFLiKaiShu-Md" w:cs="DFLiKaiShu-Md"/>
          <w:color w:val="auto"/>
          <w:spacing w:val="-1"/>
          <w:sz w:val="24"/>
          <w:szCs w:val="24"/>
          <w:u w:val="single" w:color="auto"/>
        </w:rPr>
        <w:t xml:space="preserve">     </w:t>
      </w:r>
      <w:r>
        <w:rPr>
          <w:rFonts w:ascii="DFLiKaiShu-Md" w:hAnsi="DFLiKaiShu-Md" w:eastAsia="DFLiKaiShu-Md" w:cs="DFLiKaiShu-Md"/>
          <w:color w:val="auto"/>
          <w:spacing w:val="-1"/>
          <w:sz w:val="24"/>
          <w:szCs w:val="24"/>
        </w:rPr>
        <w:t xml:space="preserve"> ‟</w:t>
      </w:r>
    </w:p>
    <w:p>
      <w:pPr>
        <w:spacing w:line="221" w:lineRule="auto"/>
        <w:ind w:left="26"/>
        <w:rPr>
          <w:rFonts w:ascii="DFLiKaiShu-Md" w:hAnsi="DFLiKaiShu-Md" w:eastAsia="DFLiKaiShu-Md" w:cs="DFLiKaiShu-Md"/>
          <w:color w:val="auto"/>
          <w:sz w:val="24"/>
          <w:szCs w:val="24"/>
        </w:rPr>
      </w:pPr>
      <w:r>
        <w:rPr>
          <w:rFonts w:ascii="DFLiKaiShu-Md" w:hAnsi="DFLiKaiShu-Md" w:eastAsia="DFLiKaiShu-Md" w:cs="DFLiKaiShu-Md"/>
          <w:color w:val="auto"/>
          <w:spacing w:val="-7"/>
          <w:sz w:val="24"/>
          <w:szCs w:val="24"/>
        </w:rPr>
        <w:t>向乙方偿付违约金。</w:t>
      </w:r>
    </w:p>
    <w:p>
      <w:pPr>
        <w:spacing w:before="179" w:line="213" w:lineRule="auto"/>
        <w:ind w:left="481"/>
        <w:rPr>
          <w:rFonts w:ascii="DFLiKaiShu-Md" w:hAnsi="DFLiKaiShu-Md" w:eastAsia="DFLiKaiShu-Md" w:cs="DFLiKaiShu-Md"/>
          <w:color w:val="auto"/>
          <w:sz w:val="24"/>
          <w:szCs w:val="24"/>
        </w:rPr>
      </w:pPr>
      <w:r>
        <w:rPr>
          <w:rFonts w:ascii="DFLiKaiShu-Md" w:hAnsi="DFLiKaiShu-Md" w:eastAsia="DFLiKaiShu-Md" w:cs="DFLiKaiShu-Md"/>
          <w:color w:val="auto"/>
          <w:spacing w:val="-2"/>
          <w:sz w:val="24"/>
          <w:szCs w:val="24"/>
        </w:rPr>
        <w:t>4）其它违约责任按《中华人民共和国民法典》处理。</w:t>
      </w:r>
    </w:p>
    <w:p>
      <w:pPr>
        <w:spacing w:before="186" w:line="222" w:lineRule="auto"/>
        <w:ind w:left="488"/>
        <w:rPr>
          <w:rFonts w:ascii="DFLiKaiShu-Md" w:hAnsi="DFLiKaiShu-Md" w:eastAsia="DFLiKaiShu-Md" w:cs="DFLiKaiShu-Md"/>
          <w:color w:val="auto"/>
          <w:sz w:val="24"/>
          <w:szCs w:val="24"/>
        </w:rPr>
      </w:pPr>
      <w:r>
        <w:rPr>
          <w:rFonts w:ascii="DFLiKaiShu-Md" w:hAnsi="DFLiKaiShu-Md" w:eastAsia="DFLiKaiShu-Md" w:cs="DFLiKaiShu-Md"/>
          <w:color w:val="auto"/>
          <w:spacing w:val="-2"/>
          <w:sz w:val="24"/>
          <w:szCs w:val="24"/>
        </w:rPr>
        <w:t>九、争端的解决</w:t>
      </w:r>
    </w:p>
    <w:p>
      <w:pPr>
        <w:spacing w:before="178" w:line="465" w:lineRule="exact"/>
        <w:ind w:left="483"/>
        <w:rPr>
          <w:rFonts w:ascii="DFLiKaiShu-Md" w:hAnsi="DFLiKaiShu-Md" w:eastAsia="DFLiKaiShu-Md" w:cs="DFLiKaiShu-Md"/>
          <w:color w:val="auto"/>
          <w:sz w:val="24"/>
          <w:szCs w:val="24"/>
        </w:rPr>
      </w:pPr>
      <w:r>
        <w:rPr>
          <w:rFonts w:ascii="DFLiKaiShu-Md" w:hAnsi="DFLiKaiShu-Md" w:eastAsia="DFLiKaiShu-Md" w:cs="DFLiKaiShu-Md"/>
          <w:color w:val="auto"/>
          <w:position w:val="18"/>
          <w:sz w:val="24"/>
          <w:szCs w:val="24"/>
        </w:rPr>
        <w:t>合同执行过程中发生的任何争议，如双方不能通过友好协商解决，甲、乙双方一致同意向</w:t>
      </w:r>
    </w:p>
    <w:p>
      <w:pPr>
        <w:spacing w:before="1" w:line="219" w:lineRule="auto"/>
        <w:ind w:left="32"/>
        <w:rPr>
          <w:rFonts w:ascii="DFLiKaiShu-Md" w:hAnsi="DFLiKaiShu-Md" w:eastAsia="DFLiKaiShu-Md" w:cs="DFLiKaiShu-Md"/>
          <w:color w:val="auto"/>
          <w:sz w:val="24"/>
          <w:szCs w:val="24"/>
        </w:rPr>
      </w:pPr>
      <w:r>
        <w:rPr>
          <w:rFonts w:ascii="DFLiKaiShu-Md" w:hAnsi="DFLiKaiShu-Md" w:eastAsia="DFLiKaiShu-Md" w:cs="DFLiKaiShu-Md"/>
          <w:color w:val="auto"/>
          <w:spacing w:val="-5"/>
          <w:sz w:val="24"/>
          <w:szCs w:val="24"/>
        </w:rPr>
        <w:t>甲方所在地人民法院提起诉讼。</w:t>
      </w:r>
    </w:p>
    <w:p>
      <w:pPr>
        <w:spacing w:before="180" w:line="222" w:lineRule="auto"/>
        <w:ind w:left="483"/>
        <w:rPr>
          <w:rFonts w:ascii="DFLiKaiShu-Md" w:hAnsi="DFLiKaiShu-Md" w:eastAsia="DFLiKaiShu-Md" w:cs="DFLiKaiShu-Md"/>
          <w:color w:val="auto"/>
          <w:sz w:val="24"/>
          <w:szCs w:val="24"/>
        </w:rPr>
      </w:pPr>
      <w:r>
        <w:rPr>
          <w:rFonts w:ascii="DFLiKaiShu-Md" w:hAnsi="DFLiKaiShu-Md" w:eastAsia="DFLiKaiShu-Md" w:cs="DFLiKaiShu-Md"/>
          <w:color w:val="auto"/>
          <w:spacing w:val="-2"/>
          <w:sz w:val="24"/>
          <w:szCs w:val="24"/>
        </w:rPr>
        <w:t>十、不可抗力</w:t>
      </w:r>
    </w:p>
    <w:p>
      <w:pPr>
        <w:spacing w:before="192" w:line="358" w:lineRule="auto"/>
        <w:ind w:right="89" w:firstLine="481"/>
        <w:rPr>
          <w:rFonts w:ascii="DFLiKaiShu-Md" w:hAnsi="DFLiKaiShu-Md" w:eastAsia="DFLiKaiShu-Md" w:cs="DFLiKaiShu-Md"/>
          <w:color w:val="auto"/>
          <w:sz w:val="24"/>
          <w:szCs w:val="24"/>
        </w:rPr>
      </w:pPr>
      <w:r>
        <w:rPr>
          <w:rFonts w:ascii="DFLiKaiShu-Md" w:hAnsi="DFLiKaiShu-Md" w:eastAsia="DFLiKaiShu-Md" w:cs="DFLiKaiShu-Md"/>
          <w:color w:val="auto"/>
          <w:spacing w:val="-1"/>
          <w:sz w:val="24"/>
          <w:szCs w:val="24"/>
        </w:rPr>
        <w:t>任何一方由于不可抗力原因不能履行合同时，应在不可抗力事件结束</w:t>
      </w:r>
      <w:r>
        <w:rPr>
          <w:rFonts w:ascii="DFLiKaiShu-Md" w:hAnsi="DFLiKaiShu-Md" w:eastAsia="DFLiKaiShu-Md" w:cs="DFLiKaiShu-Md"/>
          <w:color w:val="auto"/>
          <w:spacing w:val="-2"/>
          <w:sz w:val="24"/>
          <w:szCs w:val="24"/>
        </w:rPr>
        <w:t>后 1</w:t>
      </w:r>
      <w:r>
        <w:rPr>
          <w:rFonts w:ascii="DFLiKaiShu-Md" w:hAnsi="DFLiKaiShu-Md" w:eastAsia="DFLiKaiShu-Md" w:cs="DFLiKaiShu-Md"/>
          <w:color w:val="auto"/>
          <w:spacing w:val="51"/>
          <w:sz w:val="24"/>
          <w:szCs w:val="24"/>
        </w:rPr>
        <w:t xml:space="preserve"> </w:t>
      </w:r>
      <w:r>
        <w:rPr>
          <w:rFonts w:ascii="DFLiKaiShu-Md" w:hAnsi="DFLiKaiShu-Md" w:eastAsia="DFLiKaiShu-Md" w:cs="DFLiKaiShu-Md"/>
          <w:color w:val="auto"/>
          <w:spacing w:val="-2"/>
          <w:sz w:val="24"/>
          <w:szCs w:val="24"/>
        </w:rPr>
        <w:t>日内向对方通</w:t>
      </w:r>
      <w:r>
        <w:rPr>
          <w:rFonts w:ascii="DFLiKaiShu-Md" w:hAnsi="DFLiKaiShu-Md" w:eastAsia="DFLiKaiShu-Md" w:cs="DFLiKaiShu-Md"/>
          <w:color w:val="auto"/>
          <w:sz w:val="24"/>
          <w:szCs w:val="24"/>
        </w:rPr>
        <w:t xml:space="preserve">  报，以减轻可能给对方造成的损失，在取得有关机构的不可抗力证明或双方谅解确认后，允许</w:t>
      </w:r>
    </w:p>
    <w:p>
      <w:pPr>
        <w:spacing w:before="1" w:line="219" w:lineRule="auto"/>
        <w:ind w:left="2"/>
        <w:rPr>
          <w:rFonts w:ascii="DFLiKaiShu-Md" w:hAnsi="DFLiKaiShu-Md" w:eastAsia="DFLiKaiShu-Md" w:cs="DFLiKaiShu-Md"/>
          <w:color w:val="auto"/>
          <w:sz w:val="24"/>
          <w:szCs w:val="24"/>
        </w:rPr>
      </w:pPr>
      <w:r>
        <w:rPr>
          <w:rFonts w:ascii="DFLiKaiShu-Md" w:hAnsi="DFLiKaiShu-Md" w:eastAsia="DFLiKaiShu-Md" w:cs="DFLiKaiShu-Md"/>
          <w:color w:val="auto"/>
          <w:spacing w:val="-1"/>
          <w:sz w:val="24"/>
          <w:szCs w:val="24"/>
        </w:rPr>
        <w:t>延期履行或修订合同，并根据情况可部分或全部免于承担违约责任。</w:t>
      </w:r>
    </w:p>
    <w:p>
      <w:pPr>
        <w:spacing w:before="179" w:line="222" w:lineRule="auto"/>
        <w:ind w:left="483"/>
        <w:rPr>
          <w:rFonts w:ascii="DFLiKaiShu-Md" w:hAnsi="DFLiKaiShu-Md" w:eastAsia="DFLiKaiShu-Md" w:cs="DFLiKaiShu-Md"/>
          <w:color w:val="auto"/>
          <w:sz w:val="24"/>
          <w:szCs w:val="24"/>
        </w:rPr>
      </w:pPr>
      <w:r>
        <w:rPr>
          <w:rFonts w:ascii="DFLiKaiShu-Md" w:hAnsi="DFLiKaiShu-Md" w:eastAsia="DFLiKaiShu-Md" w:cs="DFLiKaiShu-Md"/>
          <w:color w:val="auto"/>
          <w:spacing w:val="-14"/>
          <w:sz w:val="24"/>
          <w:szCs w:val="24"/>
        </w:rPr>
        <w:t>十一、</w:t>
      </w:r>
      <w:r>
        <w:rPr>
          <w:rFonts w:ascii="DFLiKaiShu-Md" w:hAnsi="DFLiKaiShu-Md" w:eastAsia="DFLiKaiShu-Md" w:cs="DFLiKaiShu-Md"/>
          <w:color w:val="auto"/>
          <w:spacing w:val="64"/>
          <w:sz w:val="24"/>
          <w:szCs w:val="24"/>
        </w:rPr>
        <w:t xml:space="preserve"> </w:t>
      </w:r>
      <w:r>
        <w:rPr>
          <w:rFonts w:ascii="DFLiKaiShu-Md" w:hAnsi="DFLiKaiShu-Md" w:eastAsia="DFLiKaiShu-Md" w:cs="DFLiKaiShu-Md"/>
          <w:color w:val="auto"/>
          <w:spacing w:val="-14"/>
          <w:sz w:val="24"/>
          <w:szCs w:val="24"/>
        </w:rPr>
        <w:t>税费</w:t>
      </w:r>
    </w:p>
    <w:p>
      <w:pPr>
        <w:spacing w:before="178" w:line="219" w:lineRule="auto"/>
        <w:ind w:left="481"/>
        <w:rPr>
          <w:rFonts w:ascii="DFLiKaiShu-Md" w:hAnsi="DFLiKaiShu-Md" w:eastAsia="DFLiKaiShu-Md" w:cs="DFLiKaiShu-Md"/>
          <w:color w:val="auto"/>
          <w:sz w:val="24"/>
          <w:szCs w:val="24"/>
        </w:rPr>
      </w:pPr>
      <w:r>
        <w:rPr>
          <w:rFonts w:ascii="DFLiKaiShu-Md" w:hAnsi="DFLiKaiShu-Md" w:eastAsia="DFLiKaiShu-Md" w:cs="DFLiKaiShu-Md"/>
          <w:color w:val="auto"/>
          <w:spacing w:val="-1"/>
          <w:sz w:val="24"/>
          <w:szCs w:val="24"/>
        </w:rPr>
        <w:t>在中国境内、外发生的与本合同执行有关的一切税费均由乙方负担。</w:t>
      </w:r>
    </w:p>
    <w:p>
      <w:pPr>
        <w:spacing w:before="180" w:line="221" w:lineRule="auto"/>
        <w:ind w:left="483"/>
        <w:rPr>
          <w:rFonts w:ascii="DFLiKaiShu-Md" w:hAnsi="DFLiKaiShu-Md" w:eastAsia="DFLiKaiShu-Md" w:cs="DFLiKaiShu-Md"/>
          <w:color w:val="auto"/>
          <w:sz w:val="24"/>
          <w:szCs w:val="24"/>
        </w:rPr>
      </w:pPr>
      <w:r>
        <w:rPr>
          <w:rFonts w:ascii="DFLiKaiShu-Md" w:hAnsi="DFLiKaiShu-Md" w:eastAsia="DFLiKaiShu-Md" w:cs="DFLiKaiShu-Md"/>
          <w:color w:val="auto"/>
          <w:spacing w:val="-23"/>
          <w:sz w:val="24"/>
          <w:szCs w:val="24"/>
        </w:rPr>
        <w:t>十二、</w:t>
      </w:r>
      <w:r>
        <w:rPr>
          <w:rFonts w:ascii="DFLiKaiShu-Md" w:hAnsi="DFLiKaiShu-Md" w:eastAsia="DFLiKaiShu-Md" w:cs="DFLiKaiShu-Md"/>
          <w:color w:val="auto"/>
          <w:spacing w:val="110"/>
          <w:sz w:val="24"/>
          <w:szCs w:val="24"/>
        </w:rPr>
        <w:t xml:space="preserve"> </w:t>
      </w:r>
      <w:r>
        <w:rPr>
          <w:rFonts w:ascii="DFLiKaiShu-Md" w:hAnsi="DFLiKaiShu-Md" w:eastAsia="DFLiKaiShu-Md" w:cs="DFLiKaiShu-Md"/>
          <w:color w:val="auto"/>
          <w:spacing w:val="-23"/>
          <w:sz w:val="24"/>
          <w:szCs w:val="24"/>
        </w:rPr>
        <w:t>其它</w:t>
      </w:r>
    </w:p>
    <w:p>
      <w:pPr>
        <w:spacing w:line="221" w:lineRule="auto"/>
        <w:rPr>
          <w:rFonts w:ascii="DFLiKaiShu-Md" w:hAnsi="DFLiKaiShu-Md" w:eastAsia="DFLiKaiShu-Md" w:cs="DFLiKaiShu-Md"/>
          <w:color w:val="auto"/>
          <w:sz w:val="24"/>
          <w:szCs w:val="24"/>
        </w:rPr>
        <w:sectPr>
          <w:footerReference r:id="rId21" w:type="default"/>
          <w:pgSz w:w="11910" w:h="16845"/>
          <w:pgMar w:top="1096" w:right="838" w:bottom="167" w:left="1133" w:header="0" w:footer="6" w:gutter="0"/>
          <w:pgNumType w:fmt="decimal"/>
          <w:cols w:space="720" w:num="1"/>
        </w:sectPr>
      </w:pPr>
    </w:p>
    <w:p>
      <w:pPr>
        <w:pStyle w:val="2"/>
        <w:spacing w:before="48" w:line="465" w:lineRule="exact"/>
        <w:ind w:right="31"/>
        <w:jc w:val="right"/>
        <w:rPr>
          <w:color w:val="auto"/>
          <w:sz w:val="24"/>
          <w:szCs w:val="24"/>
        </w:rPr>
      </w:pPr>
      <w:r>
        <w:rPr>
          <w:color w:val="auto"/>
          <w:spacing w:val="-4"/>
          <w:position w:val="17"/>
          <w:sz w:val="24"/>
          <w:szCs w:val="24"/>
        </w:rPr>
        <w:t>1）本合同所有附件、</w:t>
      </w:r>
      <w:r>
        <w:rPr>
          <w:rFonts w:hint="eastAsia"/>
          <w:color w:val="auto"/>
          <w:spacing w:val="-4"/>
          <w:position w:val="17"/>
          <w:sz w:val="24"/>
          <w:szCs w:val="24"/>
          <w:lang w:eastAsia="zh-CN"/>
        </w:rPr>
        <w:t>磋商</w:t>
      </w:r>
      <w:r>
        <w:rPr>
          <w:color w:val="auto"/>
          <w:spacing w:val="-4"/>
          <w:position w:val="17"/>
          <w:sz w:val="24"/>
          <w:szCs w:val="24"/>
        </w:rPr>
        <w:t>文件、响应文件、成交通知书均为合同的有效组成部分，与本合</w:t>
      </w:r>
    </w:p>
    <w:p>
      <w:pPr>
        <w:pStyle w:val="2"/>
        <w:spacing w:line="219" w:lineRule="auto"/>
        <w:ind w:left="23"/>
        <w:rPr>
          <w:color w:val="auto"/>
          <w:sz w:val="24"/>
          <w:szCs w:val="24"/>
        </w:rPr>
      </w:pPr>
      <w:r>
        <w:rPr>
          <w:color w:val="auto"/>
          <w:spacing w:val="-6"/>
          <w:sz w:val="24"/>
          <w:szCs w:val="24"/>
        </w:rPr>
        <w:t>同具有同等法律效力。</w:t>
      </w:r>
    </w:p>
    <w:p>
      <w:pPr>
        <w:pStyle w:val="2"/>
        <w:spacing w:before="195" w:line="465" w:lineRule="exact"/>
        <w:ind w:right="41"/>
        <w:jc w:val="right"/>
        <w:rPr>
          <w:color w:val="auto"/>
          <w:sz w:val="24"/>
          <w:szCs w:val="24"/>
        </w:rPr>
      </w:pPr>
      <w:r>
        <w:rPr>
          <w:color w:val="auto"/>
          <w:spacing w:val="-4"/>
          <w:position w:val="17"/>
          <w:sz w:val="24"/>
          <w:szCs w:val="24"/>
        </w:rPr>
        <w:t>2）在执行本合同的过程中，所有经双方签署确认的文件（包括会议纪要、补充协议、往来</w:t>
      </w:r>
    </w:p>
    <w:p>
      <w:pPr>
        <w:pStyle w:val="2"/>
        <w:spacing w:before="1" w:line="218" w:lineRule="auto"/>
        <w:rPr>
          <w:color w:val="auto"/>
          <w:sz w:val="24"/>
          <w:szCs w:val="24"/>
        </w:rPr>
      </w:pPr>
      <w:r>
        <w:rPr>
          <w:color w:val="auto"/>
          <w:spacing w:val="-3"/>
          <w:sz w:val="24"/>
          <w:szCs w:val="24"/>
        </w:rPr>
        <w:t>信函）即成为本合同的有效组成部分。</w:t>
      </w:r>
    </w:p>
    <w:p>
      <w:pPr>
        <w:pStyle w:val="2"/>
        <w:spacing w:before="181" w:line="465" w:lineRule="exact"/>
        <w:jc w:val="right"/>
        <w:rPr>
          <w:color w:val="auto"/>
          <w:sz w:val="24"/>
          <w:szCs w:val="24"/>
        </w:rPr>
      </w:pPr>
      <w:r>
        <w:rPr>
          <w:color w:val="auto"/>
          <w:spacing w:val="-7"/>
          <w:position w:val="17"/>
          <w:sz w:val="24"/>
          <w:szCs w:val="24"/>
        </w:rPr>
        <w:t>3）如一方地址、电话、传真号码有变更，</w:t>
      </w:r>
      <w:r>
        <w:rPr>
          <w:color w:val="auto"/>
          <w:spacing w:val="-35"/>
          <w:position w:val="17"/>
          <w:sz w:val="24"/>
          <w:szCs w:val="24"/>
        </w:rPr>
        <w:t xml:space="preserve"> </w:t>
      </w:r>
      <w:r>
        <w:rPr>
          <w:color w:val="auto"/>
          <w:spacing w:val="-7"/>
          <w:position w:val="17"/>
          <w:sz w:val="24"/>
          <w:szCs w:val="24"/>
        </w:rPr>
        <w:t>应在变更当日内书面通知对方，</w:t>
      </w:r>
      <w:r>
        <w:rPr>
          <w:color w:val="auto"/>
          <w:spacing w:val="-30"/>
          <w:position w:val="17"/>
          <w:sz w:val="24"/>
          <w:szCs w:val="24"/>
        </w:rPr>
        <w:t xml:space="preserve"> </w:t>
      </w:r>
      <w:r>
        <w:rPr>
          <w:color w:val="auto"/>
          <w:spacing w:val="-7"/>
          <w:position w:val="17"/>
          <w:sz w:val="24"/>
          <w:szCs w:val="24"/>
        </w:rPr>
        <w:t>否则，应承担相</w:t>
      </w:r>
    </w:p>
    <w:p>
      <w:pPr>
        <w:pStyle w:val="2"/>
        <w:spacing w:line="219" w:lineRule="auto"/>
        <w:rPr>
          <w:color w:val="auto"/>
          <w:sz w:val="24"/>
          <w:szCs w:val="24"/>
        </w:rPr>
      </w:pPr>
      <w:r>
        <w:rPr>
          <w:color w:val="auto"/>
          <w:spacing w:val="-8"/>
          <w:sz w:val="24"/>
          <w:szCs w:val="24"/>
        </w:rPr>
        <w:t>应责任。</w:t>
      </w:r>
    </w:p>
    <w:p>
      <w:pPr>
        <w:pStyle w:val="2"/>
        <w:spacing w:before="180" w:line="220" w:lineRule="auto"/>
        <w:ind w:left="481"/>
        <w:rPr>
          <w:color w:val="auto"/>
          <w:sz w:val="24"/>
          <w:szCs w:val="24"/>
        </w:rPr>
      </w:pPr>
      <w:r>
        <w:rPr>
          <w:color w:val="auto"/>
          <w:spacing w:val="-14"/>
          <w:sz w:val="24"/>
          <w:szCs w:val="24"/>
        </w:rPr>
        <w:t>十三、  合同生效</w:t>
      </w:r>
    </w:p>
    <w:p>
      <w:pPr>
        <w:pStyle w:val="2"/>
        <w:spacing w:before="179" w:line="219" w:lineRule="auto"/>
        <w:ind w:left="498"/>
        <w:rPr>
          <w:color w:val="auto"/>
          <w:sz w:val="24"/>
          <w:szCs w:val="24"/>
        </w:rPr>
      </w:pPr>
      <w:r>
        <w:rPr>
          <w:color w:val="auto"/>
          <w:spacing w:val="-2"/>
          <w:sz w:val="24"/>
          <w:szCs w:val="24"/>
        </w:rPr>
        <w:t>1）合同自甲乙双方法人代表或其授权代表签字盖章之日起生效。</w:t>
      </w:r>
    </w:p>
    <w:p>
      <w:pPr>
        <w:pStyle w:val="2"/>
        <w:spacing w:before="181" w:line="220" w:lineRule="auto"/>
        <w:ind w:left="483"/>
        <w:rPr>
          <w:color w:val="auto"/>
          <w:sz w:val="24"/>
          <w:szCs w:val="24"/>
        </w:rPr>
      </w:pPr>
      <w:r>
        <w:rPr>
          <w:color w:val="auto"/>
          <w:spacing w:val="-2"/>
          <w:sz w:val="24"/>
          <w:szCs w:val="24"/>
        </w:rPr>
        <w:t>2）合同壹式陆份，其中甲乙双方各执叁份。</w:t>
      </w:r>
    </w:p>
    <w:p>
      <w:pPr>
        <w:spacing w:line="242" w:lineRule="auto"/>
        <w:rPr>
          <w:rFonts w:ascii="Arial"/>
          <w:color w:val="auto"/>
          <w:sz w:val="21"/>
        </w:rPr>
      </w:pPr>
    </w:p>
    <w:p>
      <w:pPr>
        <w:spacing w:line="242"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pStyle w:val="2"/>
        <w:spacing w:before="79" w:line="219" w:lineRule="auto"/>
        <w:ind w:left="511"/>
        <w:rPr>
          <w:color w:val="auto"/>
          <w:sz w:val="24"/>
          <w:szCs w:val="24"/>
        </w:rPr>
      </w:pPr>
      <w:r>
        <w:rPr>
          <w:color w:val="auto"/>
          <w:spacing w:val="-41"/>
          <w:w w:val="95"/>
          <w:sz w:val="24"/>
          <w:szCs w:val="24"/>
        </w:rPr>
        <w:t>甲方</w:t>
      </w:r>
      <w:r>
        <w:rPr>
          <w:color w:val="auto"/>
          <w:spacing w:val="3"/>
          <w:sz w:val="24"/>
          <w:szCs w:val="24"/>
        </w:rPr>
        <w:t>：</w:t>
      </w:r>
      <w:r>
        <w:rPr>
          <w:color w:val="auto"/>
          <w:spacing w:val="15"/>
          <w:sz w:val="24"/>
          <w:szCs w:val="24"/>
        </w:rPr>
        <w:t xml:space="preserve">  </w:t>
      </w:r>
      <w:r>
        <w:rPr>
          <w:color w:val="auto"/>
          <w:spacing w:val="3"/>
          <w:sz w:val="24"/>
          <w:szCs w:val="24"/>
        </w:rPr>
        <w:t>（</w:t>
      </w:r>
      <w:r>
        <w:rPr>
          <w:color w:val="auto"/>
          <w:spacing w:val="-41"/>
          <w:w w:val="95"/>
          <w:sz w:val="24"/>
          <w:szCs w:val="24"/>
        </w:rPr>
        <w:t>章）</w:t>
      </w:r>
      <w:r>
        <w:rPr>
          <w:color w:val="auto"/>
          <w:spacing w:val="3"/>
          <w:sz w:val="24"/>
          <w:szCs w:val="24"/>
        </w:rPr>
        <w:t xml:space="preserve">                          </w:t>
      </w:r>
      <w:r>
        <w:rPr>
          <w:color w:val="auto"/>
          <w:spacing w:val="-41"/>
          <w:w w:val="95"/>
          <w:sz w:val="24"/>
          <w:szCs w:val="24"/>
        </w:rPr>
        <w:t>乙</w:t>
      </w:r>
      <w:r>
        <w:rPr>
          <w:color w:val="auto"/>
          <w:spacing w:val="16"/>
          <w:sz w:val="24"/>
          <w:szCs w:val="24"/>
        </w:rPr>
        <w:t xml:space="preserve"> </w:t>
      </w:r>
      <w:r>
        <w:rPr>
          <w:color w:val="auto"/>
          <w:spacing w:val="-41"/>
          <w:w w:val="95"/>
          <w:sz w:val="24"/>
          <w:szCs w:val="24"/>
        </w:rPr>
        <w:t>方</w:t>
      </w:r>
      <w:r>
        <w:rPr>
          <w:color w:val="auto"/>
          <w:spacing w:val="3"/>
          <w:sz w:val="24"/>
          <w:szCs w:val="24"/>
        </w:rPr>
        <w:t>：</w:t>
      </w:r>
      <w:r>
        <w:rPr>
          <w:color w:val="auto"/>
          <w:spacing w:val="24"/>
          <w:sz w:val="24"/>
          <w:szCs w:val="24"/>
        </w:rPr>
        <w:t xml:space="preserve">  </w:t>
      </w:r>
      <w:r>
        <w:rPr>
          <w:color w:val="auto"/>
          <w:spacing w:val="3"/>
          <w:sz w:val="24"/>
          <w:szCs w:val="24"/>
        </w:rPr>
        <w:t>（</w:t>
      </w:r>
      <w:r>
        <w:rPr>
          <w:color w:val="auto"/>
          <w:spacing w:val="-41"/>
          <w:w w:val="95"/>
          <w:sz w:val="24"/>
          <w:szCs w:val="24"/>
        </w:rPr>
        <w:t>章）</w:t>
      </w:r>
    </w:p>
    <w:p>
      <w:pPr>
        <w:pStyle w:val="2"/>
        <w:spacing w:before="180" w:line="219" w:lineRule="auto"/>
        <w:ind w:left="479"/>
        <w:rPr>
          <w:color w:val="auto"/>
          <w:sz w:val="24"/>
          <w:szCs w:val="24"/>
        </w:rPr>
      </w:pPr>
      <w:r>
        <w:rPr>
          <w:color w:val="auto"/>
          <w:spacing w:val="-9"/>
          <w:sz w:val="24"/>
          <w:szCs w:val="24"/>
        </w:rPr>
        <w:t>采购方法人代表(或负责人</w:t>
      </w:r>
      <w:r>
        <w:rPr>
          <w:color w:val="auto"/>
          <w:spacing w:val="-11"/>
          <w:sz w:val="24"/>
          <w:szCs w:val="24"/>
        </w:rPr>
        <w:t>）：</w:t>
      </w:r>
      <w:r>
        <w:rPr>
          <w:color w:val="auto"/>
          <w:spacing w:val="2"/>
          <w:sz w:val="24"/>
          <w:szCs w:val="24"/>
        </w:rPr>
        <w:t xml:space="preserve">   </w:t>
      </w:r>
      <w:r>
        <w:rPr>
          <w:color w:val="auto"/>
          <w:spacing w:val="-11"/>
          <w:sz w:val="24"/>
          <w:szCs w:val="24"/>
        </w:rPr>
        <w:t>（</w:t>
      </w:r>
      <w:r>
        <w:rPr>
          <w:color w:val="auto"/>
          <w:spacing w:val="-9"/>
          <w:sz w:val="24"/>
          <w:szCs w:val="24"/>
        </w:rPr>
        <w:t>签字）</w:t>
      </w:r>
      <w:r>
        <w:rPr>
          <w:color w:val="auto"/>
          <w:spacing w:val="26"/>
          <w:sz w:val="24"/>
          <w:szCs w:val="24"/>
        </w:rPr>
        <w:t xml:space="preserve">   </w:t>
      </w:r>
      <w:r>
        <w:rPr>
          <w:color w:val="auto"/>
          <w:spacing w:val="-9"/>
          <w:sz w:val="24"/>
          <w:szCs w:val="24"/>
        </w:rPr>
        <w:t>供应商法人代表（或负责人</w:t>
      </w:r>
      <w:r>
        <w:rPr>
          <w:color w:val="auto"/>
          <w:spacing w:val="-11"/>
          <w:sz w:val="24"/>
          <w:szCs w:val="24"/>
        </w:rPr>
        <w:t>）：（</w:t>
      </w:r>
      <w:r>
        <w:rPr>
          <w:color w:val="auto"/>
          <w:spacing w:val="-9"/>
          <w:sz w:val="24"/>
          <w:szCs w:val="24"/>
        </w:rPr>
        <w:t>签字）</w:t>
      </w:r>
    </w:p>
    <w:p>
      <w:pPr>
        <w:pStyle w:val="2"/>
        <w:spacing w:before="181" w:line="220" w:lineRule="auto"/>
        <w:ind w:left="481"/>
        <w:rPr>
          <w:color w:val="auto"/>
          <w:sz w:val="24"/>
          <w:szCs w:val="24"/>
        </w:rPr>
      </w:pPr>
      <w:r>
        <w:rPr>
          <w:color w:val="auto"/>
          <w:spacing w:val="-20"/>
          <w:sz w:val="24"/>
          <w:szCs w:val="24"/>
        </w:rPr>
        <w:t>开户银行：</w:t>
      </w:r>
      <w:r>
        <w:rPr>
          <w:color w:val="auto"/>
          <w:spacing w:val="1"/>
          <w:sz w:val="24"/>
          <w:szCs w:val="24"/>
        </w:rPr>
        <w:t xml:space="preserve">                              </w:t>
      </w:r>
      <w:r>
        <w:rPr>
          <w:color w:val="auto"/>
          <w:spacing w:val="-20"/>
          <w:sz w:val="24"/>
          <w:szCs w:val="24"/>
        </w:rPr>
        <w:t>开户银行：</w:t>
      </w:r>
    </w:p>
    <w:p>
      <w:pPr>
        <w:pStyle w:val="2"/>
        <w:spacing w:before="180" w:line="220" w:lineRule="auto"/>
        <w:ind w:left="489"/>
        <w:rPr>
          <w:color w:val="auto"/>
          <w:sz w:val="24"/>
          <w:szCs w:val="24"/>
        </w:rPr>
      </w:pPr>
      <w:r>
        <w:rPr>
          <w:color w:val="auto"/>
          <w:spacing w:val="-28"/>
          <w:sz w:val="24"/>
          <w:szCs w:val="24"/>
        </w:rPr>
        <w:t>帐</w:t>
      </w:r>
      <w:r>
        <w:rPr>
          <w:color w:val="auto"/>
          <w:spacing w:val="15"/>
          <w:sz w:val="24"/>
          <w:szCs w:val="24"/>
        </w:rPr>
        <w:t xml:space="preserve"> </w:t>
      </w:r>
      <w:r>
        <w:rPr>
          <w:color w:val="auto"/>
          <w:spacing w:val="-28"/>
          <w:sz w:val="24"/>
          <w:szCs w:val="24"/>
        </w:rPr>
        <w:t>号：</w:t>
      </w:r>
      <w:r>
        <w:rPr>
          <w:color w:val="auto"/>
          <w:spacing w:val="3"/>
          <w:sz w:val="24"/>
          <w:szCs w:val="24"/>
        </w:rPr>
        <w:t xml:space="preserve">                                </w:t>
      </w:r>
      <w:r>
        <w:rPr>
          <w:color w:val="auto"/>
          <w:spacing w:val="-28"/>
          <w:sz w:val="24"/>
          <w:szCs w:val="24"/>
        </w:rPr>
        <w:t>帐</w:t>
      </w:r>
      <w:r>
        <w:rPr>
          <w:color w:val="auto"/>
          <w:spacing w:val="23"/>
          <w:sz w:val="24"/>
          <w:szCs w:val="24"/>
        </w:rPr>
        <w:t xml:space="preserve"> </w:t>
      </w:r>
      <w:r>
        <w:rPr>
          <w:color w:val="auto"/>
          <w:spacing w:val="-28"/>
          <w:sz w:val="24"/>
          <w:szCs w:val="24"/>
        </w:rPr>
        <w:t>号：</w:t>
      </w:r>
    </w:p>
    <w:p>
      <w:pPr>
        <w:pStyle w:val="2"/>
        <w:spacing w:before="194" w:line="222" w:lineRule="auto"/>
        <w:ind w:left="481"/>
        <w:rPr>
          <w:color w:val="auto"/>
          <w:sz w:val="24"/>
          <w:szCs w:val="24"/>
        </w:rPr>
      </w:pPr>
      <w:r>
        <w:rPr>
          <w:color w:val="auto"/>
          <w:spacing w:val="-20"/>
          <w:sz w:val="24"/>
          <w:szCs w:val="24"/>
        </w:rPr>
        <w:t>联系电话：</w:t>
      </w:r>
      <w:r>
        <w:rPr>
          <w:color w:val="auto"/>
          <w:spacing w:val="1"/>
          <w:sz w:val="24"/>
          <w:szCs w:val="24"/>
        </w:rPr>
        <w:t xml:space="preserve">                              </w:t>
      </w:r>
      <w:r>
        <w:rPr>
          <w:color w:val="auto"/>
          <w:spacing w:val="-20"/>
          <w:sz w:val="24"/>
          <w:szCs w:val="24"/>
        </w:rPr>
        <w:t>联系电话：</w:t>
      </w: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pStyle w:val="2"/>
        <w:spacing w:before="78" w:line="220" w:lineRule="auto"/>
        <w:jc w:val="right"/>
        <w:rPr>
          <w:color w:val="auto"/>
          <w:sz w:val="24"/>
          <w:szCs w:val="24"/>
        </w:rPr>
      </w:pPr>
      <w:bookmarkStart w:id="4" w:name="bookmark5"/>
      <w:bookmarkEnd w:id="4"/>
      <w:r>
        <w:rPr>
          <w:color w:val="auto"/>
          <w:spacing w:val="-9"/>
          <w:sz w:val="24"/>
          <w:szCs w:val="24"/>
        </w:rPr>
        <w:t>签订时间: 年</w:t>
      </w:r>
      <w:r>
        <w:rPr>
          <w:color w:val="auto"/>
          <w:spacing w:val="22"/>
          <w:sz w:val="24"/>
          <w:szCs w:val="24"/>
        </w:rPr>
        <w:t xml:space="preserve"> </w:t>
      </w:r>
      <w:r>
        <w:rPr>
          <w:color w:val="auto"/>
          <w:spacing w:val="-9"/>
          <w:sz w:val="24"/>
          <w:szCs w:val="24"/>
        </w:rPr>
        <w:t>月</w:t>
      </w:r>
      <w:r>
        <w:rPr>
          <w:color w:val="auto"/>
          <w:spacing w:val="51"/>
          <w:sz w:val="24"/>
          <w:szCs w:val="24"/>
        </w:rPr>
        <w:t xml:space="preserve"> </w:t>
      </w:r>
      <w:r>
        <w:rPr>
          <w:color w:val="auto"/>
          <w:spacing w:val="-9"/>
          <w:sz w:val="24"/>
          <w:szCs w:val="24"/>
        </w:rPr>
        <w:t>日</w:t>
      </w:r>
    </w:p>
    <w:p>
      <w:pPr>
        <w:spacing w:line="220" w:lineRule="auto"/>
        <w:rPr>
          <w:color w:val="auto"/>
          <w:sz w:val="24"/>
          <w:szCs w:val="24"/>
        </w:rPr>
        <w:sectPr>
          <w:footerReference r:id="rId22" w:type="default"/>
          <w:pgSz w:w="11910" w:h="16845"/>
          <w:pgMar w:top="1096" w:right="912" w:bottom="167" w:left="1135" w:header="0" w:footer="6" w:gutter="0"/>
          <w:pgNumType w:fmt="decimal"/>
          <w:cols w:space="720" w:num="1"/>
        </w:sectPr>
      </w:pPr>
    </w:p>
    <w:p>
      <w:pPr>
        <w:pStyle w:val="2"/>
        <w:spacing w:before="60" w:line="219" w:lineRule="auto"/>
        <w:ind w:left="2978"/>
        <w:outlineLvl w:val="0"/>
        <w:rPr>
          <w:color w:val="auto"/>
        </w:rPr>
      </w:pPr>
      <w:r>
        <w:rPr>
          <w:color w:val="auto"/>
          <w14:textOutline w14:w="5451" w14:cap="flat" w14:cmpd="sng">
            <w14:solidFill>
              <w14:srgbClr w14:val="000000"/>
            </w14:solidFill>
            <w14:prstDash w14:val="solid"/>
            <w14:miter w14:val="0"/>
          </w14:textOutline>
        </w:rPr>
        <w:t>第五章</w:t>
      </w:r>
      <w:r>
        <w:rPr>
          <w:color w:val="auto"/>
        </w:rPr>
        <w:t xml:space="preserve"> </w:t>
      </w:r>
      <w:r>
        <w:rPr>
          <w:color w:val="auto"/>
          <w14:textOutline w14:w="5451" w14:cap="flat" w14:cmpd="sng">
            <w14:solidFill>
              <w14:srgbClr w14:val="000000"/>
            </w14:solidFill>
            <w14:prstDash w14:val="solid"/>
            <w14:miter w14:val="0"/>
          </w14:textOutline>
        </w:rPr>
        <w:t>采购项目需求及要求</w:t>
      </w:r>
    </w:p>
    <w:p>
      <w:pPr>
        <w:pStyle w:val="2"/>
        <w:spacing w:before="251" w:line="219" w:lineRule="auto"/>
        <w:ind w:left="487"/>
        <w:outlineLvl w:val="0"/>
        <w:rPr>
          <w:color w:val="auto"/>
          <w:sz w:val="24"/>
          <w:szCs w:val="24"/>
        </w:rPr>
      </w:pPr>
      <w:bookmarkStart w:id="5" w:name="bookmark6"/>
      <w:bookmarkEnd w:id="5"/>
      <w:r>
        <w:rPr>
          <w:color w:val="auto"/>
          <w:spacing w:val="-4"/>
          <w:sz w:val="24"/>
          <w:szCs w:val="24"/>
          <w14:textOutline w14:w="4354" w14:cap="flat" w14:cmpd="sng">
            <w14:solidFill>
              <w14:srgbClr w14:val="000000"/>
            </w14:solidFill>
            <w14:prstDash w14:val="solid"/>
            <w14:miter w14:val="0"/>
          </w14:textOutline>
        </w:rPr>
        <w:t>一、采购清单</w:t>
      </w:r>
    </w:p>
    <w:tbl>
      <w:tblPr>
        <w:tblStyle w:val="19"/>
        <w:tblW w:w="8726" w:type="dxa"/>
        <w:tblInd w:w="46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7"/>
        <w:gridCol w:w="3044"/>
        <w:gridCol w:w="2339"/>
        <w:gridCol w:w="1169"/>
        <w:gridCol w:w="12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907" w:type="dxa"/>
            <w:vAlign w:val="top"/>
          </w:tcPr>
          <w:p>
            <w:pPr>
              <w:pStyle w:val="20"/>
              <w:spacing w:before="139" w:line="221" w:lineRule="auto"/>
              <w:ind w:left="218"/>
              <w:rPr>
                <w:color w:val="auto"/>
              </w:rPr>
            </w:pPr>
            <w:r>
              <w:rPr>
                <w:color w:val="auto"/>
                <w:spacing w:val="-2"/>
              </w:rPr>
              <w:t>序号</w:t>
            </w:r>
          </w:p>
        </w:tc>
        <w:tc>
          <w:tcPr>
            <w:tcW w:w="3044" w:type="dxa"/>
            <w:vAlign w:val="top"/>
          </w:tcPr>
          <w:p>
            <w:pPr>
              <w:pStyle w:val="20"/>
              <w:spacing w:before="139" w:line="220" w:lineRule="auto"/>
              <w:ind w:left="1043"/>
              <w:rPr>
                <w:color w:val="auto"/>
              </w:rPr>
            </w:pPr>
            <w:r>
              <w:rPr>
                <w:color w:val="auto"/>
                <w:spacing w:val="-3"/>
              </w:rPr>
              <w:t>项目名称</w:t>
            </w:r>
          </w:p>
        </w:tc>
        <w:tc>
          <w:tcPr>
            <w:tcW w:w="2339" w:type="dxa"/>
            <w:vAlign w:val="top"/>
          </w:tcPr>
          <w:p>
            <w:pPr>
              <w:pStyle w:val="20"/>
              <w:spacing w:before="138" w:line="220" w:lineRule="auto"/>
              <w:ind w:left="940"/>
              <w:rPr>
                <w:color w:val="auto"/>
              </w:rPr>
            </w:pPr>
            <w:r>
              <w:rPr>
                <w:color w:val="auto"/>
                <w:spacing w:val="-3"/>
              </w:rPr>
              <w:t>规格</w:t>
            </w:r>
          </w:p>
        </w:tc>
        <w:tc>
          <w:tcPr>
            <w:tcW w:w="1169" w:type="dxa"/>
            <w:vAlign w:val="top"/>
          </w:tcPr>
          <w:p>
            <w:pPr>
              <w:pStyle w:val="20"/>
              <w:spacing w:before="139" w:line="221" w:lineRule="auto"/>
              <w:ind w:left="359"/>
              <w:rPr>
                <w:color w:val="auto"/>
              </w:rPr>
            </w:pPr>
            <w:r>
              <w:rPr>
                <w:color w:val="auto"/>
                <w:spacing w:val="-3"/>
              </w:rPr>
              <w:t>用量</w:t>
            </w:r>
          </w:p>
        </w:tc>
        <w:tc>
          <w:tcPr>
            <w:tcW w:w="1267" w:type="dxa"/>
            <w:vAlign w:val="top"/>
          </w:tcPr>
          <w:p>
            <w:pPr>
              <w:pStyle w:val="20"/>
              <w:spacing w:before="139" w:line="221" w:lineRule="auto"/>
              <w:ind w:left="408"/>
              <w:rPr>
                <w:color w:val="auto"/>
              </w:rPr>
            </w:pPr>
            <w:r>
              <w:rPr>
                <w:color w:val="auto"/>
                <w:spacing w:val="-3"/>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9" w:hRule="atLeast"/>
        </w:trPr>
        <w:tc>
          <w:tcPr>
            <w:tcW w:w="907" w:type="dxa"/>
            <w:vAlign w:val="top"/>
          </w:tcPr>
          <w:p>
            <w:pPr>
              <w:spacing w:line="318" w:lineRule="auto"/>
              <w:rPr>
                <w:rFonts w:ascii="Arial"/>
                <w:color w:val="auto"/>
                <w:sz w:val="21"/>
              </w:rPr>
            </w:pPr>
          </w:p>
          <w:p>
            <w:pPr>
              <w:pStyle w:val="20"/>
              <w:spacing w:before="78" w:line="182" w:lineRule="auto"/>
              <w:ind w:left="417"/>
              <w:rPr>
                <w:color w:val="auto"/>
              </w:rPr>
            </w:pPr>
            <w:r>
              <w:rPr>
                <w:color w:val="auto"/>
              </w:rPr>
              <w:t>1</w:t>
            </w:r>
          </w:p>
        </w:tc>
        <w:tc>
          <w:tcPr>
            <w:tcW w:w="3044" w:type="dxa"/>
            <w:vAlign w:val="top"/>
          </w:tcPr>
          <w:p>
            <w:pPr>
              <w:pStyle w:val="20"/>
              <w:spacing w:before="43" w:line="221" w:lineRule="auto"/>
              <w:ind w:left="1284"/>
              <w:rPr>
                <w:color w:val="auto"/>
              </w:rPr>
            </w:pPr>
            <w:r>
              <w:rPr>
                <w:color w:val="auto"/>
                <w:spacing w:val="-4"/>
              </w:rPr>
              <w:t>灭鼠</w:t>
            </w:r>
          </w:p>
          <w:p>
            <w:pPr>
              <w:pStyle w:val="20"/>
              <w:spacing w:before="27" w:line="231" w:lineRule="auto"/>
              <w:ind w:left="381" w:right="136" w:hanging="236"/>
              <w:rPr>
                <w:color w:val="auto"/>
              </w:rPr>
            </w:pPr>
            <w:r>
              <w:rPr>
                <w:color w:val="auto"/>
                <w:spacing w:val="-1"/>
              </w:rPr>
              <w:t>（0.005%溴鼠灵/0.005%溴</w:t>
            </w:r>
            <w:r>
              <w:rPr>
                <w:color w:val="auto"/>
                <w:spacing w:val="4"/>
              </w:rPr>
              <w:t xml:space="preserve"> </w:t>
            </w:r>
            <w:r>
              <w:rPr>
                <w:color w:val="auto"/>
                <w:spacing w:val="-1"/>
              </w:rPr>
              <w:t>敌隆/0.005%氟鼠灵）</w:t>
            </w:r>
          </w:p>
        </w:tc>
        <w:tc>
          <w:tcPr>
            <w:tcW w:w="2339" w:type="dxa"/>
            <w:vAlign w:val="top"/>
          </w:tcPr>
          <w:p>
            <w:pPr>
              <w:spacing w:line="278" w:lineRule="auto"/>
              <w:rPr>
                <w:rFonts w:ascii="Arial"/>
                <w:color w:val="auto"/>
                <w:sz w:val="21"/>
              </w:rPr>
            </w:pPr>
          </w:p>
          <w:p>
            <w:pPr>
              <w:pStyle w:val="20"/>
              <w:spacing w:before="78" w:line="220" w:lineRule="auto"/>
              <w:ind w:left="674"/>
              <w:rPr>
                <w:color w:val="auto"/>
              </w:rPr>
            </w:pPr>
            <w:r>
              <w:rPr>
                <w:color w:val="auto"/>
                <w:spacing w:val="-6"/>
              </w:rPr>
              <w:t>5</w:t>
            </w:r>
            <w:r>
              <w:rPr>
                <w:color w:val="auto"/>
                <w:spacing w:val="-44"/>
              </w:rPr>
              <w:t xml:space="preserve"> </w:t>
            </w:r>
            <w:r>
              <w:rPr>
                <w:color w:val="auto"/>
                <w:spacing w:val="-6"/>
              </w:rPr>
              <w:t>公斤/桶</w:t>
            </w:r>
          </w:p>
        </w:tc>
        <w:tc>
          <w:tcPr>
            <w:tcW w:w="1169" w:type="dxa"/>
            <w:vAlign w:val="top"/>
          </w:tcPr>
          <w:p>
            <w:pPr>
              <w:spacing w:line="278" w:lineRule="auto"/>
              <w:rPr>
                <w:rFonts w:ascii="Arial"/>
                <w:color w:val="auto"/>
                <w:sz w:val="21"/>
              </w:rPr>
            </w:pPr>
          </w:p>
          <w:p>
            <w:pPr>
              <w:pStyle w:val="20"/>
              <w:spacing w:before="78" w:line="220" w:lineRule="auto"/>
              <w:ind w:left="285"/>
              <w:rPr>
                <w:color w:val="auto"/>
              </w:rPr>
            </w:pPr>
            <w:r>
              <w:rPr>
                <w:color w:val="auto"/>
                <w:spacing w:val="-7"/>
              </w:rPr>
              <w:t>100</w:t>
            </w:r>
            <w:r>
              <w:rPr>
                <w:color w:val="auto"/>
                <w:spacing w:val="-49"/>
              </w:rPr>
              <w:t xml:space="preserve"> </w:t>
            </w:r>
            <w:r>
              <w:rPr>
                <w:color w:val="auto"/>
                <w:spacing w:val="-7"/>
              </w:rPr>
              <w:t>桶</w:t>
            </w:r>
          </w:p>
        </w:tc>
        <w:tc>
          <w:tcPr>
            <w:tcW w:w="1267" w:type="dxa"/>
            <w:vAlign w:val="top"/>
          </w:tcPr>
          <w:p>
            <w:pPr>
              <w:spacing w:line="278" w:lineRule="auto"/>
              <w:rPr>
                <w:rFonts w:ascii="Arial"/>
                <w:color w:val="auto"/>
                <w:sz w:val="21"/>
              </w:rPr>
            </w:pPr>
          </w:p>
          <w:p>
            <w:pPr>
              <w:pStyle w:val="20"/>
              <w:spacing w:before="78" w:line="220" w:lineRule="auto"/>
              <w:ind w:left="285"/>
              <w:rPr>
                <w:color w:val="auto"/>
              </w:rPr>
            </w:pPr>
            <w:r>
              <w:rPr>
                <w:color w:val="auto"/>
                <w:spacing w:val="-2"/>
              </w:rPr>
              <w:t>含人工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9" w:hRule="atLeast"/>
        </w:trPr>
        <w:tc>
          <w:tcPr>
            <w:tcW w:w="907" w:type="dxa"/>
            <w:vAlign w:val="top"/>
          </w:tcPr>
          <w:p>
            <w:pPr>
              <w:pStyle w:val="20"/>
              <w:spacing w:before="311" w:line="181" w:lineRule="auto"/>
              <w:ind w:left="402"/>
              <w:rPr>
                <w:color w:val="auto"/>
              </w:rPr>
            </w:pPr>
            <w:r>
              <w:rPr>
                <w:color w:val="auto"/>
              </w:rPr>
              <w:t>2</w:t>
            </w:r>
          </w:p>
        </w:tc>
        <w:tc>
          <w:tcPr>
            <w:tcW w:w="3044" w:type="dxa"/>
            <w:vAlign w:val="top"/>
          </w:tcPr>
          <w:p>
            <w:pPr>
              <w:pStyle w:val="20"/>
              <w:spacing w:before="120" w:line="221" w:lineRule="auto"/>
              <w:ind w:left="1284"/>
              <w:rPr>
                <w:color w:val="auto"/>
              </w:rPr>
            </w:pPr>
            <w:r>
              <w:rPr>
                <w:color w:val="auto"/>
                <w:spacing w:val="-4"/>
              </w:rPr>
              <w:t>灭鼠</w:t>
            </w:r>
          </w:p>
          <w:p>
            <w:pPr>
              <w:pStyle w:val="20"/>
              <w:spacing w:before="27" w:line="220" w:lineRule="auto"/>
              <w:ind w:left="926"/>
              <w:rPr>
                <w:color w:val="auto"/>
              </w:rPr>
            </w:pPr>
            <w:r>
              <w:rPr>
                <w:color w:val="auto"/>
                <w:spacing w:val="-3"/>
              </w:rPr>
              <w:t>（毒饵站）</w:t>
            </w:r>
          </w:p>
        </w:tc>
        <w:tc>
          <w:tcPr>
            <w:tcW w:w="2339" w:type="dxa"/>
            <w:vAlign w:val="top"/>
          </w:tcPr>
          <w:p>
            <w:pPr>
              <w:pStyle w:val="20"/>
              <w:spacing w:before="270" w:line="220" w:lineRule="auto"/>
              <w:ind w:left="819"/>
              <w:rPr>
                <w:color w:val="auto"/>
              </w:rPr>
            </w:pPr>
            <w:r>
              <w:rPr>
                <w:color w:val="auto"/>
                <w:spacing w:val="-2"/>
              </w:rPr>
              <w:t>含标签</w:t>
            </w:r>
          </w:p>
        </w:tc>
        <w:tc>
          <w:tcPr>
            <w:tcW w:w="1169" w:type="dxa"/>
            <w:vAlign w:val="top"/>
          </w:tcPr>
          <w:p>
            <w:pPr>
              <w:pStyle w:val="20"/>
              <w:spacing w:before="271" w:line="220" w:lineRule="auto"/>
              <w:ind w:left="210"/>
              <w:rPr>
                <w:color w:val="auto"/>
              </w:rPr>
            </w:pPr>
            <w:r>
              <w:rPr>
                <w:color w:val="auto"/>
                <w:spacing w:val="-3"/>
              </w:rPr>
              <w:t>2000</w:t>
            </w:r>
            <w:r>
              <w:rPr>
                <w:color w:val="auto"/>
                <w:spacing w:val="-48"/>
              </w:rPr>
              <w:t xml:space="preserve"> </w:t>
            </w:r>
            <w:r>
              <w:rPr>
                <w:color w:val="auto"/>
                <w:spacing w:val="-3"/>
              </w:rPr>
              <w:t>套</w:t>
            </w:r>
          </w:p>
        </w:tc>
        <w:tc>
          <w:tcPr>
            <w:tcW w:w="1267" w:type="dxa"/>
            <w:vAlign w:val="top"/>
          </w:tcPr>
          <w:p>
            <w:pPr>
              <w:pStyle w:val="20"/>
              <w:spacing w:before="270" w:line="220" w:lineRule="auto"/>
              <w:ind w:left="285"/>
              <w:rPr>
                <w:color w:val="auto"/>
              </w:rPr>
            </w:pPr>
            <w:r>
              <w:rPr>
                <w:color w:val="auto"/>
                <w:spacing w:val="-2"/>
              </w:rPr>
              <w:t>含人工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4" w:hRule="atLeast"/>
        </w:trPr>
        <w:tc>
          <w:tcPr>
            <w:tcW w:w="907" w:type="dxa"/>
            <w:vAlign w:val="top"/>
          </w:tcPr>
          <w:p>
            <w:pPr>
              <w:spacing w:line="248" w:lineRule="auto"/>
              <w:rPr>
                <w:rFonts w:ascii="Arial"/>
                <w:color w:val="auto"/>
                <w:sz w:val="21"/>
              </w:rPr>
            </w:pPr>
          </w:p>
          <w:p>
            <w:pPr>
              <w:pStyle w:val="20"/>
              <w:spacing w:before="78" w:line="181" w:lineRule="auto"/>
              <w:ind w:left="404"/>
              <w:rPr>
                <w:color w:val="auto"/>
              </w:rPr>
            </w:pPr>
            <w:r>
              <w:rPr>
                <w:color w:val="auto"/>
              </w:rPr>
              <w:t>3</w:t>
            </w:r>
          </w:p>
        </w:tc>
        <w:tc>
          <w:tcPr>
            <w:tcW w:w="3044" w:type="dxa"/>
            <w:vAlign w:val="top"/>
          </w:tcPr>
          <w:p>
            <w:pPr>
              <w:pStyle w:val="20"/>
              <w:spacing w:before="136" w:line="220" w:lineRule="auto"/>
              <w:ind w:left="923"/>
              <w:rPr>
                <w:color w:val="auto"/>
              </w:rPr>
            </w:pPr>
            <w:r>
              <w:rPr>
                <w:color w:val="auto"/>
                <w:spacing w:val="-8"/>
              </w:rPr>
              <w:t>灭蚊、蝇、</w:t>
            </w:r>
          </w:p>
          <w:p>
            <w:pPr>
              <w:pStyle w:val="20"/>
              <w:spacing w:before="29" w:line="219" w:lineRule="auto"/>
              <w:ind w:left="115"/>
              <w:rPr>
                <w:color w:val="auto"/>
              </w:rPr>
            </w:pPr>
            <w:r>
              <w:rPr>
                <w:color w:val="auto"/>
                <w:spacing w:val="-1"/>
              </w:rPr>
              <w:t>（5%高效氯氰菊酯悬浮剂）</w:t>
            </w:r>
          </w:p>
        </w:tc>
        <w:tc>
          <w:tcPr>
            <w:tcW w:w="2339" w:type="dxa"/>
            <w:vAlign w:val="top"/>
          </w:tcPr>
          <w:p>
            <w:pPr>
              <w:pStyle w:val="20"/>
              <w:spacing w:before="286" w:line="214" w:lineRule="auto"/>
              <w:ind w:left="253"/>
              <w:rPr>
                <w:color w:val="auto"/>
              </w:rPr>
            </w:pPr>
            <w:r>
              <w:rPr>
                <w:color w:val="auto"/>
                <w:spacing w:val="-2"/>
              </w:rPr>
              <w:t>500g/瓶/20</w:t>
            </w:r>
            <w:r>
              <w:rPr>
                <w:color w:val="auto"/>
                <w:spacing w:val="-50"/>
              </w:rPr>
              <w:t xml:space="preserve"> </w:t>
            </w:r>
            <w:r>
              <w:rPr>
                <w:color w:val="auto"/>
                <w:spacing w:val="-2"/>
              </w:rPr>
              <w:t>瓶/箱</w:t>
            </w:r>
          </w:p>
        </w:tc>
        <w:tc>
          <w:tcPr>
            <w:tcW w:w="1169" w:type="dxa"/>
            <w:vAlign w:val="top"/>
          </w:tcPr>
          <w:p>
            <w:pPr>
              <w:pStyle w:val="20"/>
              <w:spacing w:before="287" w:line="220" w:lineRule="auto"/>
              <w:ind w:left="285"/>
              <w:rPr>
                <w:color w:val="auto"/>
              </w:rPr>
            </w:pPr>
            <w:r>
              <w:rPr>
                <w:color w:val="auto"/>
                <w:spacing w:val="-7"/>
              </w:rPr>
              <w:t>100</w:t>
            </w:r>
            <w:r>
              <w:rPr>
                <w:color w:val="auto"/>
                <w:spacing w:val="-49"/>
              </w:rPr>
              <w:t xml:space="preserve"> </w:t>
            </w:r>
            <w:r>
              <w:rPr>
                <w:color w:val="auto"/>
                <w:spacing w:val="-7"/>
              </w:rPr>
              <w:t>箱</w:t>
            </w:r>
          </w:p>
        </w:tc>
        <w:tc>
          <w:tcPr>
            <w:tcW w:w="1267" w:type="dxa"/>
            <w:vAlign w:val="top"/>
          </w:tcPr>
          <w:p>
            <w:pPr>
              <w:pStyle w:val="20"/>
              <w:spacing w:before="286" w:line="220" w:lineRule="auto"/>
              <w:ind w:left="285"/>
              <w:rPr>
                <w:color w:val="auto"/>
              </w:rPr>
            </w:pPr>
            <w:r>
              <w:rPr>
                <w:color w:val="auto"/>
                <w:spacing w:val="-2"/>
              </w:rPr>
              <w:t>含人工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8" w:hRule="atLeast"/>
        </w:trPr>
        <w:tc>
          <w:tcPr>
            <w:tcW w:w="907" w:type="dxa"/>
            <w:vAlign w:val="top"/>
          </w:tcPr>
          <w:p>
            <w:pPr>
              <w:spacing w:line="295" w:lineRule="auto"/>
              <w:rPr>
                <w:rFonts w:ascii="Arial"/>
                <w:color w:val="auto"/>
                <w:sz w:val="21"/>
              </w:rPr>
            </w:pPr>
          </w:p>
          <w:p>
            <w:pPr>
              <w:pStyle w:val="20"/>
              <w:spacing w:before="78" w:line="181" w:lineRule="auto"/>
              <w:ind w:left="398"/>
              <w:rPr>
                <w:color w:val="auto"/>
              </w:rPr>
            </w:pPr>
            <w:r>
              <w:rPr>
                <w:color w:val="auto"/>
              </w:rPr>
              <w:t>4</w:t>
            </w:r>
          </w:p>
        </w:tc>
        <w:tc>
          <w:tcPr>
            <w:tcW w:w="3044" w:type="dxa"/>
            <w:vAlign w:val="top"/>
          </w:tcPr>
          <w:p>
            <w:pPr>
              <w:pStyle w:val="20"/>
              <w:spacing w:before="33" w:line="220" w:lineRule="auto"/>
              <w:ind w:left="683"/>
              <w:rPr>
                <w:color w:val="auto"/>
              </w:rPr>
            </w:pPr>
            <w:r>
              <w:rPr>
                <w:color w:val="auto"/>
                <w:spacing w:val="-2"/>
              </w:rPr>
              <w:t>灭蚊、蝇、蟑螂</w:t>
            </w:r>
          </w:p>
          <w:p>
            <w:pPr>
              <w:pStyle w:val="20"/>
              <w:spacing w:before="16" w:line="224" w:lineRule="auto"/>
              <w:ind w:left="1042" w:right="194" w:hanging="717"/>
              <w:rPr>
                <w:color w:val="auto"/>
              </w:rPr>
            </w:pPr>
            <w:r>
              <w:rPr>
                <w:color w:val="auto"/>
                <w:spacing w:val="-1"/>
              </w:rPr>
              <w:t>(≥8%顺式氯氰菊酯可湿</w:t>
            </w:r>
            <w:r>
              <w:rPr>
                <w:color w:val="auto"/>
              </w:rPr>
              <w:t xml:space="preserve"> </w:t>
            </w:r>
            <w:r>
              <w:rPr>
                <w:color w:val="auto"/>
                <w:spacing w:val="-3"/>
              </w:rPr>
              <w:t>性粉剂）</w:t>
            </w:r>
          </w:p>
        </w:tc>
        <w:tc>
          <w:tcPr>
            <w:tcW w:w="2339" w:type="dxa"/>
            <w:vAlign w:val="top"/>
          </w:tcPr>
          <w:p>
            <w:pPr>
              <w:spacing w:line="254" w:lineRule="auto"/>
              <w:rPr>
                <w:rFonts w:ascii="Arial"/>
                <w:color w:val="auto"/>
                <w:sz w:val="21"/>
              </w:rPr>
            </w:pPr>
          </w:p>
          <w:p>
            <w:pPr>
              <w:pStyle w:val="20"/>
              <w:spacing w:before="78" w:line="214" w:lineRule="auto"/>
              <w:ind w:left="253"/>
              <w:rPr>
                <w:color w:val="auto"/>
              </w:rPr>
            </w:pPr>
            <w:r>
              <w:rPr>
                <w:color w:val="auto"/>
                <w:spacing w:val="-2"/>
              </w:rPr>
              <w:t>50g/袋/100</w:t>
            </w:r>
            <w:r>
              <w:rPr>
                <w:color w:val="auto"/>
                <w:spacing w:val="-50"/>
              </w:rPr>
              <w:t xml:space="preserve"> </w:t>
            </w:r>
            <w:r>
              <w:rPr>
                <w:color w:val="auto"/>
                <w:spacing w:val="-2"/>
              </w:rPr>
              <w:t>袋/箱</w:t>
            </w:r>
          </w:p>
        </w:tc>
        <w:tc>
          <w:tcPr>
            <w:tcW w:w="1169" w:type="dxa"/>
            <w:vAlign w:val="top"/>
          </w:tcPr>
          <w:p>
            <w:pPr>
              <w:spacing w:line="255" w:lineRule="auto"/>
              <w:rPr>
                <w:rFonts w:ascii="Arial"/>
                <w:color w:val="auto"/>
                <w:sz w:val="21"/>
              </w:rPr>
            </w:pPr>
          </w:p>
          <w:p>
            <w:pPr>
              <w:pStyle w:val="20"/>
              <w:spacing w:before="78" w:line="220" w:lineRule="auto"/>
              <w:ind w:left="285"/>
              <w:rPr>
                <w:color w:val="auto"/>
              </w:rPr>
            </w:pPr>
            <w:r>
              <w:rPr>
                <w:color w:val="auto"/>
                <w:spacing w:val="-7"/>
              </w:rPr>
              <w:t>100</w:t>
            </w:r>
            <w:r>
              <w:rPr>
                <w:color w:val="auto"/>
                <w:spacing w:val="-49"/>
              </w:rPr>
              <w:t xml:space="preserve"> </w:t>
            </w:r>
            <w:r>
              <w:rPr>
                <w:color w:val="auto"/>
                <w:spacing w:val="-7"/>
              </w:rPr>
              <w:t>箱</w:t>
            </w:r>
          </w:p>
        </w:tc>
        <w:tc>
          <w:tcPr>
            <w:tcW w:w="1267" w:type="dxa"/>
            <w:vAlign w:val="top"/>
          </w:tcPr>
          <w:p>
            <w:pPr>
              <w:spacing w:line="254" w:lineRule="auto"/>
              <w:rPr>
                <w:rFonts w:ascii="Arial"/>
                <w:color w:val="auto"/>
                <w:sz w:val="21"/>
              </w:rPr>
            </w:pPr>
          </w:p>
          <w:p>
            <w:pPr>
              <w:pStyle w:val="20"/>
              <w:spacing w:before="78" w:line="220" w:lineRule="auto"/>
              <w:ind w:left="285"/>
              <w:rPr>
                <w:color w:val="auto"/>
              </w:rPr>
            </w:pPr>
            <w:r>
              <w:rPr>
                <w:color w:val="auto"/>
                <w:spacing w:val="-2"/>
              </w:rPr>
              <w:t>含人工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4" w:hRule="atLeast"/>
        </w:trPr>
        <w:tc>
          <w:tcPr>
            <w:tcW w:w="907" w:type="dxa"/>
            <w:vAlign w:val="top"/>
          </w:tcPr>
          <w:p>
            <w:pPr>
              <w:pStyle w:val="20"/>
              <w:spacing w:before="228" w:line="180" w:lineRule="auto"/>
              <w:ind w:left="404"/>
              <w:rPr>
                <w:color w:val="auto"/>
              </w:rPr>
            </w:pPr>
            <w:r>
              <w:rPr>
                <w:color w:val="auto"/>
              </w:rPr>
              <w:t>5</w:t>
            </w:r>
          </w:p>
        </w:tc>
        <w:tc>
          <w:tcPr>
            <w:tcW w:w="3044" w:type="dxa"/>
            <w:vAlign w:val="top"/>
          </w:tcPr>
          <w:p>
            <w:pPr>
              <w:pStyle w:val="20"/>
              <w:spacing w:before="36" w:line="220" w:lineRule="auto"/>
              <w:ind w:left="683"/>
              <w:rPr>
                <w:color w:val="auto"/>
              </w:rPr>
            </w:pPr>
            <w:r>
              <w:rPr>
                <w:color w:val="auto"/>
                <w:spacing w:val="-3"/>
              </w:rPr>
              <w:t>灭蚊、蝇、蟑螂</w:t>
            </w:r>
          </w:p>
          <w:p>
            <w:pPr>
              <w:pStyle w:val="20"/>
              <w:spacing w:before="13" w:line="206" w:lineRule="auto"/>
              <w:ind w:left="115"/>
              <w:rPr>
                <w:color w:val="auto"/>
              </w:rPr>
            </w:pPr>
            <w:r>
              <w:rPr>
                <w:color w:val="auto"/>
                <w:spacing w:val="-1"/>
              </w:rPr>
              <w:t>（4.5%高效氯氰菊酯乳油）</w:t>
            </w:r>
          </w:p>
        </w:tc>
        <w:tc>
          <w:tcPr>
            <w:tcW w:w="2339" w:type="dxa"/>
            <w:vAlign w:val="top"/>
          </w:tcPr>
          <w:p>
            <w:pPr>
              <w:pStyle w:val="20"/>
              <w:spacing w:before="186" w:line="214" w:lineRule="auto"/>
              <w:ind w:left="206"/>
              <w:rPr>
                <w:color w:val="auto"/>
              </w:rPr>
            </w:pPr>
            <w:r>
              <w:rPr>
                <w:color w:val="auto"/>
                <w:spacing w:val="-3"/>
              </w:rPr>
              <w:t>1000g/瓶/10</w:t>
            </w:r>
            <w:r>
              <w:rPr>
                <w:color w:val="auto"/>
                <w:spacing w:val="-48"/>
              </w:rPr>
              <w:t xml:space="preserve"> </w:t>
            </w:r>
            <w:r>
              <w:rPr>
                <w:color w:val="auto"/>
                <w:spacing w:val="-3"/>
              </w:rPr>
              <w:t>瓶/箱</w:t>
            </w:r>
          </w:p>
        </w:tc>
        <w:tc>
          <w:tcPr>
            <w:tcW w:w="1169" w:type="dxa"/>
            <w:vAlign w:val="top"/>
          </w:tcPr>
          <w:p>
            <w:pPr>
              <w:pStyle w:val="20"/>
              <w:spacing w:before="187" w:line="220" w:lineRule="auto"/>
              <w:ind w:left="285"/>
              <w:rPr>
                <w:color w:val="auto"/>
              </w:rPr>
            </w:pPr>
            <w:r>
              <w:rPr>
                <w:color w:val="auto"/>
                <w:spacing w:val="-7"/>
              </w:rPr>
              <w:t>100</w:t>
            </w:r>
            <w:r>
              <w:rPr>
                <w:color w:val="auto"/>
                <w:spacing w:val="-49"/>
              </w:rPr>
              <w:t xml:space="preserve"> </w:t>
            </w:r>
            <w:r>
              <w:rPr>
                <w:color w:val="auto"/>
                <w:spacing w:val="-7"/>
              </w:rPr>
              <w:t>箱</w:t>
            </w:r>
          </w:p>
        </w:tc>
        <w:tc>
          <w:tcPr>
            <w:tcW w:w="1267" w:type="dxa"/>
            <w:vAlign w:val="top"/>
          </w:tcPr>
          <w:p>
            <w:pPr>
              <w:pStyle w:val="20"/>
              <w:spacing w:before="186" w:line="220" w:lineRule="auto"/>
              <w:ind w:left="285"/>
              <w:rPr>
                <w:color w:val="auto"/>
              </w:rPr>
            </w:pPr>
            <w:r>
              <w:rPr>
                <w:color w:val="auto"/>
                <w:spacing w:val="-2"/>
              </w:rPr>
              <w:t>含人工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907" w:type="dxa"/>
            <w:vAlign w:val="top"/>
          </w:tcPr>
          <w:p>
            <w:pPr>
              <w:pStyle w:val="20"/>
              <w:spacing w:before="289" w:line="181" w:lineRule="auto"/>
              <w:ind w:left="401"/>
              <w:rPr>
                <w:color w:val="auto"/>
              </w:rPr>
            </w:pPr>
            <w:r>
              <w:rPr>
                <w:color w:val="auto"/>
              </w:rPr>
              <w:t>6</w:t>
            </w:r>
          </w:p>
        </w:tc>
        <w:tc>
          <w:tcPr>
            <w:tcW w:w="3044" w:type="dxa"/>
            <w:vAlign w:val="top"/>
          </w:tcPr>
          <w:p>
            <w:pPr>
              <w:pStyle w:val="20"/>
              <w:spacing w:before="98" w:line="231" w:lineRule="auto"/>
              <w:ind w:left="1163"/>
              <w:rPr>
                <w:color w:val="auto"/>
              </w:rPr>
            </w:pPr>
            <w:r>
              <w:rPr>
                <w:color w:val="auto"/>
                <w:spacing w:val="-3"/>
              </w:rPr>
              <w:t>灭苍蝇</w:t>
            </w:r>
          </w:p>
          <w:p>
            <w:pPr>
              <w:pStyle w:val="20"/>
              <w:spacing w:line="220" w:lineRule="auto"/>
              <w:ind w:left="926"/>
              <w:rPr>
                <w:color w:val="auto"/>
              </w:rPr>
            </w:pPr>
            <w:r>
              <w:rPr>
                <w:color w:val="auto"/>
                <w:spacing w:val="-3"/>
              </w:rPr>
              <w:t>（诱蝇笼）</w:t>
            </w:r>
          </w:p>
        </w:tc>
        <w:tc>
          <w:tcPr>
            <w:tcW w:w="2339" w:type="dxa"/>
            <w:vAlign w:val="top"/>
          </w:tcPr>
          <w:p>
            <w:pPr>
              <w:pStyle w:val="20"/>
              <w:spacing w:before="247" w:line="220" w:lineRule="auto"/>
              <w:ind w:left="218"/>
              <w:rPr>
                <w:color w:val="auto"/>
              </w:rPr>
            </w:pPr>
            <w:r>
              <w:rPr>
                <w:color w:val="auto"/>
                <w:spacing w:val="-1"/>
              </w:rPr>
              <w:t>含蝇笼标识和诱饵</w:t>
            </w:r>
          </w:p>
        </w:tc>
        <w:tc>
          <w:tcPr>
            <w:tcW w:w="1169" w:type="dxa"/>
            <w:vAlign w:val="top"/>
          </w:tcPr>
          <w:p>
            <w:pPr>
              <w:pStyle w:val="20"/>
              <w:spacing w:before="248" w:line="220" w:lineRule="auto"/>
              <w:ind w:left="225"/>
              <w:rPr>
                <w:color w:val="auto"/>
              </w:rPr>
            </w:pPr>
            <w:r>
              <w:rPr>
                <w:color w:val="auto"/>
                <w:spacing w:val="-6"/>
              </w:rPr>
              <w:t>1500</w:t>
            </w:r>
            <w:r>
              <w:rPr>
                <w:color w:val="auto"/>
                <w:spacing w:val="-48"/>
              </w:rPr>
              <w:t xml:space="preserve"> </w:t>
            </w:r>
            <w:r>
              <w:rPr>
                <w:color w:val="auto"/>
                <w:spacing w:val="-6"/>
              </w:rPr>
              <w:t>套</w:t>
            </w:r>
          </w:p>
        </w:tc>
        <w:tc>
          <w:tcPr>
            <w:tcW w:w="1267" w:type="dxa"/>
            <w:vAlign w:val="top"/>
          </w:tcPr>
          <w:p>
            <w:pPr>
              <w:pStyle w:val="20"/>
              <w:spacing w:before="247" w:line="220" w:lineRule="auto"/>
              <w:ind w:left="285"/>
              <w:rPr>
                <w:color w:val="auto"/>
              </w:rPr>
            </w:pPr>
            <w:r>
              <w:rPr>
                <w:color w:val="auto"/>
                <w:spacing w:val="-2"/>
              </w:rPr>
              <w:t>含人工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907" w:type="dxa"/>
            <w:vAlign w:val="top"/>
          </w:tcPr>
          <w:p>
            <w:pPr>
              <w:spacing w:line="257" w:lineRule="auto"/>
              <w:rPr>
                <w:rFonts w:ascii="Arial"/>
                <w:color w:val="auto"/>
                <w:sz w:val="21"/>
              </w:rPr>
            </w:pPr>
          </w:p>
          <w:p>
            <w:pPr>
              <w:pStyle w:val="20"/>
              <w:spacing w:before="78" w:line="180" w:lineRule="auto"/>
              <w:ind w:left="405"/>
              <w:rPr>
                <w:color w:val="auto"/>
              </w:rPr>
            </w:pPr>
            <w:r>
              <w:rPr>
                <w:color w:val="auto"/>
              </w:rPr>
              <w:t>7</w:t>
            </w:r>
          </w:p>
        </w:tc>
        <w:tc>
          <w:tcPr>
            <w:tcW w:w="3044" w:type="dxa"/>
            <w:vAlign w:val="top"/>
          </w:tcPr>
          <w:p>
            <w:pPr>
              <w:pStyle w:val="20"/>
              <w:spacing w:before="144" w:line="220" w:lineRule="auto"/>
              <w:ind w:left="923"/>
              <w:rPr>
                <w:color w:val="auto"/>
              </w:rPr>
            </w:pPr>
            <w:r>
              <w:rPr>
                <w:color w:val="auto"/>
                <w:spacing w:val="-2"/>
              </w:rPr>
              <w:t>灭蚊蝇幼虫</w:t>
            </w:r>
          </w:p>
          <w:p>
            <w:pPr>
              <w:pStyle w:val="20"/>
              <w:spacing w:before="29" w:line="219" w:lineRule="auto"/>
              <w:ind w:left="115"/>
              <w:rPr>
                <w:color w:val="auto"/>
              </w:rPr>
            </w:pPr>
            <w:r>
              <w:rPr>
                <w:color w:val="auto"/>
                <w:spacing w:val="-1"/>
              </w:rPr>
              <w:t>（0.5%吡丙醚杀虫颗粒剂）</w:t>
            </w:r>
          </w:p>
        </w:tc>
        <w:tc>
          <w:tcPr>
            <w:tcW w:w="2339" w:type="dxa"/>
            <w:vAlign w:val="top"/>
          </w:tcPr>
          <w:p>
            <w:pPr>
              <w:pStyle w:val="20"/>
              <w:spacing w:before="294" w:line="220" w:lineRule="auto"/>
              <w:ind w:left="343"/>
              <w:rPr>
                <w:color w:val="auto"/>
              </w:rPr>
            </w:pPr>
            <w:r>
              <w:rPr>
                <w:color w:val="auto"/>
                <w:spacing w:val="-4"/>
              </w:rPr>
              <w:t>500</w:t>
            </w:r>
            <w:r>
              <w:rPr>
                <w:color w:val="auto"/>
                <w:spacing w:val="-44"/>
              </w:rPr>
              <w:t xml:space="preserve"> </w:t>
            </w:r>
            <w:r>
              <w:rPr>
                <w:color w:val="auto"/>
                <w:spacing w:val="-4"/>
              </w:rPr>
              <w:t>克*20</w:t>
            </w:r>
            <w:r>
              <w:rPr>
                <w:color w:val="auto"/>
                <w:spacing w:val="-50"/>
              </w:rPr>
              <w:t xml:space="preserve"> </w:t>
            </w:r>
            <w:r>
              <w:rPr>
                <w:color w:val="auto"/>
                <w:spacing w:val="-4"/>
              </w:rPr>
              <w:t>袋/箱</w:t>
            </w:r>
          </w:p>
        </w:tc>
        <w:tc>
          <w:tcPr>
            <w:tcW w:w="1169" w:type="dxa"/>
            <w:vAlign w:val="top"/>
          </w:tcPr>
          <w:p>
            <w:pPr>
              <w:pStyle w:val="20"/>
              <w:spacing w:before="295" w:line="220" w:lineRule="auto"/>
              <w:ind w:left="285"/>
              <w:rPr>
                <w:color w:val="auto"/>
              </w:rPr>
            </w:pPr>
            <w:r>
              <w:rPr>
                <w:color w:val="auto"/>
                <w:spacing w:val="-7"/>
              </w:rPr>
              <w:t>100</w:t>
            </w:r>
            <w:r>
              <w:rPr>
                <w:color w:val="auto"/>
                <w:spacing w:val="-49"/>
              </w:rPr>
              <w:t xml:space="preserve"> </w:t>
            </w:r>
            <w:r>
              <w:rPr>
                <w:color w:val="auto"/>
                <w:spacing w:val="-7"/>
              </w:rPr>
              <w:t>箱</w:t>
            </w:r>
          </w:p>
        </w:tc>
        <w:tc>
          <w:tcPr>
            <w:tcW w:w="1267" w:type="dxa"/>
            <w:vAlign w:val="top"/>
          </w:tcPr>
          <w:p>
            <w:pPr>
              <w:pStyle w:val="20"/>
              <w:spacing w:before="294" w:line="220" w:lineRule="auto"/>
              <w:ind w:left="285"/>
              <w:rPr>
                <w:color w:val="auto"/>
              </w:rPr>
            </w:pPr>
            <w:r>
              <w:rPr>
                <w:color w:val="auto"/>
                <w:spacing w:val="-2"/>
              </w:rPr>
              <w:t>含人工</w:t>
            </w:r>
          </w:p>
        </w:tc>
      </w:tr>
    </w:tbl>
    <w:p>
      <w:pPr>
        <w:pStyle w:val="2"/>
        <w:spacing w:before="153" w:line="220" w:lineRule="auto"/>
        <w:ind w:left="487"/>
        <w:rPr>
          <w:color w:val="auto"/>
          <w:sz w:val="24"/>
          <w:szCs w:val="24"/>
        </w:rPr>
      </w:pPr>
      <w:r>
        <w:rPr>
          <w:color w:val="auto"/>
          <w:spacing w:val="-2"/>
          <w:sz w:val="24"/>
          <w:szCs w:val="24"/>
          <w14:textOutline w14:w="4354" w14:cap="flat" w14:cmpd="sng">
            <w14:solidFill>
              <w14:srgbClr w14:val="000000"/>
            </w14:solidFill>
            <w14:prstDash w14:val="solid"/>
            <w14:miter w14:val="0"/>
          </w14:textOutline>
        </w:rPr>
        <w:t>二、服务内容</w:t>
      </w:r>
    </w:p>
    <w:p>
      <w:pPr>
        <w:pStyle w:val="2"/>
        <w:spacing w:before="43" w:line="236" w:lineRule="auto"/>
        <w:ind w:right="17" w:firstLine="500"/>
        <w:rPr>
          <w:color w:val="auto"/>
          <w:sz w:val="24"/>
          <w:szCs w:val="24"/>
        </w:rPr>
      </w:pPr>
      <w:r>
        <w:rPr>
          <w:color w:val="auto"/>
          <w:spacing w:val="-7"/>
          <w:sz w:val="24"/>
          <w:szCs w:val="24"/>
        </w:rPr>
        <w:t>1、区管辖范围内的病媒生物消杀工</w:t>
      </w:r>
      <w:r>
        <w:rPr>
          <w:color w:val="auto"/>
          <w:spacing w:val="-8"/>
          <w:sz w:val="24"/>
          <w:szCs w:val="24"/>
        </w:rPr>
        <w:t>作。对</w:t>
      </w:r>
      <w:r>
        <w:rPr>
          <w:color w:val="auto"/>
          <w:spacing w:val="-4"/>
          <w:sz w:val="24"/>
          <w:szCs w:val="24"/>
        </w:rPr>
        <w:t>公共区域“四</w:t>
      </w:r>
      <w:r>
        <w:rPr>
          <w:color w:val="auto"/>
          <w:spacing w:val="-5"/>
          <w:sz w:val="24"/>
          <w:szCs w:val="24"/>
        </w:rPr>
        <w:t xml:space="preserve">害”防制设施建设、设 </w:t>
      </w:r>
      <w:r>
        <w:rPr>
          <w:color w:val="auto"/>
          <w:spacing w:val="-1"/>
          <w:sz w:val="24"/>
          <w:szCs w:val="24"/>
        </w:rPr>
        <w:t>置和消杀工作。除“四害”标准达到国家病媒生物防控</w:t>
      </w:r>
      <w:r>
        <w:rPr>
          <w:color w:val="auto"/>
          <w:spacing w:val="-57"/>
          <w:sz w:val="24"/>
          <w:szCs w:val="24"/>
        </w:rPr>
        <w:t xml:space="preserve"> </w:t>
      </w:r>
      <w:r>
        <w:rPr>
          <w:color w:val="auto"/>
          <w:spacing w:val="-1"/>
          <w:sz w:val="24"/>
          <w:szCs w:val="24"/>
        </w:rPr>
        <w:t>C</w:t>
      </w:r>
      <w:r>
        <w:rPr>
          <w:color w:val="auto"/>
          <w:spacing w:val="-47"/>
          <w:sz w:val="24"/>
          <w:szCs w:val="24"/>
        </w:rPr>
        <w:t xml:space="preserve"> </w:t>
      </w:r>
      <w:r>
        <w:rPr>
          <w:color w:val="auto"/>
          <w:spacing w:val="-1"/>
          <w:sz w:val="24"/>
          <w:szCs w:val="24"/>
        </w:rPr>
        <w:t>级及以上标准，保证</w:t>
      </w:r>
      <w:r>
        <w:rPr>
          <w:color w:val="auto"/>
          <w:spacing w:val="-2"/>
          <w:sz w:val="24"/>
          <w:szCs w:val="24"/>
        </w:rPr>
        <w:t>城区内</w:t>
      </w:r>
      <w:r>
        <w:rPr>
          <w:color w:val="auto"/>
          <w:sz w:val="24"/>
          <w:szCs w:val="24"/>
        </w:rPr>
        <w:t>在省级卫生城市病媒生物防制工作各项审核通过验收，在合同有效期内开展病媒生物防制达标</w:t>
      </w:r>
      <w:r>
        <w:rPr>
          <w:color w:val="auto"/>
          <w:spacing w:val="-7"/>
          <w:sz w:val="24"/>
          <w:szCs w:val="24"/>
        </w:rPr>
        <w:t>巩固工作。</w:t>
      </w:r>
    </w:p>
    <w:p>
      <w:pPr>
        <w:pStyle w:val="2"/>
        <w:spacing w:before="13" w:line="220" w:lineRule="auto"/>
        <w:ind w:left="486"/>
        <w:rPr>
          <w:color w:val="auto"/>
          <w:sz w:val="24"/>
          <w:szCs w:val="24"/>
        </w:rPr>
      </w:pPr>
      <w:r>
        <w:rPr>
          <w:color w:val="auto"/>
          <w:spacing w:val="-4"/>
          <w:sz w:val="24"/>
          <w:szCs w:val="24"/>
        </w:rPr>
        <w:t>2、突发应急事件环境消杀。</w:t>
      </w:r>
    </w:p>
    <w:p>
      <w:pPr>
        <w:pStyle w:val="2"/>
        <w:spacing w:before="29" w:line="220" w:lineRule="auto"/>
        <w:ind w:left="483"/>
        <w:rPr>
          <w:color w:val="auto"/>
          <w:sz w:val="24"/>
          <w:szCs w:val="24"/>
        </w:rPr>
      </w:pPr>
      <w:r>
        <w:rPr>
          <w:color w:val="auto"/>
          <w:spacing w:val="-1"/>
          <w:sz w:val="24"/>
          <w:szCs w:val="24"/>
          <w14:textOutline w14:w="4354" w14:cap="flat" w14:cmpd="sng">
            <w14:solidFill>
              <w14:srgbClr w14:val="000000"/>
            </w14:solidFill>
            <w14:prstDash w14:val="solid"/>
            <w14:miter w14:val="0"/>
          </w14:textOutline>
        </w:rPr>
        <w:t>三、技术要求</w:t>
      </w:r>
      <w:r>
        <w:rPr>
          <w:color w:val="auto"/>
          <w:spacing w:val="-1"/>
          <w:sz w:val="24"/>
          <w:szCs w:val="24"/>
        </w:rPr>
        <w:t>：</w:t>
      </w:r>
    </w:p>
    <w:p>
      <w:pPr>
        <w:pStyle w:val="2"/>
        <w:spacing w:before="28" w:line="232" w:lineRule="auto"/>
        <w:ind w:left="5" w:right="80" w:firstLine="476"/>
        <w:rPr>
          <w:color w:val="auto"/>
          <w:sz w:val="24"/>
          <w:szCs w:val="24"/>
        </w:rPr>
      </w:pPr>
      <w:r>
        <w:rPr>
          <w:color w:val="auto"/>
          <w:sz w:val="24"/>
          <w:szCs w:val="24"/>
        </w:rPr>
        <w:t>病媒生物防制是创建卫生城市的重要内容之一，为了切实做好我县病媒生物防制工作，巩</w:t>
      </w:r>
      <w:r>
        <w:rPr>
          <w:color w:val="auto"/>
          <w:spacing w:val="1"/>
          <w:sz w:val="24"/>
          <w:szCs w:val="24"/>
        </w:rPr>
        <w:t xml:space="preserve"> </w:t>
      </w:r>
      <w:r>
        <w:rPr>
          <w:color w:val="auto"/>
          <w:sz w:val="24"/>
          <w:szCs w:val="24"/>
        </w:rPr>
        <w:t>固我县卫生城市创建成果，按照国家病媒生物防制工作要求和有关病媒生物防制国家标准，制</w:t>
      </w:r>
      <w:r>
        <w:rPr>
          <w:color w:val="auto"/>
          <w:spacing w:val="6"/>
          <w:sz w:val="24"/>
          <w:szCs w:val="24"/>
        </w:rPr>
        <w:t xml:space="preserve"> </w:t>
      </w:r>
      <w:r>
        <w:rPr>
          <w:color w:val="auto"/>
          <w:spacing w:val="-10"/>
          <w:sz w:val="24"/>
          <w:szCs w:val="24"/>
        </w:rPr>
        <w:t>订以下要求：</w:t>
      </w:r>
    </w:p>
    <w:p>
      <w:pPr>
        <w:pStyle w:val="2"/>
        <w:spacing w:before="29" w:line="220" w:lineRule="auto"/>
        <w:ind w:left="501"/>
        <w:rPr>
          <w:color w:val="auto"/>
          <w:sz w:val="24"/>
          <w:szCs w:val="24"/>
        </w:rPr>
      </w:pPr>
      <w:r>
        <w:rPr>
          <w:color w:val="auto"/>
          <w:spacing w:val="-6"/>
          <w:sz w:val="24"/>
          <w:szCs w:val="24"/>
        </w:rPr>
        <w:t>1、防制目标</w:t>
      </w:r>
    </w:p>
    <w:p>
      <w:pPr>
        <w:pStyle w:val="2"/>
        <w:spacing w:before="28" w:line="231" w:lineRule="auto"/>
        <w:ind w:left="2" w:right="21" w:firstLine="479"/>
        <w:rPr>
          <w:color w:val="auto"/>
          <w:sz w:val="24"/>
          <w:szCs w:val="24"/>
        </w:rPr>
      </w:pPr>
      <w:r>
        <w:rPr>
          <w:color w:val="auto"/>
          <w:sz w:val="24"/>
          <w:szCs w:val="24"/>
        </w:rPr>
        <w:t>在坚持以环境治理为主的基础上，通过开展物理、化学、生物等综合防制管理措施，将病</w:t>
      </w:r>
      <w:r>
        <w:rPr>
          <w:color w:val="auto"/>
          <w:spacing w:val="9"/>
          <w:sz w:val="24"/>
          <w:szCs w:val="24"/>
        </w:rPr>
        <w:t xml:space="preserve"> </w:t>
      </w:r>
      <w:r>
        <w:rPr>
          <w:color w:val="auto"/>
          <w:spacing w:val="-4"/>
          <w:sz w:val="24"/>
          <w:szCs w:val="24"/>
        </w:rPr>
        <w:t>媒生物控制在国家规定标准范围以内，将媒介生物性传染病暴发与流行的危险性降到最</w:t>
      </w:r>
      <w:r>
        <w:rPr>
          <w:color w:val="auto"/>
          <w:spacing w:val="-5"/>
          <w:sz w:val="24"/>
          <w:szCs w:val="24"/>
        </w:rPr>
        <w:t>低水平，</w:t>
      </w:r>
      <w:r>
        <w:rPr>
          <w:color w:val="auto"/>
          <w:sz w:val="24"/>
          <w:szCs w:val="24"/>
        </w:rPr>
        <w:t xml:space="preserve"> </w:t>
      </w:r>
      <w:r>
        <w:rPr>
          <w:color w:val="auto"/>
          <w:spacing w:val="-1"/>
          <w:sz w:val="24"/>
          <w:szCs w:val="24"/>
        </w:rPr>
        <w:t>预防病媒生物对人群造成危害的影响，保障全县人民的身体健康，促进城市经济和社会发展。</w:t>
      </w:r>
    </w:p>
    <w:p>
      <w:pPr>
        <w:pStyle w:val="2"/>
        <w:spacing w:before="31" w:line="220" w:lineRule="auto"/>
        <w:ind w:left="486"/>
        <w:rPr>
          <w:color w:val="auto"/>
          <w:sz w:val="24"/>
          <w:szCs w:val="24"/>
        </w:rPr>
      </w:pPr>
      <w:r>
        <w:rPr>
          <w:color w:val="auto"/>
          <w:spacing w:val="-5"/>
          <w:sz w:val="24"/>
          <w:szCs w:val="24"/>
        </w:rPr>
        <w:t>2、防制范围</w:t>
      </w:r>
    </w:p>
    <w:p>
      <w:pPr>
        <w:pStyle w:val="2"/>
        <w:spacing w:before="29" w:line="231" w:lineRule="auto"/>
        <w:ind w:left="25" w:right="87" w:firstLine="461"/>
        <w:rPr>
          <w:color w:val="auto"/>
          <w:sz w:val="24"/>
          <w:szCs w:val="24"/>
        </w:rPr>
      </w:pPr>
      <w:r>
        <w:rPr>
          <w:rFonts w:hint="eastAsia"/>
          <w:color w:val="auto"/>
          <w:spacing w:val="-2"/>
          <w:sz w:val="24"/>
          <w:szCs w:val="24"/>
          <w:lang w:val="en-US" w:eastAsia="zh-CN"/>
        </w:rPr>
        <w:t>防范区</w:t>
      </w:r>
      <w:r>
        <w:rPr>
          <w:color w:val="auto"/>
          <w:spacing w:val="-2"/>
          <w:sz w:val="24"/>
          <w:szCs w:val="24"/>
        </w:rPr>
        <w:t>垃圾桶一周不少于</w:t>
      </w:r>
      <w:r>
        <w:rPr>
          <w:color w:val="auto"/>
          <w:spacing w:val="-50"/>
          <w:sz w:val="24"/>
          <w:szCs w:val="24"/>
        </w:rPr>
        <w:t xml:space="preserve"> </w:t>
      </w:r>
      <w:r>
        <w:rPr>
          <w:color w:val="auto"/>
          <w:spacing w:val="-2"/>
          <w:sz w:val="24"/>
          <w:szCs w:val="24"/>
        </w:rPr>
        <w:t>2</w:t>
      </w:r>
      <w:r>
        <w:rPr>
          <w:color w:val="auto"/>
          <w:spacing w:val="-44"/>
          <w:sz w:val="24"/>
          <w:szCs w:val="24"/>
        </w:rPr>
        <w:t xml:space="preserve"> </w:t>
      </w:r>
      <w:r>
        <w:rPr>
          <w:color w:val="auto"/>
          <w:spacing w:val="-2"/>
          <w:sz w:val="24"/>
          <w:szCs w:val="24"/>
        </w:rPr>
        <w:t>次、河道一月不少于</w:t>
      </w:r>
      <w:r>
        <w:rPr>
          <w:color w:val="auto"/>
          <w:spacing w:val="-49"/>
          <w:sz w:val="24"/>
          <w:szCs w:val="24"/>
        </w:rPr>
        <w:t xml:space="preserve"> </w:t>
      </w:r>
      <w:r>
        <w:rPr>
          <w:color w:val="auto"/>
          <w:spacing w:val="-2"/>
          <w:sz w:val="24"/>
          <w:szCs w:val="24"/>
        </w:rPr>
        <w:t>2</w:t>
      </w:r>
      <w:r>
        <w:rPr>
          <w:color w:val="auto"/>
          <w:spacing w:val="-44"/>
          <w:sz w:val="24"/>
          <w:szCs w:val="24"/>
        </w:rPr>
        <w:t xml:space="preserve"> </w:t>
      </w:r>
      <w:r>
        <w:rPr>
          <w:color w:val="auto"/>
          <w:spacing w:val="-2"/>
          <w:sz w:val="24"/>
          <w:szCs w:val="24"/>
        </w:rPr>
        <w:t>次、公厕每月不少于</w:t>
      </w:r>
      <w:r>
        <w:rPr>
          <w:color w:val="auto"/>
          <w:spacing w:val="-48"/>
          <w:sz w:val="24"/>
          <w:szCs w:val="24"/>
        </w:rPr>
        <w:t xml:space="preserve"> </w:t>
      </w:r>
      <w:r>
        <w:rPr>
          <w:color w:val="auto"/>
          <w:spacing w:val="-3"/>
          <w:sz w:val="24"/>
          <w:szCs w:val="24"/>
        </w:rPr>
        <w:t>2</w:t>
      </w:r>
      <w:r>
        <w:rPr>
          <w:color w:val="auto"/>
          <w:spacing w:val="-45"/>
          <w:sz w:val="24"/>
          <w:szCs w:val="24"/>
        </w:rPr>
        <w:t xml:space="preserve"> </w:t>
      </w:r>
      <w:r>
        <w:rPr>
          <w:color w:val="auto"/>
          <w:spacing w:val="-3"/>
          <w:sz w:val="24"/>
          <w:szCs w:val="24"/>
        </w:rPr>
        <w:t>次、垃圾</w:t>
      </w:r>
      <w:r>
        <w:rPr>
          <w:color w:val="auto"/>
          <w:sz w:val="24"/>
          <w:szCs w:val="24"/>
        </w:rPr>
        <w:t xml:space="preserve"> </w:t>
      </w:r>
      <w:r>
        <w:rPr>
          <w:color w:val="auto"/>
          <w:spacing w:val="-6"/>
          <w:sz w:val="24"/>
          <w:szCs w:val="24"/>
        </w:rPr>
        <w:t>中转站每周不少于</w:t>
      </w:r>
      <w:r>
        <w:rPr>
          <w:color w:val="auto"/>
          <w:spacing w:val="-31"/>
          <w:sz w:val="24"/>
          <w:szCs w:val="24"/>
        </w:rPr>
        <w:t xml:space="preserve"> </w:t>
      </w:r>
      <w:r>
        <w:rPr>
          <w:color w:val="auto"/>
          <w:spacing w:val="-6"/>
          <w:sz w:val="24"/>
          <w:szCs w:val="24"/>
        </w:rPr>
        <w:t>1</w:t>
      </w:r>
      <w:r>
        <w:rPr>
          <w:color w:val="auto"/>
          <w:spacing w:val="-44"/>
          <w:sz w:val="24"/>
          <w:szCs w:val="24"/>
        </w:rPr>
        <w:t xml:space="preserve"> </w:t>
      </w:r>
      <w:r>
        <w:rPr>
          <w:color w:val="auto"/>
          <w:spacing w:val="-6"/>
          <w:sz w:val="24"/>
          <w:szCs w:val="24"/>
        </w:rPr>
        <w:t>次</w:t>
      </w:r>
    </w:p>
    <w:p>
      <w:pPr>
        <w:pStyle w:val="2"/>
        <w:spacing w:before="15" w:line="219" w:lineRule="auto"/>
        <w:ind w:left="488"/>
        <w:rPr>
          <w:color w:val="auto"/>
          <w:sz w:val="24"/>
          <w:szCs w:val="24"/>
        </w:rPr>
      </w:pPr>
      <w:r>
        <w:rPr>
          <w:color w:val="auto"/>
          <w:spacing w:val="-3"/>
          <w:sz w:val="24"/>
          <w:szCs w:val="24"/>
        </w:rPr>
        <w:t>3、病媒生物防制标准</w:t>
      </w:r>
    </w:p>
    <w:p>
      <w:pPr>
        <w:pStyle w:val="2"/>
        <w:spacing w:before="29" w:line="234" w:lineRule="auto"/>
        <w:ind w:firstLine="485"/>
        <w:rPr>
          <w:color w:val="auto"/>
          <w:sz w:val="24"/>
          <w:szCs w:val="24"/>
        </w:rPr>
      </w:pPr>
      <w:r>
        <w:rPr>
          <w:color w:val="auto"/>
          <w:spacing w:val="1"/>
          <w:sz w:val="24"/>
          <w:szCs w:val="24"/>
        </w:rPr>
        <w:t>按照国家标准《病媒生物密度控制水平》（鼠类、蚊类、蝇</w:t>
      </w:r>
      <w:r>
        <w:rPr>
          <w:color w:val="auto"/>
          <w:sz w:val="24"/>
          <w:szCs w:val="24"/>
        </w:rPr>
        <w:t>类及蜚蠊类</w:t>
      </w:r>
      <w:r>
        <w:rPr>
          <w:color w:val="auto"/>
          <w:spacing w:val="-59"/>
          <w:sz w:val="24"/>
          <w:szCs w:val="24"/>
        </w:rPr>
        <w:t xml:space="preserve"> </w:t>
      </w:r>
      <w:r>
        <w:rPr>
          <w:color w:val="auto"/>
          <w:sz w:val="24"/>
          <w:szCs w:val="24"/>
        </w:rPr>
        <w:t>GB/T27770-2011， GB/T27771-2011，GB/T27772-2011，GB/T27773-2011</w:t>
      </w:r>
      <w:r>
        <w:rPr>
          <w:color w:val="auto"/>
          <w:spacing w:val="-1"/>
          <w:sz w:val="24"/>
          <w:szCs w:val="24"/>
        </w:rPr>
        <w:t>，）</w:t>
      </w:r>
      <w:r>
        <w:rPr>
          <w:color w:val="auto"/>
          <w:sz w:val="24"/>
          <w:szCs w:val="24"/>
        </w:rPr>
        <w:t>、《国</w:t>
      </w:r>
      <w:r>
        <w:rPr>
          <w:color w:val="auto"/>
          <w:spacing w:val="-1"/>
          <w:sz w:val="24"/>
          <w:szCs w:val="24"/>
        </w:rPr>
        <w:t>家卫生县城标准》和《河南省</w:t>
      </w:r>
      <w:r>
        <w:rPr>
          <w:color w:val="auto"/>
          <w:sz w:val="24"/>
          <w:szCs w:val="24"/>
        </w:rPr>
        <w:t xml:space="preserve">  </w:t>
      </w:r>
      <w:r>
        <w:rPr>
          <w:color w:val="auto"/>
          <w:spacing w:val="-1"/>
          <w:sz w:val="24"/>
          <w:szCs w:val="24"/>
        </w:rPr>
        <w:t>病媒生物预防控制考核评估办法（试行）》（豫爱卫</w:t>
      </w:r>
      <w:r>
        <w:rPr>
          <w:color w:val="auto"/>
          <w:spacing w:val="-52"/>
          <w:sz w:val="24"/>
          <w:szCs w:val="24"/>
        </w:rPr>
        <w:t xml:space="preserve"> </w:t>
      </w:r>
      <w:r>
        <w:rPr>
          <w:color w:val="auto"/>
          <w:spacing w:val="-1"/>
          <w:sz w:val="24"/>
          <w:szCs w:val="24"/>
        </w:rPr>
        <w:t>2015〕16</w:t>
      </w:r>
      <w:r>
        <w:rPr>
          <w:color w:val="auto"/>
          <w:spacing w:val="-45"/>
          <w:sz w:val="24"/>
          <w:szCs w:val="24"/>
        </w:rPr>
        <w:t xml:space="preserve"> </w:t>
      </w:r>
      <w:r>
        <w:rPr>
          <w:color w:val="auto"/>
          <w:spacing w:val="-1"/>
          <w:sz w:val="24"/>
          <w:szCs w:val="24"/>
        </w:rPr>
        <w:t>号</w:t>
      </w:r>
      <w:r>
        <w:rPr>
          <w:color w:val="auto"/>
          <w:spacing w:val="-3"/>
          <w:sz w:val="24"/>
          <w:szCs w:val="24"/>
        </w:rPr>
        <w:t>），</w:t>
      </w:r>
      <w:r>
        <w:rPr>
          <w:color w:val="auto"/>
          <w:spacing w:val="-1"/>
          <w:sz w:val="24"/>
          <w:szCs w:val="24"/>
        </w:rPr>
        <w:t>要求项目区鼠、蚊</w:t>
      </w:r>
      <w:r>
        <w:rPr>
          <w:color w:val="auto"/>
          <w:spacing w:val="-2"/>
          <w:sz w:val="24"/>
          <w:szCs w:val="24"/>
        </w:rPr>
        <w:t>、蝇、</w:t>
      </w:r>
      <w:r>
        <w:rPr>
          <w:color w:val="auto"/>
          <w:sz w:val="24"/>
          <w:szCs w:val="24"/>
        </w:rPr>
        <w:t xml:space="preserve"> </w:t>
      </w:r>
      <w:r>
        <w:rPr>
          <w:color w:val="auto"/>
          <w:spacing w:val="-2"/>
          <w:sz w:val="24"/>
          <w:szCs w:val="24"/>
        </w:rPr>
        <w:t>蟑螂的密度至少达到国家病媒生物密度控制水平标准</w:t>
      </w:r>
      <w:r>
        <w:rPr>
          <w:color w:val="auto"/>
          <w:spacing w:val="-40"/>
          <w:sz w:val="24"/>
          <w:szCs w:val="24"/>
        </w:rPr>
        <w:t xml:space="preserve"> </w:t>
      </w:r>
      <w:r>
        <w:rPr>
          <w:color w:val="auto"/>
          <w:spacing w:val="-2"/>
          <w:sz w:val="24"/>
          <w:szCs w:val="24"/>
        </w:rPr>
        <w:t>C</w:t>
      </w:r>
      <w:r>
        <w:rPr>
          <w:color w:val="auto"/>
          <w:spacing w:val="-46"/>
          <w:sz w:val="24"/>
          <w:szCs w:val="24"/>
        </w:rPr>
        <w:t xml:space="preserve"> </w:t>
      </w:r>
      <w:r>
        <w:rPr>
          <w:color w:val="auto"/>
          <w:spacing w:val="-2"/>
          <w:sz w:val="24"/>
          <w:szCs w:val="24"/>
        </w:rPr>
        <w:t>级要求。</w:t>
      </w:r>
    </w:p>
    <w:p>
      <w:pPr>
        <w:pStyle w:val="2"/>
        <w:spacing w:before="31" w:line="220" w:lineRule="auto"/>
        <w:ind w:left="488"/>
        <w:rPr>
          <w:color w:val="auto"/>
          <w:sz w:val="24"/>
          <w:szCs w:val="24"/>
        </w:rPr>
      </w:pPr>
      <w:r>
        <w:rPr>
          <w:color w:val="auto"/>
          <w:spacing w:val="-4"/>
          <w:sz w:val="24"/>
          <w:szCs w:val="24"/>
        </w:rPr>
        <w:t>3.1</w:t>
      </w:r>
      <w:r>
        <w:rPr>
          <w:color w:val="auto"/>
          <w:spacing w:val="17"/>
          <w:sz w:val="24"/>
          <w:szCs w:val="24"/>
        </w:rPr>
        <w:t xml:space="preserve"> </w:t>
      </w:r>
      <w:r>
        <w:rPr>
          <w:color w:val="auto"/>
          <w:spacing w:val="-4"/>
          <w:sz w:val="24"/>
          <w:szCs w:val="24"/>
        </w:rPr>
        <w:t>灭鼠标准</w:t>
      </w:r>
    </w:p>
    <w:p>
      <w:pPr>
        <w:spacing w:line="220" w:lineRule="auto"/>
        <w:rPr>
          <w:color w:val="auto"/>
          <w:sz w:val="24"/>
          <w:szCs w:val="24"/>
        </w:rPr>
        <w:sectPr>
          <w:footerReference r:id="rId23" w:type="default"/>
          <w:pgSz w:w="11910" w:h="16845"/>
          <w:pgMar w:top="1062" w:right="843" w:bottom="167" w:left="1132" w:header="0" w:footer="6" w:gutter="0"/>
          <w:pgNumType w:fmt="decimal"/>
          <w:cols w:space="720" w:num="1"/>
        </w:sectPr>
      </w:pPr>
    </w:p>
    <w:p>
      <w:pPr>
        <w:pStyle w:val="2"/>
        <w:spacing w:before="47" w:line="220" w:lineRule="auto"/>
        <w:ind w:left="486"/>
        <w:rPr>
          <w:color w:val="auto"/>
          <w:sz w:val="24"/>
          <w:szCs w:val="24"/>
        </w:rPr>
      </w:pPr>
      <w:r>
        <w:rPr>
          <w:color w:val="auto"/>
          <w:spacing w:val="-1"/>
          <w:sz w:val="24"/>
          <w:szCs w:val="24"/>
        </w:rPr>
        <w:t>3.1.1. 防鼠设施毒饵站合格率大于或等于</w:t>
      </w:r>
      <w:r>
        <w:rPr>
          <w:color w:val="auto"/>
          <w:spacing w:val="-44"/>
          <w:sz w:val="24"/>
          <w:szCs w:val="24"/>
        </w:rPr>
        <w:t xml:space="preserve"> </w:t>
      </w:r>
      <w:r>
        <w:rPr>
          <w:color w:val="auto"/>
          <w:spacing w:val="-1"/>
          <w:sz w:val="24"/>
          <w:szCs w:val="24"/>
        </w:rPr>
        <w:t>95%。</w:t>
      </w:r>
    </w:p>
    <w:p>
      <w:pPr>
        <w:pStyle w:val="2"/>
        <w:spacing w:before="29" w:line="220" w:lineRule="auto"/>
        <w:ind w:left="486"/>
        <w:rPr>
          <w:color w:val="auto"/>
          <w:sz w:val="24"/>
          <w:szCs w:val="24"/>
        </w:rPr>
      </w:pPr>
      <w:r>
        <w:rPr>
          <w:color w:val="auto"/>
          <w:spacing w:val="-1"/>
          <w:sz w:val="24"/>
          <w:szCs w:val="24"/>
        </w:rPr>
        <w:t>3.1.2．室内鼠迹阳性率小于或等于</w:t>
      </w:r>
      <w:r>
        <w:rPr>
          <w:color w:val="auto"/>
          <w:spacing w:val="-48"/>
          <w:sz w:val="24"/>
          <w:szCs w:val="24"/>
        </w:rPr>
        <w:t xml:space="preserve"> </w:t>
      </w:r>
      <w:r>
        <w:rPr>
          <w:color w:val="auto"/>
          <w:spacing w:val="-1"/>
          <w:sz w:val="24"/>
          <w:szCs w:val="24"/>
        </w:rPr>
        <w:t>5</w:t>
      </w:r>
      <w:r>
        <w:rPr>
          <w:color w:val="auto"/>
          <w:spacing w:val="-2"/>
          <w:sz w:val="24"/>
          <w:szCs w:val="24"/>
        </w:rPr>
        <w:t>%。</w:t>
      </w:r>
    </w:p>
    <w:p>
      <w:pPr>
        <w:pStyle w:val="2"/>
        <w:spacing w:before="28" w:line="220" w:lineRule="auto"/>
        <w:ind w:left="486"/>
        <w:rPr>
          <w:color w:val="auto"/>
          <w:sz w:val="24"/>
          <w:szCs w:val="24"/>
        </w:rPr>
      </w:pPr>
      <w:r>
        <w:rPr>
          <w:color w:val="auto"/>
          <w:spacing w:val="-1"/>
          <w:sz w:val="24"/>
          <w:szCs w:val="24"/>
        </w:rPr>
        <w:t>3.1.3．外环境路径指数小于或等于</w:t>
      </w:r>
      <w:r>
        <w:rPr>
          <w:color w:val="auto"/>
          <w:spacing w:val="-48"/>
          <w:sz w:val="24"/>
          <w:szCs w:val="24"/>
        </w:rPr>
        <w:t xml:space="preserve"> </w:t>
      </w:r>
      <w:r>
        <w:rPr>
          <w:color w:val="auto"/>
          <w:spacing w:val="-1"/>
          <w:sz w:val="24"/>
          <w:szCs w:val="24"/>
        </w:rPr>
        <w:t>5</w:t>
      </w:r>
      <w:r>
        <w:rPr>
          <w:color w:val="auto"/>
          <w:spacing w:val="-2"/>
          <w:sz w:val="24"/>
          <w:szCs w:val="24"/>
        </w:rPr>
        <w:t>%。</w:t>
      </w:r>
    </w:p>
    <w:p>
      <w:pPr>
        <w:pStyle w:val="2"/>
        <w:spacing w:before="29" w:line="220" w:lineRule="auto"/>
        <w:ind w:left="486"/>
        <w:rPr>
          <w:color w:val="auto"/>
          <w:sz w:val="24"/>
          <w:szCs w:val="24"/>
        </w:rPr>
      </w:pPr>
      <w:r>
        <w:rPr>
          <w:color w:val="auto"/>
          <w:spacing w:val="-4"/>
          <w:sz w:val="24"/>
          <w:szCs w:val="24"/>
        </w:rPr>
        <w:t>3.2</w:t>
      </w:r>
      <w:r>
        <w:rPr>
          <w:color w:val="auto"/>
          <w:spacing w:val="17"/>
          <w:sz w:val="24"/>
          <w:szCs w:val="24"/>
        </w:rPr>
        <w:t xml:space="preserve"> </w:t>
      </w:r>
      <w:r>
        <w:rPr>
          <w:color w:val="auto"/>
          <w:spacing w:val="-4"/>
          <w:sz w:val="24"/>
          <w:szCs w:val="24"/>
        </w:rPr>
        <w:t>灭蚊标准</w:t>
      </w:r>
    </w:p>
    <w:p>
      <w:pPr>
        <w:pStyle w:val="2"/>
        <w:spacing w:before="14" w:line="220" w:lineRule="auto"/>
        <w:ind w:left="486"/>
        <w:rPr>
          <w:color w:val="auto"/>
          <w:sz w:val="24"/>
          <w:szCs w:val="24"/>
        </w:rPr>
      </w:pPr>
      <w:r>
        <w:rPr>
          <w:color w:val="auto"/>
          <w:spacing w:val="-1"/>
          <w:sz w:val="24"/>
          <w:szCs w:val="24"/>
        </w:rPr>
        <w:t>3.2.1．小型积水蚊虫密度控制水平路径指数小于或等于</w:t>
      </w:r>
      <w:r>
        <w:rPr>
          <w:color w:val="auto"/>
          <w:spacing w:val="-37"/>
          <w:sz w:val="24"/>
          <w:szCs w:val="24"/>
        </w:rPr>
        <w:t xml:space="preserve"> </w:t>
      </w:r>
      <w:r>
        <w:rPr>
          <w:color w:val="auto"/>
          <w:spacing w:val="-1"/>
          <w:sz w:val="24"/>
          <w:szCs w:val="24"/>
        </w:rPr>
        <w:t>0.8。</w:t>
      </w:r>
    </w:p>
    <w:p>
      <w:pPr>
        <w:pStyle w:val="2"/>
        <w:spacing w:before="30" w:line="219" w:lineRule="auto"/>
        <w:ind w:left="486"/>
        <w:rPr>
          <w:color w:val="auto"/>
          <w:sz w:val="24"/>
          <w:szCs w:val="24"/>
        </w:rPr>
      </w:pPr>
      <w:r>
        <w:rPr>
          <w:color w:val="auto"/>
          <w:spacing w:val="-1"/>
          <w:sz w:val="24"/>
          <w:szCs w:val="24"/>
        </w:rPr>
        <w:t>3.2.2．大中型积水蚊虫密度控制水平采样勺指数小于或等于</w:t>
      </w:r>
      <w:r>
        <w:rPr>
          <w:color w:val="auto"/>
          <w:spacing w:val="-46"/>
          <w:sz w:val="24"/>
          <w:szCs w:val="24"/>
        </w:rPr>
        <w:t xml:space="preserve"> </w:t>
      </w:r>
      <w:r>
        <w:rPr>
          <w:color w:val="auto"/>
          <w:spacing w:val="-1"/>
          <w:sz w:val="24"/>
          <w:szCs w:val="24"/>
        </w:rPr>
        <w:t>5%，平均每阳性勺小于</w:t>
      </w:r>
      <w:r>
        <w:rPr>
          <w:color w:val="auto"/>
          <w:spacing w:val="-36"/>
          <w:sz w:val="24"/>
          <w:szCs w:val="24"/>
        </w:rPr>
        <w:t xml:space="preserve"> </w:t>
      </w:r>
      <w:r>
        <w:rPr>
          <w:color w:val="auto"/>
          <w:spacing w:val="-1"/>
          <w:sz w:val="24"/>
          <w:szCs w:val="24"/>
        </w:rPr>
        <w:t>8</w:t>
      </w:r>
      <w:r>
        <w:rPr>
          <w:color w:val="auto"/>
          <w:spacing w:val="-37"/>
          <w:sz w:val="24"/>
          <w:szCs w:val="24"/>
        </w:rPr>
        <w:t xml:space="preserve"> </w:t>
      </w:r>
      <w:r>
        <w:rPr>
          <w:color w:val="auto"/>
          <w:spacing w:val="-1"/>
          <w:sz w:val="24"/>
          <w:szCs w:val="24"/>
        </w:rPr>
        <w:t>只</w:t>
      </w:r>
    </w:p>
    <w:p>
      <w:pPr>
        <w:pStyle w:val="2"/>
        <w:spacing w:before="30" w:line="220" w:lineRule="auto"/>
        <w:rPr>
          <w:color w:val="auto"/>
          <w:sz w:val="24"/>
          <w:szCs w:val="24"/>
        </w:rPr>
      </w:pPr>
      <w:r>
        <w:rPr>
          <w:color w:val="auto"/>
          <w:spacing w:val="-5"/>
          <w:sz w:val="24"/>
          <w:szCs w:val="24"/>
        </w:rPr>
        <w:t>蚊虫幼虫和蛹。</w:t>
      </w:r>
    </w:p>
    <w:p>
      <w:pPr>
        <w:pStyle w:val="2"/>
        <w:spacing w:before="29" w:line="220" w:lineRule="auto"/>
        <w:ind w:left="486"/>
        <w:rPr>
          <w:color w:val="auto"/>
          <w:sz w:val="24"/>
          <w:szCs w:val="24"/>
        </w:rPr>
      </w:pPr>
      <w:r>
        <w:rPr>
          <w:color w:val="auto"/>
          <w:spacing w:val="-2"/>
          <w:sz w:val="24"/>
          <w:szCs w:val="24"/>
        </w:rPr>
        <w:t>3.2.3．外环境落停指数小于或等于</w:t>
      </w:r>
      <w:r>
        <w:rPr>
          <w:color w:val="auto"/>
          <w:spacing w:val="-27"/>
          <w:sz w:val="24"/>
          <w:szCs w:val="24"/>
        </w:rPr>
        <w:t xml:space="preserve"> </w:t>
      </w:r>
      <w:r>
        <w:rPr>
          <w:color w:val="auto"/>
          <w:spacing w:val="-2"/>
          <w:sz w:val="24"/>
          <w:szCs w:val="24"/>
        </w:rPr>
        <w:t>1.5。</w:t>
      </w:r>
    </w:p>
    <w:p>
      <w:pPr>
        <w:pStyle w:val="2"/>
        <w:spacing w:before="15" w:line="231" w:lineRule="auto"/>
        <w:ind w:left="486"/>
        <w:rPr>
          <w:color w:val="auto"/>
          <w:sz w:val="24"/>
          <w:szCs w:val="24"/>
        </w:rPr>
      </w:pPr>
      <w:r>
        <w:rPr>
          <w:color w:val="auto"/>
          <w:spacing w:val="-4"/>
          <w:sz w:val="24"/>
          <w:szCs w:val="24"/>
        </w:rPr>
        <w:t>3.3 灭蝇标准</w:t>
      </w:r>
      <w:r>
        <w:rPr>
          <w:color w:val="auto"/>
          <w:spacing w:val="-45"/>
          <w:sz w:val="24"/>
          <w:szCs w:val="24"/>
        </w:rPr>
        <w:t xml:space="preserve"> </w:t>
      </w:r>
      <w:r>
        <w:rPr>
          <w:color w:val="auto"/>
          <w:spacing w:val="-4"/>
          <w:sz w:val="24"/>
          <w:szCs w:val="24"/>
        </w:rPr>
        <w:t>3.3.1．生产销售直接入口食品的场所不得有蝇，</w:t>
      </w:r>
      <w:r>
        <w:rPr>
          <w:color w:val="auto"/>
          <w:spacing w:val="-49"/>
          <w:sz w:val="24"/>
          <w:szCs w:val="24"/>
        </w:rPr>
        <w:t xml:space="preserve"> </w:t>
      </w:r>
      <w:r>
        <w:rPr>
          <w:color w:val="auto"/>
          <w:spacing w:val="-4"/>
          <w:sz w:val="24"/>
          <w:szCs w:val="24"/>
        </w:rPr>
        <w:t>室内不得存</w:t>
      </w:r>
      <w:r>
        <w:rPr>
          <w:color w:val="auto"/>
          <w:spacing w:val="-5"/>
          <w:sz w:val="24"/>
          <w:szCs w:val="24"/>
        </w:rPr>
        <w:t>在蝇类孳生地。</w:t>
      </w:r>
      <w:r>
        <w:rPr>
          <w:color w:val="auto"/>
          <w:sz w:val="24"/>
          <w:szCs w:val="24"/>
        </w:rPr>
        <w:t xml:space="preserve"> </w:t>
      </w:r>
      <w:r>
        <w:rPr>
          <w:color w:val="auto"/>
          <w:spacing w:val="-2"/>
          <w:sz w:val="24"/>
          <w:szCs w:val="24"/>
        </w:rPr>
        <w:t>3.3.2. 室内有蝇房间阳性率小于或等于</w:t>
      </w:r>
      <w:r>
        <w:rPr>
          <w:color w:val="auto"/>
          <w:spacing w:val="-45"/>
          <w:sz w:val="24"/>
          <w:szCs w:val="24"/>
        </w:rPr>
        <w:t xml:space="preserve"> </w:t>
      </w:r>
      <w:r>
        <w:rPr>
          <w:color w:val="auto"/>
          <w:spacing w:val="-2"/>
          <w:sz w:val="24"/>
          <w:szCs w:val="24"/>
        </w:rPr>
        <w:t>9%，阳性间蝇密度小于或等于</w:t>
      </w:r>
      <w:r>
        <w:rPr>
          <w:color w:val="auto"/>
          <w:spacing w:val="-34"/>
          <w:sz w:val="24"/>
          <w:szCs w:val="24"/>
        </w:rPr>
        <w:t xml:space="preserve"> </w:t>
      </w:r>
      <w:r>
        <w:rPr>
          <w:color w:val="auto"/>
          <w:spacing w:val="-2"/>
          <w:sz w:val="24"/>
          <w:szCs w:val="24"/>
        </w:rPr>
        <w:t>3</w:t>
      </w:r>
      <w:r>
        <w:rPr>
          <w:color w:val="auto"/>
          <w:spacing w:val="-36"/>
          <w:sz w:val="24"/>
          <w:szCs w:val="24"/>
        </w:rPr>
        <w:t xml:space="preserve"> </w:t>
      </w:r>
      <w:r>
        <w:rPr>
          <w:color w:val="auto"/>
          <w:spacing w:val="-2"/>
          <w:sz w:val="24"/>
          <w:szCs w:val="24"/>
        </w:rPr>
        <w:t>只。</w:t>
      </w:r>
    </w:p>
    <w:p>
      <w:pPr>
        <w:pStyle w:val="2"/>
        <w:spacing w:before="30" w:line="231" w:lineRule="auto"/>
        <w:ind w:left="486" w:right="4747"/>
        <w:rPr>
          <w:color w:val="auto"/>
          <w:sz w:val="24"/>
          <w:szCs w:val="24"/>
        </w:rPr>
      </w:pPr>
      <w:r>
        <w:rPr>
          <w:color w:val="auto"/>
          <w:spacing w:val="-3"/>
          <w:sz w:val="24"/>
          <w:szCs w:val="24"/>
        </w:rPr>
        <w:t>3.3.3．室外蝇孳生地阳性率小于或等于</w:t>
      </w:r>
      <w:r>
        <w:rPr>
          <w:color w:val="auto"/>
          <w:spacing w:val="-35"/>
          <w:sz w:val="24"/>
          <w:szCs w:val="24"/>
        </w:rPr>
        <w:t xml:space="preserve"> </w:t>
      </w:r>
      <w:r>
        <w:rPr>
          <w:color w:val="auto"/>
          <w:spacing w:val="-3"/>
          <w:sz w:val="24"/>
          <w:szCs w:val="24"/>
        </w:rPr>
        <w:t>5%。</w:t>
      </w:r>
      <w:r>
        <w:rPr>
          <w:color w:val="auto"/>
          <w:sz w:val="24"/>
          <w:szCs w:val="24"/>
        </w:rPr>
        <w:t xml:space="preserve"> </w:t>
      </w:r>
      <w:r>
        <w:rPr>
          <w:color w:val="auto"/>
          <w:spacing w:val="-1"/>
          <w:sz w:val="24"/>
          <w:szCs w:val="24"/>
        </w:rPr>
        <w:t>3.3.4. 防蝇设施合格率大于或等于</w:t>
      </w:r>
      <w:r>
        <w:rPr>
          <w:color w:val="auto"/>
          <w:spacing w:val="-48"/>
          <w:sz w:val="24"/>
          <w:szCs w:val="24"/>
        </w:rPr>
        <w:t xml:space="preserve"> </w:t>
      </w:r>
      <w:r>
        <w:rPr>
          <w:color w:val="auto"/>
          <w:spacing w:val="-1"/>
          <w:sz w:val="24"/>
          <w:szCs w:val="24"/>
        </w:rPr>
        <w:t>90%。</w:t>
      </w:r>
    </w:p>
    <w:p>
      <w:pPr>
        <w:pStyle w:val="2"/>
        <w:spacing w:before="14" w:line="220" w:lineRule="auto"/>
        <w:ind w:left="486"/>
        <w:rPr>
          <w:color w:val="auto"/>
          <w:sz w:val="24"/>
          <w:szCs w:val="24"/>
        </w:rPr>
      </w:pPr>
      <w:r>
        <w:rPr>
          <w:color w:val="auto"/>
          <w:spacing w:val="-3"/>
          <w:sz w:val="24"/>
          <w:szCs w:val="24"/>
        </w:rPr>
        <w:t>3.4</w:t>
      </w:r>
      <w:r>
        <w:rPr>
          <w:color w:val="auto"/>
          <w:spacing w:val="13"/>
          <w:sz w:val="24"/>
          <w:szCs w:val="24"/>
        </w:rPr>
        <w:t xml:space="preserve"> </w:t>
      </w:r>
      <w:r>
        <w:rPr>
          <w:color w:val="auto"/>
          <w:spacing w:val="-3"/>
          <w:sz w:val="24"/>
          <w:szCs w:val="24"/>
        </w:rPr>
        <w:t>灭蟑螂标准</w:t>
      </w:r>
    </w:p>
    <w:p>
      <w:pPr>
        <w:pStyle w:val="2"/>
        <w:spacing w:before="29" w:line="220" w:lineRule="auto"/>
        <w:ind w:left="486"/>
        <w:rPr>
          <w:color w:val="auto"/>
          <w:sz w:val="24"/>
          <w:szCs w:val="24"/>
        </w:rPr>
      </w:pPr>
      <w:r>
        <w:rPr>
          <w:color w:val="auto"/>
          <w:spacing w:val="-1"/>
          <w:sz w:val="24"/>
          <w:szCs w:val="24"/>
        </w:rPr>
        <w:t>3.4.1．蜚蠊成若虫侵害率小于或等于</w:t>
      </w:r>
      <w:r>
        <w:rPr>
          <w:color w:val="auto"/>
          <w:spacing w:val="-32"/>
          <w:sz w:val="24"/>
          <w:szCs w:val="24"/>
        </w:rPr>
        <w:t xml:space="preserve"> </w:t>
      </w:r>
      <w:r>
        <w:rPr>
          <w:color w:val="auto"/>
          <w:spacing w:val="-1"/>
          <w:sz w:val="24"/>
          <w:szCs w:val="24"/>
        </w:rPr>
        <w:t>5%，平均每阳性间（处）成若虫数小蠊小于或等于</w:t>
      </w:r>
    </w:p>
    <w:p>
      <w:pPr>
        <w:pStyle w:val="2"/>
        <w:spacing w:before="30" w:line="220" w:lineRule="auto"/>
        <w:ind w:left="18"/>
        <w:rPr>
          <w:color w:val="auto"/>
          <w:sz w:val="24"/>
          <w:szCs w:val="24"/>
        </w:rPr>
      </w:pPr>
      <w:r>
        <w:rPr>
          <w:color w:val="auto"/>
          <w:spacing w:val="-5"/>
          <w:sz w:val="24"/>
          <w:szCs w:val="24"/>
        </w:rPr>
        <w:t>10 只，大蠊小于或等于</w:t>
      </w:r>
      <w:r>
        <w:rPr>
          <w:color w:val="auto"/>
          <w:spacing w:val="-39"/>
          <w:sz w:val="24"/>
          <w:szCs w:val="24"/>
        </w:rPr>
        <w:t xml:space="preserve"> </w:t>
      </w:r>
      <w:r>
        <w:rPr>
          <w:color w:val="auto"/>
          <w:spacing w:val="-5"/>
          <w:sz w:val="24"/>
          <w:szCs w:val="24"/>
        </w:rPr>
        <w:t>5</w:t>
      </w:r>
      <w:r>
        <w:rPr>
          <w:color w:val="auto"/>
          <w:spacing w:val="-37"/>
          <w:sz w:val="24"/>
          <w:szCs w:val="24"/>
        </w:rPr>
        <w:t xml:space="preserve"> </w:t>
      </w:r>
      <w:r>
        <w:rPr>
          <w:color w:val="auto"/>
          <w:spacing w:val="-5"/>
          <w:sz w:val="24"/>
          <w:szCs w:val="24"/>
        </w:rPr>
        <w:t>只。</w:t>
      </w:r>
    </w:p>
    <w:p>
      <w:pPr>
        <w:pStyle w:val="2"/>
        <w:spacing w:before="31" w:line="225" w:lineRule="auto"/>
        <w:ind w:left="486" w:right="1202"/>
        <w:rPr>
          <w:color w:val="auto"/>
          <w:sz w:val="24"/>
          <w:szCs w:val="24"/>
        </w:rPr>
      </w:pPr>
      <w:r>
        <w:rPr>
          <w:color w:val="auto"/>
          <w:spacing w:val="-2"/>
          <w:sz w:val="24"/>
          <w:szCs w:val="24"/>
        </w:rPr>
        <w:t>3.4.2.卵鞘查获率小于或等 3%，平均每阳性间（处）卵鞘数小</w:t>
      </w:r>
      <w:r>
        <w:rPr>
          <w:color w:val="auto"/>
          <w:spacing w:val="-3"/>
          <w:sz w:val="24"/>
          <w:szCs w:val="24"/>
        </w:rPr>
        <w:t>于或等于</w:t>
      </w:r>
      <w:r>
        <w:rPr>
          <w:color w:val="auto"/>
          <w:spacing w:val="-39"/>
          <w:sz w:val="24"/>
          <w:szCs w:val="24"/>
        </w:rPr>
        <w:t xml:space="preserve"> </w:t>
      </w:r>
      <w:r>
        <w:rPr>
          <w:color w:val="auto"/>
          <w:spacing w:val="-3"/>
          <w:sz w:val="24"/>
          <w:szCs w:val="24"/>
        </w:rPr>
        <w:t>8</w:t>
      </w:r>
      <w:r>
        <w:rPr>
          <w:color w:val="auto"/>
          <w:spacing w:val="-36"/>
          <w:sz w:val="24"/>
          <w:szCs w:val="24"/>
        </w:rPr>
        <w:t xml:space="preserve"> </w:t>
      </w:r>
      <w:r>
        <w:rPr>
          <w:color w:val="auto"/>
          <w:spacing w:val="-3"/>
          <w:sz w:val="24"/>
          <w:szCs w:val="24"/>
        </w:rPr>
        <w:t>只。</w:t>
      </w:r>
      <w:r>
        <w:rPr>
          <w:color w:val="auto"/>
          <w:sz w:val="24"/>
          <w:szCs w:val="24"/>
        </w:rPr>
        <w:t xml:space="preserve"> </w:t>
      </w:r>
      <w:r>
        <w:rPr>
          <w:color w:val="auto"/>
          <w:spacing w:val="-2"/>
          <w:sz w:val="24"/>
          <w:szCs w:val="24"/>
        </w:rPr>
        <w:t>3.4.3.蟑迹查获率小于或等于</w:t>
      </w:r>
      <w:r>
        <w:rPr>
          <w:color w:val="auto"/>
          <w:spacing w:val="-34"/>
          <w:sz w:val="24"/>
          <w:szCs w:val="24"/>
        </w:rPr>
        <w:t xml:space="preserve"> </w:t>
      </w:r>
      <w:r>
        <w:rPr>
          <w:color w:val="auto"/>
          <w:spacing w:val="-2"/>
          <w:sz w:val="24"/>
          <w:szCs w:val="24"/>
        </w:rPr>
        <w:t>7%。</w:t>
      </w:r>
    </w:p>
    <w:p>
      <w:pPr>
        <w:pStyle w:val="2"/>
        <w:spacing w:before="29" w:line="219" w:lineRule="auto"/>
        <w:ind w:left="480"/>
        <w:rPr>
          <w:color w:val="auto"/>
          <w:sz w:val="24"/>
          <w:szCs w:val="24"/>
        </w:rPr>
      </w:pPr>
      <w:r>
        <w:rPr>
          <w:color w:val="auto"/>
          <w:spacing w:val="-2"/>
          <w:sz w:val="24"/>
          <w:szCs w:val="24"/>
        </w:rPr>
        <w:t>4、采取的化学防制措施</w:t>
      </w:r>
    </w:p>
    <w:p>
      <w:pPr>
        <w:pStyle w:val="2"/>
        <w:spacing w:before="31" w:line="231" w:lineRule="auto"/>
        <w:ind w:left="1" w:right="79" w:firstLine="502"/>
        <w:rPr>
          <w:color w:val="auto"/>
          <w:sz w:val="24"/>
          <w:szCs w:val="24"/>
        </w:rPr>
      </w:pPr>
      <w:r>
        <w:rPr>
          <w:color w:val="auto"/>
          <w:sz w:val="24"/>
          <w:szCs w:val="24"/>
        </w:rPr>
        <w:t>中标单位针对不同的病媒生物应分别采取有效的防制方法</w:t>
      </w:r>
      <w:r>
        <w:rPr>
          <w:color w:val="auto"/>
          <w:spacing w:val="-1"/>
          <w:sz w:val="24"/>
          <w:szCs w:val="24"/>
        </w:rPr>
        <w:t>和措施，应符合国家、省市有关</w:t>
      </w:r>
      <w:r>
        <w:rPr>
          <w:color w:val="auto"/>
          <w:sz w:val="24"/>
          <w:szCs w:val="24"/>
        </w:rPr>
        <w:t xml:space="preserve"> </w:t>
      </w:r>
      <w:r>
        <w:rPr>
          <w:color w:val="auto"/>
          <w:spacing w:val="-4"/>
          <w:sz w:val="24"/>
          <w:szCs w:val="24"/>
        </w:rPr>
        <w:t>规定，不得违反相关规定。</w:t>
      </w:r>
    </w:p>
    <w:p>
      <w:pPr>
        <w:pStyle w:val="2"/>
        <w:spacing w:before="14" w:line="220" w:lineRule="auto"/>
        <w:ind w:left="480"/>
        <w:rPr>
          <w:color w:val="auto"/>
          <w:sz w:val="24"/>
          <w:szCs w:val="24"/>
        </w:rPr>
      </w:pPr>
      <w:r>
        <w:rPr>
          <w:color w:val="auto"/>
          <w:spacing w:val="-2"/>
          <w:sz w:val="24"/>
          <w:szCs w:val="24"/>
        </w:rPr>
        <w:t>4.1.2、蚊子孳生地防制</w:t>
      </w:r>
    </w:p>
    <w:p>
      <w:pPr>
        <w:pStyle w:val="2"/>
        <w:spacing w:before="30" w:line="220" w:lineRule="auto"/>
        <w:ind w:left="504"/>
        <w:rPr>
          <w:color w:val="auto"/>
          <w:sz w:val="24"/>
          <w:szCs w:val="24"/>
        </w:rPr>
      </w:pPr>
      <w:r>
        <w:rPr>
          <w:color w:val="auto"/>
          <w:spacing w:val="-6"/>
          <w:sz w:val="24"/>
          <w:szCs w:val="24"/>
          <w14:textOutline w14:w="4354" w14:cap="flat" w14:cmpd="sng">
            <w14:solidFill>
              <w14:srgbClr w14:val="000000"/>
            </w14:solidFill>
            <w14:prstDash w14:val="solid"/>
            <w14:miter w14:val="0"/>
          </w14:textOutline>
        </w:rPr>
        <w:t>四、质量合格要求：</w:t>
      </w:r>
    </w:p>
    <w:p>
      <w:pPr>
        <w:pStyle w:val="2"/>
        <w:spacing w:before="29" w:line="220" w:lineRule="auto"/>
        <w:ind w:left="499"/>
        <w:rPr>
          <w:color w:val="auto"/>
          <w:sz w:val="24"/>
          <w:szCs w:val="24"/>
        </w:rPr>
      </w:pPr>
      <w:r>
        <w:rPr>
          <w:color w:val="auto"/>
          <w:spacing w:val="-3"/>
          <w:sz w:val="24"/>
          <w:szCs w:val="24"/>
        </w:rPr>
        <w:t>1、灭鼠标准：服务区域不同类型外环累计</w:t>
      </w:r>
      <w:r>
        <w:rPr>
          <w:color w:val="auto"/>
          <w:spacing w:val="-25"/>
          <w:sz w:val="24"/>
          <w:szCs w:val="24"/>
        </w:rPr>
        <w:t xml:space="preserve"> </w:t>
      </w:r>
      <w:r>
        <w:rPr>
          <w:color w:val="auto"/>
          <w:spacing w:val="-3"/>
          <w:sz w:val="24"/>
          <w:szCs w:val="24"/>
        </w:rPr>
        <w:t>1000</w:t>
      </w:r>
      <w:r>
        <w:rPr>
          <w:color w:val="auto"/>
          <w:spacing w:val="-51"/>
          <w:sz w:val="24"/>
          <w:szCs w:val="24"/>
        </w:rPr>
        <w:t xml:space="preserve"> </w:t>
      </w:r>
      <w:r>
        <w:rPr>
          <w:color w:val="auto"/>
          <w:spacing w:val="-3"/>
          <w:sz w:val="24"/>
          <w:szCs w:val="24"/>
        </w:rPr>
        <w:t>米，鼠迹不超过</w:t>
      </w:r>
      <w:r>
        <w:rPr>
          <w:color w:val="auto"/>
          <w:spacing w:val="-46"/>
          <w:sz w:val="24"/>
          <w:szCs w:val="24"/>
        </w:rPr>
        <w:t xml:space="preserve"> </w:t>
      </w:r>
      <w:r>
        <w:rPr>
          <w:color w:val="auto"/>
          <w:spacing w:val="-4"/>
          <w:sz w:val="24"/>
          <w:szCs w:val="24"/>
        </w:rPr>
        <w:t>5</w:t>
      </w:r>
      <w:r>
        <w:rPr>
          <w:color w:val="auto"/>
          <w:spacing w:val="-46"/>
          <w:sz w:val="24"/>
          <w:szCs w:val="24"/>
        </w:rPr>
        <w:t xml:space="preserve"> </w:t>
      </w:r>
      <w:r>
        <w:rPr>
          <w:color w:val="auto"/>
          <w:spacing w:val="-4"/>
          <w:sz w:val="24"/>
          <w:szCs w:val="24"/>
        </w:rPr>
        <w:t>处。</w:t>
      </w:r>
    </w:p>
    <w:p>
      <w:pPr>
        <w:pStyle w:val="2"/>
        <w:spacing w:before="28" w:line="232" w:lineRule="auto"/>
        <w:ind w:right="82" w:firstLine="484"/>
        <w:rPr>
          <w:color w:val="auto"/>
          <w:sz w:val="24"/>
          <w:szCs w:val="24"/>
        </w:rPr>
      </w:pPr>
      <w:r>
        <w:rPr>
          <w:color w:val="auto"/>
          <w:spacing w:val="-2"/>
          <w:sz w:val="24"/>
          <w:szCs w:val="24"/>
        </w:rPr>
        <w:t>2、灭蚊标准：各类水体用 500ml</w:t>
      </w:r>
      <w:r>
        <w:rPr>
          <w:color w:val="auto"/>
          <w:spacing w:val="-41"/>
          <w:sz w:val="24"/>
          <w:szCs w:val="24"/>
        </w:rPr>
        <w:t xml:space="preserve"> </w:t>
      </w:r>
      <w:r>
        <w:rPr>
          <w:color w:val="auto"/>
          <w:spacing w:val="-2"/>
          <w:sz w:val="24"/>
          <w:szCs w:val="24"/>
        </w:rPr>
        <w:t>收集勺采集水体中的蚊</w:t>
      </w:r>
      <w:r>
        <w:rPr>
          <w:color w:val="auto"/>
          <w:spacing w:val="-3"/>
          <w:sz w:val="24"/>
          <w:szCs w:val="24"/>
        </w:rPr>
        <w:t>幼虫或蛹阳性率不超过</w:t>
      </w:r>
      <w:r>
        <w:rPr>
          <w:color w:val="auto"/>
          <w:spacing w:val="-49"/>
          <w:sz w:val="24"/>
          <w:szCs w:val="24"/>
        </w:rPr>
        <w:t xml:space="preserve"> </w:t>
      </w:r>
      <w:r>
        <w:rPr>
          <w:color w:val="auto"/>
          <w:spacing w:val="-3"/>
          <w:sz w:val="24"/>
          <w:szCs w:val="24"/>
        </w:rPr>
        <w:t>3%，阳性</w:t>
      </w:r>
      <w:r>
        <w:rPr>
          <w:color w:val="auto"/>
          <w:sz w:val="24"/>
          <w:szCs w:val="24"/>
        </w:rPr>
        <w:t xml:space="preserve"> </w:t>
      </w:r>
      <w:r>
        <w:rPr>
          <w:color w:val="auto"/>
          <w:spacing w:val="-1"/>
          <w:sz w:val="24"/>
          <w:szCs w:val="24"/>
        </w:rPr>
        <w:t>勺内幼虫或蛹的平均数不超过</w:t>
      </w:r>
      <w:r>
        <w:rPr>
          <w:color w:val="auto"/>
          <w:spacing w:val="-36"/>
          <w:sz w:val="24"/>
          <w:szCs w:val="24"/>
        </w:rPr>
        <w:t xml:space="preserve"> </w:t>
      </w:r>
      <w:r>
        <w:rPr>
          <w:color w:val="auto"/>
          <w:spacing w:val="-1"/>
          <w:sz w:val="24"/>
          <w:szCs w:val="24"/>
        </w:rPr>
        <w:t>5</w:t>
      </w:r>
      <w:r>
        <w:rPr>
          <w:color w:val="auto"/>
          <w:spacing w:val="-36"/>
          <w:sz w:val="24"/>
          <w:szCs w:val="24"/>
        </w:rPr>
        <w:t xml:space="preserve"> </w:t>
      </w:r>
      <w:r>
        <w:rPr>
          <w:color w:val="auto"/>
          <w:spacing w:val="-1"/>
          <w:sz w:val="24"/>
          <w:szCs w:val="24"/>
        </w:rPr>
        <w:t>只；内外环境各种存水容器和积水中，蚊幼虫及蛹的阳性率不</w:t>
      </w:r>
      <w:r>
        <w:rPr>
          <w:color w:val="auto"/>
          <w:sz w:val="24"/>
          <w:szCs w:val="24"/>
        </w:rPr>
        <w:t xml:space="preserve"> </w:t>
      </w:r>
      <w:r>
        <w:rPr>
          <w:color w:val="auto"/>
          <w:spacing w:val="-5"/>
          <w:sz w:val="24"/>
          <w:szCs w:val="24"/>
        </w:rPr>
        <w:t>超过</w:t>
      </w:r>
      <w:r>
        <w:rPr>
          <w:color w:val="auto"/>
          <w:spacing w:val="16"/>
          <w:sz w:val="24"/>
          <w:szCs w:val="24"/>
        </w:rPr>
        <w:t xml:space="preserve"> </w:t>
      </w:r>
      <w:r>
        <w:rPr>
          <w:color w:val="auto"/>
          <w:spacing w:val="-5"/>
          <w:sz w:val="24"/>
          <w:szCs w:val="24"/>
        </w:rPr>
        <w:t>3%。</w:t>
      </w:r>
    </w:p>
    <w:p>
      <w:pPr>
        <w:pStyle w:val="2"/>
        <w:spacing w:before="28" w:line="231" w:lineRule="auto"/>
        <w:ind w:left="1" w:right="16" w:firstLine="484"/>
        <w:rPr>
          <w:color w:val="auto"/>
          <w:sz w:val="24"/>
          <w:szCs w:val="24"/>
        </w:rPr>
      </w:pPr>
      <w:r>
        <w:rPr>
          <w:color w:val="auto"/>
          <w:spacing w:val="-7"/>
          <w:sz w:val="24"/>
          <w:szCs w:val="24"/>
        </w:rPr>
        <w:t>3、灭蝇标准：服务区域外环境累计</w:t>
      </w:r>
      <w:r>
        <w:rPr>
          <w:color w:val="auto"/>
          <w:spacing w:val="-39"/>
          <w:sz w:val="24"/>
          <w:szCs w:val="24"/>
        </w:rPr>
        <w:t xml:space="preserve"> </w:t>
      </w:r>
      <w:r>
        <w:rPr>
          <w:color w:val="auto"/>
          <w:spacing w:val="-7"/>
          <w:sz w:val="24"/>
          <w:szCs w:val="24"/>
        </w:rPr>
        <w:t>2000</w:t>
      </w:r>
      <w:r>
        <w:rPr>
          <w:color w:val="auto"/>
          <w:spacing w:val="-50"/>
          <w:sz w:val="24"/>
          <w:szCs w:val="24"/>
        </w:rPr>
        <w:t xml:space="preserve"> </w:t>
      </w:r>
      <w:r>
        <w:rPr>
          <w:color w:val="auto"/>
          <w:spacing w:val="-7"/>
          <w:sz w:val="24"/>
          <w:szCs w:val="24"/>
        </w:rPr>
        <w:t>米蝇类滋生地不超过</w:t>
      </w:r>
      <w:r>
        <w:rPr>
          <w:color w:val="auto"/>
          <w:spacing w:val="-47"/>
          <w:sz w:val="24"/>
          <w:szCs w:val="24"/>
        </w:rPr>
        <w:t xml:space="preserve"> </w:t>
      </w:r>
      <w:r>
        <w:rPr>
          <w:color w:val="auto"/>
          <w:spacing w:val="-7"/>
          <w:sz w:val="24"/>
          <w:szCs w:val="24"/>
        </w:rPr>
        <w:t>3</w:t>
      </w:r>
      <w:r>
        <w:rPr>
          <w:color w:val="auto"/>
          <w:spacing w:val="-46"/>
          <w:sz w:val="24"/>
          <w:szCs w:val="24"/>
        </w:rPr>
        <w:t xml:space="preserve"> </w:t>
      </w:r>
      <w:r>
        <w:rPr>
          <w:color w:val="auto"/>
          <w:spacing w:val="-7"/>
          <w:sz w:val="24"/>
          <w:szCs w:val="24"/>
        </w:rPr>
        <w:t>处，</w:t>
      </w:r>
      <w:r>
        <w:rPr>
          <w:color w:val="auto"/>
          <w:spacing w:val="-58"/>
          <w:sz w:val="24"/>
          <w:szCs w:val="24"/>
        </w:rPr>
        <w:t xml:space="preserve"> </w:t>
      </w:r>
      <w:r>
        <w:rPr>
          <w:color w:val="auto"/>
          <w:spacing w:val="-7"/>
          <w:sz w:val="24"/>
          <w:szCs w:val="24"/>
        </w:rPr>
        <w:t>垃圾收集点（箱、车、</w:t>
      </w:r>
      <w:r>
        <w:rPr>
          <w:color w:val="auto"/>
          <w:sz w:val="24"/>
          <w:szCs w:val="24"/>
        </w:rPr>
        <w:t xml:space="preserve"> </w:t>
      </w:r>
      <w:r>
        <w:rPr>
          <w:color w:val="auto"/>
          <w:spacing w:val="-1"/>
          <w:sz w:val="24"/>
          <w:szCs w:val="24"/>
        </w:rPr>
        <w:t>房）等处蝇幼及蛹的检出率不超过</w:t>
      </w:r>
      <w:r>
        <w:rPr>
          <w:color w:val="auto"/>
          <w:spacing w:val="-49"/>
          <w:sz w:val="24"/>
          <w:szCs w:val="24"/>
        </w:rPr>
        <w:t xml:space="preserve"> </w:t>
      </w:r>
      <w:r>
        <w:rPr>
          <w:color w:val="auto"/>
          <w:spacing w:val="-1"/>
          <w:sz w:val="24"/>
          <w:szCs w:val="24"/>
        </w:rPr>
        <w:t>3%。</w:t>
      </w:r>
    </w:p>
    <w:p>
      <w:pPr>
        <w:pStyle w:val="2"/>
        <w:spacing w:before="16" w:line="231" w:lineRule="auto"/>
        <w:ind w:left="3" w:right="156" w:firstLine="476"/>
        <w:rPr>
          <w:color w:val="auto"/>
          <w:sz w:val="24"/>
          <w:szCs w:val="24"/>
        </w:rPr>
      </w:pPr>
      <w:r>
        <w:rPr>
          <w:color w:val="auto"/>
          <w:spacing w:val="-1"/>
          <w:sz w:val="24"/>
          <w:szCs w:val="24"/>
        </w:rPr>
        <w:t>4、灭蟑标准：服务区域内下水道、窖井等处蟑螂成虫或若虫阳性率不超过</w:t>
      </w:r>
      <w:r>
        <w:rPr>
          <w:color w:val="auto"/>
          <w:spacing w:val="-28"/>
          <w:sz w:val="24"/>
          <w:szCs w:val="24"/>
        </w:rPr>
        <w:t xml:space="preserve"> </w:t>
      </w:r>
      <w:r>
        <w:rPr>
          <w:color w:val="auto"/>
          <w:spacing w:val="-1"/>
          <w:sz w:val="24"/>
          <w:szCs w:val="24"/>
        </w:rPr>
        <w:t>3%，平均每处</w:t>
      </w:r>
      <w:r>
        <w:rPr>
          <w:color w:val="auto"/>
          <w:sz w:val="24"/>
          <w:szCs w:val="24"/>
        </w:rPr>
        <w:t xml:space="preserve"> </w:t>
      </w:r>
      <w:r>
        <w:rPr>
          <w:color w:val="auto"/>
          <w:spacing w:val="-6"/>
          <w:sz w:val="24"/>
          <w:szCs w:val="24"/>
        </w:rPr>
        <w:t>大蠊不超过</w:t>
      </w:r>
      <w:r>
        <w:rPr>
          <w:color w:val="auto"/>
          <w:spacing w:val="-47"/>
          <w:sz w:val="24"/>
          <w:szCs w:val="24"/>
        </w:rPr>
        <w:t xml:space="preserve"> </w:t>
      </w:r>
      <w:r>
        <w:rPr>
          <w:color w:val="auto"/>
          <w:spacing w:val="-6"/>
          <w:sz w:val="24"/>
          <w:szCs w:val="24"/>
        </w:rPr>
        <w:t>5</w:t>
      </w:r>
      <w:r>
        <w:rPr>
          <w:color w:val="auto"/>
          <w:spacing w:val="-36"/>
          <w:sz w:val="24"/>
          <w:szCs w:val="24"/>
        </w:rPr>
        <w:t xml:space="preserve"> </w:t>
      </w:r>
      <w:r>
        <w:rPr>
          <w:color w:val="auto"/>
          <w:spacing w:val="-6"/>
          <w:sz w:val="24"/>
          <w:szCs w:val="24"/>
        </w:rPr>
        <w:t>只，小蠊不超过</w:t>
      </w:r>
      <w:r>
        <w:rPr>
          <w:color w:val="auto"/>
          <w:spacing w:val="-34"/>
          <w:sz w:val="24"/>
          <w:szCs w:val="24"/>
        </w:rPr>
        <w:t xml:space="preserve"> </w:t>
      </w:r>
      <w:r>
        <w:rPr>
          <w:color w:val="auto"/>
          <w:spacing w:val="-6"/>
          <w:sz w:val="24"/>
          <w:szCs w:val="24"/>
        </w:rPr>
        <w:t>10</w:t>
      </w:r>
      <w:r>
        <w:rPr>
          <w:color w:val="auto"/>
          <w:spacing w:val="-36"/>
          <w:sz w:val="24"/>
          <w:szCs w:val="24"/>
        </w:rPr>
        <w:t xml:space="preserve"> </w:t>
      </w:r>
      <w:r>
        <w:rPr>
          <w:color w:val="auto"/>
          <w:spacing w:val="-6"/>
          <w:sz w:val="24"/>
          <w:szCs w:val="24"/>
        </w:rPr>
        <w:t>只。</w:t>
      </w:r>
    </w:p>
    <w:p>
      <w:pPr>
        <w:pStyle w:val="2"/>
        <w:spacing w:before="29" w:line="220" w:lineRule="auto"/>
        <w:ind w:left="485"/>
        <w:rPr>
          <w:color w:val="auto"/>
          <w:sz w:val="24"/>
          <w:szCs w:val="24"/>
        </w:rPr>
      </w:pPr>
      <w:r>
        <w:rPr>
          <w:color w:val="auto"/>
          <w:spacing w:val="-9"/>
          <w:sz w:val="24"/>
          <w:szCs w:val="24"/>
          <w14:textOutline w14:w="4354" w14:cap="flat" w14:cmpd="sng">
            <w14:solidFill>
              <w14:srgbClr w14:val="000000"/>
            </w14:solidFill>
            <w14:prstDash w14:val="solid"/>
            <w14:miter w14:val="0"/>
          </w14:textOutline>
        </w:rPr>
        <w:t>五、药品要求：</w:t>
      </w:r>
    </w:p>
    <w:p>
      <w:pPr>
        <w:spacing w:before="85"/>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1、响应文件中需附药品三证、企业标准（生产企业质监部制定），生产许可证（生产企业</w:t>
      </w:r>
    </w:p>
    <w:p>
      <w:pPr>
        <w:spacing w:before="85"/>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所在省农业农村厅核发），农药登记证（中华人民共和国农业农村部核发）。</w:t>
      </w:r>
    </w:p>
    <w:p>
      <w:pPr>
        <w:spacing w:before="85"/>
        <w:ind w:firstLine="476" w:firstLineChars="200"/>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2、为避免产生耐药性，供应商应结合往年用药更换不同成份的药品，供应商所提供药品标</w:t>
      </w:r>
    </w:p>
    <w:p>
      <w:pPr>
        <w:spacing w:before="85"/>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准须等于或优于 0.005%溴鼠灵/0.005%溴敌隆/0.005%氟鼠灵、5%高效氯氰菊酯悬浮剂、≥8%顺</w:t>
      </w:r>
    </w:p>
    <w:p>
      <w:pPr>
        <w:spacing w:before="85"/>
        <w:rPr>
          <w:rFonts w:hint="eastAsia"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en-US" w:bidi="ar-SA"/>
        </w:rPr>
        <w:t>式氯氰菊酯可湿性粉剂、4.5%高效氯氰菊酯乳油、0.5%吡丙醚杀虫颗粒剂。</w:t>
      </w:r>
    </w:p>
    <w:p>
      <w:pPr>
        <w:spacing w:before="85"/>
        <w:ind w:firstLine="476" w:firstLineChars="200"/>
        <w:rPr>
          <w:rFonts w:ascii="宋体" w:hAnsi="宋体" w:eastAsia="宋体" w:cs="宋体"/>
          <w:snapToGrid w:val="0"/>
          <w:color w:val="auto"/>
          <w:spacing w:val="-1"/>
          <w:kern w:val="0"/>
          <w:sz w:val="24"/>
          <w:szCs w:val="24"/>
          <w:lang w:val="en-US" w:eastAsia="en-US" w:bidi="ar-SA"/>
        </w:rPr>
      </w:pPr>
      <w:r>
        <w:rPr>
          <w:rFonts w:hint="eastAsia" w:ascii="宋体" w:hAnsi="宋体" w:eastAsia="宋体" w:cs="宋体"/>
          <w:snapToGrid w:val="0"/>
          <w:color w:val="auto"/>
          <w:spacing w:val="-1"/>
          <w:kern w:val="0"/>
          <w:sz w:val="24"/>
          <w:szCs w:val="24"/>
          <w:lang w:val="en-US" w:eastAsia="zh-CN" w:bidi="ar-SA"/>
        </w:rPr>
        <w:t>3、</w:t>
      </w:r>
      <w:r>
        <w:rPr>
          <w:rFonts w:hint="eastAsia" w:ascii="宋体" w:hAnsi="宋体" w:eastAsia="宋体" w:cs="宋体"/>
          <w:snapToGrid w:val="0"/>
          <w:color w:val="auto"/>
          <w:spacing w:val="-1"/>
          <w:kern w:val="0"/>
          <w:sz w:val="24"/>
          <w:szCs w:val="24"/>
          <w:lang w:val="en-US" w:eastAsia="en-US" w:bidi="ar-SA"/>
        </w:rPr>
        <w:t>鼠药用氟鼠灵</w:t>
      </w:r>
    </w:p>
    <w:p>
      <w:pPr>
        <w:pStyle w:val="2"/>
        <w:spacing w:before="16" w:line="220" w:lineRule="auto"/>
        <w:ind w:left="483"/>
        <w:rPr>
          <w:color w:val="auto"/>
          <w:sz w:val="24"/>
          <w:szCs w:val="24"/>
        </w:rPr>
      </w:pPr>
      <w:r>
        <w:rPr>
          <w:color w:val="auto"/>
          <w:spacing w:val="-8"/>
          <w:sz w:val="24"/>
          <w:szCs w:val="24"/>
          <w14:textOutline w14:w="4354" w14:cap="flat" w14:cmpd="sng">
            <w14:solidFill>
              <w14:srgbClr w14:val="000000"/>
            </w14:solidFill>
            <w14:prstDash w14:val="solid"/>
            <w14:miter w14:val="0"/>
          </w14:textOutline>
        </w:rPr>
        <w:t>六、其他要求：</w:t>
      </w:r>
    </w:p>
    <w:p>
      <w:pPr>
        <w:pStyle w:val="2"/>
        <w:spacing w:before="27" w:line="236" w:lineRule="auto"/>
        <w:ind w:left="1" w:right="79" w:firstLine="497"/>
        <w:rPr>
          <w:color w:val="auto"/>
          <w:sz w:val="24"/>
          <w:szCs w:val="24"/>
        </w:rPr>
      </w:pPr>
      <w:r>
        <w:rPr>
          <w:color w:val="auto"/>
          <w:spacing w:val="-5"/>
          <w:sz w:val="24"/>
          <w:szCs w:val="24"/>
        </w:rPr>
        <w:t>1、成交供应商应严格按照响应文件要求和承诺履行合同，</w:t>
      </w:r>
      <w:r>
        <w:rPr>
          <w:color w:val="auto"/>
          <w:spacing w:val="-69"/>
          <w:sz w:val="24"/>
          <w:szCs w:val="24"/>
        </w:rPr>
        <w:t xml:space="preserve"> </w:t>
      </w:r>
      <w:r>
        <w:rPr>
          <w:color w:val="auto"/>
          <w:spacing w:val="-5"/>
          <w:sz w:val="24"/>
          <w:szCs w:val="24"/>
        </w:rPr>
        <w:t>采用合格的卫生杀虫剂，保</w:t>
      </w:r>
      <w:r>
        <w:rPr>
          <w:color w:val="auto"/>
          <w:spacing w:val="-6"/>
          <w:sz w:val="24"/>
          <w:szCs w:val="24"/>
        </w:rPr>
        <w:t>证不</w:t>
      </w:r>
      <w:r>
        <w:rPr>
          <w:color w:val="auto"/>
          <w:sz w:val="24"/>
          <w:szCs w:val="24"/>
        </w:rPr>
        <w:t xml:space="preserve"> 使用假冒、过期和违禁药品和普通农药，公司实行痕迹管理，责任到人，科学施药，既达到效</w:t>
      </w:r>
      <w:r>
        <w:rPr>
          <w:color w:val="auto"/>
          <w:spacing w:val="8"/>
          <w:sz w:val="24"/>
          <w:szCs w:val="24"/>
        </w:rPr>
        <w:t xml:space="preserve"> </w:t>
      </w:r>
      <w:r>
        <w:rPr>
          <w:color w:val="auto"/>
          <w:spacing w:val="-4"/>
          <w:sz w:val="24"/>
          <w:szCs w:val="24"/>
        </w:rPr>
        <w:t>果，又最大限度降低残留，避免安全事故发生，系统治理“四害”，</w:t>
      </w:r>
      <w:r>
        <w:rPr>
          <w:color w:val="auto"/>
          <w:spacing w:val="29"/>
          <w:sz w:val="24"/>
          <w:szCs w:val="24"/>
        </w:rPr>
        <w:t xml:space="preserve">  </w:t>
      </w:r>
      <w:r>
        <w:rPr>
          <w:color w:val="auto"/>
          <w:spacing w:val="-4"/>
          <w:sz w:val="24"/>
          <w:szCs w:val="24"/>
        </w:rPr>
        <w:t>至</w:t>
      </w:r>
      <w:r>
        <w:rPr>
          <w:color w:val="auto"/>
          <w:spacing w:val="-5"/>
          <w:sz w:val="24"/>
          <w:szCs w:val="24"/>
        </w:rPr>
        <w:t>少达到国家标准 C 级</w:t>
      </w:r>
      <w:r>
        <w:rPr>
          <w:color w:val="auto"/>
          <w:spacing w:val="1"/>
          <w:sz w:val="24"/>
          <w:szCs w:val="24"/>
        </w:rPr>
        <w:t xml:space="preserve"> </w:t>
      </w:r>
      <w:r>
        <w:rPr>
          <w:color w:val="auto"/>
          <w:sz w:val="24"/>
          <w:szCs w:val="24"/>
        </w:rPr>
        <w:t>水平。派精通业务工作的专家培训、指导有关人员进行病媒生物滋生地处理、防护设施完善和</w:t>
      </w:r>
      <w:r>
        <w:rPr>
          <w:color w:val="auto"/>
          <w:spacing w:val="8"/>
          <w:sz w:val="24"/>
          <w:szCs w:val="24"/>
        </w:rPr>
        <w:t xml:space="preserve"> </w:t>
      </w:r>
      <w:r>
        <w:rPr>
          <w:color w:val="auto"/>
          <w:spacing w:val="-3"/>
          <w:sz w:val="24"/>
          <w:szCs w:val="24"/>
        </w:rPr>
        <w:t>除“四害”工作的资料整理。</w:t>
      </w:r>
    </w:p>
    <w:p>
      <w:pPr>
        <w:pStyle w:val="2"/>
        <w:spacing w:before="30" w:line="231" w:lineRule="auto"/>
        <w:ind w:right="204" w:firstLine="483"/>
        <w:rPr>
          <w:color w:val="auto"/>
          <w:sz w:val="24"/>
          <w:szCs w:val="24"/>
        </w:rPr>
      </w:pPr>
      <w:r>
        <w:rPr>
          <w:color w:val="auto"/>
          <w:sz w:val="24"/>
          <w:szCs w:val="24"/>
        </w:rPr>
        <w:t>2、成交供应商在服务期间，要根据病媒生物滋生规律和监测结果，安排足够技术人员和</w:t>
      </w:r>
      <w:r>
        <w:rPr>
          <w:color w:val="auto"/>
          <w:spacing w:val="1"/>
          <w:sz w:val="24"/>
          <w:szCs w:val="24"/>
        </w:rPr>
        <w:t xml:space="preserve"> </w:t>
      </w:r>
      <w:r>
        <w:rPr>
          <w:color w:val="auto"/>
          <w:spacing w:val="-9"/>
          <w:sz w:val="24"/>
          <w:szCs w:val="24"/>
        </w:rPr>
        <w:t>装备，有效控制四害滋生。</w:t>
      </w:r>
      <w:r>
        <w:rPr>
          <w:color w:val="auto"/>
          <w:spacing w:val="27"/>
          <w:sz w:val="24"/>
          <w:szCs w:val="24"/>
        </w:rPr>
        <w:t xml:space="preserve">  </w:t>
      </w:r>
      <w:r>
        <w:rPr>
          <w:color w:val="auto"/>
          <w:spacing w:val="-9"/>
          <w:sz w:val="24"/>
          <w:szCs w:val="24"/>
        </w:rPr>
        <w:t>公司服务人员持证上岗。</w:t>
      </w:r>
    </w:p>
    <w:p>
      <w:pPr>
        <w:pStyle w:val="2"/>
        <w:spacing w:before="14" w:line="220" w:lineRule="auto"/>
        <w:ind w:left="486"/>
        <w:rPr>
          <w:color w:val="auto"/>
          <w:sz w:val="24"/>
          <w:szCs w:val="24"/>
        </w:rPr>
      </w:pPr>
      <w:r>
        <w:rPr>
          <w:color w:val="auto"/>
          <w:spacing w:val="-2"/>
          <w:sz w:val="24"/>
          <w:szCs w:val="24"/>
        </w:rPr>
        <w:t>3、合同执行一个月内，除“四害”应达到规定标准。</w:t>
      </w:r>
    </w:p>
    <w:p>
      <w:pPr>
        <w:pStyle w:val="2"/>
        <w:spacing w:before="29" w:line="231" w:lineRule="auto"/>
        <w:ind w:left="1" w:right="101" w:firstLine="478"/>
        <w:rPr>
          <w:color w:val="auto"/>
          <w:sz w:val="24"/>
          <w:szCs w:val="24"/>
        </w:rPr>
      </w:pPr>
      <w:r>
        <w:rPr>
          <w:color w:val="auto"/>
          <w:spacing w:val="-3"/>
          <w:sz w:val="24"/>
          <w:szCs w:val="24"/>
        </w:rPr>
        <w:t>4、成交供应商应自觉接受考核组和相关单位的检查考核和监</w:t>
      </w:r>
      <w:r>
        <w:rPr>
          <w:color w:val="auto"/>
          <w:spacing w:val="-4"/>
          <w:sz w:val="24"/>
          <w:szCs w:val="24"/>
        </w:rPr>
        <w:t>督。按要求及时汇报服务工作</w:t>
      </w:r>
      <w:r>
        <w:rPr>
          <w:color w:val="auto"/>
          <w:sz w:val="24"/>
          <w:szCs w:val="24"/>
        </w:rPr>
        <w:t xml:space="preserve"> </w:t>
      </w:r>
      <w:r>
        <w:rPr>
          <w:color w:val="auto"/>
          <w:spacing w:val="-3"/>
          <w:sz w:val="24"/>
          <w:szCs w:val="24"/>
        </w:rPr>
        <w:t>情况，并提前一周上报下月工作安排和计划，下月</w:t>
      </w:r>
      <w:r>
        <w:rPr>
          <w:color w:val="auto"/>
          <w:spacing w:val="-42"/>
          <w:sz w:val="24"/>
          <w:szCs w:val="24"/>
        </w:rPr>
        <w:t xml:space="preserve"> </w:t>
      </w:r>
      <w:r>
        <w:rPr>
          <w:color w:val="auto"/>
          <w:spacing w:val="-3"/>
          <w:sz w:val="24"/>
          <w:szCs w:val="24"/>
        </w:rPr>
        <w:t>5 日前上报上月工作小结。</w:t>
      </w:r>
    </w:p>
    <w:p>
      <w:pPr>
        <w:pStyle w:val="2"/>
        <w:spacing w:before="31" w:line="225" w:lineRule="auto"/>
        <w:ind w:right="85" w:firstLine="485"/>
        <w:rPr>
          <w:color w:val="auto"/>
          <w:sz w:val="24"/>
          <w:szCs w:val="24"/>
        </w:rPr>
      </w:pPr>
      <w:r>
        <w:rPr>
          <w:color w:val="auto"/>
          <w:spacing w:val="-1"/>
          <w:sz w:val="24"/>
          <w:szCs w:val="24"/>
        </w:rPr>
        <w:t>5、采购人安排工作人员进行日常监督考核。每月至少检查考核</w:t>
      </w:r>
      <w:r>
        <w:rPr>
          <w:color w:val="auto"/>
          <w:spacing w:val="38"/>
          <w:sz w:val="24"/>
          <w:szCs w:val="24"/>
        </w:rPr>
        <w:t xml:space="preserve"> </w:t>
      </w:r>
      <w:r>
        <w:rPr>
          <w:color w:val="auto"/>
          <w:spacing w:val="-1"/>
          <w:sz w:val="24"/>
          <w:szCs w:val="24"/>
        </w:rPr>
        <w:t>1 次。根据需要进行阶段</w:t>
      </w:r>
      <w:r>
        <w:rPr>
          <w:color w:val="auto"/>
          <w:sz w:val="24"/>
          <w:szCs w:val="24"/>
        </w:rPr>
        <w:t xml:space="preserve"> </w:t>
      </w:r>
      <w:r>
        <w:rPr>
          <w:color w:val="auto"/>
          <w:spacing w:val="-3"/>
          <w:sz w:val="24"/>
          <w:szCs w:val="24"/>
        </w:rPr>
        <w:t>考核至少 2 次，年度进行综合考核至少</w:t>
      </w:r>
      <w:r>
        <w:rPr>
          <w:color w:val="auto"/>
          <w:spacing w:val="36"/>
          <w:sz w:val="24"/>
          <w:szCs w:val="24"/>
        </w:rPr>
        <w:t xml:space="preserve"> </w:t>
      </w:r>
      <w:r>
        <w:rPr>
          <w:color w:val="auto"/>
          <w:spacing w:val="-3"/>
          <w:sz w:val="24"/>
          <w:szCs w:val="24"/>
        </w:rPr>
        <w:t>1</w:t>
      </w:r>
      <w:r>
        <w:rPr>
          <w:color w:val="auto"/>
          <w:spacing w:val="15"/>
          <w:sz w:val="24"/>
          <w:szCs w:val="24"/>
        </w:rPr>
        <w:t xml:space="preserve"> </w:t>
      </w:r>
      <w:r>
        <w:rPr>
          <w:color w:val="auto"/>
          <w:spacing w:val="-3"/>
          <w:sz w:val="24"/>
          <w:szCs w:val="24"/>
        </w:rPr>
        <w:t>次。</w:t>
      </w:r>
    </w:p>
    <w:p>
      <w:pPr>
        <w:spacing w:line="225" w:lineRule="auto"/>
        <w:rPr>
          <w:color w:val="auto"/>
          <w:sz w:val="24"/>
          <w:szCs w:val="24"/>
        </w:rPr>
      </w:pPr>
    </w:p>
    <w:p>
      <w:pPr>
        <w:pStyle w:val="2"/>
        <w:spacing w:before="47" w:line="219" w:lineRule="auto"/>
        <w:ind w:left="483"/>
        <w:rPr>
          <w:color w:val="auto"/>
          <w:sz w:val="24"/>
          <w:szCs w:val="24"/>
        </w:rPr>
      </w:pPr>
      <w:r>
        <w:rPr>
          <w:color w:val="auto"/>
          <w:spacing w:val="-1"/>
          <w:sz w:val="24"/>
          <w:szCs w:val="24"/>
        </w:rPr>
        <w:t>6、成交供应商要积极配合做好突发公共卫生应急</w:t>
      </w:r>
      <w:r>
        <w:rPr>
          <w:color w:val="auto"/>
          <w:spacing w:val="-2"/>
          <w:sz w:val="24"/>
          <w:szCs w:val="24"/>
        </w:rPr>
        <w:t>事件的处置。</w:t>
      </w:r>
    </w:p>
    <w:p>
      <w:pPr>
        <w:pStyle w:val="2"/>
        <w:spacing w:before="29" w:line="235" w:lineRule="auto"/>
        <w:ind w:right="111" w:firstLine="486"/>
        <w:rPr>
          <w:color w:val="auto"/>
          <w:sz w:val="24"/>
          <w:szCs w:val="24"/>
        </w:rPr>
      </w:pPr>
      <w:r>
        <w:rPr>
          <w:color w:val="auto"/>
          <w:spacing w:val="-6"/>
          <w:sz w:val="24"/>
          <w:szCs w:val="24"/>
        </w:rPr>
        <w:t>7、成交供应商配合采购人开展病媒生物防制宣传和教育， 协助采购人监督相关单位配合做</w:t>
      </w:r>
      <w:r>
        <w:rPr>
          <w:color w:val="auto"/>
          <w:spacing w:val="6"/>
          <w:sz w:val="24"/>
          <w:szCs w:val="24"/>
        </w:rPr>
        <w:t xml:space="preserve"> </w:t>
      </w:r>
      <w:r>
        <w:rPr>
          <w:color w:val="auto"/>
          <w:sz w:val="24"/>
          <w:szCs w:val="24"/>
        </w:rPr>
        <w:t>好病媒生物防制工作，积极开展病媒生物孳生地治理活动，保持公共环境的整洁卫生，做到环</w:t>
      </w:r>
      <w:r>
        <w:rPr>
          <w:color w:val="auto"/>
          <w:spacing w:val="9"/>
          <w:sz w:val="24"/>
          <w:szCs w:val="24"/>
        </w:rPr>
        <w:t xml:space="preserve"> </w:t>
      </w:r>
      <w:r>
        <w:rPr>
          <w:color w:val="auto"/>
          <w:spacing w:val="-3"/>
          <w:sz w:val="24"/>
          <w:szCs w:val="24"/>
        </w:rPr>
        <w:t>卫设施完善，无垃圾积存、暴露。</w:t>
      </w:r>
    </w:p>
    <w:p>
      <w:pPr>
        <w:pStyle w:val="2"/>
        <w:spacing w:before="15" w:line="219" w:lineRule="auto"/>
        <w:ind w:left="482"/>
        <w:rPr>
          <w:color w:val="auto"/>
          <w:sz w:val="24"/>
          <w:szCs w:val="24"/>
        </w:rPr>
      </w:pPr>
      <w:r>
        <w:rPr>
          <w:color w:val="auto"/>
          <w:spacing w:val="-1"/>
          <w:sz w:val="24"/>
          <w:szCs w:val="24"/>
        </w:rPr>
        <w:t>8、成交供应商进行孳生地调查，提供符合项目区内实际孳生地调查表。</w:t>
      </w:r>
    </w:p>
    <w:p>
      <w:pPr>
        <w:pStyle w:val="2"/>
        <w:spacing w:before="30" w:line="231" w:lineRule="auto"/>
        <w:ind w:left="5" w:right="144" w:firstLine="476"/>
        <w:rPr>
          <w:color w:val="auto"/>
          <w:sz w:val="24"/>
          <w:szCs w:val="24"/>
        </w:rPr>
      </w:pPr>
      <w:r>
        <w:rPr>
          <w:color w:val="auto"/>
          <w:spacing w:val="-5"/>
          <w:sz w:val="24"/>
          <w:szCs w:val="24"/>
        </w:rPr>
        <w:t>9、消杀作业表按月上报，</w:t>
      </w:r>
      <w:r>
        <w:rPr>
          <w:color w:val="auto"/>
          <w:spacing w:val="-47"/>
          <w:sz w:val="24"/>
          <w:szCs w:val="24"/>
        </w:rPr>
        <w:t xml:space="preserve"> </w:t>
      </w:r>
      <w:r>
        <w:rPr>
          <w:color w:val="auto"/>
          <w:spacing w:val="-5"/>
          <w:sz w:val="24"/>
          <w:szCs w:val="24"/>
        </w:rPr>
        <w:t>并附消杀作业图片资</w:t>
      </w:r>
      <w:r>
        <w:rPr>
          <w:color w:val="auto"/>
          <w:spacing w:val="-6"/>
          <w:sz w:val="24"/>
          <w:szCs w:val="24"/>
        </w:rPr>
        <w:t>料（用水印像机拍摄无人机、雾炮车、人工</w:t>
      </w:r>
      <w:r>
        <w:rPr>
          <w:color w:val="auto"/>
          <w:sz w:val="24"/>
          <w:szCs w:val="24"/>
        </w:rPr>
        <w:t xml:space="preserve"> </w:t>
      </w:r>
      <w:r>
        <w:rPr>
          <w:color w:val="auto"/>
          <w:spacing w:val="-3"/>
          <w:sz w:val="24"/>
          <w:szCs w:val="24"/>
        </w:rPr>
        <w:t>消杀作业图片</w:t>
      </w:r>
      <w:r>
        <w:rPr>
          <w:color w:val="auto"/>
          <w:spacing w:val="2"/>
          <w:sz w:val="24"/>
          <w:szCs w:val="24"/>
        </w:rPr>
        <w:t>），</w:t>
      </w:r>
      <w:r>
        <w:rPr>
          <w:color w:val="auto"/>
          <w:spacing w:val="-3"/>
          <w:sz w:val="24"/>
          <w:szCs w:val="24"/>
        </w:rPr>
        <w:t>有防鼠设施分布图。</w:t>
      </w:r>
    </w:p>
    <w:p>
      <w:pPr>
        <w:pStyle w:val="2"/>
        <w:spacing w:before="29" w:line="220" w:lineRule="auto"/>
        <w:ind w:left="480"/>
        <w:rPr>
          <w:color w:val="auto"/>
          <w:sz w:val="24"/>
          <w:szCs w:val="24"/>
        </w:rPr>
      </w:pPr>
      <w:r>
        <w:rPr>
          <w:color w:val="auto"/>
          <w:spacing w:val="-4"/>
          <w:sz w:val="24"/>
          <w:szCs w:val="24"/>
          <w14:textOutline w14:w="4354" w14:cap="flat" w14:cmpd="sng">
            <w14:solidFill>
              <w14:srgbClr w14:val="000000"/>
            </w14:solidFill>
            <w14:prstDash w14:val="solid"/>
            <w14:miter w14:val="0"/>
          </w14:textOutline>
        </w:rPr>
        <w:t>七、服务期限：</w:t>
      </w:r>
      <w:r>
        <w:rPr>
          <w:color w:val="auto"/>
          <w:spacing w:val="-68"/>
          <w:sz w:val="24"/>
          <w:szCs w:val="24"/>
        </w:rPr>
        <w:t xml:space="preserve"> </w:t>
      </w:r>
      <w:r>
        <w:rPr>
          <w:color w:val="auto"/>
          <w:spacing w:val="-4"/>
          <w:sz w:val="24"/>
          <w:szCs w:val="24"/>
          <w14:textOutline w14:w="4354" w14:cap="flat" w14:cmpd="sng">
            <w14:solidFill>
              <w14:srgbClr w14:val="000000"/>
            </w14:solidFill>
            <w14:prstDash w14:val="solid"/>
            <w14:miter w14:val="0"/>
          </w14:textOutline>
        </w:rPr>
        <w:t>以签订合同为准。</w:t>
      </w:r>
    </w:p>
    <w:p>
      <w:pPr>
        <w:pStyle w:val="2"/>
        <w:spacing w:before="16" w:line="232" w:lineRule="auto"/>
        <w:ind w:firstLine="485"/>
        <w:rPr>
          <w:color w:val="auto"/>
          <w:sz w:val="24"/>
          <w:szCs w:val="24"/>
        </w:rPr>
      </w:pPr>
      <w:r>
        <w:rPr>
          <w:color w:val="auto"/>
          <w:spacing w:val="-7"/>
          <w:sz w:val="24"/>
          <w:szCs w:val="24"/>
          <w14:textOutline w14:w="4354" w14:cap="flat" w14:cmpd="sng">
            <w14:solidFill>
              <w14:srgbClr w14:val="000000"/>
            </w14:solidFill>
            <w14:prstDash w14:val="solid"/>
            <w14:miter w14:val="0"/>
          </w14:textOutline>
        </w:rPr>
        <w:t>八、质量要求：</w:t>
      </w:r>
      <w:r>
        <w:rPr>
          <w:color w:val="auto"/>
          <w:spacing w:val="-7"/>
          <w:sz w:val="24"/>
          <w:szCs w:val="24"/>
        </w:rPr>
        <w:t>符合国家相关标准， 老鼠蚊蝇蟑螂密度达到全国爱卫会规定的标准（</w:t>
      </w:r>
      <w:r>
        <w:rPr>
          <w:rFonts w:ascii="Times New Roman" w:hAnsi="Times New Roman" w:eastAsia="Times New Roman" w:cs="Times New Roman"/>
          <w:color w:val="auto"/>
          <w:spacing w:val="-7"/>
          <w:sz w:val="24"/>
          <w:szCs w:val="24"/>
        </w:rPr>
        <w:t xml:space="preserve">C  </w:t>
      </w:r>
      <w:r>
        <w:rPr>
          <w:color w:val="auto"/>
          <w:spacing w:val="-7"/>
          <w:sz w:val="24"/>
          <w:szCs w:val="24"/>
        </w:rPr>
        <w:t>级）</w:t>
      </w:r>
      <w:r>
        <w:rPr>
          <w:color w:val="auto"/>
          <w:spacing w:val="17"/>
          <w:sz w:val="24"/>
          <w:szCs w:val="24"/>
        </w:rPr>
        <w:t xml:space="preserve"> </w:t>
      </w:r>
      <w:r>
        <w:rPr>
          <w:color w:val="auto"/>
          <w:spacing w:val="-8"/>
          <w:sz w:val="24"/>
          <w:szCs w:val="24"/>
        </w:rPr>
        <w:t>及以上。</w:t>
      </w:r>
    </w:p>
    <w:p>
      <w:pPr>
        <w:pStyle w:val="2"/>
        <w:spacing w:before="42" w:line="219" w:lineRule="auto"/>
        <w:ind w:left="487"/>
        <w:outlineLvl w:val="0"/>
        <w:rPr>
          <w:color w:val="auto"/>
          <w:sz w:val="24"/>
          <w:szCs w:val="24"/>
        </w:rPr>
      </w:pPr>
      <w:r>
        <w:rPr>
          <w:color w:val="auto"/>
          <w:sz w:val="24"/>
          <w:szCs w:val="24"/>
          <w14:textOutline w14:w="4354" w14:cap="flat" w14:cmpd="sng">
            <w14:solidFill>
              <w14:srgbClr w14:val="000000"/>
            </w14:solidFill>
            <w14:prstDash w14:val="solid"/>
            <w14:miter w14:val="0"/>
          </w14:textOutline>
        </w:rPr>
        <w:t>九、付款方式：合同签订之后预付合同金额的40%，剩60%在验收合格后，病媒生</w:t>
      </w:r>
      <w:r>
        <w:rPr>
          <w:color w:val="auto"/>
          <w:spacing w:val="-1"/>
          <w:sz w:val="24"/>
          <w:szCs w:val="24"/>
          <w14:textOutline w14:w="4354" w14:cap="flat" w14:cmpd="sng">
            <w14:solidFill>
              <w14:srgbClr w14:val="000000"/>
            </w14:solidFill>
            <w14:prstDash w14:val="solid"/>
            <w14:miter w14:val="0"/>
          </w14:textOutline>
        </w:rPr>
        <w:t>物防制验</w:t>
      </w:r>
    </w:p>
    <w:p>
      <w:pPr>
        <w:pStyle w:val="2"/>
        <w:spacing w:before="180" w:line="220" w:lineRule="auto"/>
        <w:ind w:left="9"/>
        <w:rPr>
          <w:color w:val="auto"/>
        </w:rPr>
        <w:sectPr>
          <w:footerReference r:id="rId24" w:type="default"/>
          <w:pgSz w:w="11910" w:h="16845"/>
          <w:pgMar w:top="1081" w:right="844" w:bottom="167" w:left="1134" w:header="0" w:footer="6" w:gutter="0"/>
          <w:pgNumType w:fmt="decimal"/>
          <w:cols w:space="720" w:num="1"/>
        </w:sectPr>
      </w:pPr>
      <w:r>
        <w:rPr>
          <w:color w:val="auto"/>
          <w:spacing w:val="-2"/>
          <w:sz w:val="24"/>
          <w:szCs w:val="24"/>
          <w14:textOutline w14:w="4354" w14:cap="flat" w14:cmpd="sng">
            <w14:solidFill>
              <w14:srgbClr w14:val="000000"/>
            </w14:solidFill>
            <w14:prstDash w14:val="solid"/>
            <w14:miter w14:val="0"/>
          </w14:textOutline>
        </w:rPr>
        <w:t>收达到C级以上标准通过后付清。</w:t>
      </w:r>
    </w:p>
    <w:p>
      <w:pPr>
        <w:spacing w:line="288" w:lineRule="auto"/>
        <w:rPr>
          <w:rFonts w:ascii="Arial"/>
          <w:color w:val="auto"/>
          <w:sz w:val="28"/>
          <w:szCs w:val="28"/>
        </w:rPr>
      </w:pPr>
    </w:p>
    <w:p>
      <w:pPr>
        <w:pStyle w:val="2"/>
        <w:spacing w:before="98" w:line="219" w:lineRule="auto"/>
        <w:ind w:left="2685"/>
        <w:rPr>
          <w:color w:val="auto"/>
          <w:sz w:val="40"/>
          <w:szCs w:val="40"/>
        </w:rPr>
      </w:pPr>
      <w:r>
        <w:rPr>
          <w:color w:val="auto"/>
          <w:sz w:val="40"/>
          <w:szCs w:val="40"/>
          <w14:textOutline w14:w="5451" w14:cap="flat" w14:cmpd="sng">
            <w14:solidFill>
              <w14:srgbClr w14:val="000000"/>
            </w14:solidFill>
            <w14:prstDash w14:val="solid"/>
            <w14:miter w14:val="0"/>
          </w14:textOutline>
        </w:rPr>
        <w:t>第六章</w:t>
      </w:r>
      <w:r>
        <w:rPr>
          <w:color w:val="auto"/>
          <w:sz w:val="40"/>
          <w:szCs w:val="40"/>
        </w:rPr>
        <w:t xml:space="preserve"> </w:t>
      </w:r>
      <w:r>
        <w:rPr>
          <w:color w:val="auto"/>
          <w:sz w:val="40"/>
          <w:szCs w:val="40"/>
          <w14:textOutline w14:w="5451" w14:cap="flat" w14:cmpd="sng">
            <w14:solidFill>
              <w14:srgbClr w14:val="000000"/>
            </w14:solidFill>
            <w14:prstDash w14:val="solid"/>
            <w14:miter w14:val="0"/>
          </w14:textOutline>
        </w:rPr>
        <w:t>响应性文件格式</w:t>
      </w: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spacing w:line="256" w:lineRule="auto"/>
        <w:rPr>
          <w:rFonts w:ascii="Arial"/>
          <w:color w:val="auto"/>
          <w:sz w:val="21"/>
        </w:rPr>
      </w:pPr>
    </w:p>
    <w:p>
      <w:pPr>
        <w:pStyle w:val="2"/>
        <w:tabs>
          <w:tab w:val="left" w:pos="4656"/>
        </w:tabs>
        <w:spacing w:before="156" w:line="220" w:lineRule="auto"/>
        <w:ind w:left="1277"/>
        <w:rPr>
          <w:color w:val="auto"/>
          <w:sz w:val="48"/>
          <w:szCs w:val="48"/>
        </w:rPr>
      </w:pPr>
      <w:r>
        <w:rPr>
          <w:color w:val="auto"/>
          <w:sz w:val="48"/>
          <w:szCs w:val="48"/>
          <w:u w:val="single" w:color="auto"/>
        </w:rPr>
        <w:tab/>
      </w:r>
      <w:r>
        <w:rPr>
          <w:color w:val="auto"/>
          <w:spacing w:val="-88"/>
          <w:sz w:val="48"/>
          <w:szCs w:val="48"/>
        </w:rPr>
        <w:t xml:space="preserve"> </w:t>
      </w:r>
      <w:r>
        <w:rPr>
          <w:color w:val="auto"/>
          <w:spacing w:val="-28"/>
          <w:sz w:val="48"/>
          <w:szCs w:val="48"/>
          <w14:textOutline w14:w="8717" w14:cap="flat" w14:cmpd="sng">
            <w14:solidFill>
              <w14:srgbClr w14:val="000000"/>
            </w14:solidFill>
            <w14:prstDash w14:val="solid"/>
            <w14:miter w14:val="0"/>
          </w14:textOutline>
        </w:rPr>
        <w:t>（项目名称）</w:t>
      </w: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1" w:lineRule="auto"/>
        <w:rPr>
          <w:rFonts w:ascii="Arial"/>
          <w:color w:val="auto"/>
          <w:sz w:val="21"/>
        </w:rPr>
      </w:pPr>
    </w:p>
    <w:p>
      <w:pPr>
        <w:spacing w:line="242" w:lineRule="auto"/>
        <w:rPr>
          <w:rFonts w:ascii="Arial"/>
          <w:color w:val="auto"/>
          <w:sz w:val="21"/>
        </w:rPr>
      </w:pPr>
    </w:p>
    <w:p>
      <w:pPr>
        <w:pStyle w:val="2"/>
        <w:spacing w:before="228" w:line="221" w:lineRule="auto"/>
        <w:ind w:left="2917"/>
        <w:outlineLvl w:val="0"/>
        <w:rPr>
          <w:color w:val="auto"/>
          <w:sz w:val="70"/>
          <w:szCs w:val="70"/>
        </w:rPr>
      </w:pPr>
      <w:r>
        <w:rPr>
          <w:color w:val="auto"/>
          <w:spacing w:val="-8"/>
          <w:sz w:val="70"/>
          <w:szCs w:val="70"/>
          <w14:textOutline w14:w="12800" w14:cap="flat" w14:cmpd="sng">
            <w14:solidFill>
              <w14:srgbClr w14:val="000000"/>
            </w14:solidFill>
            <w14:prstDash w14:val="solid"/>
            <w14:miter w14:val="0"/>
          </w14:textOutline>
        </w:rPr>
        <w:t>响应文件</w:t>
      </w:r>
    </w:p>
    <w:p>
      <w:pPr>
        <w:spacing w:line="370" w:lineRule="auto"/>
        <w:rPr>
          <w:rFonts w:ascii="Arial"/>
          <w:color w:val="auto"/>
          <w:sz w:val="21"/>
        </w:rPr>
      </w:pPr>
    </w:p>
    <w:p>
      <w:pPr>
        <w:pStyle w:val="2"/>
        <w:spacing w:before="101" w:line="222" w:lineRule="auto"/>
        <w:ind w:left="2189"/>
        <w:rPr>
          <w:color w:val="auto"/>
          <w:sz w:val="31"/>
          <w:szCs w:val="31"/>
        </w:rPr>
      </w:pPr>
      <w:r>
        <w:rPr>
          <w:rFonts w:hint="eastAsia"/>
          <w:color w:val="auto"/>
          <w:spacing w:val="-17"/>
          <w:sz w:val="31"/>
          <w:szCs w:val="31"/>
          <w:lang w:eastAsia="zh-CN"/>
          <w14:textOutline w14:w="5724" w14:cap="flat" w14:cmpd="sng">
            <w14:solidFill>
              <w14:srgbClr w14:val="000000"/>
            </w14:solidFill>
            <w14:prstDash w14:val="solid"/>
            <w14:miter w14:val="0"/>
          </w14:textOutline>
        </w:rPr>
        <w:t>项目编号</w:t>
      </w:r>
      <w:r>
        <w:rPr>
          <w:color w:val="auto"/>
          <w:spacing w:val="-17"/>
          <w:sz w:val="31"/>
          <w:szCs w:val="31"/>
          <w14:textOutline w14:w="5724" w14:cap="flat" w14:cmpd="sng">
            <w14:solidFill>
              <w14:srgbClr w14:val="000000"/>
            </w14:solidFill>
            <w14:prstDash w14:val="solid"/>
            <w14:miter w14:val="0"/>
          </w14:textOutline>
        </w:rPr>
        <w:t>：</w:t>
      </w:r>
      <w:r>
        <w:rPr>
          <w:color w:val="auto"/>
          <w:spacing w:val="-26"/>
          <w:sz w:val="31"/>
          <w:szCs w:val="31"/>
        </w:rPr>
        <w:t xml:space="preserve"> </w:t>
      </w:r>
      <w:r>
        <w:rPr>
          <w:color w:val="auto"/>
          <w:sz w:val="31"/>
          <w:szCs w:val="31"/>
          <w:u w:val="single" w:color="auto"/>
        </w:rPr>
        <w:t xml:space="preserve">           </w:t>
      </w:r>
    </w:p>
    <w:p>
      <w:pPr>
        <w:spacing w:line="261"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pStyle w:val="2"/>
        <w:spacing w:before="97" w:line="219" w:lineRule="auto"/>
        <w:ind w:left="1184"/>
        <w:rPr>
          <w:color w:val="auto"/>
        </w:rPr>
      </w:pPr>
      <w:r>
        <w:rPr>
          <w:color w:val="auto"/>
          <w:spacing w:val="-9"/>
          <w14:textOutline w14:w="5451" w14:cap="flat" w14:cmpd="sng">
            <w14:solidFill>
              <w14:srgbClr w14:val="000000"/>
            </w14:solidFill>
            <w14:prstDash w14:val="solid"/>
            <w14:miter w14:val="0"/>
          </w14:textOutline>
        </w:rPr>
        <w:t>供应商名称</w:t>
      </w:r>
      <w:r>
        <w:rPr>
          <w:color w:val="auto"/>
          <w:spacing w:val="7"/>
          <w14:textOutline w14:w="5451" w14:cap="flat" w14:cmpd="sng">
            <w14:solidFill>
              <w14:srgbClr w14:val="000000"/>
            </w14:solidFill>
            <w14:prstDash w14:val="solid"/>
            <w14:miter w14:val="0"/>
          </w14:textOutline>
        </w:rPr>
        <w:t>：</w:t>
      </w:r>
      <w:r>
        <w:rPr>
          <w:color w:val="auto"/>
          <w:u w:val="single" w:color="auto"/>
        </w:rPr>
        <w:t xml:space="preserve">                 </w:t>
      </w:r>
      <w:r>
        <w:rPr>
          <w:color w:val="auto"/>
          <w:spacing w:val="-69"/>
        </w:rPr>
        <w:t xml:space="preserve"> </w:t>
      </w:r>
      <w:r>
        <w:rPr>
          <w:color w:val="auto"/>
          <w:spacing w:val="7"/>
          <w14:textOutline w14:w="5451" w14:cap="flat" w14:cmpd="sng">
            <w14:solidFill>
              <w14:srgbClr w14:val="000000"/>
            </w14:solidFill>
            <w14:prstDash w14:val="solid"/>
            <w14:miter w14:val="0"/>
          </w14:textOutline>
        </w:rPr>
        <w:t>（</w:t>
      </w:r>
      <w:r>
        <w:rPr>
          <w:color w:val="auto"/>
          <w:spacing w:val="-9"/>
          <w14:textOutline w14:w="5451" w14:cap="flat" w14:cmpd="sng">
            <w14:solidFill>
              <w14:srgbClr w14:val="000000"/>
            </w14:solidFill>
            <w14:prstDash w14:val="solid"/>
            <w14:miter w14:val="0"/>
          </w14:textOutline>
        </w:rPr>
        <w:t>电子签章）</w:t>
      </w:r>
    </w:p>
    <w:p>
      <w:pPr>
        <w:pStyle w:val="2"/>
        <w:spacing w:before="229" w:line="219" w:lineRule="auto"/>
        <w:ind w:left="1185"/>
        <w:rPr>
          <w:color w:val="auto"/>
        </w:rPr>
      </w:pPr>
      <w:r>
        <w:rPr>
          <w:color w:val="auto"/>
          <w:spacing w:val="-9"/>
          <w14:textOutline w14:w="5451" w14:cap="flat" w14:cmpd="sng">
            <w14:solidFill>
              <w14:srgbClr w14:val="000000"/>
            </w14:solidFill>
            <w14:prstDash w14:val="solid"/>
            <w14:miter w14:val="0"/>
          </w14:textOutline>
        </w:rPr>
        <w:t>法定代表人</w:t>
      </w:r>
      <w:r>
        <w:rPr>
          <w:color w:val="auto"/>
          <w:spacing w:val="7"/>
          <w14:textOutline w14:w="5451" w14:cap="flat" w14:cmpd="sng">
            <w14:solidFill>
              <w14:srgbClr w14:val="000000"/>
            </w14:solidFill>
            <w14:prstDash w14:val="solid"/>
            <w14:miter w14:val="0"/>
          </w14:textOutline>
        </w:rPr>
        <w:t>：</w:t>
      </w:r>
      <w:r>
        <w:rPr>
          <w:color w:val="auto"/>
          <w:u w:val="single" w:color="auto"/>
        </w:rPr>
        <w:t xml:space="preserve">                 </w:t>
      </w:r>
      <w:r>
        <w:rPr>
          <w:color w:val="auto"/>
          <w:spacing w:val="-70"/>
        </w:rPr>
        <w:t xml:space="preserve"> </w:t>
      </w:r>
      <w:r>
        <w:rPr>
          <w:color w:val="auto"/>
          <w:spacing w:val="7"/>
          <w14:textOutline w14:w="5451" w14:cap="flat" w14:cmpd="sng">
            <w14:solidFill>
              <w14:srgbClr w14:val="000000"/>
            </w14:solidFill>
            <w14:prstDash w14:val="solid"/>
            <w14:miter w14:val="0"/>
          </w14:textOutline>
        </w:rPr>
        <w:t>（</w:t>
      </w:r>
      <w:r>
        <w:rPr>
          <w:color w:val="auto"/>
          <w:spacing w:val="-9"/>
          <w14:textOutline w14:w="5451" w14:cap="flat" w14:cmpd="sng">
            <w14:solidFill>
              <w14:srgbClr w14:val="000000"/>
            </w14:solidFill>
            <w14:prstDash w14:val="solid"/>
            <w14:miter w14:val="0"/>
          </w14:textOutline>
        </w:rPr>
        <w:t>电子签章）</w:t>
      </w:r>
    </w:p>
    <w:p>
      <w:pPr>
        <w:pStyle w:val="2"/>
        <w:tabs>
          <w:tab w:val="left" w:pos="3650"/>
        </w:tabs>
        <w:spacing w:before="229" w:line="220" w:lineRule="auto"/>
        <w:ind w:left="2899"/>
        <w:rPr>
          <w:color w:val="auto"/>
        </w:rPr>
      </w:pPr>
      <w:r>
        <w:rPr>
          <w:color w:val="auto"/>
          <w:u w:val="single" w:color="auto"/>
        </w:rPr>
        <w:tab/>
      </w:r>
      <w:r>
        <w:rPr>
          <w:color w:val="auto"/>
          <w:spacing w:val="-136"/>
        </w:rPr>
        <w:t xml:space="preserve"> </w:t>
      </w:r>
      <w:r>
        <w:rPr>
          <w:color w:val="auto"/>
          <w:spacing w:val="-11"/>
          <w14:textOutline w14:w="5451" w14:cap="flat" w14:cmpd="sng">
            <w14:solidFill>
              <w14:srgbClr w14:val="000000"/>
            </w14:solidFill>
            <w14:prstDash w14:val="solid"/>
            <w14:miter w14:val="0"/>
          </w14:textOutline>
        </w:rPr>
        <w:t>年</w:t>
      </w:r>
      <w:r>
        <w:rPr>
          <w:color w:val="auto"/>
          <w:spacing w:val="-150"/>
        </w:rPr>
        <w:t xml:space="preserve"> </w:t>
      </w:r>
      <w:r>
        <w:rPr>
          <w:color w:val="auto"/>
          <w:spacing w:val="5"/>
          <w:u w:val="single" w:color="auto"/>
        </w:rPr>
        <w:t xml:space="preserve">   </w:t>
      </w:r>
      <w:r>
        <w:rPr>
          <w:color w:val="auto"/>
          <w:spacing w:val="-131"/>
        </w:rPr>
        <w:t xml:space="preserve"> </w:t>
      </w:r>
      <w:r>
        <w:rPr>
          <w:color w:val="auto"/>
          <w:spacing w:val="-11"/>
          <w14:textOutline w14:w="5451" w14:cap="flat" w14:cmpd="sng">
            <w14:solidFill>
              <w14:srgbClr w14:val="000000"/>
            </w14:solidFill>
            <w14:prstDash w14:val="solid"/>
            <w14:miter w14:val="0"/>
          </w14:textOutline>
        </w:rPr>
        <w:t>月</w:t>
      </w:r>
      <w:r>
        <w:rPr>
          <w:color w:val="auto"/>
          <w:spacing w:val="-149"/>
        </w:rPr>
        <w:t xml:space="preserve"> </w:t>
      </w:r>
      <w:r>
        <w:rPr>
          <w:color w:val="auto"/>
          <w:u w:val="single" w:color="auto"/>
        </w:rPr>
        <w:t xml:space="preserve">    </w:t>
      </w:r>
      <w:r>
        <w:rPr>
          <w:color w:val="auto"/>
          <w:spacing w:val="-87"/>
        </w:rPr>
        <w:t xml:space="preserve"> </w:t>
      </w:r>
      <w:r>
        <w:rPr>
          <w:color w:val="auto"/>
          <w:spacing w:val="-11"/>
          <w14:textOutline w14:w="5451" w14:cap="flat" w14:cmpd="sng">
            <w14:solidFill>
              <w14:srgbClr w14:val="000000"/>
            </w14:solidFill>
            <w14:prstDash w14:val="solid"/>
            <w14:miter w14:val="0"/>
          </w14:textOutline>
        </w:rPr>
        <w:t>日</w:t>
      </w:r>
    </w:p>
    <w:p>
      <w:pPr>
        <w:spacing w:line="220" w:lineRule="auto"/>
        <w:rPr>
          <w:color w:val="auto"/>
        </w:rPr>
        <w:sectPr>
          <w:footerReference r:id="rId25" w:type="default"/>
          <w:pgSz w:w="11910" w:h="16845"/>
          <w:pgMar w:top="1431" w:right="1786" w:bottom="167" w:left="1786" w:header="0" w:footer="6" w:gutter="0"/>
          <w:pgNumType w:fmt="decimal"/>
          <w:cols w:space="720" w:num="1"/>
        </w:sectPr>
      </w:pPr>
    </w:p>
    <w:p>
      <w:pPr>
        <w:pStyle w:val="2"/>
        <w:spacing w:before="81" w:line="224" w:lineRule="auto"/>
        <w:ind w:left="4425"/>
        <w:outlineLvl w:val="1"/>
        <w:rPr>
          <w:color w:val="auto"/>
          <w:sz w:val="40"/>
          <w:szCs w:val="40"/>
        </w:rPr>
      </w:pPr>
      <w:r>
        <w:rPr>
          <w:color w:val="auto"/>
          <w:spacing w:val="-21"/>
          <w:sz w:val="40"/>
          <w:szCs w:val="40"/>
        </w:rPr>
        <w:t>目录</w:t>
      </w:r>
    </w:p>
    <w:p>
      <w:pPr>
        <w:spacing w:line="319" w:lineRule="auto"/>
        <w:rPr>
          <w:rFonts w:ascii="Arial"/>
          <w:color w:val="auto"/>
          <w:sz w:val="21"/>
        </w:rPr>
      </w:pPr>
    </w:p>
    <w:p>
      <w:pPr>
        <w:spacing w:line="320" w:lineRule="auto"/>
        <w:rPr>
          <w:rFonts w:ascii="Arial"/>
          <w:color w:val="auto"/>
          <w:sz w:val="21"/>
        </w:rPr>
      </w:pPr>
    </w:p>
    <w:p>
      <w:pPr>
        <w:pStyle w:val="2"/>
        <w:spacing w:before="78" w:line="220" w:lineRule="auto"/>
        <w:ind w:left="4"/>
        <w:rPr>
          <w:color w:val="auto"/>
          <w:sz w:val="24"/>
          <w:szCs w:val="24"/>
        </w:rPr>
      </w:pPr>
      <w:r>
        <w:rPr>
          <w:color w:val="auto"/>
          <w:spacing w:val="-2"/>
          <w:sz w:val="24"/>
          <w:szCs w:val="24"/>
        </w:rPr>
        <w:t>一、竞争性</w:t>
      </w:r>
      <w:r>
        <w:rPr>
          <w:rFonts w:hint="eastAsia"/>
          <w:color w:val="auto"/>
          <w:spacing w:val="-2"/>
          <w:sz w:val="24"/>
          <w:szCs w:val="24"/>
          <w:lang w:eastAsia="zh-CN"/>
        </w:rPr>
        <w:t>磋商</w:t>
      </w:r>
      <w:r>
        <w:rPr>
          <w:color w:val="auto"/>
          <w:spacing w:val="-2"/>
          <w:sz w:val="24"/>
          <w:szCs w:val="24"/>
        </w:rPr>
        <w:t>函</w:t>
      </w:r>
    </w:p>
    <w:p>
      <w:pPr>
        <w:pStyle w:val="2"/>
        <w:spacing w:before="179" w:line="219" w:lineRule="auto"/>
        <w:ind w:left="4"/>
        <w:outlineLvl w:val="1"/>
        <w:rPr>
          <w:color w:val="auto"/>
          <w:sz w:val="24"/>
          <w:szCs w:val="24"/>
        </w:rPr>
      </w:pPr>
      <w:r>
        <w:rPr>
          <w:color w:val="auto"/>
          <w:spacing w:val="-13"/>
          <w:sz w:val="24"/>
          <w:szCs w:val="24"/>
        </w:rPr>
        <w:t>二、</w:t>
      </w:r>
      <w:r>
        <w:rPr>
          <w:color w:val="auto"/>
          <w:spacing w:val="-41"/>
          <w:sz w:val="24"/>
          <w:szCs w:val="24"/>
        </w:rPr>
        <w:t xml:space="preserve"> </w:t>
      </w:r>
      <w:r>
        <w:rPr>
          <w:color w:val="auto"/>
          <w:spacing w:val="-13"/>
          <w:sz w:val="24"/>
          <w:szCs w:val="24"/>
        </w:rPr>
        <w:t>授权委托书</w:t>
      </w:r>
    </w:p>
    <w:p>
      <w:pPr>
        <w:pStyle w:val="2"/>
        <w:spacing w:before="180" w:line="219" w:lineRule="auto"/>
        <w:outlineLvl w:val="1"/>
        <w:rPr>
          <w:color w:val="auto"/>
          <w:sz w:val="24"/>
          <w:szCs w:val="24"/>
        </w:rPr>
      </w:pPr>
      <w:r>
        <w:rPr>
          <w:color w:val="auto"/>
          <w:spacing w:val="-3"/>
          <w:sz w:val="24"/>
          <w:szCs w:val="24"/>
        </w:rPr>
        <w:t>三、</w:t>
      </w:r>
      <w:r>
        <w:rPr>
          <w:color w:val="auto"/>
          <w:spacing w:val="-23"/>
          <w:sz w:val="24"/>
          <w:szCs w:val="24"/>
        </w:rPr>
        <w:t xml:space="preserve"> </w:t>
      </w:r>
      <w:r>
        <w:rPr>
          <w:color w:val="auto"/>
          <w:spacing w:val="-3"/>
          <w:sz w:val="24"/>
          <w:szCs w:val="24"/>
        </w:rPr>
        <w:t>有效的企业营业执照副本或事业单位法人证书或其他有效登记证书</w:t>
      </w:r>
    </w:p>
    <w:p>
      <w:pPr>
        <w:pStyle w:val="2"/>
        <w:spacing w:before="181" w:line="218" w:lineRule="auto"/>
        <w:ind w:left="23"/>
        <w:outlineLvl w:val="1"/>
        <w:rPr>
          <w:color w:val="auto"/>
          <w:spacing w:val="-6"/>
          <w:sz w:val="24"/>
          <w:szCs w:val="24"/>
        </w:rPr>
      </w:pPr>
      <w:r>
        <w:rPr>
          <w:color w:val="auto"/>
          <w:spacing w:val="-6"/>
          <w:sz w:val="24"/>
          <w:szCs w:val="24"/>
        </w:rPr>
        <w:t>四、</w:t>
      </w:r>
      <w:r>
        <w:rPr>
          <w:color w:val="auto"/>
          <w:spacing w:val="-24"/>
          <w:sz w:val="24"/>
          <w:szCs w:val="24"/>
        </w:rPr>
        <w:t xml:space="preserve"> </w:t>
      </w:r>
      <w:r>
        <w:rPr>
          <w:color w:val="auto"/>
          <w:spacing w:val="-6"/>
          <w:sz w:val="24"/>
          <w:szCs w:val="24"/>
        </w:rPr>
        <w:t>审计报告或银行出具的资信证明证明材料</w:t>
      </w:r>
    </w:p>
    <w:p>
      <w:pPr>
        <w:pStyle w:val="2"/>
        <w:spacing w:before="181" w:line="218" w:lineRule="auto"/>
        <w:ind w:left="23"/>
        <w:outlineLvl w:val="1"/>
        <w:rPr>
          <w:color w:val="auto"/>
        </w:rPr>
      </w:pPr>
      <w:r>
        <w:rPr>
          <w:rFonts w:ascii="宋体" w:hAnsi="宋体" w:eastAsia="宋体" w:cs="宋体"/>
          <w:color w:val="auto"/>
          <w:spacing w:val="-6"/>
          <w:sz w:val="24"/>
          <w:szCs w:val="24"/>
        </w:rPr>
        <w:t>五、 供应商应具有有害生物防制C级及以上资质证书</w:t>
      </w:r>
    </w:p>
    <w:p>
      <w:pPr>
        <w:pStyle w:val="2"/>
        <w:spacing w:before="181" w:line="220" w:lineRule="auto"/>
        <w:ind w:left="4"/>
        <w:outlineLvl w:val="1"/>
        <w:rPr>
          <w:color w:val="auto"/>
          <w:sz w:val="24"/>
          <w:szCs w:val="24"/>
        </w:rPr>
      </w:pPr>
      <w:r>
        <w:rPr>
          <w:rFonts w:hint="eastAsia"/>
          <w:color w:val="auto"/>
          <w:spacing w:val="-5"/>
          <w:sz w:val="24"/>
          <w:szCs w:val="24"/>
          <w:lang w:eastAsia="zh-CN"/>
        </w:rPr>
        <w:t>六</w:t>
      </w:r>
      <w:r>
        <w:rPr>
          <w:color w:val="auto"/>
          <w:spacing w:val="-5"/>
          <w:sz w:val="24"/>
          <w:szCs w:val="24"/>
        </w:rPr>
        <w:t>、</w:t>
      </w:r>
      <w:r>
        <w:rPr>
          <w:color w:val="auto"/>
          <w:spacing w:val="-20"/>
          <w:sz w:val="24"/>
          <w:szCs w:val="24"/>
        </w:rPr>
        <w:t xml:space="preserve"> </w:t>
      </w:r>
      <w:r>
        <w:rPr>
          <w:color w:val="auto"/>
          <w:spacing w:val="-5"/>
          <w:sz w:val="24"/>
          <w:szCs w:val="24"/>
        </w:rPr>
        <w:t>具有履行合同所必需的设备和专业技术能力</w:t>
      </w:r>
    </w:p>
    <w:p>
      <w:pPr>
        <w:pStyle w:val="2"/>
        <w:spacing w:before="196" w:line="219" w:lineRule="auto"/>
        <w:outlineLvl w:val="1"/>
        <w:rPr>
          <w:color w:val="auto"/>
          <w:sz w:val="24"/>
          <w:szCs w:val="24"/>
        </w:rPr>
      </w:pPr>
      <w:r>
        <w:rPr>
          <w:color w:val="auto"/>
          <w:spacing w:val="-3"/>
          <w:sz w:val="24"/>
          <w:szCs w:val="24"/>
        </w:rPr>
        <w:t>七、</w:t>
      </w:r>
      <w:r>
        <w:rPr>
          <w:color w:val="auto"/>
          <w:spacing w:val="-30"/>
          <w:sz w:val="24"/>
          <w:szCs w:val="24"/>
        </w:rPr>
        <w:t xml:space="preserve"> </w:t>
      </w:r>
      <w:r>
        <w:rPr>
          <w:color w:val="auto"/>
          <w:spacing w:val="-3"/>
          <w:sz w:val="24"/>
          <w:szCs w:val="24"/>
        </w:rPr>
        <w:t>参加政府采购活动前三年内，在经营活动中无重大违法记录声</w:t>
      </w:r>
    </w:p>
    <w:p>
      <w:pPr>
        <w:pStyle w:val="2"/>
        <w:spacing w:before="180" w:line="220" w:lineRule="auto"/>
        <w:ind w:left="4"/>
        <w:outlineLvl w:val="1"/>
        <w:rPr>
          <w:color w:val="auto"/>
          <w:sz w:val="24"/>
          <w:szCs w:val="24"/>
        </w:rPr>
      </w:pPr>
      <w:r>
        <w:rPr>
          <w:color w:val="auto"/>
          <w:spacing w:val="-9"/>
          <w:sz w:val="24"/>
          <w:szCs w:val="24"/>
        </w:rPr>
        <w:t>八、</w:t>
      </w:r>
      <w:r>
        <w:rPr>
          <w:color w:val="auto"/>
          <w:spacing w:val="-40"/>
          <w:sz w:val="24"/>
          <w:szCs w:val="24"/>
        </w:rPr>
        <w:t xml:space="preserve"> </w:t>
      </w:r>
      <w:r>
        <w:rPr>
          <w:color w:val="auto"/>
          <w:spacing w:val="-9"/>
          <w:sz w:val="24"/>
          <w:szCs w:val="24"/>
        </w:rPr>
        <w:t>信用记录查询截图</w:t>
      </w:r>
    </w:p>
    <w:p>
      <w:pPr>
        <w:pStyle w:val="2"/>
        <w:spacing w:before="180" w:line="220" w:lineRule="auto"/>
        <w:ind w:left="6"/>
        <w:outlineLvl w:val="1"/>
        <w:rPr>
          <w:color w:val="auto"/>
          <w:sz w:val="24"/>
          <w:szCs w:val="24"/>
        </w:rPr>
      </w:pPr>
      <w:r>
        <w:rPr>
          <w:color w:val="auto"/>
          <w:spacing w:val="-16"/>
          <w:sz w:val="24"/>
          <w:szCs w:val="24"/>
        </w:rPr>
        <w:t>九、</w:t>
      </w:r>
      <w:r>
        <w:rPr>
          <w:color w:val="auto"/>
          <w:spacing w:val="-37"/>
          <w:sz w:val="24"/>
          <w:szCs w:val="24"/>
        </w:rPr>
        <w:t xml:space="preserve"> </w:t>
      </w:r>
      <w:r>
        <w:rPr>
          <w:color w:val="auto"/>
          <w:spacing w:val="-16"/>
          <w:sz w:val="24"/>
          <w:szCs w:val="24"/>
        </w:rPr>
        <w:t>服务承诺</w:t>
      </w:r>
    </w:p>
    <w:p>
      <w:pPr>
        <w:pStyle w:val="2"/>
        <w:spacing w:before="180" w:line="218" w:lineRule="auto"/>
        <w:ind w:left="1"/>
        <w:outlineLvl w:val="1"/>
        <w:rPr>
          <w:color w:val="auto"/>
          <w:sz w:val="24"/>
          <w:szCs w:val="24"/>
        </w:rPr>
      </w:pPr>
      <w:r>
        <w:rPr>
          <w:color w:val="auto"/>
          <w:spacing w:val="-12"/>
          <w:sz w:val="24"/>
          <w:szCs w:val="24"/>
        </w:rPr>
        <w:t>十、</w:t>
      </w:r>
      <w:r>
        <w:rPr>
          <w:color w:val="auto"/>
          <w:spacing w:val="-33"/>
          <w:sz w:val="24"/>
          <w:szCs w:val="24"/>
        </w:rPr>
        <w:t xml:space="preserve"> </w:t>
      </w:r>
      <w:r>
        <w:rPr>
          <w:color w:val="auto"/>
          <w:spacing w:val="-12"/>
          <w:sz w:val="24"/>
          <w:szCs w:val="24"/>
        </w:rPr>
        <w:t>第一次报价表</w:t>
      </w:r>
    </w:p>
    <w:p>
      <w:pPr>
        <w:pStyle w:val="2"/>
        <w:spacing w:before="182" w:line="219" w:lineRule="auto"/>
        <w:ind w:left="1"/>
        <w:outlineLvl w:val="1"/>
        <w:rPr>
          <w:color w:val="auto"/>
          <w:sz w:val="24"/>
          <w:szCs w:val="24"/>
        </w:rPr>
      </w:pPr>
      <w:r>
        <w:rPr>
          <w:color w:val="auto"/>
          <w:spacing w:val="-1"/>
          <w:sz w:val="24"/>
          <w:szCs w:val="24"/>
        </w:rPr>
        <w:t>十一、采购项目承诺书</w:t>
      </w:r>
    </w:p>
    <w:p>
      <w:pPr>
        <w:pStyle w:val="2"/>
        <w:spacing w:before="180" w:line="219" w:lineRule="auto"/>
        <w:ind w:left="1"/>
        <w:outlineLvl w:val="1"/>
        <w:rPr>
          <w:color w:val="auto"/>
          <w:sz w:val="24"/>
          <w:szCs w:val="24"/>
        </w:rPr>
      </w:pPr>
      <w:r>
        <w:rPr>
          <w:color w:val="auto"/>
          <w:spacing w:val="-11"/>
          <w:sz w:val="24"/>
          <w:szCs w:val="24"/>
        </w:rPr>
        <w:t>十二、 反商业贿赂承诺书</w:t>
      </w:r>
    </w:p>
    <w:p>
      <w:pPr>
        <w:pStyle w:val="2"/>
        <w:spacing w:before="180" w:line="220" w:lineRule="auto"/>
        <w:ind w:left="1"/>
        <w:outlineLvl w:val="1"/>
        <w:rPr>
          <w:color w:val="auto"/>
          <w:sz w:val="24"/>
          <w:szCs w:val="24"/>
        </w:rPr>
      </w:pPr>
      <w:r>
        <w:rPr>
          <w:color w:val="auto"/>
          <w:spacing w:val="-11"/>
          <w:sz w:val="24"/>
          <w:szCs w:val="24"/>
        </w:rPr>
        <w:t>十三、 中小微企业声明函</w:t>
      </w:r>
    </w:p>
    <w:p>
      <w:pPr>
        <w:pStyle w:val="2"/>
        <w:spacing w:before="180" w:line="219" w:lineRule="auto"/>
        <w:ind w:left="1"/>
        <w:outlineLvl w:val="1"/>
        <w:rPr>
          <w:color w:val="auto"/>
          <w:sz w:val="24"/>
          <w:szCs w:val="24"/>
        </w:rPr>
      </w:pPr>
      <w:r>
        <w:rPr>
          <w:color w:val="auto"/>
          <w:spacing w:val="-11"/>
          <w:sz w:val="24"/>
          <w:szCs w:val="24"/>
        </w:rPr>
        <w:t>十四、 监狱企业证明材料</w:t>
      </w:r>
    </w:p>
    <w:p>
      <w:pPr>
        <w:pStyle w:val="2"/>
        <w:spacing w:before="196" w:line="220" w:lineRule="auto"/>
        <w:ind w:left="1"/>
        <w:outlineLvl w:val="1"/>
        <w:rPr>
          <w:color w:val="auto"/>
          <w:sz w:val="24"/>
          <w:szCs w:val="24"/>
        </w:rPr>
      </w:pPr>
      <w:r>
        <w:rPr>
          <w:color w:val="auto"/>
          <w:spacing w:val="-9"/>
          <w:sz w:val="24"/>
          <w:szCs w:val="24"/>
        </w:rPr>
        <w:t>十五、 残疾人福利性单位声明函</w:t>
      </w:r>
    </w:p>
    <w:p>
      <w:pPr>
        <w:pStyle w:val="2"/>
        <w:spacing w:before="179" w:line="219" w:lineRule="auto"/>
        <w:ind w:left="1"/>
        <w:outlineLvl w:val="1"/>
        <w:rPr>
          <w:color w:val="auto"/>
          <w:sz w:val="24"/>
          <w:szCs w:val="24"/>
        </w:rPr>
      </w:pPr>
      <w:r>
        <w:rPr>
          <w:color w:val="auto"/>
          <w:spacing w:val="-6"/>
          <w:sz w:val="24"/>
          <w:szCs w:val="24"/>
        </w:rPr>
        <w:t xml:space="preserve">十六、 </w:t>
      </w:r>
      <w:r>
        <w:rPr>
          <w:rFonts w:hint="eastAsia"/>
          <w:color w:val="auto"/>
          <w:spacing w:val="-6"/>
          <w:sz w:val="24"/>
          <w:szCs w:val="24"/>
          <w:lang w:eastAsia="zh-CN"/>
        </w:rPr>
        <w:t>磋商</w:t>
      </w:r>
      <w:r>
        <w:rPr>
          <w:color w:val="auto"/>
          <w:spacing w:val="-6"/>
          <w:sz w:val="24"/>
          <w:szCs w:val="24"/>
        </w:rPr>
        <w:t>供应商认为有必要提供的其它材料</w:t>
      </w:r>
    </w:p>
    <w:p>
      <w:pPr>
        <w:spacing w:line="219" w:lineRule="auto"/>
        <w:rPr>
          <w:color w:val="auto"/>
          <w:sz w:val="24"/>
          <w:szCs w:val="24"/>
        </w:rPr>
        <w:sectPr>
          <w:footerReference r:id="rId26" w:type="default"/>
          <w:pgSz w:w="11910" w:h="16845"/>
          <w:pgMar w:top="1057" w:right="1786" w:bottom="167" w:left="1555" w:header="0" w:footer="6" w:gutter="0"/>
          <w:pgNumType w:fmt="decimal"/>
          <w:cols w:space="720" w:num="1"/>
        </w:sectPr>
      </w:pPr>
    </w:p>
    <w:p>
      <w:pPr>
        <w:pStyle w:val="2"/>
        <w:spacing w:before="47" w:line="220" w:lineRule="auto"/>
        <w:ind w:left="3955"/>
        <w:outlineLvl w:val="1"/>
        <w:rPr>
          <w:color w:val="auto"/>
          <w:sz w:val="24"/>
          <w:szCs w:val="24"/>
        </w:rPr>
      </w:pPr>
      <w:r>
        <w:rPr>
          <w:color w:val="auto"/>
          <w:spacing w:val="-2"/>
          <w:sz w:val="24"/>
          <w:szCs w:val="24"/>
          <w14:textOutline w14:w="4354" w14:cap="flat" w14:cmpd="sng">
            <w14:solidFill>
              <w14:srgbClr w14:val="000000"/>
            </w14:solidFill>
            <w14:prstDash w14:val="solid"/>
            <w14:miter w14:val="0"/>
          </w14:textOutline>
        </w:rPr>
        <w:t>一、竞争性</w:t>
      </w:r>
      <w:r>
        <w:rPr>
          <w:rFonts w:hint="eastAsia"/>
          <w:color w:val="auto"/>
          <w:spacing w:val="-2"/>
          <w:sz w:val="24"/>
          <w:szCs w:val="24"/>
          <w:lang w:eastAsia="zh-CN"/>
          <w14:textOutline w14:w="4354" w14:cap="flat" w14:cmpd="sng">
            <w14:solidFill>
              <w14:srgbClr w14:val="000000"/>
            </w14:solidFill>
            <w14:prstDash w14:val="solid"/>
            <w14:miter w14:val="0"/>
          </w14:textOutline>
        </w:rPr>
        <w:t>磋商</w:t>
      </w:r>
      <w:r>
        <w:rPr>
          <w:color w:val="auto"/>
          <w:spacing w:val="-2"/>
          <w:sz w:val="24"/>
          <w:szCs w:val="24"/>
          <w14:textOutline w14:w="4354" w14:cap="flat" w14:cmpd="sng">
            <w14:solidFill>
              <w14:srgbClr w14:val="000000"/>
            </w14:solidFill>
            <w14:prstDash w14:val="solid"/>
            <w14:miter w14:val="0"/>
          </w14:textOutline>
        </w:rPr>
        <w:t>函</w:t>
      </w:r>
    </w:p>
    <w:p>
      <w:pPr>
        <w:pStyle w:val="2"/>
        <w:spacing w:before="179" w:line="219" w:lineRule="auto"/>
        <w:ind w:left="482"/>
        <w:rPr>
          <w:color w:val="auto"/>
          <w:sz w:val="24"/>
          <w:szCs w:val="24"/>
        </w:rPr>
      </w:pPr>
      <w:r>
        <w:rPr>
          <w:color w:val="auto"/>
          <w:spacing w:val="-24"/>
          <w:w w:val="88"/>
          <w:sz w:val="24"/>
          <w:szCs w:val="24"/>
        </w:rPr>
        <w:t>致</w:t>
      </w:r>
      <w:r>
        <w:rPr>
          <w:color w:val="auto"/>
          <w:spacing w:val="4"/>
          <w:sz w:val="24"/>
          <w:szCs w:val="24"/>
        </w:rPr>
        <w:t>：</w:t>
      </w:r>
      <w:r>
        <w:rPr>
          <w:color w:val="auto"/>
          <w:spacing w:val="-36"/>
          <w:sz w:val="24"/>
          <w:szCs w:val="24"/>
        </w:rPr>
        <w:t xml:space="preserve"> </w:t>
      </w:r>
      <w:r>
        <w:rPr>
          <w:color w:val="auto"/>
          <w:spacing w:val="-38"/>
          <w:sz w:val="24"/>
          <w:szCs w:val="24"/>
          <w:u w:val="single" w:color="auto"/>
        </w:rPr>
        <w:t xml:space="preserve"> </w:t>
      </w:r>
      <w:r>
        <w:rPr>
          <w:color w:val="auto"/>
          <w:spacing w:val="4"/>
          <w:sz w:val="24"/>
          <w:szCs w:val="24"/>
          <w:u w:val="single" w:color="auto"/>
        </w:rPr>
        <w:t>（</w:t>
      </w:r>
      <w:r>
        <w:rPr>
          <w:color w:val="auto"/>
          <w:spacing w:val="-24"/>
          <w:w w:val="88"/>
          <w:sz w:val="24"/>
          <w:szCs w:val="24"/>
          <w:u w:val="single" w:color="auto"/>
        </w:rPr>
        <w:t>采购人）</w:t>
      </w:r>
      <w:r>
        <w:rPr>
          <w:color w:val="auto"/>
          <w:sz w:val="24"/>
          <w:szCs w:val="24"/>
          <w:u w:val="single" w:color="auto"/>
        </w:rPr>
        <w:t xml:space="preserve">                </w:t>
      </w:r>
    </w:p>
    <w:p>
      <w:pPr>
        <w:pStyle w:val="2"/>
        <w:spacing w:before="195" w:line="358" w:lineRule="auto"/>
        <w:jc w:val="right"/>
        <w:rPr>
          <w:color w:val="auto"/>
          <w:sz w:val="24"/>
          <w:szCs w:val="24"/>
        </w:rPr>
      </w:pPr>
      <w:r>
        <w:rPr>
          <w:color w:val="auto"/>
          <w:spacing w:val="-9"/>
          <w:sz w:val="24"/>
          <w:szCs w:val="24"/>
        </w:rPr>
        <w:t>你们</w:t>
      </w:r>
      <w:r>
        <w:rPr>
          <w:color w:val="auto"/>
          <w:sz w:val="24"/>
          <w:szCs w:val="24"/>
          <w:u w:val="single" w:color="auto"/>
        </w:rPr>
        <w:t xml:space="preserve">                    </w:t>
      </w:r>
      <w:r>
        <w:rPr>
          <w:color w:val="auto"/>
          <w:spacing w:val="-103"/>
          <w:sz w:val="24"/>
          <w:szCs w:val="24"/>
        </w:rPr>
        <w:t xml:space="preserve"> </w:t>
      </w:r>
      <w:r>
        <w:rPr>
          <w:color w:val="auto"/>
          <w:spacing w:val="-9"/>
          <w:sz w:val="24"/>
          <w:szCs w:val="24"/>
        </w:rPr>
        <w:t>项目（</w:t>
      </w:r>
      <w:r>
        <w:rPr>
          <w:rFonts w:hint="eastAsia"/>
          <w:color w:val="auto"/>
          <w:spacing w:val="-9"/>
          <w:sz w:val="24"/>
          <w:szCs w:val="24"/>
          <w:lang w:eastAsia="zh-CN"/>
        </w:rPr>
        <w:t>项目编号</w:t>
      </w:r>
      <w:r>
        <w:rPr>
          <w:color w:val="auto"/>
          <w:spacing w:val="-9"/>
          <w:sz w:val="24"/>
          <w:szCs w:val="24"/>
        </w:rPr>
        <w:t>为</w:t>
      </w:r>
      <w:r>
        <w:rPr>
          <w:color w:val="auto"/>
          <w:spacing w:val="-56"/>
          <w:sz w:val="24"/>
          <w:szCs w:val="24"/>
        </w:rPr>
        <w:t>：</w:t>
      </w:r>
      <w:r>
        <w:rPr>
          <w:color w:val="auto"/>
          <w:sz w:val="24"/>
          <w:szCs w:val="24"/>
          <w:u w:val="single" w:color="auto"/>
        </w:rPr>
        <w:t xml:space="preserve">             </w:t>
      </w:r>
      <w:r>
        <w:rPr>
          <w:color w:val="auto"/>
          <w:spacing w:val="-56"/>
          <w:sz w:val="24"/>
          <w:szCs w:val="24"/>
        </w:rPr>
        <w:t>）</w:t>
      </w:r>
      <w:r>
        <w:rPr>
          <w:rFonts w:hint="eastAsia"/>
          <w:color w:val="auto"/>
          <w:spacing w:val="-9"/>
          <w:sz w:val="24"/>
          <w:szCs w:val="24"/>
          <w:lang w:eastAsia="zh-CN"/>
        </w:rPr>
        <w:t>磋商</w:t>
      </w:r>
      <w:r>
        <w:rPr>
          <w:color w:val="auto"/>
          <w:spacing w:val="-9"/>
          <w:sz w:val="24"/>
          <w:szCs w:val="24"/>
        </w:rPr>
        <w:t>文件（包括更正</w:t>
      </w:r>
      <w:r>
        <w:rPr>
          <w:color w:val="auto"/>
          <w:spacing w:val="-10"/>
          <w:sz w:val="24"/>
          <w:szCs w:val="24"/>
        </w:rPr>
        <w:t>公告，</w:t>
      </w:r>
    </w:p>
    <w:p>
      <w:pPr>
        <w:pStyle w:val="2"/>
        <w:spacing w:before="1" w:line="360" w:lineRule="auto"/>
        <w:ind w:left="5"/>
        <w:rPr>
          <w:color w:val="auto"/>
          <w:sz w:val="24"/>
          <w:szCs w:val="24"/>
        </w:rPr>
      </w:pPr>
      <w:r>
        <w:rPr>
          <w:color w:val="auto"/>
          <w:spacing w:val="-2"/>
          <w:sz w:val="24"/>
          <w:szCs w:val="24"/>
        </w:rPr>
        <w:t>如</w:t>
      </w:r>
      <w:r>
        <w:rPr>
          <w:rFonts w:ascii="宋体" w:hAnsi="宋体" w:eastAsia="宋体" w:cs="宋体"/>
          <w:color w:val="auto"/>
          <w:sz w:val="24"/>
          <w:szCs w:val="24"/>
        </w:rPr>
        <w:t>果有的话）收悉，我们经详细审阅和研究，</w:t>
      </w:r>
      <w:r>
        <w:rPr>
          <w:rFonts w:hint="eastAsia" w:ascii="宋体" w:hAnsi="宋体" w:eastAsia="宋体" w:cs="宋体"/>
          <w:color w:val="auto"/>
          <w:sz w:val="24"/>
          <w:szCs w:val="24"/>
          <w:lang w:eastAsia="zh-CN"/>
        </w:rPr>
        <w:t>首次</w:t>
      </w:r>
      <w:r>
        <w:rPr>
          <w:rFonts w:hint="eastAsia" w:ascii="宋体" w:hAnsi="宋体" w:eastAsia="宋体" w:cs="宋体"/>
          <w:color w:val="auto"/>
          <w:sz w:val="24"/>
          <w:szCs w:val="24"/>
        </w:rPr>
        <w:t>我们愿意以人民币大写</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）的投标报价遵照</w:t>
      </w:r>
      <w:r>
        <w:rPr>
          <w:rFonts w:hint="eastAsia"/>
          <w:color w:val="auto"/>
          <w:spacing w:val="-9"/>
          <w:sz w:val="24"/>
          <w:szCs w:val="24"/>
          <w:lang w:eastAsia="zh-CN"/>
        </w:rPr>
        <w:t>磋商</w:t>
      </w:r>
      <w:r>
        <w:rPr>
          <w:color w:val="auto"/>
          <w:spacing w:val="-9"/>
          <w:sz w:val="24"/>
          <w:szCs w:val="24"/>
        </w:rPr>
        <w:t>文件</w:t>
      </w:r>
      <w:r>
        <w:rPr>
          <w:rFonts w:hint="eastAsia" w:ascii="宋体" w:hAnsi="宋体" w:eastAsia="宋体" w:cs="宋体"/>
          <w:color w:val="auto"/>
          <w:sz w:val="24"/>
          <w:szCs w:val="24"/>
        </w:rPr>
        <w:t>的要求参与本项目的投标。</w:t>
      </w:r>
    </w:p>
    <w:p>
      <w:pPr>
        <w:pStyle w:val="2"/>
        <w:spacing w:before="181" w:line="465" w:lineRule="exact"/>
        <w:ind w:left="500"/>
        <w:rPr>
          <w:color w:val="auto"/>
          <w:sz w:val="24"/>
          <w:szCs w:val="24"/>
        </w:rPr>
      </w:pPr>
      <w:r>
        <w:rPr>
          <w:color w:val="auto"/>
          <w:position w:val="17"/>
          <w:sz w:val="24"/>
          <w:szCs w:val="24"/>
        </w:rPr>
        <w:t>1.我们郑重承诺：我们是符合《政府采购法》第22条规定</w:t>
      </w:r>
      <w:r>
        <w:rPr>
          <w:color w:val="auto"/>
          <w:spacing w:val="-1"/>
          <w:position w:val="17"/>
          <w:sz w:val="24"/>
          <w:szCs w:val="24"/>
        </w:rPr>
        <w:t>的供应商，并严格遵守《政府采</w:t>
      </w:r>
    </w:p>
    <w:p>
      <w:pPr>
        <w:pStyle w:val="2"/>
        <w:spacing w:before="1" w:line="219" w:lineRule="auto"/>
        <w:rPr>
          <w:color w:val="auto"/>
          <w:sz w:val="24"/>
          <w:szCs w:val="24"/>
        </w:rPr>
      </w:pPr>
      <w:r>
        <w:rPr>
          <w:color w:val="auto"/>
          <w:spacing w:val="-3"/>
          <w:sz w:val="24"/>
          <w:szCs w:val="24"/>
        </w:rPr>
        <w:t>购法》第77条的规定。</w:t>
      </w:r>
    </w:p>
    <w:p>
      <w:pPr>
        <w:pStyle w:val="2"/>
        <w:spacing w:before="179" w:line="220" w:lineRule="auto"/>
        <w:ind w:left="485"/>
        <w:rPr>
          <w:color w:val="auto"/>
          <w:sz w:val="24"/>
          <w:szCs w:val="24"/>
        </w:rPr>
      </w:pPr>
      <w:r>
        <w:rPr>
          <w:color w:val="auto"/>
          <w:spacing w:val="-2"/>
          <w:sz w:val="24"/>
          <w:szCs w:val="24"/>
        </w:rPr>
        <w:t>2.我们接受</w:t>
      </w:r>
      <w:r>
        <w:rPr>
          <w:rFonts w:hint="eastAsia"/>
          <w:color w:val="auto"/>
          <w:spacing w:val="-2"/>
          <w:sz w:val="24"/>
          <w:szCs w:val="24"/>
          <w:lang w:eastAsia="zh-CN"/>
        </w:rPr>
        <w:t>磋商</w:t>
      </w:r>
      <w:r>
        <w:rPr>
          <w:color w:val="auto"/>
          <w:spacing w:val="-2"/>
          <w:sz w:val="24"/>
          <w:szCs w:val="24"/>
        </w:rPr>
        <w:t>文件的所有的条款和规定。</w:t>
      </w:r>
    </w:p>
    <w:p>
      <w:pPr>
        <w:pStyle w:val="2"/>
        <w:spacing w:before="181" w:line="358" w:lineRule="auto"/>
        <w:ind w:left="6" w:right="84" w:firstLine="480"/>
        <w:rPr>
          <w:color w:val="auto"/>
          <w:sz w:val="24"/>
          <w:szCs w:val="24"/>
        </w:rPr>
      </w:pPr>
      <w:r>
        <w:rPr>
          <w:color w:val="auto"/>
          <w:sz w:val="24"/>
          <w:szCs w:val="24"/>
        </w:rPr>
        <w:t>3.我们同意按照</w:t>
      </w:r>
      <w:r>
        <w:rPr>
          <w:rFonts w:hint="eastAsia"/>
          <w:color w:val="auto"/>
          <w:sz w:val="24"/>
          <w:szCs w:val="24"/>
          <w:lang w:eastAsia="zh-CN"/>
        </w:rPr>
        <w:t>磋商</w:t>
      </w:r>
      <w:r>
        <w:rPr>
          <w:color w:val="auto"/>
          <w:sz w:val="24"/>
          <w:szCs w:val="24"/>
        </w:rPr>
        <w:t>文件第二章“</w:t>
      </w:r>
      <w:r>
        <w:rPr>
          <w:rFonts w:hint="eastAsia"/>
          <w:color w:val="auto"/>
          <w:sz w:val="24"/>
          <w:szCs w:val="24"/>
          <w:lang w:eastAsia="zh-CN"/>
        </w:rPr>
        <w:t>磋商</w:t>
      </w:r>
      <w:r>
        <w:rPr>
          <w:color w:val="auto"/>
          <w:sz w:val="24"/>
          <w:szCs w:val="24"/>
        </w:rPr>
        <w:t>须知前附表”的规定，本响应文件的有效期为从竞</w:t>
      </w:r>
      <w:r>
        <w:rPr>
          <w:color w:val="auto"/>
          <w:spacing w:val="3"/>
          <w:sz w:val="24"/>
          <w:szCs w:val="24"/>
        </w:rPr>
        <w:t xml:space="preserve"> </w:t>
      </w:r>
      <w:r>
        <w:rPr>
          <w:color w:val="auto"/>
          <w:sz w:val="24"/>
          <w:szCs w:val="24"/>
        </w:rPr>
        <w:t>争性</w:t>
      </w:r>
      <w:r>
        <w:rPr>
          <w:rFonts w:hint="eastAsia"/>
          <w:color w:val="auto"/>
          <w:sz w:val="24"/>
          <w:szCs w:val="24"/>
          <w:lang w:eastAsia="zh-CN"/>
        </w:rPr>
        <w:t>磋商</w:t>
      </w:r>
      <w:r>
        <w:rPr>
          <w:color w:val="auto"/>
          <w:sz w:val="24"/>
          <w:szCs w:val="24"/>
        </w:rPr>
        <w:t>截止时间起计算的九十天，在此期间，本</w:t>
      </w:r>
      <w:r>
        <w:rPr>
          <w:rFonts w:hint="eastAsia"/>
          <w:color w:val="auto"/>
          <w:sz w:val="24"/>
          <w:szCs w:val="24"/>
          <w:lang w:eastAsia="zh-CN"/>
        </w:rPr>
        <w:t>磋商</w:t>
      </w:r>
      <w:r>
        <w:rPr>
          <w:color w:val="auto"/>
          <w:sz w:val="24"/>
          <w:szCs w:val="24"/>
        </w:rPr>
        <w:t>文件将始终对我们具有约束力，并可随</w:t>
      </w:r>
    </w:p>
    <w:p>
      <w:pPr>
        <w:pStyle w:val="2"/>
        <w:spacing w:before="1" w:line="218" w:lineRule="auto"/>
        <w:ind w:left="13"/>
        <w:rPr>
          <w:color w:val="auto"/>
          <w:sz w:val="24"/>
          <w:szCs w:val="24"/>
        </w:rPr>
      </w:pPr>
      <w:r>
        <w:rPr>
          <w:color w:val="auto"/>
          <w:spacing w:val="-1"/>
          <w:sz w:val="24"/>
          <w:szCs w:val="24"/>
        </w:rPr>
        <w:t>时被接受。如果我们成交，本</w:t>
      </w:r>
      <w:r>
        <w:rPr>
          <w:rFonts w:hint="eastAsia"/>
          <w:color w:val="auto"/>
          <w:spacing w:val="-1"/>
          <w:sz w:val="24"/>
          <w:szCs w:val="24"/>
          <w:lang w:eastAsia="zh-CN"/>
        </w:rPr>
        <w:t>磋商</w:t>
      </w:r>
      <w:r>
        <w:rPr>
          <w:color w:val="auto"/>
          <w:spacing w:val="-1"/>
          <w:sz w:val="24"/>
          <w:szCs w:val="24"/>
        </w:rPr>
        <w:t>文件在此期间之后将继续保</w:t>
      </w:r>
      <w:r>
        <w:rPr>
          <w:color w:val="auto"/>
          <w:spacing w:val="-2"/>
          <w:sz w:val="24"/>
          <w:szCs w:val="24"/>
        </w:rPr>
        <w:t>持有效。</w:t>
      </w:r>
    </w:p>
    <w:p>
      <w:pPr>
        <w:pStyle w:val="2"/>
        <w:spacing w:before="195" w:line="219" w:lineRule="auto"/>
        <w:jc w:val="right"/>
        <w:rPr>
          <w:color w:val="auto"/>
          <w:sz w:val="24"/>
          <w:szCs w:val="24"/>
        </w:rPr>
      </w:pPr>
      <w:r>
        <w:rPr>
          <w:color w:val="auto"/>
          <w:spacing w:val="-4"/>
          <w:sz w:val="24"/>
          <w:szCs w:val="24"/>
        </w:rPr>
        <w:t>4.我们同意提供有关本次竞争性</w:t>
      </w:r>
      <w:r>
        <w:rPr>
          <w:rFonts w:hint="eastAsia"/>
          <w:color w:val="auto"/>
          <w:spacing w:val="-4"/>
          <w:sz w:val="24"/>
          <w:szCs w:val="24"/>
          <w:lang w:eastAsia="zh-CN"/>
        </w:rPr>
        <w:t>磋商</w:t>
      </w:r>
      <w:r>
        <w:rPr>
          <w:color w:val="auto"/>
          <w:spacing w:val="-4"/>
          <w:sz w:val="24"/>
          <w:szCs w:val="24"/>
        </w:rPr>
        <w:t>的所有资料，并声明所提交的资料是准确的和真实的。</w:t>
      </w:r>
    </w:p>
    <w:p>
      <w:pPr>
        <w:pStyle w:val="2"/>
        <w:spacing w:before="181" w:line="465" w:lineRule="exact"/>
        <w:ind w:left="487"/>
        <w:rPr>
          <w:color w:val="auto"/>
          <w:sz w:val="24"/>
          <w:szCs w:val="24"/>
        </w:rPr>
      </w:pPr>
      <w:r>
        <w:rPr>
          <w:color w:val="auto"/>
          <w:position w:val="17"/>
          <w:sz w:val="24"/>
          <w:szCs w:val="24"/>
        </w:rPr>
        <w:t>5.我们理解，你们无义务必须接受竞争性</w:t>
      </w:r>
      <w:r>
        <w:rPr>
          <w:rFonts w:hint="eastAsia"/>
          <w:color w:val="auto"/>
          <w:position w:val="17"/>
          <w:sz w:val="24"/>
          <w:szCs w:val="24"/>
          <w:lang w:eastAsia="zh-CN"/>
        </w:rPr>
        <w:t>磋商</w:t>
      </w:r>
      <w:r>
        <w:rPr>
          <w:color w:val="auto"/>
          <w:position w:val="17"/>
          <w:sz w:val="24"/>
          <w:szCs w:val="24"/>
        </w:rPr>
        <w:t>最低的报价，并有权拒绝所有的响应文件和</w:t>
      </w:r>
    </w:p>
    <w:p>
      <w:pPr>
        <w:pStyle w:val="2"/>
        <w:spacing w:before="1" w:line="218" w:lineRule="auto"/>
        <w:rPr>
          <w:color w:val="auto"/>
          <w:sz w:val="24"/>
          <w:szCs w:val="24"/>
        </w:rPr>
      </w:pPr>
      <w:r>
        <w:rPr>
          <w:color w:val="auto"/>
          <w:spacing w:val="-2"/>
          <w:sz w:val="24"/>
          <w:szCs w:val="24"/>
        </w:rPr>
        <w:t>报价。同时也理解你们不承担我们本次</w:t>
      </w:r>
      <w:r>
        <w:rPr>
          <w:rFonts w:hint="eastAsia"/>
          <w:color w:val="auto"/>
          <w:spacing w:val="-2"/>
          <w:sz w:val="24"/>
          <w:szCs w:val="24"/>
          <w:lang w:eastAsia="zh-CN"/>
        </w:rPr>
        <w:t>磋商</w:t>
      </w:r>
      <w:r>
        <w:rPr>
          <w:color w:val="auto"/>
          <w:spacing w:val="-2"/>
          <w:sz w:val="24"/>
          <w:szCs w:val="24"/>
        </w:rPr>
        <w:t>的费用。</w:t>
      </w:r>
    </w:p>
    <w:p>
      <w:pPr>
        <w:spacing w:line="283" w:lineRule="auto"/>
        <w:rPr>
          <w:rFonts w:ascii="Arial"/>
          <w:color w:val="auto"/>
          <w:sz w:val="21"/>
        </w:rPr>
      </w:pPr>
    </w:p>
    <w:p>
      <w:pPr>
        <w:spacing w:line="283" w:lineRule="auto"/>
        <w:rPr>
          <w:rFonts w:ascii="Arial"/>
          <w:color w:val="auto"/>
          <w:sz w:val="21"/>
        </w:rPr>
      </w:pPr>
    </w:p>
    <w:p>
      <w:pPr>
        <w:pStyle w:val="2"/>
        <w:spacing w:before="78" w:line="358" w:lineRule="auto"/>
        <w:ind w:left="482"/>
        <w:rPr>
          <w:color w:val="auto"/>
          <w:sz w:val="24"/>
          <w:szCs w:val="24"/>
        </w:rPr>
      </w:pPr>
      <w:r>
        <w:rPr>
          <w:color w:val="auto"/>
          <w:spacing w:val="-26"/>
          <w:sz w:val="24"/>
          <w:szCs w:val="24"/>
        </w:rPr>
        <w:t>供应商名称</w:t>
      </w:r>
      <w:r>
        <w:rPr>
          <w:color w:val="auto"/>
          <w:spacing w:val="-24"/>
          <w:sz w:val="24"/>
          <w:szCs w:val="24"/>
        </w:rPr>
        <w:t>：</w:t>
      </w:r>
      <w:r>
        <w:rPr>
          <w:color w:val="auto"/>
          <w:spacing w:val="55"/>
          <w:sz w:val="24"/>
          <w:szCs w:val="24"/>
        </w:rPr>
        <w:t xml:space="preserve"> </w:t>
      </w:r>
      <w:r>
        <w:rPr>
          <w:color w:val="auto"/>
          <w:sz w:val="24"/>
          <w:szCs w:val="24"/>
          <w:u w:val="single" w:color="auto"/>
        </w:rPr>
        <w:t xml:space="preserve">                </w:t>
      </w:r>
      <w:r>
        <w:rPr>
          <w:color w:val="auto"/>
          <w:spacing w:val="18"/>
          <w:sz w:val="24"/>
          <w:szCs w:val="24"/>
        </w:rPr>
        <w:t xml:space="preserve"> </w:t>
      </w:r>
      <w:r>
        <w:rPr>
          <w:color w:val="auto"/>
          <w:spacing w:val="-24"/>
          <w:sz w:val="24"/>
          <w:szCs w:val="24"/>
        </w:rPr>
        <w:t>（</w:t>
      </w:r>
      <w:r>
        <w:rPr>
          <w:color w:val="auto"/>
          <w:spacing w:val="-26"/>
          <w:sz w:val="24"/>
          <w:szCs w:val="24"/>
        </w:rPr>
        <w:t>电子签章）</w:t>
      </w:r>
    </w:p>
    <w:p>
      <w:pPr>
        <w:pStyle w:val="2"/>
        <w:spacing w:before="1" w:line="218" w:lineRule="auto"/>
        <w:ind w:left="483"/>
        <w:rPr>
          <w:color w:val="auto"/>
          <w:sz w:val="24"/>
          <w:szCs w:val="24"/>
        </w:rPr>
      </w:pPr>
      <w:r>
        <w:rPr>
          <w:color w:val="auto"/>
          <w:spacing w:val="-26"/>
          <w:sz w:val="24"/>
          <w:szCs w:val="24"/>
        </w:rPr>
        <w:t>法定代表人</w:t>
      </w:r>
      <w:r>
        <w:rPr>
          <w:color w:val="auto"/>
          <w:spacing w:val="-25"/>
          <w:sz w:val="24"/>
          <w:szCs w:val="24"/>
        </w:rPr>
        <w:t>：</w:t>
      </w:r>
      <w:r>
        <w:rPr>
          <w:color w:val="auto"/>
          <w:spacing w:val="56"/>
          <w:sz w:val="24"/>
          <w:szCs w:val="24"/>
        </w:rPr>
        <w:t xml:space="preserve"> </w:t>
      </w:r>
      <w:r>
        <w:rPr>
          <w:color w:val="auto"/>
          <w:sz w:val="24"/>
          <w:szCs w:val="24"/>
          <w:u w:val="single" w:color="auto"/>
        </w:rPr>
        <w:t xml:space="preserve">                </w:t>
      </w:r>
      <w:r>
        <w:rPr>
          <w:color w:val="auto"/>
          <w:spacing w:val="18"/>
          <w:sz w:val="24"/>
          <w:szCs w:val="24"/>
        </w:rPr>
        <w:t xml:space="preserve"> </w:t>
      </w:r>
      <w:r>
        <w:rPr>
          <w:color w:val="auto"/>
          <w:spacing w:val="-25"/>
          <w:sz w:val="24"/>
          <w:szCs w:val="24"/>
        </w:rPr>
        <w:t>（</w:t>
      </w:r>
      <w:r>
        <w:rPr>
          <w:color w:val="auto"/>
          <w:spacing w:val="-26"/>
          <w:sz w:val="24"/>
          <w:szCs w:val="24"/>
        </w:rPr>
        <w:t>电子签章）</w:t>
      </w:r>
    </w:p>
    <w:p>
      <w:pPr>
        <w:pStyle w:val="2"/>
        <w:spacing w:before="78" w:line="358" w:lineRule="auto"/>
        <w:ind w:left="482"/>
        <w:rPr>
          <w:color w:val="auto"/>
          <w:spacing w:val="-26"/>
          <w:sz w:val="24"/>
          <w:szCs w:val="24"/>
        </w:rPr>
      </w:pPr>
      <w:r>
        <w:rPr>
          <w:color w:val="auto"/>
          <w:spacing w:val="-26"/>
          <w:sz w:val="24"/>
          <w:szCs w:val="24"/>
        </w:rPr>
        <w:t>地</w:t>
      </w:r>
      <w:r>
        <w:rPr>
          <w:rFonts w:hint="eastAsia"/>
          <w:color w:val="auto"/>
          <w:spacing w:val="-26"/>
          <w:sz w:val="24"/>
          <w:szCs w:val="24"/>
          <w:lang w:val="en-US" w:eastAsia="zh-CN"/>
        </w:rPr>
        <w:t xml:space="preserve"> </w:t>
      </w:r>
      <w:r>
        <w:rPr>
          <w:color w:val="auto"/>
          <w:spacing w:val="-26"/>
          <w:sz w:val="24"/>
          <w:szCs w:val="24"/>
        </w:rPr>
        <w:t xml:space="preserve">址：     </w:t>
      </w:r>
      <w:r>
        <w:rPr>
          <w:color w:val="auto"/>
          <w:sz w:val="24"/>
          <w:szCs w:val="24"/>
          <w:u w:val="single" w:color="auto"/>
        </w:rPr>
        <w:t xml:space="preserve">                </w:t>
      </w:r>
      <w:r>
        <w:rPr>
          <w:color w:val="auto"/>
          <w:spacing w:val="18"/>
          <w:sz w:val="24"/>
          <w:szCs w:val="24"/>
        </w:rPr>
        <w:t xml:space="preserve"> </w:t>
      </w:r>
      <w:r>
        <w:rPr>
          <w:color w:val="auto"/>
          <w:spacing w:val="-26"/>
          <w:sz w:val="24"/>
          <w:szCs w:val="24"/>
        </w:rPr>
        <w:t xml:space="preserve">             </w:t>
      </w:r>
    </w:p>
    <w:p>
      <w:pPr>
        <w:pStyle w:val="2"/>
        <w:spacing w:before="78" w:line="358" w:lineRule="auto"/>
        <w:ind w:left="482"/>
        <w:rPr>
          <w:color w:val="auto"/>
          <w:spacing w:val="-26"/>
          <w:sz w:val="24"/>
          <w:szCs w:val="24"/>
        </w:rPr>
      </w:pPr>
      <w:r>
        <w:rPr>
          <w:color w:val="auto"/>
          <w:spacing w:val="-26"/>
          <w:sz w:val="24"/>
          <w:szCs w:val="24"/>
        </w:rPr>
        <w:t>邮</w:t>
      </w:r>
      <w:r>
        <w:rPr>
          <w:rFonts w:hint="eastAsia"/>
          <w:color w:val="auto"/>
          <w:spacing w:val="-26"/>
          <w:sz w:val="24"/>
          <w:szCs w:val="24"/>
          <w:lang w:val="en-US" w:eastAsia="zh-CN"/>
        </w:rPr>
        <w:t xml:space="preserve"> </w:t>
      </w:r>
      <w:r>
        <w:rPr>
          <w:color w:val="auto"/>
          <w:spacing w:val="-26"/>
          <w:sz w:val="24"/>
          <w:szCs w:val="24"/>
        </w:rPr>
        <w:t xml:space="preserve">编：    </w:t>
      </w:r>
      <w:r>
        <w:rPr>
          <w:color w:val="auto"/>
          <w:sz w:val="24"/>
          <w:szCs w:val="24"/>
          <w:u w:val="single" w:color="auto"/>
        </w:rPr>
        <w:t xml:space="preserve">                </w:t>
      </w:r>
      <w:r>
        <w:rPr>
          <w:color w:val="auto"/>
          <w:spacing w:val="18"/>
          <w:sz w:val="24"/>
          <w:szCs w:val="24"/>
        </w:rPr>
        <w:t xml:space="preserve"> </w:t>
      </w:r>
      <w:r>
        <w:rPr>
          <w:color w:val="auto"/>
          <w:spacing w:val="-26"/>
          <w:sz w:val="24"/>
          <w:szCs w:val="24"/>
        </w:rPr>
        <w:t xml:space="preserve">              </w:t>
      </w:r>
    </w:p>
    <w:p>
      <w:pPr>
        <w:pStyle w:val="2"/>
        <w:spacing w:before="78" w:line="358" w:lineRule="auto"/>
        <w:ind w:left="482"/>
        <w:rPr>
          <w:color w:val="auto"/>
          <w:spacing w:val="-26"/>
          <w:sz w:val="24"/>
          <w:szCs w:val="24"/>
        </w:rPr>
      </w:pPr>
      <w:r>
        <w:rPr>
          <w:color w:val="auto"/>
          <w:spacing w:val="-26"/>
          <w:sz w:val="24"/>
          <w:szCs w:val="24"/>
        </w:rPr>
        <w:t>电</w:t>
      </w:r>
      <w:r>
        <w:rPr>
          <w:rFonts w:hint="eastAsia"/>
          <w:color w:val="auto"/>
          <w:spacing w:val="-26"/>
          <w:sz w:val="24"/>
          <w:szCs w:val="24"/>
          <w:lang w:val="en-US" w:eastAsia="zh-CN"/>
        </w:rPr>
        <w:t xml:space="preserve"> </w:t>
      </w:r>
      <w:r>
        <w:rPr>
          <w:color w:val="auto"/>
          <w:spacing w:val="-26"/>
          <w:sz w:val="24"/>
          <w:szCs w:val="24"/>
        </w:rPr>
        <w:t xml:space="preserve">话：     </w:t>
      </w:r>
      <w:r>
        <w:rPr>
          <w:color w:val="auto"/>
          <w:sz w:val="24"/>
          <w:szCs w:val="24"/>
          <w:u w:val="single" w:color="auto"/>
        </w:rPr>
        <w:t xml:space="preserve">                </w:t>
      </w:r>
      <w:r>
        <w:rPr>
          <w:color w:val="auto"/>
          <w:spacing w:val="18"/>
          <w:sz w:val="24"/>
          <w:szCs w:val="24"/>
        </w:rPr>
        <w:t xml:space="preserve"> </w:t>
      </w:r>
      <w:r>
        <w:rPr>
          <w:color w:val="auto"/>
          <w:spacing w:val="-26"/>
          <w:sz w:val="24"/>
          <w:szCs w:val="24"/>
        </w:rPr>
        <w:t xml:space="preserve">            </w:t>
      </w:r>
    </w:p>
    <w:p>
      <w:pPr>
        <w:pStyle w:val="2"/>
        <w:spacing w:before="78" w:line="358" w:lineRule="auto"/>
        <w:ind w:left="482"/>
        <w:rPr>
          <w:color w:val="auto"/>
          <w:spacing w:val="-26"/>
          <w:sz w:val="24"/>
          <w:szCs w:val="24"/>
        </w:rPr>
      </w:pPr>
      <w:r>
        <w:rPr>
          <w:color w:val="auto"/>
          <w:spacing w:val="-26"/>
          <w:sz w:val="24"/>
          <w:szCs w:val="24"/>
        </w:rPr>
        <w:t>日期：       年      月      日</w:t>
      </w:r>
    </w:p>
    <w:p>
      <w:pPr>
        <w:spacing w:line="220" w:lineRule="auto"/>
        <w:rPr>
          <w:color w:val="auto"/>
          <w:sz w:val="24"/>
          <w:szCs w:val="24"/>
        </w:rPr>
        <w:sectPr>
          <w:footerReference r:id="rId27" w:type="default"/>
          <w:pgSz w:w="11910" w:h="16845"/>
          <w:pgMar w:top="1096" w:right="838" w:bottom="167" w:left="1133" w:header="0" w:footer="6" w:gutter="0"/>
          <w:pgNumType w:fmt="decimal"/>
          <w:cols w:space="720" w:num="1"/>
        </w:sectPr>
      </w:pPr>
    </w:p>
    <w:p>
      <w:pPr>
        <w:pStyle w:val="2"/>
        <w:spacing w:before="47" w:line="219" w:lineRule="auto"/>
        <w:ind w:left="4089"/>
        <w:outlineLvl w:val="1"/>
        <w:rPr>
          <w:color w:val="auto"/>
          <w:sz w:val="32"/>
          <w:szCs w:val="32"/>
        </w:rPr>
      </w:pPr>
      <w:r>
        <w:rPr>
          <w:color w:val="auto"/>
          <w:spacing w:val="-2"/>
          <w:sz w:val="32"/>
          <w:szCs w:val="32"/>
          <w14:textOutline w14:w="4354" w14:cap="flat" w14:cmpd="sng">
            <w14:solidFill>
              <w14:srgbClr w14:val="000000"/>
            </w14:solidFill>
            <w14:prstDash w14:val="solid"/>
            <w14:miter w14:val="0"/>
          </w14:textOutline>
        </w:rPr>
        <w:t>二、授权委托书</w:t>
      </w:r>
    </w:p>
    <w:p>
      <w:pPr>
        <w:pStyle w:val="2"/>
        <w:spacing w:before="180" w:line="370" w:lineRule="auto"/>
        <w:ind w:left="485"/>
        <w:rPr>
          <w:color w:val="auto"/>
          <w:sz w:val="24"/>
          <w:szCs w:val="24"/>
        </w:rPr>
      </w:pPr>
      <w:r>
        <w:rPr>
          <w:color w:val="auto"/>
          <w:spacing w:val="-17"/>
          <w:sz w:val="24"/>
          <w:szCs w:val="24"/>
        </w:rPr>
        <w:t>兹委托</w:t>
      </w:r>
      <w:r>
        <w:rPr>
          <w:color w:val="auto"/>
          <w:sz w:val="24"/>
          <w:szCs w:val="24"/>
        </w:rPr>
        <w:t>：</w:t>
      </w:r>
      <w:r>
        <w:rPr>
          <w:color w:val="auto"/>
          <w:spacing w:val="9"/>
          <w:sz w:val="24"/>
          <w:szCs w:val="24"/>
        </w:rPr>
        <w:t xml:space="preserve"> </w:t>
      </w:r>
      <w:r>
        <w:rPr>
          <w:color w:val="auto"/>
          <w:sz w:val="24"/>
          <w:szCs w:val="24"/>
          <w:u w:val="single" w:color="auto"/>
        </w:rPr>
        <w:t xml:space="preserve">             </w:t>
      </w:r>
      <w:r>
        <w:rPr>
          <w:color w:val="auto"/>
          <w:spacing w:val="-51"/>
          <w:sz w:val="24"/>
          <w:szCs w:val="24"/>
        </w:rPr>
        <w:t xml:space="preserve"> </w:t>
      </w:r>
      <w:r>
        <w:rPr>
          <w:color w:val="auto"/>
          <w:sz w:val="24"/>
          <w:szCs w:val="24"/>
        </w:rPr>
        <w:t>（</w:t>
      </w:r>
      <w:r>
        <w:rPr>
          <w:color w:val="auto"/>
          <w:spacing w:val="-17"/>
          <w:sz w:val="24"/>
          <w:szCs w:val="24"/>
        </w:rPr>
        <w:t>签字）</w:t>
      </w:r>
      <w:r>
        <w:rPr>
          <w:color w:val="auto"/>
          <w:spacing w:val="-43"/>
          <w:sz w:val="24"/>
          <w:szCs w:val="24"/>
        </w:rPr>
        <w:t xml:space="preserve"> </w:t>
      </w:r>
      <w:r>
        <w:rPr>
          <w:color w:val="auto"/>
          <w:spacing w:val="-17"/>
          <w:sz w:val="24"/>
          <w:szCs w:val="24"/>
        </w:rPr>
        <w:t>代表我单位参加</w:t>
      </w:r>
      <w:r>
        <w:rPr>
          <w:color w:val="auto"/>
          <w:spacing w:val="-120"/>
          <w:sz w:val="24"/>
          <w:szCs w:val="24"/>
        </w:rPr>
        <w:t xml:space="preserve"> </w:t>
      </w:r>
      <w:r>
        <w:rPr>
          <w:color w:val="auto"/>
          <w:sz w:val="24"/>
          <w:szCs w:val="24"/>
          <w:u w:val="single" w:color="auto"/>
        </w:rPr>
        <w:t xml:space="preserve">                 </w:t>
      </w:r>
      <w:r>
        <w:rPr>
          <w:color w:val="auto"/>
          <w:spacing w:val="-17"/>
          <w:sz w:val="24"/>
          <w:szCs w:val="24"/>
        </w:rPr>
        <w:t xml:space="preserve"> （项目名称）采</w:t>
      </w:r>
      <w:r>
        <w:rPr>
          <w:color w:val="auto"/>
          <w:spacing w:val="-18"/>
          <w:sz w:val="24"/>
          <w:szCs w:val="24"/>
        </w:rPr>
        <w:t>购活</w:t>
      </w:r>
    </w:p>
    <w:p>
      <w:pPr>
        <w:pStyle w:val="2"/>
        <w:spacing w:before="1" w:line="218" w:lineRule="auto"/>
        <w:jc w:val="right"/>
        <w:rPr>
          <w:color w:val="auto"/>
          <w:sz w:val="24"/>
          <w:szCs w:val="24"/>
        </w:rPr>
      </w:pPr>
      <w:r>
        <w:rPr>
          <w:color w:val="auto"/>
          <w:spacing w:val="-17"/>
          <w:sz w:val="24"/>
          <w:szCs w:val="24"/>
        </w:rPr>
        <w:t>动（性别：</w:t>
      </w:r>
      <w:r>
        <w:rPr>
          <w:color w:val="auto"/>
          <w:spacing w:val="-41"/>
          <w:sz w:val="24"/>
          <w:szCs w:val="24"/>
        </w:rPr>
        <w:t xml:space="preserve"> </w:t>
      </w:r>
      <w:r>
        <w:rPr>
          <w:color w:val="auto"/>
          <w:sz w:val="24"/>
          <w:szCs w:val="24"/>
          <w:u w:val="single" w:color="auto"/>
        </w:rPr>
        <w:t xml:space="preserve">        </w:t>
      </w:r>
      <w:r>
        <w:rPr>
          <w:color w:val="auto"/>
          <w:spacing w:val="31"/>
          <w:sz w:val="24"/>
          <w:szCs w:val="24"/>
        </w:rPr>
        <w:t xml:space="preserve"> </w:t>
      </w:r>
      <w:r>
        <w:rPr>
          <w:color w:val="auto"/>
          <w:spacing w:val="-17"/>
          <w:sz w:val="24"/>
          <w:szCs w:val="24"/>
        </w:rPr>
        <w:t xml:space="preserve">出生日期： </w:t>
      </w:r>
      <w:r>
        <w:rPr>
          <w:color w:val="auto"/>
          <w:sz w:val="24"/>
          <w:szCs w:val="24"/>
          <w:u w:val="single" w:color="auto"/>
        </w:rPr>
        <w:t xml:space="preserve">    </w:t>
      </w:r>
      <w:r>
        <w:rPr>
          <w:color w:val="auto"/>
          <w:spacing w:val="-109"/>
          <w:sz w:val="24"/>
          <w:szCs w:val="24"/>
        </w:rPr>
        <w:t xml:space="preserve"> </w:t>
      </w:r>
      <w:r>
        <w:rPr>
          <w:color w:val="auto"/>
          <w:spacing w:val="-17"/>
          <w:sz w:val="24"/>
          <w:szCs w:val="24"/>
        </w:rPr>
        <w:t>年</w:t>
      </w:r>
      <w:r>
        <w:rPr>
          <w:color w:val="auto"/>
          <w:spacing w:val="-17"/>
          <w:sz w:val="24"/>
          <w:szCs w:val="24"/>
          <w:u w:val="single" w:color="auto"/>
        </w:rPr>
        <w:t xml:space="preserve">  </w:t>
      </w:r>
      <w:r>
        <w:rPr>
          <w:color w:val="auto"/>
          <w:spacing w:val="-105"/>
          <w:sz w:val="24"/>
          <w:szCs w:val="24"/>
        </w:rPr>
        <w:t xml:space="preserve"> </w:t>
      </w:r>
      <w:r>
        <w:rPr>
          <w:color w:val="auto"/>
          <w:spacing w:val="-17"/>
          <w:sz w:val="24"/>
          <w:szCs w:val="24"/>
        </w:rPr>
        <w:t>月</w:t>
      </w:r>
      <w:r>
        <w:rPr>
          <w:color w:val="auto"/>
          <w:spacing w:val="-119"/>
          <w:sz w:val="24"/>
          <w:szCs w:val="24"/>
        </w:rPr>
        <w:t xml:space="preserve"> </w:t>
      </w:r>
      <w:r>
        <w:rPr>
          <w:color w:val="auto"/>
          <w:sz w:val="24"/>
          <w:szCs w:val="24"/>
          <w:u w:val="single" w:color="auto"/>
        </w:rPr>
        <w:t xml:space="preserve">  </w:t>
      </w:r>
      <w:r>
        <w:rPr>
          <w:color w:val="auto"/>
          <w:spacing w:val="-69"/>
          <w:sz w:val="24"/>
          <w:szCs w:val="24"/>
        </w:rPr>
        <w:t xml:space="preserve"> </w:t>
      </w:r>
      <w:r>
        <w:rPr>
          <w:color w:val="auto"/>
          <w:spacing w:val="-17"/>
          <w:sz w:val="24"/>
          <w:szCs w:val="24"/>
        </w:rPr>
        <w:t>日</w:t>
      </w:r>
      <w:r>
        <w:rPr>
          <w:color w:val="auto"/>
          <w:spacing w:val="-10"/>
          <w:sz w:val="24"/>
          <w:szCs w:val="24"/>
        </w:rPr>
        <w:t>）</w:t>
      </w:r>
      <w:r>
        <w:rPr>
          <w:color w:val="auto"/>
          <w:spacing w:val="-63"/>
          <w:sz w:val="24"/>
          <w:szCs w:val="24"/>
        </w:rPr>
        <w:t xml:space="preserve"> </w:t>
      </w:r>
      <w:r>
        <w:rPr>
          <w:color w:val="auto"/>
          <w:spacing w:val="-10"/>
          <w:sz w:val="24"/>
          <w:szCs w:val="24"/>
        </w:rPr>
        <w:t>，</w:t>
      </w:r>
      <w:r>
        <w:rPr>
          <w:color w:val="auto"/>
          <w:spacing w:val="-17"/>
          <w:sz w:val="24"/>
          <w:szCs w:val="24"/>
        </w:rPr>
        <w:t>联系方式（手机）</w:t>
      </w:r>
      <w:r>
        <w:rPr>
          <w:color w:val="auto"/>
          <w:spacing w:val="-62"/>
          <w:sz w:val="24"/>
          <w:szCs w:val="24"/>
        </w:rPr>
        <w:t xml:space="preserve"> </w:t>
      </w:r>
      <w:r>
        <w:rPr>
          <w:color w:val="auto"/>
          <w:spacing w:val="-17"/>
          <w:sz w:val="24"/>
          <w:szCs w:val="24"/>
          <w:u w:val="single" w:color="auto"/>
        </w:rPr>
        <w:t xml:space="preserve">                     </w:t>
      </w:r>
      <w:r>
        <w:rPr>
          <w:color w:val="auto"/>
          <w:spacing w:val="-17"/>
          <w:sz w:val="24"/>
          <w:szCs w:val="24"/>
        </w:rPr>
        <w:t>。</w:t>
      </w:r>
    </w:p>
    <w:p>
      <w:pPr>
        <w:pStyle w:val="2"/>
        <w:spacing w:before="180" w:line="466" w:lineRule="exact"/>
        <w:ind w:left="480"/>
        <w:rPr>
          <w:color w:val="auto"/>
          <w:sz w:val="24"/>
          <w:szCs w:val="24"/>
        </w:rPr>
      </w:pPr>
      <w:r>
        <w:rPr>
          <w:color w:val="auto"/>
          <w:spacing w:val="-1"/>
          <w:position w:val="17"/>
          <w:sz w:val="24"/>
          <w:szCs w:val="24"/>
        </w:rPr>
        <w:t>授权委托人有权在该</w:t>
      </w:r>
      <w:r>
        <w:rPr>
          <w:rFonts w:hint="eastAsia"/>
          <w:color w:val="auto"/>
          <w:spacing w:val="-1"/>
          <w:position w:val="17"/>
          <w:sz w:val="24"/>
          <w:szCs w:val="24"/>
          <w:lang w:eastAsia="zh-CN"/>
        </w:rPr>
        <w:t>磋商</w:t>
      </w:r>
      <w:r>
        <w:rPr>
          <w:color w:val="auto"/>
          <w:spacing w:val="-1"/>
          <w:position w:val="17"/>
          <w:sz w:val="24"/>
          <w:szCs w:val="24"/>
        </w:rPr>
        <w:t>活动中，以我单位名义签署</w:t>
      </w:r>
      <w:r>
        <w:rPr>
          <w:rFonts w:hint="eastAsia"/>
          <w:color w:val="auto"/>
          <w:spacing w:val="-1"/>
          <w:position w:val="17"/>
          <w:sz w:val="24"/>
          <w:szCs w:val="24"/>
          <w:lang w:eastAsia="zh-CN"/>
        </w:rPr>
        <w:t>磋商</w:t>
      </w:r>
      <w:r>
        <w:rPr>
          <w:color w:val="auto"/>
          <w:spacing w:val="-1"/>
          <w:position w:val="17"/>
          <w:sz w:val="24"/>
          <w:szCs w:val="24"/>
        </w:rPr>
        <w:t>函和响应文件、递交响</w:t>
      </w:r>
      <w:r>
        <w:rPr>
          <w:color w:val="auto"/>
          <w:spacing w:val="-2"/>
          <w:position w:val="17"/>
          <w:sz w:val="24"/>
          <w:szCs w:val="24"/>
        </w:rPr>
        <w:t>应文件，</w:t>
      </w:r>
    </w:p>
    <w:p>
      <w:pPr>
        <w:pStyle w:val="2"/>
        <w:spacing w:before="1" w:line="218" w:lineRule="auto"/>
        <w:ind w:left="5"/>
        <w:rPr>
          <w:color w:val="auto"/>
          <w:sz w:val="24"/>
          <w:szCs w:val="24"/>
        </w:rPr>
      </w:pPr>
      <w:r>
        <w:rPr>
          <w:color w:val="auto"/>
          <w:spacing w:val="-1"/>
          <w:sz w:val="24"/>
          <w:szCs w:val="24"/>
        </w:rPr>
        <w:t>与采购代理机构、</w:t>
      </w:r>
      <w:r>
        <w:rPr>
          <w:rFonts w:hint="eastAsia"/>
          <w:color w:val="auto"/>
          <w:spacing w:val="-1"/>
          <w:sz w:val="24"/>
          <w:szCs w:val="24"/>
          <w:lang w:eastAsia="zh-CN"/>
        </w:rPr>
        <w:t>磋商</w:t>
      </w:r>
      <w:r>
        <w:rPr>
          <w:color w:val="auto"/>
          <w:spacing w:val="-1"/>
          <w:sz w:val="24"/>
          <w:szCs w:val="24"/>
        </w:rPr>
        <w:t>小组进行澄清、解释、</w:t>
      </w:r>
      <w:r>
        <w:rPr>
          <w:rFonts w:hint="eastAsia"/>
          <w:color w:val="auto"/>
          <w:spacing w:val="-1"/>
          <w:sz w:val="24"/>
          <w:szCs w:val="24"/>
          <w:lang w:eastAsia="zh-CN"/>
        </w:rPr>
        <w:t>磋商</w:t>
      </w:r>
      <w:r>
        <w:rPr>
          <w:color w:val="auto"/>
          <w:spacing w:val="-1"/>
          <w:sz w:val="24"/>
          <w:szCs w:val="24"/>
        </w:rPr>
        <w:t>，签订合同书并执行一切与此有关的事项。</w:t>
      </w:r>
    </w:p>
    <w:p>
      <w:pPr>
        <w:pStyle w:val="2"/>
        <w:spacing w:before="180" w:line="465" w:lineRule="exact"/>
        <w:ind w:left="480"/>
        <w:rPr>
          <w:color w:val="auto"/>
          <w:sz w:val="24"/>
          <w:szCs w:val="24"/>
        </w:rPr>
      </w:pPr>
      <w:r>
        <w:rPr>
          <w:color w:val="auto"/>
          <w:position w:val="17"/>
          <w:sz w:val="24"/>
          <w:szCs w:val="24"/>
        </w:rPr>
        <w:t>授权委托人在办理上述事宜过程中以其自己的名义所签署的所有文件我均予以承认。授权</w:t>
      </w:r>
    </w:p>
    <w:p>
      <w:pPr>
        <w:pStyle w:val="2"/>
        <w:spacing w:before="1" w:line="219" w:lineRule="auto"/>
        <w:rPr>
          <w:color w:val="auto"/>
          <w:sz w:val="24"/>
          <w:szCs w:val="24"/>
        </w:rPr>
      </w:pPr>
      <w:r>
        <w:rPr>
          <w:color w:val="auto"/>
          <w:spacing w:val="-4"/>
          <w:sz w:val="24"/>
          <w:szCs w:val="24"/>
        </w:rPr>
        <w:t>委托人无转委托权。</w:t>
      </w:r>
    </w:p>
    <w:p>
      <w:pPr>
        <w:pStyle w:val="2"/>
        <w:spacing w:before="180" w:line="220" w:lineRule="auto"/>
        <w:ind w:left="480"/>
        <w:rPr>
          <w:color w:val="auto"/>
          <w:sz w:val="24"/>
          <w:szCs w:val="24"/>
        </w:rPr>
      </w:pPr>
      <w:r>
        <w:rPr>
          <w:color w:val="auto"/>
          <w:spacing w:val="-3"/>
          <w:sz w:val="24"/>
          <w:szCs w:val="24"/>
        </w:rPr>
        <w:t>委托期限：至上述事宜处理完毕止。</w:t>
      </w:r>
    </w:p>
    <w:p>
      <w:pPr>
        <w:spacing w:line="282" w:lineRule="auto"/>
        <w:rPr>
          <w:rFonts w:ascii="Arial"/>
          <w:color w:val="auto"/>
          <w:sz w:val="21"/>
        </w:rPr>
      </w:pPr>
    </w:p>
    <w:p>
      <w:pPr>
        <w:spacing w:line="282" w:lineRule="auto"/>
        <w:rPr>
          <w:rFonts w:ascii="Arial"/>
          <w:color w:val="auto"/>
          <w:sz w:val="21"/>
        </w:rPr>
      </w:pPr>
    </w:p>
    <w:p>
      <w:pPr>
        <w:pStyle w:val="2"/>
        <w:spacing w:before="78" w:line="480" w:lineRule="exact"/>
        <w:ind w:left="500"/>
        <w:rPr>
          <w:color w:val="auto"/>
          <w:sz w:val="24"/>
          <w:szCs w:val="24"/>
        </w:rPr>
      </w:pPr>
      <w:r>
        <w:rPr>
          <w:color w:val="auto"/>
          <w:spacing w:val="-5"/>
          <w:position w:val="18"/>
          <w:sz w:val="24"/>
          <w:szCs w:val="24"/>
        </w:rPr>
        <w:t>附： 1.委托单位法定代表人身份证复印件（</w:t>
      </w:r>
      <w:r>
        <w:rPr>
          <w:color w:val="auto"/>
          <w:spacing w:val="-6"/>
          <w:position w:val="18"/>
          <w:sz w:val="24"/>
          <w:szCs w:val="24"/>
        </w:rPr>
        <w:t>复印正、反两面）</w:t>
      </w:r>
    </w:p>
    <w:p>
      <w:pPr>
        <w:pStyle w:val="2"/>
        <w:spacing w:before="1" w:line="219" w:lineRule="auto"/>
        <w:ind w:left="484"/>
        <w:rPr>
          <w:color w:val="auto"/>
          <w:sz w:val="24"/>
          <w:szCs w:val="24"/>
        </w:rPr>
      </w:pPr>
      <w:r>
        <w:rPr>
          <w:color w:val="auto"/>
          <w:spacing w:val="-1"/>
          <w:sz w:val="24"/>
          <w:szCs w:val="24"/>
        </w:rPr>
        <w:t>2.授权委托人身份证复印件（复印正、反两面）</w:t>
      </w:r>
    </w:p>
    <w:p>
      <w:pPr>
        <w:spacing w:line="281" w:lineRule="auto"/>
        <w:rPr>
          <w:rFonts w:ascii="Arial"/>
          <w:color w:val="auto"/>
          <w:sz w:val="21"/>
        </w:rPr>
      </w:pPr>
    </w:p>
    <w:p>
      <w:pPr>
        <w:spacing w:line="282" w:lineRule="auto"/>
        <w:rPr>
          <w:rFonts w:ascii="Arial"/>
          <w:color w:val="auto"/>
          <w:sz w:val="21"/>
        </w:rPr>
      </w:pPr>
    </w:p>
    <w:p>
      <w:pPr>
        <w:pStyle w:val="2"/>
        <w:spacing w:before="79" w:line="358" w:lineRule="auto"/>
        <w:ind w:left="4446" w:right="100"/>
        <w:jc w:val="right"/>
        <w:rPr>
          <w:color w:val="auto"/>
          <w:sz w:val="24"/>
          <w:szCs w:val="24"/>
        </w:rPr>
      </w:pPr>
      <w:r>
        <w:rPr>
          <w:color w:val="auto"/>
          <w:spacing w:val="-20"/>
          <w:sz w:val="24"/>
          <w:szCs w:val="24"/>
        </w:rPr>
        <w:t>供应商名称：</w:t>
      </w:r>
      <w:r>
        <w:rPr>
          <w:color w:val="auto"/>
          <w:spacing w:val="61"/>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r>
        <w:rPr>
          <w:color w:val="auto"/>
          <w:sz w:val="24"/>
          <w:szCs w:val="24"/>
        </w:rPr>
        <w:t xml:space="preserve"> </w:t>
      </w:r>
      <w:r>
        <w:rPr>
          <w:color w:val="auto"/>
          <w:spacing w:val="-20"/>
          <w:sz w:val="24"/>
          <w:szCs w:val="24"/>
        </w:rPr>
        <w:t>法定代表人：</w:t>
      </w:r>
      <w:r>
        <w:rPr>
          <w:color w:val="auto"/>
          <w:spacing w:val="60"/>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p>
    <w:p>
      <w:pPr>
        <w:pStyle w:val="2"/>
        <w:tabs>
          <w:tab w:val="left" w:pos="8162"/>
        </w:tabs>
        <w:spacing w:before="1" w:line="219" w:lineRule="auto"/>
        <w:ind w:left="7441"/>
        <w:rPr>
          <w:color w:val="auto"/>
          <w:sz w:val="24"/>
          <w:szCs w:val="24"/>
        </w:rPr>
      </w:pPr>
      <w:r>
        <w:rPr>
          <w:color w:val="auto"/>
          <w:sz w:val="24"/>
          <w:szCs w:val="24"/>
          <w:u w:val="single" w:color="auto"/>
        </w:rPr>
        <w:tab/>
      </w:r>
      <w:r>
        <w:rPr>
          <w:color w:val="auto"/>
          <w:spacing w:val="-110"/>
          <w:sz w:val="24"/>
          <w:szCs w:val="24"/>
        </w:rPr>
        <w:t xml:space="preserve"> </w:t>
      </w:r>
      <w:r>
        <w:rPr>
          <w:color w:val="auto"/>
          <w:spacing w:val="-9"/>
          <w:sz w:val="24"/>
          <w:szCs w:val="24"/>
        </w:rPr>
        <w:t>年</w:t>
      </w:r>
      <w:r>
        <w:rPr>
          <w:color w:val="auto"/>
          <w:sz w:val="24"/>
          <w:szCs w:val="24"/>
          <w:u w:val="single" w:color="auto"/>
        </w:rPr>
        <w:t xml:space="preserve">    </w:t>
      </w:r>
      <w:r>
        <w:rPr>
          <w:color w:val="auto"/>
          <w:spacing w:val="-104"/>
          <w:sz w:val="24"/>
          <w:szCs w:val="24"/>
        </w:rPr>
        <w:t xml:space="preserve"> </w:t>
      </w:r>
      <w:r>
        <w:rPr>
          <w:color w:val="auto"/>
          <w:spacing w:val="-9"/>
          <w:sz w:val="24"/>
          <w:szCs w:val="24"/>
        </w:rPr>
        <w:t>月</w:t>
      </w:r>
      <w:r>
        <w:rPr>
          <w:color w:val="auto"/>
          <w:spacing w:val="-119"/>
          <w:sz w:val="24"/>
          <w:szCs w:val="24"/>
        </w:rPr>
        <w:t xml:space="preserve"> </w:t>
      </w:r>
      <w:r>
        <w:rPr>
          <w:color w:val="auto"/>
          <w:sz w:val="24"/>
          <w:szCs w:val="24"/>
          <w:u w:val="single" w:color="auto"/>
        </w:rPr>
        <w:t xml:space="preserve">    </w:t>
      </w:r>
      <w:r>
        <w:rPr>
          <w:color w:val="auto"/>
          <w:spacing w:val="-69"/>
          <w:sz w:val="24"/>
          <w:szCs w:val="24"/>
        </w:rPr>
        <w:t xml:space="preserve"> </w:t>
      </w:r>
      <w:r>
        <w:rPr>
          <w:color w:val="auto"/>
          <w:spacing w:val="-9"/>
          <w:sz w:val="24"/>
          <w:szCs w:val="24"/>
        </w:rPr>
        <w:t>日</w:t>
      </w:r>
    </w:p>
    <w:p>
      <w:pPr>
        <w:pStyle w:val="2"/>
        <w:spacing w:before="180" w:line="465" w:lineRule="exact"/>
        <w:ind w:left="481"/>
        <w:rPr>
          <w:color w:val="auto"/>
          <w:sz w:val="24"/>
          <w:szCs w:val="24"/>
        </w:rPr>
      </w:pPr>
      <w:r>
        <w:rPr>
          <w:color w:val="auto"/>
          <w:position w:val="17"/>
          <w:sz w:val="24"/>
          <w:szCs w:val="24"/>
        </w:rPr>
        <w:t>特别提示：如</w:t>
      </w:r>
      <w:r>
        <w:rPr>
          <w:rFonts w:hint="eastAsia"/>
          <w:color w:val="auto"/>
          <w:position w:val="17"/>
          <w:sz w:val="24"/>
          <w:szCs w:val="24"/>
          <w:lang w:eastAsia="zh-CN"/>
        </w:rPr>
        <w:t>磋商</w:t>
      </w:r>
      <w:r>
        <w:rPr>
          <w:color w:val="auto"/>
          <w:position w:val="17"/>
          <w:sz w:val="24"/>
          <w:szCs w:val="24"/>
        </w:rPr>
        <w:t>供应商本单位法定代表人参加</w:t>
      </w:r>
      <w:r>
        <w:rPr>
          <w:rFonts w:hint="eastAsia"/>
          <w:color w:val="auto"/>
          <w:position w:val="17"/>
          <w:sz w:val="24"/>
          <w:szCs w:val="24"/>
          <w:lang w:eastAsia="zh-CN"/>
        </w:rPr>
        <w:t>磋商</w:t>
      </w:r>
      <w:r>
        <w:rPr>
          <w:color w:val="auto"/>
          <w:position w:val="17"/>
          <w:sz w:val="24"/>
          <w:szCs w:val="24"/>
        </w:rPr>
        <w:t>活动的，也须按上述要求提供法人授</w:t>
      </w:r>
    </w:p>
    <w:p>
      <w:pPr>
        <w:pStyle w:val="2"/>
        <w:spacing w:before="1" w:line="218" w:lineRule="auto"/>
        <w:rPr>
          <w:color w:val="auto"/>
          <w:sz w:val="24"/>
          <w:szCs w:val="24"/>
        </w:rPr>
      </w:pPr>
      <w:r>
        <w:rPr>
          <w:color w:val="auto"/>
          <w:spacing w:val="-2"/>
          <w:sz w:val="24"/>
          <w:szCs w:val="24"/>
        </w:rPr>
        <w:t>权委托书，否则将视为无效响应文件。</w:t>
      </w:r>
    </w:p>
    <w:p>
      <w:pPr>
        <w:spacing w:line="218" w:lineRule="auto"/>
        <w:rPr>
          <w:color w:val="auto"/>
          <w:sz w:val="24"/>
          <w:szCs w:val="24"/>
        </w:rPr>
        <w:sectPr>
          <w:footerReference r:id="rId28" w:type="default"/>
          <w:pgSz w:w="11910" w:h="16845"/>
          <w:pgMar w:top="1096" w:right="830" w:bottom="167" w:left="1134" w:header="0" w:footer="6" w:gutter="0"/>
          <w:pgNumType w:fmt="decimal"/>
          <w:cols w:space="720" w:num="1"/>
        </w:sectPr>
      </w:pPr>
    </w:p>
    <w:p>
      <w:pPr>
        <w:pStyle w:val="2"/>
        <w:spacing w:before="47" w:line="219" w:lineRule="auto"/>
        <w:ind w:left="1185"/>
        <w:outlineLvl w:val="1"/>
        <w:rPr>
          <w:color w:val="auto"/>
          <w:sz w:val="24"/>
          <w:szCs w:val="24"/>
        </w:rPr>
      </w:pPr>
      <w:r>
        <w:rPr>
          <w:color w:val="auto"/>
          <w:spacing w:val="1"/>
          <w:sz w:val="24"/>
          <w:szCs w:val="24"/>
          <w14:textOutline w14:w="4354" w14:cap="flat" w14:cmpd="sng">
            <w14:solidFill>
              <w14:srgbClr w14:val="000000"/>
            </w14:solidFill>
            <w14:prstDash w14:val="solid"/>
            <w14:miter w14:val="0"/>
          </w14:textOutline>
        </w:rPr>
        <w:t>三、有效的企业营业执照副本或事业单位法人证书或其他有效登记证书</w:t>
      </w:r>
    </w:p>
    <w:p>
      <w:pPr>
        <w:pStyle w:val="2"/>
        <w:spacing w:before="180" w:line="219" w:lineRule="auto"/>
        <w:rPr>
          <w:color w:val="auto"/>
          <w:sz w:val="24"/>
          <w:szCs w:val="24"/>
        </w:rPr>
      </w:pPr>
      <w:r>
        <w:rPr>
          <w:color w:val="auto"/>
          <w:sz w:val="24"/>
          <w:szCs w:val="24"/>
          <w14:textOutline w14:w="4354" w14:cap="flat" w14:cmpd="sng">
            <w14:solidFill>
              <w14:srgbClr w14:val="000000"/>
            </w14:solidFill>
            <w14:prstDash w14:val="solid"/>
            <w14:miter w14:val="0"/>
          </w14:textOutline>
        </w:rPr>
        <w:t>要求：附有效的企业营业执照清晰可辩的扫描件</w:t>
      </w:r>
    </w:p>
    <w:p>
      <w:pPr>
        <w:spacing w:line="219" w:lineRule="auto"/>
        <w:rPr>
          <w:color w:val="auto"/>
          <w:sz w:val="24"/>
          <w:szCs w:val="24"/>
        </w:rPr>
        <w:sectPr>
          <w:footerReference r:id="rId29" w:type="default"/>
          <w:pgSz w:w="11910" w:h="16845"/>
          <w:pgMar w:top="1096" w:right="1786" w:bottom="167" w:left="1136" w:header="0" w:footer="6" w:gutter="0"/>
          <w:pgNumType w:fmt="decimal"/>
          <w:cols w:space="720" w:num="1"/>
        </w:sectPr>
      </w:pPr>
    </w:p>
    <w:p>
      <w:pPr>
        <w:pStyle w:val="2"/>
        <w:spacing w:before="48" w:line="218" w:lineRule="auto"/>
        <w:ind w:left="2530"/>
        <w:outlineLvl w:val="1"/>
        <w:rPr>
          <w:color w:val="auto"/>
          <w:sz w:val="24"/>
          <w:szCs w:val="24"/>
        </w:rPr>
      </w:pPr>
      <w:r>
        <w:rPr>
          <w:color w:val="auto"/>
          <w:spacing w:val="-1"/>
          <w:sz w:val="24"/>
          <w:szCs w:val="24"/>
          <w14:textOutline w14:w="4354" w14:cap="flat" w14:cmpd="sng">
            <w14:solidFill>
              <w14:srgbClr w14:val="000000"/>
            </w14:solidFill>
            <w14:prstDash w14:val="solid"/>
            <w14:miter w14:val="0"/>
          </w14:textOutline>
        </w:rPr>
        <w:t>四、审计报告或银行出具的资信证明证明材料</w:t>
      </w:r>
    </w:p>
    <w:p>
      <w:pPr>
        <w:pStyle w:val="2"/>
        <w:spacing w:before="182" w:line="480" w:lineRule="exact"/>
        <w:jc w:val="right"/>
        <w:rPr>
          <w:color w:val="auto"/>
          <w:sz w:val="24"/>
          <w:szCs w:val="24"/>
        </w:rPr>
      </w:pPr>
      <w:r>
        <w:rPr>
          <w:color w:val="auto"/>
          <w:position w:val="18"/>
          <w:sz w:val="24"/>
          <w:szCs w:val="24"/>
          <w14:textOutline w14:w="4354" w14:cap="flat" w14:cmpd="sng">
            <w14:solidFill>
              <w14:srgbClr w14:val="000000"/>
            </w14:solidFill>
            <w14:prstDash w14:val="solid"/>
            <w14:miter w14:val="0"/>
          </w14:textOutline>
        </w:rPr>
        <w:t>要求：提供健全的会计制度及2020年至今任一年度的财务审计报</w:t>
      </w:r>
      <w:r>
        <w:rPr>
          <w:color w:val="auto"/>
          <w:spacing w:val="-1"/>
          <w:position w:val="18"/>
          <w:sz w:val="24"/>
          <w:szCs w:val="24"/>
          <w14:textOutline w14:w="4354" w14:cap="flat" w14:cmpd="sng">
            <w14:solidFill>
              <w14:srgbClr w14:val="000000"/>
            </w14:solidFill>
            <w14:prstDash w14:val="solid"/>
            <w14:miter w14:val="0"/>
          </w14:textOutline>
        </w:rPr>
        <w:t>告或银行出具的资信证明，资</w:t>
      </w:r>
    </w:p>
    <w:p>
      <w:pPr>
        <w:pStyle w:val="2"/>
        <w:spacing w:before="1" w:line="218" w:lineRule="auto"/>
        <w:rPr>
          <w:color w:val="auto"/>
          <w:sz w:val="24"/>
          <w:szCs w:val="24"/>
        </w:rPr>
      </w:pPr>
      <w:r>
        <w:rPr>
          <w:color w:val="auto"/>
          <w:spacing w:val="1"/>
          <w:sz w:val="24"/>
          <w:szCs w:val="24"/>
          <w14:textOutline w14:w="4354" w14:cap="flat" w14:cmpd="sng">
            <w14:solidFill>
              <w14:srgbClr w14:val="000000"/>
            </w14:solidFill>
            <w14:prstDash w14:val="solid"/>
            <w14:miter w14:val="0"/>
          </w14:textOutline>
        </w:rPr>
        <w:t>信证明由基本开户行出具)，成立不满一年的</w:t>
      </w:r>
      <w:r>
        <w:rPr>
          <w:color w:val="auto"/>
          <w:sz w:val="24"/>
          <w:szCs w:val="24"/>
          <w14:textOutline w14:w="4354" w14:cap="flat" w14:cmpd="sng">
            <w14:solidFill>
              <w14:srgbClr w14:val="000000"/>
            </w14:solidFill>
            <w14:prstDash w14:val="solid"/>
            <w14:miter w14:val="0"/>
          </w14:textOutline>
        </w:rPr>
        <w:t>供应商提供自成立之日起连续的财务报表。</w:t>
      </w:r>
    </w:p>
    <w:p>
      <w:pPr>
        <w:spacing w:line="218" w:lineRule="auto"/>
        <w:rPr>
          <w:color w:val="auto"/>
          <w:sz w:val="24"/>
          <w:szCs w:val="24"/>
        </w:rPr>
        <w:sectPr>
          <w:footerReference r:id="rId30" w:type="default"/>
          <w:pgSz w:w="11910" w:h="16845"/>
          <w:pgMar w:top="1096" w:right="944" w:bottom="167" w:left="1135" w:header="0" w:footer="6" w:gutter="0"/>
          <w:pgNumType w:fmt="decimal"/>
          <w:cols w:space="720" w:num="1"/>
        </w:sectPr>
      </w:pPr>
    </w:p>
    <w:p>
      <w:pPr>
        <w:pStyle w:val="2"/>
        <w:spacing w:before="48" w:line="465" w:lineRule="exact"/>
        <w:ind w:left="2345"/>
        <w:rPr>
          <w:color w:val="auto"/>
          <w:sz w:val="24"/>
          <w:szCs w:val="24"/>
        </w:rPr>
      </w:pPr>
      <w:r>
        <w:rPr>
          <w:color w:val="auto"/>
          <w:spacing w:val="-3"/>
          <w:position w:val="17"/>
          <w:sz w:val="24"/>
          <w:szCs w:val="24"/>
          <w14:textOutline w14:w="4354" w14:cap="flat" w14:cmpd="sng">
            <w14:solidFill>
              <w14:srgbClr w14:val="000000"/>
            </w14:solidFill>
            <w14:prstDash w14:val="solid"/>
            <w14:miter w14:val="0"/>
          </w14:textOutline>
        </w:rPr>
        <w:t>五、</w:t>
      </w:r>
      <w:r>
        <w:rPr>
          <w:color w:val="auto"/>
          <w:spacing w:val="84"/>
          <w:position w:val="17"/>
          <w:sz w:val="24"/>
          <w:szCs w:val="24"/>
        </w:rPr>
        <w:t xml:space="preserve"> </w:t>
      </w:r>
      <w:r>
        <w:rPr>
          <w:color w:val="auto"/>
          <w:spacing w:val="-3"/>
          <w:position w:val="17"/>
          <w:sz w:val="24"/>
          <w:szCs w:val="24"/>
          <w14:textOutline w14:w="4354" w14:cap="flat" w14:cmpd="sng">
            <w14:solidFill>
              <w14:srgbClr w14:val="000000"/>
            </w14:solidFill>
            <w14:prstDash w14:val="solid"/>
            <w14:miter w14:val="0"/>
          </w14:textOutline>
        </w:rPr>
        <w:t>供应商应具有有害生物防制</w:t>
      </w:r>
      <w:r>
        <w:rPr>
          <w:rFonts w:ascii="Times New Roman" w:hAnsi="Times New Roman" w:eastAsia="Times New Roman" w:cs="Times New Roman"/>
          <w:b/>
          <w:bCs/>
          <w:color w:val="auto"/>
          <w:spacing w:val="-3"/>
          <w:position w:val="17"/>
          <w:sz w:val="24"/>
          <w:szCs w:val="24"/>
        </w:rPr>
        <w:t>C</w:t>
      </w:r>
      <w:r>
        <w:rPr>
          <w:color w:val="auto"/>
          <w:spacing w:val="-3"/>
          <w:position w:val="17"/>
          <w:sz w:val="24"/>
          <w:szCs w:val="24"/>
          <w14:textOutline w14:w="4354" w14:cap="flat" w14:cmpd="sng">
            <w14:solidFill>
              <w14:srgbClr w14:val="000000"/>
            </w14:solidFill>
            <w14:prstDash w14:val="solid"/>
            <w14:miter w14:val="0"/>
          </w14:textOutline>
        </w:rPr>
        <w:t>级及以上资质证书</w:t>
      </w:r>
    </w:p>
    <w:p>
      <w:pPr>
        <w:pStyle w:val="2"/>
        <w:spacing w:before="1" w:line="218" w:lineRule="auto"/>
        <w:rPr>
          <w:color w:val="auto"/>
          <w:sz w:val="24"/>
          <w:szCs w:val="24"/>
        </w:rPr>
      </w:pPr>
      <w:r>
        <w:rPr>
          <w:color w:val="auto"/>
          <w:sz w:val="24"/>
          <w:szCs w:val="24"/>
          <w14:textOutline w14:w="4354" w14:cap="flat" w14:cmpd="sng">
            <w14:solidFill>
              <w14:srgbClr w14:val="000000"/>
            </w14:solidFill>
            <w14:prstDash w14:val="solid"/>
            <w14:miter w14:val="0"/>
          </w14:textOutline>
        </w:rPr>
        <w:t>要求：附清晰可辩的扫描件</w:t>
      </w: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spacing w:before="51" w:line="178" w:lineRule="auto"/>
        <w:ind w:left="4833"/>
        <w:rPr>
          <w:rFonts w:ascii="Times New Roman" w:hAnsi="Times New Roman" w:eastAsia="Times New Roman" w:cs="Times New Roman"/>
          <w:color w:val="auto"/>
          <w:sz w:val="18"/>
          <w:szCs w:val="18"/>
        </w:rPr>
      </w:pPr>
      <w:r>
        <w:rPr>
          <w:rFonts w:ascii="Times New Roman" w:hAnsi="Times New Roman" w:eastAsia="Times New Roman" w:cs="Times New Roman"/>
          <w:color w:val="auto"/>
          <w:spacing w:val="22"/>
          <w:w w:val="113"/>
          <w:sz w:val="18"/>
          <w:szCs w:val="18"/>
        </w:rPr>
        <w:t>;;</w:t>
      </w:r>
    </w:p>
    <w:p>
      <w:pPr>
        <w:spacing w:line="178" w:lineRule="auto"/>
        <w:rPr>
          <w:rFonts w:ascii="Times New Roman" w:hAnsi="Times New Roman" w:eastAsia="Times New Roman" w:cs="Times New Roman"/>
          <w:color w:val="auto"/>
          <w:sz w:val="18"/>
          <w:szCs w:val="18"/>
        </w:rPr>
        <w:sectPr>
          <w:footerReference r:id="rId31" w:type="default"/>
          <w:pgSz w:w="11910" w:h="16845"/>
          <w:pgMar w:top="1096" w:right="1786" w:bottom="6" w:left="1136" w:header="0" w:footer="0" w:gutter="0"/>
          <w:pgNumType w:fmt="decimal"/>
          <w:cols w:space="720" w:num="1"/>
        </w:sectPr>
      </w:pPr>
    </w:p>
    <w:p>
      <w:pPr>
        <w:pStyle w:val="2"/>
        <w:spacing w:before="177" w:line="220" w:lineRule="auto"/>
        <w:ind w:left="1908"/>
        <w:outlineLvl w:val="1"/>
        <w:rPr>
          <w:color w:val="auto"/>
          <w:sz w:val="24"/>
          <w:szCs w:val="24"/>
        </w:rPr>
      </w:pPr>
      <w:r>
        <w:rPr>
          <w:color w:val="auto"/>
          <w:spacing w:val="-4"/>
          <w:sz w:val="24"/>
          <w:szCs w:val="24"/>
          <w14:textOutline w14:w="4354" w14:cap="flat" w14:cmpd="sng">
            <w14:solidFill>
              <w14:srgbClr w14:val="000000"/>
            </w14:solidFill>
            <w14:prstDash w14:val="solid"/>
            <w14:miter w14:val="0"/>
          </w14:textOutline>
        </w:rPr>
        <w:t>六、</w:t>
      </w:r>
      <w:r>
        <w:rPr>
          <w:color w:val="auto"/>
          <w:spacing w:val="-27"/>
          <w:sz w:val="24"/>
          <w:szCs w:val="24"/>
        </w:rPr>
        <w:t xml:space="preserve"> </w:t>
      </w:r>
      <w:r>
        <w:rPr>
          <w:color w:val="auto"/>
          <w:spacing w:val="-4"/>
          <w:sz w:val="24"/>
          <w:szCs w:val="24"/>
          <w14:textOutline w14:w="4354" w14:cap="flat" w14:cmpd="sng">
            <w14:solidFill>
              <w14:srgbClr w14:val="000000"/>
            </w14:solidFill>
            <w14:prstDash w14:val="solid"/>
            <w14:miter w14:val="0"/>
          </w14:textOutline>
        </w:rPr>
        <w:t>具有履行合同所必需的设备和专业技术能力</w:t>
      </w:r>
    </w:p>
    <w:p>
      <w:pPr>
        <w:pStyle w:val="2"/>
        <w:spacing w:before="194" w:line="219" w:lineRule="auto"/>
        <w:rPr>
          <w:color w:val="auto"/>
          <w:sz w:val="24"/>
          <w:szCs w:val="24"/>
        </w:rPr>
        <w:sectPr>
          <w:footerReference r:id="rId32" w:type="default"/>
          <w:pgSz w:w="11910" w:h="16845"/>
          <w:pgMar w:top="1431" w:right="945" w:bottom="167" w:left="1134" w:header="0" w:footer="6" w:gutter="0"/>
          <w:pgNumType w:fmt="decimal"/>
          <w:cols w:space="720" w:num="1"/>
        </w:sectPr>
      </w:pPr>
      <w:r>
        <w:rPr>
          <w:color w:val="auto"/>
          <w:spacing w:val="-15"/>
          <w:sz w:val="24"/>
          <w:szCs w:val="24"/>
          <w14:textOutline w14:w="4354" w14:cap="flat" w14:cmpd="sng">
            <w14:solidFill>
              <w14:srgbClr w14:val="000000"/>
            </w14:solidFill>
            <w14:prstDash w14:val="solid"/>
            <w14:miter w14:val="0"/>
          </w14:textOutline>
        </w:rPr>
        <w:t>要求：</w:t>
      </w:r>
      <w:r>
        <w:rPr>
          <w:color w:val="auto"/>
          <w:spacing w:val="-15"/>
          <w:sz w:val="24"/>
          <w:szCs w:val="24"/>
        </w:rPr>
        <w:t xml:space="preserve"> </w:t>
      </w:r>
      <w:r>
        <w:rPr>
          <w:color w:val="auto"/>
          <w:spacing w:val="-15"/>
          <w:sz w:val="24"/>
          <w:szCs w:val="24"/>
          <w14:textOutline w14:w="4354" w14:cap="flat" w14:cmpd="sng">
            <w14:solidFill>
              <w14:srgbClr w14:val="000000"/>
            </w14:solidFill>
            <w14:prstDash w14:val="solid"/>
            <w14:miter w14:val="0"/>
          </w14:textOutline>
        </w:rPr>
        <w:t>格式自拟。</w:t>
      </w:r>
    </w:p>
    <w:p>
      <w:pPr>
        <w:pStyle w:val="2"/>
        <w:spacing w:before="47" w:line="219" w:lineRule="auto"/>
        <w:jc w:val="center"/>
        <w:rPr>
          <w:color w:val="auto"/>
          <w:sz w:val="24"/>
          <w:szCs w:val="24"/>
        </w:rPr>
      </w:pPr>
      <w:r>
        <w:rPr>
          <w:rFonts w:hint="eastAsia"/>
          <w:color w:val="auto"/>
          <w:spacing w:val="-3"/>
          <w:sz w:val="24"/>
          <w:szCs w:val="24"/>
          <w:lang w:eastAsia="zh-CN"/>
          <w14:textOutline w14:w="4354" w14:cap="flat" w14:cmpd="sng">
            <w14:solidFill>
              <w14:srgbClr w14:val="000000"/>
            </w14:solidFill>
            <w14:prstDash w14:val="solid"/>
            <w14:miter w14:val="0"/>
          </w14:textOutline>
        </w:rPr>
        <w:t>七</w:t>
      </w:r>
      <w:r>
        <w:rPr>
          <w:color w:val="auto"/>
          <w:spacing w:val="-3"/>
          <w:sz w:val="24"/>
          <w:szCs w:val="24"/>
          <w14:textOutline w14:w="4354" w14:cap="flat" w14:cmpd="sng">
            <w14:solidFill>
              <w14:srgbClr w14:val="000000"/>
            </w14:solidFill>
            <w14:prstDash w14:val="solid"/>
            <w14:miter w14:val="0"/>
          </w14:textOutline>
        </w:rPr>
        <w:t>、参加政府采购活动前三年内，</w:t>
      </w:r>
      <w:r>
        <w:rPr>
          <w:color w:val="auto"/>
          <w:spacing w:val="-18"/>
          <w:sz w:val="24"/>
          <w:szCs w:val="24"/>
        </w:rPr>
        <w:t xml:space="preserve"> </w:t>
      </w:r>
      <w:r>
        <w:rPr>
          <w:color w:val="auto"/>
          <w:spacing w:val="-3"/>
          <w:sz w:val="24"/>
          <w:szCs w:val="24"/>
          <w14:textOutline w14:w="4354" w14:cap="flat" w14:cmpd="sng">
            <w14:solidFill>
              <w14:srgbClr w14:val="000000"/>
            </w14:solidFill>
            <w14:prstDash w14:val="solid"/>
            <w14:miter w14:val="0"/>
          </w14:textOutline>
        </w:rPr>
        <w:t>在经营活动中无重大违法记录声明</w:t>
      </w:r>
    </w:p>
    <w:p>
      <w:pPr>
        <w:spacing w:line="289" w:lineRule="auto"/>
        <w:rPr>
          <w:rFonts w:ascii="Arial"/>
          <w:color w:val="auto"/>
          <w:sz w:val="21"/>
        </w:rPr>
      </w:pPr>
    </w:p>
    <w:p>
      <w:pPr>
        <w:spacing w:line="290" w:lineRule="auto"/>
        <w:rPr>
          <w:rFonts w:ascii="Arial"/>
          <w:color w:val="auto"/>
          <w:sz w:val="21"/>
        </w:rPr>
      </w:pPr>
    </w:p>
    <w:p>
      <w:pPr>
        <w:pStyle w:val="2"/>
        <w:spacing w:before="78" w:line="219" w:lineRule="auto"/>
        <w:ind w:left="1546"/>
        <w:outlineLvl w:val="2"/>
        <w:rPr>
          <w:color w:val="auto"/>
          <w:sz w:val="24"/>
          <w:szCs w:val="24"/>
        </w:rPr>
      </w:pPr>
      <w:r>
        <w:rPr>
          <w:color w:val="auto"/>
          <w:spacing w:val="-3"/>
          <w:sz w:val="24"/>
          <w:szCs w:val="24"/>
          <w14:textOutline w14:w="4354" w14:cap="flat" w14:cmpd="sng">
            <w14:solidFill>
              <w14:srgbClr w14:val="000000"/>
            </w14:solidFill>
            <w14:prstDash w14:val="solid"/>
            <w14:miter w14:val="0"/>
          </w14:textOutline>
        </w:rPr>
        <w:t>参加政府采购活动前三年内，</w:t>
      </w:r>
      <w:r>
        <w:rPr>
          <w:color w:val="auto"/>
          <w:spacing w:val="-10"/>
          <w:sz w:val="24"/>
          <w:szCs w:val="24"/>
        </w:rPr>
        <w:t xml:space="preserve"> </w:t>
      </w:r>
      <w:r>
        <w:rPr>
          <w:color w:val="auto"/>
          <w:spacing w:val="-3"/>
          <w:sz w:val="24"/>
          <w:szCs w:val="24"/>
          <w14:textOutline w14:w="4354" w14:cap="flat" w14:cmpd="sng">
            <w14:solidFill>
              <w14:srgbClr w14:val="000000"/>
            </w14:solidFill>
            <w14:prstDash w14:val="solid"/>
            <w14:miter w14:val="0"/>
          </w14:textOutline>
        </w:rPr>
        <w:t>在经营活动中无重大违法记录声明</w:t>
      </w:r>
    </w:p>
    <w:p>
      <w:pPr>
        <w:pStyle w:val="2"/>
        <w:spacing w:before="180" w:line="358" w:lineRule="auto"/>
        <w:ind w:firstLine="419"/>
        <w:rPr>
          <w:color w:val="auto"/>
          <w:sz w:val="24"/>
          <w:szCs w:val="24"/>
        </w:rPr>
      </w:pPr>
      <w:r>
        <w:rPr>
          <w:color w:val="auto"/>
          <w:spacing w:val="1"/>
          <w:sz w:val="24"/>
          <w:szCs w:val="24"/>
        </w:rPr>
        <w:t>我方承诺在参加政府采购活动前三年内在经营活动中没有重大违法记录（重大违法记录是</w:t>
      </w:r>
      <w:r>
        <w:rPr>
          <w:color w:val="auto"/>
          <w:spacing w:val="12"/>
          <w:sz w:val="24"/>
          <w:szCs w:val="24"/>
        </w:rPr>
        <w:t xml:space="preserve"> </w:t>
      </w:r>
      <w:r>
        <w:rPr>
          <w:color w:val="auto"/>
          <w:sz w:val="24"/>
          <w:szCs w:val="24"/>
        </w:rPr>
        <w:t>指供应商因违法经营受到刑事处罚或者责令停产停业、吊销许可证或者执照、较大数额罚款等</w:t>
      </w:r>
    </w:p>
    <w:p>
      <w:pPr>
        <w:pStyle w:val="2"/>
        <w:spacing w:line="220" w:lineRule="auto"/>
        <w:rPr>
          <w:color w:val="auto"/>
          <w:sz w:val="24"/>
          <w:szCs w:val="24"/>
        </w:rPr>
      </w:pPr>
      <w:r>
        <w:rPr>
          <w:color w:val="auto"/>
          <w:spacing w:val="-7"/>
          <w:sz w:val="24"/>
          <w:szCs w:val="24"/>
        </w:rPr>
        <w:t>行政处罚）。</w:t>
      </w:r>
    </w:p>
    <w:p>
      <w:pPr>
        <w:pStyle w:val="2"/>
        <w:spacing w:before="179" w:line="466" w:lineRule="exact"/>
        <w:ind w:right="22"/>
        <w:jc w:val="right"/>
        <w:rPr>
          <w:color w:val="auto"/>
          <w:sz w:val="24"/>
          <w:szCs w:val="24"/>
        </w:rPr>
      </w:pPr>
      <w:r>
        <w:rPr>
          <w:color w:val="auto"/>
          <w:spacing w:val="-2"/>
          <w:position w:val="17"/>
          <w:sz w:val="24"/>
          <w:szCs w:val="24"/>
        </w:rPr>
        <w:t>上述承诺内容如有不实或违反上述承诺，我方愿意承担由此造成的一切法律责任， 并承诺</w:t>
      </w:r>
    </w:p>
    <w:p>
      <w:pPr>
        <w:pStyle w:val="2"/>
        <w:spacing w:before="1" w:line="218" w:lineRule="auto"/>
        <w:ind w:left="24"/>
        <w:rPr>
          <w:color w:val="auto"/>
          <w:sz w:val="24"/>
          <w:szCs w:val="24"/>
        </w:rPr>
      </w:pPr>
      <w:r>
        <w:rPr>
          <w:color w:val="auto"/>
          <w:spacing w:val="-4"/>
          <w:sz w:val="24"/>
          <w:szCs w:val="24"/>
        </w:rPr>
        <w:t>以投标保证金作为违约金支付给采购人。</w:t>
      </w:r>
    </w:p>
    <w:p>
      <w:pPr>
        <w:pStyle w:val="2"/>
        <w:spacing w:before="180" w:line="220" w:lineRule="auto"/>
        <w:ind w:left="417"/>
        <w:rPr>
          <w:color w:val="auto"/>
          <w:sz w:val="24"/>
          <w:szCs w:val="24"/>
        </w:rPr>
      </w:pPr>
      <w:r>
        <w:rPr>
          <w:color w:val="auto"/>
          <w:spacing w:val="-2"/>
          <w:sz w:val="24"/>
          <w:szCs w:val="24"/>
        </w:rPr>
        <w:t>特此承诺</w:t>
      </w:r>
    </w:p>
    <w:p>
      <w:pPr>
        <w:spacing w:line="257" w:lineRule="auto"/>
        <w:rPr>
          <w:rFonts w:ascii="Arial"/>
          <w:color w:val="auto"/>
          <w:sz w:val="21"/>
        </w:rPr>
      </w:pPr>
    </w:p>
    <w:p>
      <w:pPr>
        <w:spacing w:line="257"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pStyle w:val="2"/>
        <w:spacing w:before="78" w:line="358" w:lineRule="auto"/>
        <w:ind w:right="7"/>
        <w:jc w:val="right"/>
        <w:rPr>
          <w:color w:val="auto"/>
          <w:sz w:val="24"/>
          <w:szCs w:val="24"/>
        </w:rPr>
      </w:pPr>
      <w:r>
        <w:rPr>
          <w:color w:val="auto"/>
          <w:spacing w:val="-20"/>
          <w:sz w:val="24"/>
          <w:szCs w:val="24"/>
        </w:rPr>
        <w:t>供应商名称：</w:t>
      </w:r>
      <w:r>
        <w:rPr>
          <w:color w:val="auto"/>
          <w:spacing w:val="61"/>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p>
    <w:p>
      <w:pPr>
        <w:pStyle w:val="2"/>
        <w:spacing w:before="1" w:line="218" w:lineRule="auto"/>
        <w:ind w:right="7"/>
        <w:jc w:val="right"/>
        <w:rPr>
          <w:color w:val="auto"/>
          <w:sz w:val="24"/>
          <w:szCs w:val="24"/>
        </w:rPr>
      </w:pPr>
      <w:r>
        <w:rPr>
          <w:color w:val="auto"/>
          <w:spacing w:val="-20"/>
          <w:sz w:val="24"/>
          <w:szCs w:val="24"/>
        </w:rPr>
        <w:t>法定代表人：</w:t>
      </w:r>
      <w:r>
        <w:rPr>
          <w:color w:val="auto"/>
          <w:spacing w:val="60"/>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p>
    <w:p>
      <w:pPr>
        <w:pStyle w:val="2"/>
        <w:spacing w:before="181" w:line="220" w:lineRule="auto"/>
        <w:jc w:val="right"/>
        <w:rPr>
          <w:color w:val="auto"/>
          <w:sz w:val="24"/>
          <w:szCs w:val="24"/>
        </w:rPr>
      </w:pPr>
      <w:r>
        <w:rPr>
          <w:color w:val="auto"/>
          <w:spacing w:val="-27"/>
          <w:sz w:val="24"/>
          <w:szCs w:val="24"/>
        </w:rPr>
        <w:t>日</w:t>
      </w:r>
      <w:r>
        <w:rPr>
          <w:color w:val="auto"/>
          <w:spacing w:val="4"/>
          <w:sz w:val="24"/>
          <w:szCs w:val="24"/>
        </w:rPr>
        <w:t xml:space="preserve">      </w:t>
      </w:r>
      <w:r>
        <w:rPr>
          <w:color w:val="auto"/>
          <w:spacing w:val="-27"/>
          <w:sz w:val="24"/>
          <w:szCs w:val="24"/>
        </w:rPr>
        <w:t>期：</w:t>
      </w:r>
      <w:r>
        <w:rPr>
          <w:color w:val="auto"/>
          <w:spacing w:val="-38"/>
          <w:sz w:val="24"/>
          <w:szCs w:val="24"/>
        </w:rPr>
        <w:t xml:space="preserve"> </w:t>
      </w:r>
      <w:r>
        <w:rPr>
          <w:color w:val="auto"/>
          <w:sz w:val="24"/>
          <w:szCs w:val="24"/>
          <w:u w:val="single" w:color="auto"/>
        </w:rPr>
        <w:t xml:space="preserve">          </w:t>
      </w:r>
      <w:r>
        <w:rPr>
          <w:color w:val="auto"/>
          <w:spacing w:val="-108"/>
          <w:sz w:val="24"/>
          <w:szCs w:val="24"/>
        </w:rPr>
        <w:t xml:space="preserve"> </w:t>
      </w:r>
      <w:r>
        <w:rPr>
          <w:color w:val="auto"/>
          <w:spacing w:val="-27"/>
          <w:sz w:val="24"/>
          <w:szCs w:val="24"/>
        </w:rPr>
        <w:t>年</w:t>
      </w:r>
      <w:r>
        <w:rPr>
          <w:color w:val="auto"/>
          <w:sz w:val="24"/>
          <w:szCs w:val="24"/>
          <w:u w:val="single" w:color="auto"/>
        </w:rPr>
        <w:t xml:space="preserve">     </w:t>
      </w:r>
      <w:r>
        <w:rPr>
          <w:color w:val="auto"/>
          <w:spacing w:val="-104"/>
          <w:sz w:val="24"/>
          <w:szCs w:val="24"/>
        </w:rPr>
        <w:t xml:space="preserve"> </w:t>
      </w:r>
      <w:r>
        <w:rPr>
          <w:color w:val="auto"/>
          <w:spacing w:val="-27"/>
          <w:sz w:val="24"/>
          <w:szCs w:val="24"/>
        </w:rPr>
        <w:t>月</w:t>
      </w:r>
      <w:r>
        <w:rPr>
          <w:color w:val="auto"/>
          <w:spacing w:val="-27"/>
          <w:sz w:val="24"/>
          <w:szCs w:val="24"/>
          <w:u w:val="single" w:color="auto"/>
        </w:rPr>
        <w:t xml:space="preserve">       </w:t>
      </w:r>
      <w:r>
        <w:rPr>
          <w:color w:val="auto"/>
          <w:spacing w:val="-70"/>
          <w:sz w:val="24"/>
          <w:szCs w:val="24"/>
        </w:rPr>
        <w:t xml:space="preserve"> </w:t>
      </w:r>
      <w:r>
        <w:rPr>
          <w:color w:val="auto"/>
          <w:spacing w:val="-27"/>
          <w:sz w:val="24"/>
          <w:szCs w:val="24"/>
        </w:rPr>
        <w:t>日</w:t>
      </w:r>
    </w:p>
    <w:p>
      <w:pPr>
        <w:spacing w:line="220" w:lineRule="auto"/>
        <w:rPr>
          <w:color w:val="auto"/>
          <w:sz w:val="24"/>
          <w:szCs w:val="24"/>
        </w:rPr>
        <w:sectPr>
          <w:footerReference r:id="rId33" w:type="default"/>
          <w:pgSz w:w="11910" w:h="16845"/>
          <w:pgMar w:top="1096" w:right="923" w:bottom="167" w:left="1138" w:header="0" w:footer="6" w:gutter="0"/>
          <w:pgNumType w:fmt="decimal"/>
          <w:cols w:space="720" w:num="1"/>
        </w:sectPr>
      </w:pPr>
    </w:p>
    <w:p>
      <w:pPr>
        <w:pStyle w:val="2"/>
        <w:spacing w:before="47" w:line="220" w:lineRule="auto"/>
        <w:ind w:left="3714"/>
        <w:outlineLvl w:val="1"/>
        <w:rPr>
          <w:color w:val="auto"/>
          <w:sz w:val="24"/>
          <w:szCs w:val="24"/>
        </w:rPr>
      </w:pPr>
      <w:r>
        <w:rPr>
          <w:rFonts w:hint="eastAsia"/>
          <w:color w:val="auto"/>
          <w:sz w:val="24"/>
          <w:szCs w:val="24"/>
          <w:lang w:eastAsia="zh-CN"/>
          <w14:textOutline w14:w="4354" w14:cap="flat" w14:cmpd="sng">
            <w14:solidFill>
              <w14:srgbClr w14:val="000000"/>
            </w14:solidFill>
            <w14:prstDash w14:val="solid"/>
            <w14:miter w14:val="0"/>
          </w14:textOutline>
        </w:rPr>
        <w:t>八</w:t>
      </w:r>
      <w:r>
        <w:rPr>
          <w:color w:val="auto"/>
          <w:sz w:val="24"/>
          <w:szCs w:val="24"/>
          <w14:textOutline w14:w="4354" w14:cap="flat" w14:cmpd="sng">
            <w14:solidFill>
              <w14:srgbClr w14:val="000000"/>
            </w14:solidFill>
            <w14:prstDash w14:val="solid"/>
            <w14:miter w14:val="0"/>
          </w14:textOutline>
        </w:rPr>
        <w:t>、信用记录查询截图</w:t>
      </w:r>
    </w:p>
    <w:p>
      <w:pPr>
        <w:pStyle w:val="2"/>
        <w:spacing w:before="180" w:line="221" w:lineRule="auto"/>
        <w:rPr>
          <w:color w:val="auto"/>
          <w:sz w:val="24"/>
          <w:szCs w:val="24"/>
        </w:rPr>
      </w:pPr>
      <w:r>
        <w:rPr>
          <w:color w:val="auto"/>
          <w:spacing w:val="-15"/>
          <w:sz w:val="24"/>
          <w:szCs w:val="24"/>
        </w:rPr>
        <w:t>要求：</w:t>
      </w:r>
    </w:p>
    <w:p>
      <w:pPr>
        <w:pStyle w:val="2"/>
        <w:spacing w:before="193" w:line="465" w:lineRule="exact"/>
        <w:jc w:val="right"/>
        <w:rPr>
          <w:color w:val="auto"/>
          <w:sz w:val="24"/>
          <w:szCs w:val="24"/>
        </w:rPr>
      </w:pPr>
      <w:r>
        <w:rPr>
          <w:color w:val="auto"/>
          <w:spacing w:val="-13"/>
          <w:position w:val="17"/>
          <w:sz w:val="24"/>
          <w:szCs w:val="24"/>
        </w:rPr>
        <w:t>1、投标人提供本项目投标截止日期前未被“</w:t>
      </w:r>
      <w:r>
        <w:rPr>
          <w:color w:val="auto"/>
          <w:spacing w:val="-14"/>
          <w:position w:val="17"/>
          <w:sz w:val="24"/>
          <w:szCs w:val="24"/>
        </w:rPr>
        <w:t>信用中国（自动跳转“中国执行信息公开网”）”</w:t>
      </w:r>
    </w:p>
    <w:p>
      <w:pPr>
        <w:pStyle w:val="2"/>
        <w:spacing w:line="219" w:lineRule="auto"/>
        <w:ind w:left="17"/>
        <w:rPr>
          <w:color w:val="auto"/>
          <w:sz w:val="24"/>
          <w:szCs w:val="24"/>
        </w:rPr>
      </w:pPr>
      <w:r>
        <w:rPr>
          <w:color w:val="auto"/>
          <w:spacing w:val="-4"/>
          <w:sz w:val="24"/>
          <w:szCs w:val="24"/>
        </w:rPr>
        <w:t>网站列入失信被执行人名单的网页查询下载截图；</w:t>
      </w:r>
    </w:p>
    <w:p>
      <w:pPr>
        <w:pStyle w:val="2"/>
        <w:spacing w:before="180" w:line="465" w:lineRule="exact"/>
        <w:jc w:val="right"/>
        <w:rPr>
          <w:color w:val="auto"/>
          <w:sz w:val="24"/>
          <w:szCs w:val="24"/>
        </w:rPr>
      </w:pPr>
      <w:r>
        <w:rPr>
          <w:color w:val="auto"/>
          <w:spacing w:val="-1"/>
          <w:position w:val="17"/>
          <w:sz w:val="24"/>
          <w:szCs w:val="24"/>
        </w:rPr>
        <w:t>2、投标人提供本项目投标截止日期前未被“信用中国”网站列入重大税收违</w:t>
      </w:r>
      <w:r>
        <w:rPr>
          <w:color w:val="auto"/>
          <w:spacing w:val="-2"/>
          <w:position w:val="17"/>
          <w:sz w:val="24"/>
          <w:szCs w:val="24"/>
        </w:rPr>
        <w:t>法案件当事人</w:t>
      </w:r>
    </w:p>
    <w:p>
      <w:pPr>
        <w:pStyle w:val="2"/>
        <w:spacing w:line="220" w:lineRule="auto"/>
        <w:ind w:left="1"/>
        <w:rPr>
          <w:color w:val="auto"/>
          <w:sz w:val="24"/>
          <w:szCs w:val="24"/>
        </w:rPr>
      </w:pPr>
      <w:r>
        <w:rPr>
          <w:color w:val="auto"/>
          <w:spacing w:val="-5"/>
          <w:sz w:val="24"/>
          <w:szCs w:val="24"/>
        </w:rPr>
        <w:t>名单的网页查询下载截图；</w:t>
      </w:r>
    </w:p>
    <w:p>
      <w:pPr>
        <w:pStyle w:val="2"/>
        <w:spacing w:before="179" w:line="466" w:lineRule="exact"/>
        <w:ind w:right="3"/>
        <w:jc w:val="right"/>
        <w:rPr>
          <w:color w:val="auto"/>
          <w:sz w:val="24"/>
          <w:szCs w:val="24"/>
        </w:rPr>
      </w:pPr>
      <w:r>
        <w:rPr>
          <w:color w:val="auto"/>
          <w:spacing w:val="-1"/>
          <w:position w:val="17"/>
          <w:sz w:val="24"/>
          <w:szCs w:val="24"/>
        </w:rPr>
        <w:t>3、投标人提供本项目投标截止日期前未被“中国政府采购网”网</w:t>
      </w:r>
      <w:r>
        <w:rPr>
          <w:color w:val="auto"/>
          <w:spacing w:val="-2"/>
          <w:position w:val="17"/>
          <w:sz w:val="24"/>
          <w:szCs w:val="24"/>
        </w:rPr>
        <w:t>站列入政府采购严重违法</w:t>
      </w:r>
    </w:p>
    <w:p>
      <w:pPr>
        <w:pStyle w:val="2"/>
        <w:spacing w:line="219" w:lineRule="auto"/>
        <w:ind w:left="4"/>
        <w:rPr>
          <w:color w:val="auto"/>
          <w:sz w:val="24"/>
          <w:szCs w:val="24"/>
        </w:rPr>
      </w:pPr>
      <w:r>
        <w:rPr>
          <w:color w:val="auto"/>
          <w:spacing w:val="-3"/>
          <w:sz w:val="24"/>
          <w:szCs w:val="24"/>
        </w:rPr>
        <w:t>失信行为记录名单的网页查询下载截图。</w:t>
      </w:r>
    </w:p>
    <w:p>
      <w:pPr>
        <w:pStyle w:val="2"/>
        <w:spacing w:before="180" w:line="219" w:lineRule="auto"/>
        <w:ind w:left="408"/>
        <w:rPr>
          <w:color w:val="auto"/>
          <w:sz w:val="24"/>
          <w:szCs w:val="24"/>
        </w:rPr>
      </w:pPr>
      <w:r>
        <w:rPr>
          <w:color w:val="auto"/>
        </w:rPr>
        <w:fldChar w:fldCharType="begin"/>
      </w:r>
      <w:r>
        <w:rPr>
          <w:color w:val="auto"/>
        </w:rPr>
        <w:instrText xml:space="preserve"> HYPERLINK "http://www.ccgp.gov.cn" </w:instrText>
      </w:r>
      <w:r>
        <w:rPr>
          <w:color w:val="auto"/>
        </w:rPr>
        <w:fldChar w:fldCharType="separate"/>
      </w:r>
      <w:r>
        <w:rPr>
          <w:color w:val="auto"/>
          <w:sz w:val="24"/>
          <w:szCs w:val="24"/>
        </w:rPr>
        <w:t>【信用信息查询渠道：“信用中国（中国执行信息公开网）”网站和中国政府采购网】</w:t>
      </w:r>
      <w:r>
        <w:rPr>
          <w:color w:val="auto"/>
          <w:sz w:val="24"/>
          <w:szCs w:val="24"/>
        </w:rPr>
        <w:fldChar w:fldCharType="end"/>
      </w:r>
    </w:p>
    <w:p>
      <w:pPr>
        <w:spacing w:line="219" w:lineRule="auto"/>
        <w:rPr>
          <w:color w:val="auto"/>
          <w:sz w:val="24"/>
          <w:szCs w:val="24"/>
        </w:rPr>
        <w:sectPr>
          <w:footerReference r:id="rId34" w:type="default"/>
          <w:pgSz w:w="11910" w:h="16845"/>
          <w:pgMar w:top="1096" w:right="914" w:bottom="167" w:left="1136" w:header="0" w:footer="6" w:gutter="0"/>
          <w:pgNumType w:fmt="decimal"/>
          <w:cols w:space="720" w:num="1"/>
        </w:sectPr>
      </w:pPr>
    </w:p>
    <w:p>
      <w:pPr>
        <w:pStyle w:val="2"/>
        <w:spacing w:before="47" w:line="220" w:lineRule="auto"/>
        <w:ind w:left="3908"/>
        <w:rPr>
          <w:color w:val="auto"/>
          <w:sz w:val="24"/>
          <w:szCs w:val="24"/>
        </w:rPr>
      </w:pPr>
      <w:r>
        <w:rPr>
          <w:rFonts w:hint="eastAsia"/>
          <w:color w:val="auto"/>
          <w:sz w:val="24"/>
          <w:szCs w:val="24"/>
          <w:lang w:eastAsia="zh-CN"/>
          <w14:textOutline w14:w="4354" w14:cap="rnd" w14:cmpd="sng">
            <w14:solidFill>
              <w14:srgbClr w14:val="000000"/>
            </w14:solidFill>
            <w14:prstDash w14:val="solid"/>
            <w14:miter w14:val="0"/>
          </w14:textOutline>
        </w:rPr>
        <w:t>九</w:t>
      </w:r>
      <w:r>
        <w:rPr>
          <w:color w:val="auto"/>
          <w:sz w:val="24"/>
          <w:szCs w:val="24"/>
          <w14:textOutline w14:w="4354" w14:cap="rnd" w14:cmpd="sng">
            <w14:solidFill>
              <w14:srgbClr w14:val="000000"/>
            </w14:solidFill>
            <w14:prstDash w14:val="solid"/>
            <w14:miter w14:val="0"/>
          </w14:textOutline>
        </w:rPr>
        <w:t>、服务方案及承诺</w:t>
      </w:r>
    </w:p>
    <w:p>
      <w:pPr>
        <w:pStyle w:val="2"/>
        <w:spacing w:before="225" w:line="495" w:lineRule="exact"/>
        <w:ind w:left="800"/>
        <w:rPr>
          <w:color w:val="auto"/>
          <w:sz w:val="24"/>
          <w:szCs w:val="24"/>
        </w:rPr>
      </w:pPr>
      <w:r>
        <w:rPr>
          <w:color w:val="auto"/>
          <w:spacing w:val="-11"/>
          <w:position w:val="19"/>
          <w:sz w:val="24"/>
          <w:szCs w:val="24"/>
          <w14:textOutline w14:w="4354" w14:cap="rnd" w14:cmpd="sng">
            <w14:solidFill>
              <w14:srgbClr w14:val="000000"/>
            </w14:solidFill>
            <w14:prstDash w14:val="solid"/>
            <w14:miter w14:val="0"/>
          </w14:textOutline>
        </w:rPr>
        <w:t>我方保证按以下承诺内容认真履行合同，如有违反，我方愿意接</w:t>
      </w:r>
      <w:r>
        <w:rPr>
          <w:color w:val="auto"/>
          <w:spacing w:val="-12"/>
          <w:position w:val="19"/>
          <w:sz w:val="24"/>
          <w:szCs w:val="24"/>
          <w14:textOutline w14:w="4354" w14:cap="rnd" w14:cmpd="sng">
            <w14:solidFill>
              <w14:srgbClr w14:val="000000"/>
            </w14:solidFill>
            <w14:prstDash w14:val="solid"/>
            <w14:miter w14:val="0"/>
          </w14:textOutline>
        </w:rPr>
        <w:t>受相应处罚或承担相应</w:t>
      </w:r>
    </w:p>
    <w:p>
      <w:pPr>
        <w:pStyle w:val="2"/>
        <w:spacing w:line="219" w:lineRule="auto"/>
        <w:ind w:left="452"/>
        <w:rPr>
          <w:color w:val="auto"/>
          <w:sz w:val="24"/>
          <w:szCs w:val="24"/>
        </w:rPr>
      </w:pPr>
      <w:r>
        <w:rPr>
          <w:color w:val="auto"/>
          <w:spacing w:val="-11"/>
          <w:sz w:val="24"/>
          <w:szCs w:val="24"/>
          <w14:textOutline w14:w="4354" w14:cap="rnd" w14:cmpd="sng">
            <w14:solidFill>
              <w14:srgbClr w14:val="000000"/>
            </w14:solidFill>
            <w14:prstDash w14:val="solid"/>
            <w14:miter w14:val="0"/>
          </w14:textOutline>
        </w:rPr>
        <w:t>违约责任：</w:t>
      </w:r>
    </w:p>
    <w:p>
      <w:pPr>
        <w:spacing w:line="96" w:lineRule="auto"/>
        <w:rPr>
          <w:rFonts w:ascii="Arial"/>
          <w:color w:val="auto"/>
          <w:sz w:val="2"/>
        </w:rPr>
      </w:pPr>
    </w:p>
    <w:tbl>
      <w:tblPr>
        <w:tblStyle w:val="19"/>
        <w:tblW w:w="9940"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99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091" w:hRule="atLeast"/>
        </w:trPr>
        <w:tc>
          <w:tcPr>
            <w:tcW w:w="9940" w:type="dxa"/>
            <w:vAlign w:val="top"/>
          </w:tcPr>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3" w:lineRule="auto"/>
              <w:rPr>
                <w:rFonts w:ascii="Arial"/>
                <w:color w:val="auto"/>
                <w:sz w:val="21"/>
              </w:rPr>
            </w:pPr>
          </w:p>
          <w:p>
            <w:pPr>
              <w:spacing w:line="244" w:lineRule="auto"/>
              <w:rPr>
                <w:rFonts w:ascii="Arial"/>
                <w:color w:val="auto"/>
                <w:sz w:val="21"/>
              </w:rPr>
            </w:pPr>
          </w:p>
          <w:p>
            <w:pPr>
              <w:spacing w:line="244" w:lineRule="auto"/>
              <w:rPr>
                <w:rFonts w:ascii="Arial"/>
                <w:color w:val="auto"/>
                <w:sz w:val="21"/>
              </w:rPr>
            </w:pPr>
          </w:p>
          <w:p>
            <w:pPr>
              <w:pStyle w:val="20"/>
              <w:spacing w:before="78" w:line="219" w:lineRule="auto"/>
              <w:ind w:left="4658"/>
              <w:rPr>
                <w:color w:val="auto"/>
              </w:rPr>
            </w:pPr>
            <w:r>
              <w:rPr>
                <w:color w:val="auto"/>
                <w:spacing w:val="-2"/>
                <w14:textOutline w14:w="4354" w14:cap="rnd" w14:cmpd="sng">
                  <w14:solidFill>
                    <w14:srgbClr w14:val="000000"/>
                  </w14:solidFill>
                  <w14:prstDash w14:val="solid"/>
                  <w14:miter w14:val="0"/>
                </w14:textOutline>
              </w:rPr>
              <w:t>格式自拟</w:t>
            </w:r>
          </w:p>
        </w:tc>
      </w:tr>
    </w:tbl>
    <w:p>
      <w:pPr>
        <w:spacing w:line="337" w:lineRule="auto"/>
        <w:rPr>
          <w:rFonts w:ascii="Arial"/>
          <w:color w:val="auto"/>
          <w:sz w:val="21"/>
        </w:rPr>
      </w:pPr>
    </w:p>
    <w:p>
      <w:pPr>
        <w:spacing w:line="337" w:lineRule="auto"/>
        <w:rPr>
          <w:rFonts w:ascii="Arial"/>
          <w:color w:val="auto"/>
          <w:sz w:val="21"/>
        </w:rPr>
      </w:pPr>
    </w:p>
    <w:p>
      <w:pPr>
        <w:pStyle w:val="2"/>
        <w:spacing w:before="78" w:line="219" w:lineRule="auto"/>
        <w:ind w:right="35"/>
        <w:jc w:val="right"/>
        <w:rPr>
          <w:color w:val="auto"/>
          <w:sz w:val="24"/>
          <w:szCs w:val="24"/>
        </w:rPr>
      </w:pPr>
      <w:r>
        <w:rPr>
          <w:color w:val="auto"/>
          <w:spacing w:val="-20"/>
          <w:sz w:val="24"/>
          <w:szCs w:val="24"/>
        </w:rPr>
        <w:t>供应商名称：</w:t>
      </w:r>
      <w:r>
        <w:rPr>
          <w:color w:val="auto"/>
          <w:spacing w:val="61"/>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p>
    <w:p>
      <w:pPr>
        <w:pStyle w:val="2"/>
        <w:spacing w:before="180" w:line="219" w:lineRule="auto"/>
        <w:ind w:right="35"/>
        <w:jc w:val="right"/>
        <w:rPr>
          <w:color w:val="auto"/>
          <w:sz w:val="24"/>
          <w:szCs w:val="24"/>
        </w:rPr>
      </w:pPr>
      <w:r>
        <w:rPr>
          <w:color w:val="auto"/>
          <w:spacing w:val="-20"/>
          <w:sz w:val="24"/>
          <w:szCs w:val="24"/>
        </w:rPr>
        <w:t>法定代表人：</w:t>
      </w:r>
      <w:r>
        <w:rPr>
          <w:color w:val="auto"/>
          <w:spacing w:val="60"/>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p>
    <w:p>
      <w:pPr>
        <w:spacing w:line="219" w:lineRule="auto"/>
        <w:rPr>
          <w:color w:val="auto"/>
          <w:sz w:val="24"/>
          <w:szCs w:val="24"/>
        </w:rPr>
        <w:sectPr>
          <w:footerReference r:id="rId35" w:type="default"/>
          <w:pgSz w:w="11910" w:h="16845"/>
          <w:pgMar w:top="1096" w:right="895" w:bottom="167" w:left="1058" w:header="0" w:footer="6" w:gutter="0"/>
          <w:pgNumType w:fmt="decimal"/>
          <w:cols w:space="720" w:num="1"/>
        </w:sectPr>
      </w:pPr>
    </w:p>
    <w:p>
      <w:pPr>
        <w:pStyle w:val="2"/>
        <w:spacing w:before="118" w:line="218" w:lineRule="auto"/>
        <w:ind w:left="3455"/>
        <w:outlineLvl w:val="1"/>
        <w:rPr>
          <w:color w:val="auto"/>
          <w:sz w:val="24"/>
          <w:szCs w:val="24"/>
        </w:rPr>
      </w:pPr>
      <w:r>
        <w:rPr>
          <w:color w:val="auto"/>
          <w:sz w:val="24"/>
          <w:szCs w:val="24"/>
          <w14:textOutline w14:w="4354" w14:cap="flat" w14:cmpd="sng">
            <w14:solidFill>
              <w14:srgbClr w14:val="000000"/>
            </w14:solidFill>
            <w14:prstDash w14:val="solid"/>
            <w14:miter w14:val="0"/>
          </w14:textOutline>
        </w:rPr>
        <w:t>十、第一次报价表</w:t>
      </w:r>
    </w:p>
    <w:p>
      <w:pPr>
        <w:pStyle w:val="2"/>
        <w:spacing w:before="227" w:line="218" w:lineRule="auto"/>
        <w:ind w:left="3522"/>
        <w:outlineLvl w:val="1"/>
        <w:rPr>
          <w:color w:val="auto"/>
          <w:sz w:val="24"/>
          <w:szCs w:val="24"/>
        </w:rPr>
      </w:pPr>
      <w:r>
        <w:rPr>
          <w:color w:val="auto"/>
          <w:sz w:val="24"/>
          <w:szCs w:val="24"/>
          <w14:textOutline w14:w="4354" w14:cap="flat" w14:cmpd="sng">
            <w14:solidFill>
              <w14:srgbClr w14:val="000000"/>
            </w14:solidFill>
            <w14:prstDash w14:val="solid"/>
            <w14:miter w14:val="0"/>
          </w14:textOutline>
        </w:rPr>
        <w:t>（1）第一次报价表</w:t>
      </w:r>
    </w:p>
    <w:p>
      <w:pPr>
        <w:pStyle w:val="2"/>
        <w:spacing w:before="212" w:line="381" w:lineRule="auto"/>
        <w:ind w:left="4"/>
        <w:rPr>
          <w:color w:val="auto"/>
          <w:sz w:val="24"/>
          <w:szCs w:val="24"/>
        </w:rPr>
      </w:pPr>
      <w:r>
        <w:rPr>
          <w:color w:val="auto"/>
          <w:spacing w:val="-30"/>
          <w:sz w:val="24"/>
          <w:szCs w:val="24"/>
        </w:rPr>
        <w:t>项目名称：</w:t>
      </w:r>
      <w:r>
        <w:rPr>
          <w:color w:val="auto"/>
          <w:spacing w:val="17"/>
          <w:sz w:val="24"/>
          <w:szCs w:val="24"/>
        </w:rPr>
        <w:t xml:space="preserve"> </w:t>
      </w:r>
      <w:r>
        <w:rPr>
          <w:color w:val="auto"/>
          <w:sz w:val="24"/>
          <w:szCs w:val="24"/>
          <w:u w:val="single" w:color="auto"/>
        </w:rPr>
        <w:t xml:space="preserve">                    </w:t>
      </w:r>
    </w:p>
    <w:p>
      <w:pPr>
        <w:pStyle w:val="2"/>
        <w:spacing w:before="212" w:line="381" w:lineRule="auto"/>
        <w:ind w:left="4"/>
        <w:rPr>
          <w:color w:val="auto"/>
          <w:spacing w:val="-30"/>
          <w:sz w:val="24"/>
          <w:szCs w:val="24"/>
        </w:rPr>
      </w:pPr>
      <w:r>
        <w:rPr>
          <w:rFonts w:hint="eastAsia"/>
          <w:color w:val="auto"/>
          <w:spacing w:val="-30"/>
          <w:sz w:val="24"/>
          <w:szCs w:val="24"/>
          <w:lang w:eastAsia="zh-CN"/>
        </w:rPr>
        <w:t>项目编号</w:t>
      </w:r>
      <w:r>
        <w:rPr>
          <w:color w:val="auto"/>
          <w:spacing w:val="-30"/>
          <w:sz w:val="24"/>
          <w:szCs w:val="24"/>
        </w:rPr>
        <w:t xml:space="preserve">：                     </w:t>
      </w:r>
    </w:p>
    <w:p>
      <w:pPr>
        <w:pStyle w:val="2"/>
        <w:spacing w:before="226" w:line="218" w:lineRule="auto"/>
        <w:jc w:val="right"/>
        <w:rPr>
          <w:color w:val="auto"/>
          <w:sz w:val="24"/>
          <w:szCs w:val="24"/>
        </w:rPr>
      </w:pPr>
      <w:r>
        <w:rPr>
          <w:color w:val="auto"/>
          <w:spacing w:val="-1"/>
          <w:sz w:val="24"/>
          <w:szCs w:val="24"/>
        </w:rPr>
        <w:t>价格单位：人民币元</w:t>
      </w:r>
    </w:p>
    <w:p>
      <w:pPr>
        <w:spacing w:line="72" w:lineRule="exact"/>
        <w:rPr>
          <w:color w:val="auto"/>
        </w:rPr>
      </w:pPr>
    </w:p>
    <w:tbl>
      <w:tblPr>
        <w:tblStyle w:val="19"/>
        <w:tblW w:w="8905" w:type="dxa"/>
        <w:tblInd w:w="7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86"/>
        <w:gridCol w:w="69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0" w:hRule="atLeast"/>
        </w:trPr>
        <w:tc>
          <w:tcPr>
            <w:tcW w:w="1986" w:type="dxa"/>
            <w:vAlign w:val="top"/>
          </w:tcPr>
          <w:p>
            <w:pPr>
              <w:spacing w:line="358" w:lineRule="auto"/>
              <w:rPr>
                <w:rFonts w:ascii="Arial"/>
                <w:color w:val="auto"/>
                <w:sz w:val="21"/>
              </w:rPr>
            </w:pPr>
          </w:p>
          <w:p>
            <w:pPr>
              <w:pStyle w:val="20"/>
              <w:spacing w:before="78" w:line="219" w:lineRule="auto"/>
              <w:ind w:left="414"/>
              <w:rPr>
                <w:color w:val="auto"/>
              </w:rPr>
            </w:pPr>
            <w:r>
              <w:rPr>
                <w:color w:val="auto"/>
                <w:spacing w:val="-2"/>
              </w:rPr>
              <w:t>供应商名称</w:t>
            </w:r>
          </w:p>
        </w:tc>
        <w:tc>
          <w:tcPr>
            <w:tcW w:w="6919"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1986" w:type="dxa"/>
            <w:vAlign w:val="top"/>
          </w:tcPr>
          <w:p>
            <w:pPr>
              <w:spacing w:line="355" w:lineRule="auto"/>
              <w:rPr>
                <w:rFonts w:ascii="Arial"/>
                <w:color w:val="auto"/>
                <w:sz w:val="21"/>
              </w:rPr>
            </w:pPr>
          </w:p>
          <w:p>
            <w:pPr>
              <w:pStyle w:val="20"/>
              <w:spacing w:before="78" w:line="218" w:lineRule="auto"/>
              <w:ind w:left="773"/>
              <w:rPr>
                <w:color w:val="auto"/>
              </w:rPr>
            </w:pPr>
            <w:r>
              <w:rPr>
                <w:color w:val="auto"/>
                <w:spacing w:val="-2"/>
              </w:rPr>
              <w:t>报价</w:t>
            </w:r>
          </w:p>
        </w:tc>
        <w:tc>
          <w:tcPr>
            <w:tcW w:w="6919" w:type="dxa"/>
            <w:vAlign w:val="top"/>
          </w:tcPr>
          <w:p>
            <w:pPr>
              <w:pStyle w:val="20"/>
              <w:spacing w:before="180" w:line="220" w:lineRule="auto"/>
              <w:ind w:left="128"/>
              <w:rPr>
                <w:color w:val="auto"/>
              </w:rPr>
            </w:pPr>
            <w:r>
              <w:rPr>
                <w:color w:val="auto"/>
                <w:spacing w:val="-37"/>
                <w:w w:val="98"/>
              </w:rPr>
              <w:t>大写：</w:t>
            </w:r>
            <w:r>
              <w:rPr>
                <w:color w:val="auto"/>
                <w:spacing w:val="-7"/>
              </w:rPr>
              <w:t xml:space="preserve"> </w:t>
            </w:r>
            <w:r>
              <w:rPr>
                <w:color w:val="auto"/>
                <w:u w:val="single" w:color="auto"/>
              </w:rPr>
              <w:t xml:space="preserve">                </w:t>
            </w:r>
          </w:p>
          <w:p>
            <w:pPr>
              <w:pStyle w:val="20"/>
              <w:spacing w:before="223" w:line="222" w:lineRule="auto"/>
              <w:ind w:left="132"/>
              <w:rPr>
                <w:color w:val="auto"/>
              </w:rPr>
            </w:pPr>
            <w:r>
              <w:rPr>
                <w:color w:val="auto"/>
                <w:spacing w:val="-40"/>
                <w:w w:val="99"/>
              </w:rPr>
              <w:t>小写：</w:t>
            </w:r>
            <w:r>
              <w:rPr>
                <w:color w:val="auto"/>
                <w:spacing w:val="-9"/>
              </w:rPr>
              <w:t xml:space="preserve"> </w:t>
            </w:r>
            <w:r>
              <w:rPr>
                <w:color w:val="auto"/>
                <w:u w:val="single" w:color="auto"/>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3" w:hRule="atLeast"/>
        </w:trPr>
        <w:tc>
          <w:tcPr>
            <w:tcW w:w="1986" w:type="dxa"/>
            <w:vAlign w:val="top"/>
          </w:tcPr>
          <w:p>
            <w:pPr>
              <w:pStyle w:val="20"/>
              <w:spacing w:before="198" w:line="495" w:lineRule="exact"/>
              <w:ind w:left="174"/>
              <w:rPr>
                <w:color w:val="auto"/>
              </w:rPr>
            </w:pPr>
            <w:r>
              <w:rPr>
                <w:color w:val="auto"/>
                <w:spacing w:val="-1"/>
                <w:position w:val="19"/>
              </w:rPr>
              <w:t>服务期限（合同</w:t>
            </w:r>
          </w:p>
          <w:p>
            <w:pPr>
              <w:pStyle w:val="20"/>
              <w:spacing w:line="220" w:lineRule="auto"/>
              <w:ind w:left="418"/>
              <w:rPr>
                <w:color w:val="auto"/>
              </w:rPr>
            </w:pPr>
            <w:r>
              <w:rPr>
                <w:color w:val="auto"/>
                <w:spacing w:val="-5"/>
              </w:rPr>
              <w:t>履行期限）</w:t>
            </w:r>
          </w:p>
        </w:tc>
        <w:tc>
          <w:tcPr>
            <w:tcW w:w="6919"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1986" w:type="dxa"/>
            <w:vAlign w:val="top"/>
          </w:tcPr>
          <w:p>
            <w:pPr>
              <w:spacing w:line="361" w:lineRule="auto"/>
              <w:rPr>
                <w:rFonts w:ascii="Arial"/>
                <w:color w:val="auto"/>
                <w:sz w:val="21"/>
              </w:rPr>
            </w:pPr>
          </w:p>
          <w:p>
            <w:pPr>
              <w:pStyle w:val="20"/>
              <w:spacing w:before="78" w:line="220" w:lineRule="auto"/>
              <w:ind w:left="535"/>
              <w:rPr>
                <w:color w:val="auto"/>
              </w:rPr>
            </w:pPr>
            <w:r>
              <w:rPr>
                <w:color w:val="auto"/>
                <w:spacing w:val="-3"/>
              </w:rPr>
              <w:t>质量标准</w:t>
            </w:r>
          </w:p>
        </w:tc>
        <w:tc>
          <w:tcPr>
            <w:tcW w:w="6919"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1" w:hRule="atLeast"/>
        </w:trPr>
        <w:tc>
          <w:tcPr>
            <w:tcW w:w="1986" w:type="dxa"/>
            <w:vAlign w:val="top"/>
          </w:tcPr>
          <w:p>
            <w:pPr>
              <w:spacing w:line="379" w:lineRule="auto"/>
              <w:rPr>
                <w:rFonts w:ascii="Arial"/>
                <w:color w:val="auto"/>
                <w:sz w:val="21"/>
              </w:rPr>
            </w:pPr>
          </w:p>
          <w:p>
            <w:pPr>
              <w:pStyle w:val="20"/>
              <w:spacing w:before="78" w:line="221" w:lineRule="auto"/>
              <w:ind w:left="778"/>
              <w:rPr>
                <w:color w:val="auto"/>
              </w:rPr>
            </w:pPr>
            <w:r>
              <w:rPr>
                <w:color w:val="auto"/>
                <w:spacing w:val="-3"/>
              </w:rPr>
              <w:t>备注</w:t>
            </w:r>
          </w:p>
        </w:tc>
        <w:tc>
          <w:tcPr>
            <w:tcW w:w="6919" w:type="dxa"/>
            <w:vAlign w:val="top"/>
          </w:tcPr>
          <w:p>
            <w:pPr>
              <w:rPr>
                <w:rFonts w:ascii="Arial"/>
                <w:color w:val="auto"/>
                <w:sz w:val="21"/>
              </w:rPr>
            </w:pPr>
          </w:p>
        </w:tc>
      </w:tr>
    </w:tbl>
    <w:p>
      <w:pPr>
        <w:spacing w:line="276" w:lineRule="auto"/>
        <w:rPr>
          <w:rFonts w:ascii="Arial"/>
          <w:color w:val="auto"/>
          <w:sz w:val="21"/>
        </w:rPr>
      </w:pPr>
    </w:p>
    <w:p>
      <w:pPr>
        <w:spacing w:line="276" w:lineRule="auto"/>
        <w:rPr>
          <w:rFonts w:ascii="Arial"/>
          <w:color w:val="auto"/>
          <w:sz w:val="21"/>
        </w:rPr>
      </w:pPr>
    </w:p>
    <w:p>
      <w:pPr>
        <w:pStyle w:val="2"/>
        <w:spacing w:before="78" w:line="387" w:lineRule="auto"/>
        <w:ind w:left="3680" w:right="1"/>
        <w:jc w:val="right"/>
        <w:rPr>
          <w:color w:val="auto"/>
          <w:sz w:val="24"/>
          <w:szCs w:val="24"/>
        </w:rPr>
      </w:pPr>
      <w:r>
        <w:rPr>
          <w:color w:val="auto"/>
          <w:spacing w:val="-20"/>
          <w:sz w:val="24"/>
          <w:szCs w:val="24"/>
        </w:rPr>
        <w:t>供应商名称：</w:t>
      </w:r>
      <w:r>
        <w:rPr>
          <w:color w:val="auto"/>
          <w:spacing w:val="61"/>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r>
        <w:rPr>
          <w:color w:val="auto"/>
          <w:sz w:val="24"/>
          <w:szCs w:val="24"/>
        </w:rPr>
        <w:t xml:space="preserve"> </w:t>
      </w:r>
      <w:r>
        <w:rPr>
          <w:color w:val="auto"/>
          <w:spacing w:val="-20"/>
          <w:sz w:val="24"/>
          <w:szCs w:val="24"/>
        </w:rPr>
        <w:t>法定代表人：</w:t>
      </w:r>
      <w:r>
        <w:rPr>
          <w:color w:val="auto"/>
          <w:spacing w:val="60"/>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p>
    <w:p>
      <w:pPr>
        <w:pStyle w:val="2"/>
        <w:tabs>
          <w:tab w:val="left" w:pos="7395"/>
        </w:tabs>
        <w:spacing w:line="219" w:lineRule="auto"/>
        <w:ind w:left="6675"/>
        <w:rPr>
          <w:color w:val="auto"/>
          <w:sz w:val="24"/>
          <w:szCs w:val="24"/>
        </w:rPr>
      </w:pPr>
      <w:r>
        <w:rPr>
          <w:color w:val="auto"/>
          <w:sz w:val="24"/>
          <w:szCs w:val="24"/>
          <w:u w:val="single" w:color="auto"/>
        </w:rPr>
        <w:tab/>
      </w:r>
      <w:r>
        <w:rPr>
          <w:color w:val="auto"/>
          <w:spacing w:val="-109"/>
          <w:sz w:val="24"/>
          <w:szCs w:val="24"/>
        </w:rPr>
        <w:t xml:space="preserve"> </w:t>
      </w:r>
      <w:r>
        <w:rPr>
          <w:color w:val="auto"/>
          <w:spacing w:val="-26"/>
          <w:sz w:val="24"/>
          <w:szCs w:val="24"/>
        </w:rPr>
        <w:t>年</w:t>
      </w:r>
      <w:r>
        <w:rPr>
          <w:color w:val="auto"/>
          <w:spacing w:val="-119"/>
          <w:sz w:val="24"/>
          <w:szCs w:val="24"/>
        </w:rPr>
        <w:t xml:space="preserve"> </w:t>
      </w:r>
      <w:r>
        <w:rPr>
          <w:color w:val="auto"/>
          <w:sz w:val="24"/>
          <w:szCs w:val="24"/>
          <w:u w:val="single" w:color="auto"/>
        </w:rPr>
        <w:t xml:space="preserve">    </w:t>
      </w:r>
      <w:r>
        <w:rPr>
          <w:color w:val="auto"/>
          <w:spacing w:val="-105"/>
          <w:sz w:val="24"/>
          <w:szCs w:val="24"/>
        </w:rPr>
        <w:t xml:space="preserve"> </w:t>
      </w:r>
      <w:r>
        <w:rPr>
          <w:color w:val="auto"/>
          <w:spacing w:val="-26"/>
          <w:sz w:val="24"/>
          <w:szCs w:val="24"/>
        </w:rPr>
        <w:t>月</w:t>
      </w:r>
      <w:r>
        <w:rPr>
          <w:color w:val="auto"/>
          <w:spacing w:val="-119"/>
          <w:sz w:val="24"/>
          <w:szCs w:val="24"/>
        </w:rPr>
        <w:t xml:space="preserve"> </w:t>
      </w:r>
      <w:r>
        <w:rPr>
          <w:color w:val="auto"/>
          <w:sz w:val="24"/>
          <w:szCs w:val="24"/>
          <w:u w:val="single" w:color="auto"/>
        </w:rPr>
        <w:t xml:space="preserve">    </w:t>
      </w:r>
      <w:r>
        <w:rPr>
          <w:color w:val="auto"/>
          <w:spacing w:val="-69"/>
          <w:sz w:val="24"/>
          <w:szCs w:val="24"/>
        </w:rPr>
        <w:t xml:space="preserve"> </w:t>
      </w:r>
      <w:r>
        <w:rPr>
          <w:color w:val="auto"/>
          <w:spacing w:val="-26"/>
          <w:sz w:val="24"/>
          <w:szCs w:val="24"/>
        </w:rPr>
        <w:t>日</w:t>
      </w:r>
    </w:p>
    <w:p>
      <w:pPr>
        <w:pStyle w:val="2"/>
        <w:spacing w:before="211" w:line="224" w:lineRule="auto"/>
        <w:rPr>
          <w:color w:val="auto"/>
          <w:sz w:val="24"/>
          <w:szCs w:val="24"/>
        </w:rPr>
      </w:pPr>
      <w:r>
        <w:rPr>
          <w:color w:val="auto"/>
          <w:spacing w:val="17"/>
          <w:sz w:val="24"/>
          <w:szCs w:val="24"/>
        </w:rPr>
        <w:t>注:</w:t>
      </w:r>
    </w:p>
    <w:p>
      <w:pPr>
        <w:pStyle w:val="2"/>
        <w:spacing w:before="114" w:line="218" w:lineRule="auto"/>
        <w:ind w:left="18"/>
        <w:rPr>
          <w:color w:val="auto"/>
          <w:sz w:val="24"/>
          <w:szCs w:val="24"/>
        </w:rPr>
      </w:pPr>
      <w:r>
        <w:rPr>
          <w:color w:val="auto"/>
          <w:spacing w:val="-9"/>
          <w:sz w:val="24"/>
          <w:szCs w:val="24"/>
        </w:rPr>
        <w:t>1.此表为总报价。</w:t>
      </w:r>
      <w:r>
        <w:rPr>
          <w:color w:val="auto"/>
          <w:spacing w:val="32"/>
          <w:sz w:val="24"/>
          <w:szCs w:val="24"/>
        </w:rPr>
        <w:t xml:space="preserve">  </w:t>
      </w:r>
      <w:r>
        <w:rPr>
          <w:color w:val="auto"/>
          <w:spacing w:val="-9"/>
          <w:sz w:val="24"/>
          <w:szCs w:val="24"/>
        </w:rPr>
        <w:t>总报价包含人工、药品、税金等费用。</w:t>
      </w:r>
    </w:p>
    <w:p>
      <w:pPr>
        <w:pStyle w:val="2"/>
        <w:spacing w:before="46" w:line="219" w:lineRule="auto"/>
        <w:ind w:left="3"/>
        <w:rPr>
          <w:color w:val="auto"/>
          <w:sz w:val="24"/>
          <w:szCs w:val="24"/>
        </w:rPr>
      </w:pPr>
      <w:r>
        <w:rPr>
          <w:color w:val="auto"/>
          <w:spacing w:val="-1"/>
          <w:sz w:val="24"/>
          <w:szCs w:val="24"/>
        </w:rPr>
        <w:t>2.本汇总表必须按要求认真填写，不得缺项。以上费用均保留小数点后二位。</w:t>
      </w:r>
    </w:p>
    <w:p>
      <w:pPr>
        <w:spacing w:line="219" w:lineRule="auto"/>
        <w:rPr>
          <w:color w:val="auto"/>
          <w:sz w:val="24"/>
          <w:szCs w:val="24"/>
        </w:rPr>
        <w:sectPr>
          <w:footerReference r:id="rId36" w:type="default"/>
          <w:pgSz w:w="11910" w:h="16845"/>
          <w:pgMar w:top="1431" w:right="1410" w:bottom="1112" w:left="1420" w:header="0" w:footer="952" w:gutter="0"/>
          <w:pgNumType w:fmt="decimal"/>
          <w:cols w:space="720" w:num="1"/>
        </w:sectPr>
      </w:pPr>
    </w:p>
    <w:p>
      <w:pPr>
        <w:spacing w:line="273" w:lineRule="auto"/>
        <w:rPr>
          <w:rFonts w:ascii="Arial"/>
          <w:color w:val="auto"/>
          <w:sz w:val="21"/>
        </w:rPr>
      </w:pPr>
    </w:p>
    <w:p>
      <w:pPr>
        <w:spacing w:line="274" w:lineRule="auto"/>
        <w:rPr>
          <w:rFonts w:ascii="Arial"/>
          <w:color w:val="auto"/>
          <w:sz w:val="21"/>
        </w:rPr>
      </w:pPr>
    </w:p>
    <w:p>
      <w:pPr>
        <w:pStyle w:val="2"/>
        <w:spacing w:before="78" w:line="218" w:lineRule="auto"/>
        <w:ind w:left="3860"/>
        <w:outlineLvl w:val="1"/>
        <w:rPr>
          <w:color w:val="auto"/>
          <w:sz w:val="24"/>
          <w:szCs w:val="24"/>
        </w:rPr>
      </w:pPr>
      <w:r>
        <w:rPr>
          <w:color w:val="auto"/>
          <w:sz w:val="24"/>
          <w:szCs w:val="24"/>
          <w14:textOutline w14:w="4354" w14:cap="flat" w14:cmpd="sng">
            <w14:solidFill>
              <w14:srgbClr w14:val="000000"/>
            </w14:solidFill>
            <w14:prstDash w14:val="solid"/>
            <w14:miter w14:val="0"/>
          </w14:textOutline>
        </w:rPr>
        <w:t>（2）报价明细表</w:t>
      </w:r>
    </w:p>
    <w:p>
      <w:pPr>
        <w:rPr>
          <w:rFonts w:ascii="Arial"/>
          <w:color w:val="auto"/>
          <w:sz w:val="21"/>
        </w:rPr>
      </w:pPr>
    </w:p>
    <w:p>
      <w:pPr>
        <w:spacing w:line="241" w:lineRule="auto"/>
        <w:rPr>
          <w:rFonts w:ascii="Arial"/>
          <w:color w:val="auto"/>
          <w:sz w:val="21"/>
        </w:rPr>
      </w:pPr>
    </w:p>
    <w:p>
      <w:pPr>
        <w:pStyle w:val="2"/>
        <w:spacing w:before="68" w:line="218" w:lineRule="auto"/>
        <w:ind w:left="7488"/>
        <w:rPr>
          <w:color w:val="auto"/>
          <w:sz w:val="21"/>
          <w:szCs w:val="21"/>
        </w:rPr>
      </w:pPr>
      <w:r>
        <w:rPr>
          <w:color w:val="auto"/>
          <w:spacing w:val="-8"/>
          <w:sz w:val="21"/>
          <w:szCs w:val="21"/>
        </w:rPr>
        <w:t>价格单位：人民币元</w:t>
      </w:r>
    </w:p>
    <w:p>
      <w:pPr>
        <w:spacing w:before="111"/>
        <w:rPr>
          <w:color w:val="auto"/>
        </w:rPr>
      </w:pPr>
    </w:p>
    <w:tbl>
      <w:tblPr>
        <w:tblStyle w:val="19"/>
        <w:tblW w:w="94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97"/>
        <w:gridCol w:w="1889"/>
        <w:gridCol w:w="1889"/>
        <w:gridCol w:w="1904"/>
        <w:gridCol w:w="1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0" w:hRule="atLeast"/>
        </w:trPr>
        <w:tc>
          <w:tcPr>
            <w:tcW w:w="1897" w:type="dxa"/>
            <w:vAlign w:val="top"/>
          </w:tcPr>
          <w:p>
            <w:pPr>
              <w:pStyle w:val="20"/>
              <w:spacing w:before="198" w:line="220" w:lineRule="auto"/>
              <w:ind w:left="489"/>
              <w:rPr>
                <w:color w:val="auto"/>
              </w:rPr>
            </w:pPr>
            <w:r>
              <w:rPr>
                <w:color w:val="auto"/>
                <w:spacing w:val="-2"/>
              </w:rPr>
              <w:t>服务名称</w:t>
            </w:r>
          </w:p>
        </w:tc>
        <w:tc>
          <w:tcPr>
            <w:tcW w:w="1889" w:type="dxa"/>
            <w:vAlign w:val="top"/>
          </w:tcPr>
          <w:p>
            <w:pPr>
              <w:pStyle w:val="20"/>
              <w:spacing w:before="198" w:line="220" w:lineRule="auto"/>
              <w:ind w:left="485"/>
              <w:rPr>
                <w:color w:val="auto"/>
              </w:rPr>
            </w:pPr>
            <w:r>
              <w:rPr>
                <w:color w:val="auto"/>
                <w:spacing w:val="-2"/>
              </w:rPr>
              <w:t>服务内容</w:t>
            </w:r>
          </w:p>
        </w:tc>
        <w:tc>
          <w:tcPr>
            <w:tcW w:w="1889" w:type="dxa"/>
            <w:vAlign w:val="top"/>
          </w:tcPr>
          <w:p>
            <w:pPr>
              <w:pStyle w:val="20"/>
              <w:spacing w:before="199" w:line="218" w:lineRule="auto"/>
              <w:ind w:left="731"/>
              <w:rPr>
                <w:color w:val="auto"/>
              </w:rPr>
            </w:pPr>
            <w:r>
              <w:rPr>
                <w:color w:val="auto"/>
                <w:spacing w:val="-3"/>
              </w:rPr>
              <w:t>单价</w:t>
            </w:r>
          </w:p>
        </w:tc>
        <w:tc>
          <w:tcPr>
            <w:tcW w:w="1904" w:type="dxa"/>
            <w:vAlign w:val="top"/>
          </w:tcPr>
          <w:p>
            <w:pPr>
              <w:pStyle w:val="20"/>
              <w:spacing w:before="198" w:line="220" w:lineRule="auto"/>
              <w:ind w:left="492"/>
              <w:rPr>
                <w:color w:val="auto"/>
              </w:rPr>
            </w:pPr>
            <w:r>
              <w:rPr>
                <w:color w:val="auto"/>
                <w:spacing w:val="-2"/>
              </w:rPr>
              <w:t>服务期限</w:t>
            </w:r>
          </w:p>
        </w:tc>
        <w:tc>
          <w:tcPr>
            <w:tcW w:w="1897" w:type="dxa"/>
            <w:vAlign w:val="top"/>
          </w:tcPr>
          <w:p>
            <w:pPr>
              <w:pStyle w:val="20"/>
              <w:spacing w:before="199" w:line="221" w:lineRule="auto"/>
              <w:ind w:left="721"/>
              <w:rPr>
                <w:color w:val="auto"/>
              </w:rPr>
            </w:pPr>
            <w:r>
              <w:rPr>
                <w:color w:val="auto"/>
                <w:spacing w:val="-3"/>
              </w:rPr>
              <w:t>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1897" w:type="dxa"/>
            <w:vAlign w:val="top"/>
          </w:tcPr>
          <w:p>
            <w:pPr>
              <w:rPr>
                <w:rFonts w:ascii="Arial"/>
                <w:color w:val="auto"/>
                <w:sz w:val="21"/>
              </w:rPr>
            </w:pPr>
          </w:p>
        </w:tc>
        <w:tc>
          <w:tcPr>
            <w:tcW w:w="1889" w:type="dxa"/>
            <w:vAlign w:val="top"/>
          </w:tcPr>
          <w:p>
            <w:pPr>
              <w:rPr>
                <w:rFonts w:ascii="Arial"/>
                <w:color w:val="auto"/>
                <w:sz w:val="21"/>
              </w:rPr>
            </w:pPr>
          </w:p>
        </w:tc>
        <w:tc>
          <w:tcPr>
            <w:tcW w:w="1889" w:type="dxa"/>
            <w:vAlign w:val="top"/>
          </w:tcPr>
          <w:p>
            <w:pPr>
              <w:rPr>
                <w:rFonts w:ascii="Arial"/>
                <w:color w:val="auto"/>
                <w:sz w:val="21"/>
              </w:rPr>
            </w:pPr>
          </w:p>
        </w:tc>
        <w:tc>
          <w:tcPr>
            <w:tcW w:w="1904" w:type="dxa"/>
            <w:vAlign w:val="top"/>
          </w:tcPr>
          <w:p>
            <w:pPr>
              <w:rPr>
                <w:rFonts w:ascii="Arial"/>
                <w:color w:val="auto"/>
                <w:sz w:val="21"/>
              </w:rPr>
            </w:pPr>
          </w:p>
        </w:tc>
        <w:tc>
          <w:tcPr>
            <w:tcW w:w="1897"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2" w:hRule="atLeast"/>
        </w:trPr>
        <w:tc>
          <w:tcPr>
            <w:tcW w:w="1897" w:type="dxa"/>
            <w:vAlign w:val="top"/>
          </w:tcPr>
          <w:p>
            <w:pPr>
              <w:rPr>
                <w:rFonts w:ascii="Arial"/>
                <w:color w:val="auto"/>
                <w:sz w:val="21"/>
              </w:rPr>
            </w:pPr>
          </w:p>
        </w:tc>
        <w:tc>
          <w:tcPr>
            <w:tcW w:w="1889" w:type="dxa"/>
            <w:vAlign w:val="top"/>
          </w:tcPr>
          <w:p>
            <w:pPr>
              <w:rPr>
                <w:rFonts w:ascii="Arial"/>
                <w:color w:val="auto"/>
                <w:sz w:val="21"/>
              </w:rPr>
            </w:pPr>
          </w:p>
        </w:tc>
        <w:tc>
          <w:tcPr>
            <w:tcW w:w="1889" w:type="dxa"/>
            <w:vAlign w:val="top"/>
          </w:tcPr>
          <w:p>
            <w:pPr>
              <w:rPr>
                <w:rFonts w:ascii="Arial"/>
                <w:color w:val="auto"/>
                <w:sz w:val="21"/>
              </w:rPr>
            </w:pPr>
          </w:p>
        </w:tc>
        <w:tc>
          <w:tcPr>
            <w:tcW w:w="1904" w:type="dxa"/>
            <w:vAlign w:val="top"/>
          </w:tcPr>
          <w:p>
            <w:pPr>
              <w:rPr>
                <w:rFonts w:ascii="Arial"/>
                <w:color w:val="auto"/>
                <w:sz w:val="21"/>
              </w:rPr>
            </w:pPr>
          </w:p>
        </w:tc>
        <w:tc>
          <w:tcPr>
            <w:tcW w:w="1897"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1897" w:type="dxa"/>
            <w:vAlign w:val="top"/>
          </w:tcPr>
          <w:p>
            <w:pPr>
              <w:rPr>
                <w:rFonts w:ascii="Arial"/>
                <w:color w:val="auto"/>
                <w:sz w:val="21"/>
              </w:rPr>
            </w:pPr>
          </w:p>
        </w:tc>
        <w:tc>
          <w:tcPr>
            <w:tcW w:w="1889" w:type="dxa"/>
            <w:vAlign w:val="top"/>
          </w:tcPr>
          <w:p>
            <w:pPr>
              <w:rPr>
                <w:rFonts w:ascii="Arial"/>
                <w:color w:val="auto"/>
                <w:sz w:val="21"/>
              </w:rPr>
            </w:pPr>
          </w:p>
        </w:tc>
        <w:tc>
          <w:tcPr>
            <w:tcW w:w="1889" w:type="dxa"/>
            <w:vAlign w:val="top"/>
          </w:tcPr>
          <w:p>
            <w:pPr>
              <w:rPr>
                <w:rFonts w:ascii="Arial"/>
                <w:color w:val="auto"/>
                <w:sz w:val="21"/>
              </w:rPr>
            </w:pPr>
          </w:p>
        </w:tc>
        <w:tc>
          <w:tcPr>
            <w:tcW w:w="1904" w:type="dxa"/>
            <w:vAlign w:val="top"/>
          </w:tcPr>
          <w:p>
            <w:pPr>
              <w:rPr>
                <w:rFonts w:ascii="Arial"/>
                <w:color w:val="auto"/>
                <w:sz w:val="21"/>
              </w:rPr>
            </w:pPr>
          </w:p>
        </w:tc>
        <w:tc>
          <w:tcPr>
            <w:tcW w:w="1897"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1897" w:type="dxa"/>
            <w:vAlign w:val="top"/>
          </w:tcPr>
          <w:p>
            <w:pPr>
              <w:rPr>
                <w:rFonts w:ascii="Arial"/>
                <w:color w:val="auto"/>
                <w:sz w:val="21"/>
              </w:rPr>
            </w:pPr>
          </w:p>
        </w:tc>
        <w:tc>
          <w:tcPr>
            <w:tcW w:w="1889" w:type="dxa"/>
            <w:vAlign w:val="top"/>
          </w:tcPr>
          <w:p>
            <w:pPr>
              <w:rPr>
                <w:rFonts w:ascii="Arial"/>
                <w:color w:val="auto"/>
                <w:sz w:val="21"/>
              </w:rPr>
            </w:pPr>
          </w:p>
        </w:tc>
        <w:tc>
          <w:tcPr>
            <w:tcW w:w="1889" w:type="dxa"/>
            <w:vAlign w:val="top"/>
          </w:tcPr>
          <w:p>
            <w:pPr>
              <w:rPr>
                <w:rFonts w:ascii="Arial"/>
                <w:color w:val="auto"/>
                <w:sz w:val="21"/>
              </w:rPr>
            </w:pPr>
          </w:p>
        </w:tc>
        <w:tc>
          <w:tcPr>
            <w:tcW w:w="1904" w:type="dxa"/>
            <w:vAlign w:val="top"/>
          </w:tcPr>
          <w:p>
            <w:pPr>
              <w:rPr>
                <w:rFonts w:ascii="Arial"/>
                <w:color w:val="auto"/>
                <w:sz w:val="21"/>
              </w:rPr>
            </w:pPr>
          </w:p>
        </w:tc>
        <w:tc>
          <w:tcPr>
            <w:tcW w:w="1897" w:type="dxa"/>
            <w:vAlign w:val="top"/>
          </w:tcPr>
          <w:p>
            <w:pPr>
              <w:rPr>
                <w:rFonts w:ascii="Arial"/>
                <w:color w:val="auto"/>
                <w:sz w:val="21"/>
              </w:rPr>
            </w:pPr>
          </w:p>
        </w:tc>
      </w:tr>
    </w:tbl>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59"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spacing w:line="260" w:lineRule="auto"/>
        <w:rPr>
          <w:rFonts w:ascii="Arial"/>
          <w:color w:val="auto"/>
          <w:sz w:val="21"/>
        </w:rPr>
      </w:pPr>
    </w:p>
    <w:p>
      <w:pPr>
        <w:pStyle w:val="2"/>
        <w:spacing w:before="78" w:line="219" w:lineRule="auto"/>
        <w:ind w:left="595"/>
        <w:rPr>
          <w:color w:val="auto"/>
          <w:sz w:val="24"/>
          <w:szCs w:val="24"/>
        </w:rPr>
      </w:pPr>
      <w:r>
        <w:rPr>
          <w:color w:val="auto"/>
          <w:spacing w:val="-20"/>
          <w:sz w:val="24"/>
          <w:szCs w:val="24"/>
        </w:rPr>
        <w:t>供应商名称：</w:t>
      </w:r>
      <w:r>
        <w:rPr>
          <w:color w:val="auto"/>
          <w:spacing w:val="61"/>
          <w:sz w:val="24"/>
          <w:szCs w:val="24"/>
        </w:rPr>
        <w:t xml:space="preserve"> </w:t>
      </w:r>
      <w:r>
        <w:rPr>
          <w:color w:val="auto"/>
          <w:sz w:val="24"/>
          <w:szCs w:val="24"/>
          <w:u w:val="single" w:color="auto"/>
        </w:rPr>
        <w:t xml:space="preserve">                      </w:t>
      </w:r>
      <w:r>
        <w:rPr>
          <w:color w:val="auto"/>
          <w:spacing w:val="55"/>
          <w:sz w:val="24"/>
          <w:szCs w:val="24"/>
        </w:rPr>
        <w:t xml:space="preserve"> </w:t>
      </w:r>
      <w:r>
        <w:rPr>
          <w:color w:val="auto"/>
          <w:spacing w:val="-20"/>
          <w:sz w:val="24"/>
          <w:szCs w:val="24"/>
        </w:rPr>
        <w:t>(电子签章)</w:t>
      </w:r>
    </w:p>
    <w:p>
      <w:pPr>
        <w:pStyle w:val="2"/>
        <w:spacing w:before="225" w:line="219" w:lineRule="auto"/>
        <w:ind w:left="596"/>
        <w:rPr>
          <w:color w:val="auto"/>
          <w:sz w:val="24"/>
          <w:szCs w:val="24"/>
        </w:rPr>
      </w:pPr>
      <w:r>
        <w:rPr>
          <w:color w:val="auto"/>
          <w:spacing w:val="-20"/>
          <w:sz w:val="24"/>
          <w:szCs w:val="24"/>
        </w:rPr>
        <w:t>法定代表人：</w:t>
      </w:r>
      <w:r>
        <w:rPr>
          <w:color w:val="auto"/>
          <w:spacing w:val="60"/>
          <w:sz w:val="24"/>
          <w:szCs w:val="24"/>
        </w:rPr>
        <w:t xml:space="preserve"> </w:t>
      </w:r>
      <w:r>
        <w:rPr>
          <w:color w:val="auto"/>
          <w:sz w:val="24"/>
          <w:szCs w:val="24"/>
          <w:u w:val="single" w:color="auto"/>
        </w:rPr>
        <w:t xml:space="preserve">                      </w:t>
      </w:r>
      <w:r>
        <w:rPr>
          <w:color w:val="auto"/>
          <w:spacing w:val="55"/>
          <w:sz w:val="24"/>
          <w:szCs w:val="24"/>
        </w:rPr>
        <w:t xml:space="preserve"> </w:t>
      </w:r>
      <w:r>
        <w:rPr>
          <w:color w:val="auto"/>
          <w:spacing w:val="-20"/>
          <w:sz w:val="24"/>
          <w:szCs w:val="24"/>
        </w:rPr>
        <w:t>(电子签章)</w:t>
      </w:r>
    </w:p>
    <w:p>
      <w:pPr>
        <w:pStyle w:val="2"/>
        <w:spacing w:before="240" w:line="220" w:lineRule="auto"/>
        <w:ind w:left="636"/>
        <w:rPr>
          <w:color w:val="auto"/>
          <w:sz w:val="24"/>
          <w:szCs w:val="24"/>
        </w:rPr>
      </w:pPr>
      <w:r>
        <w:rPr>
          <w:color w:val="auto"/>
          <w:spacing w:val="-29"/>
          <w:sz w:val="24"/>
          <w:szCs w:val="24"/>
        </w:rPr>
        <w:t>日</w:t>
      </w:r>
      <w:r>
        <w:rPr>
          <w:color w:val="auto"/>
          <w:spacing w:val="4"/>
          <w:sz w:val="24"/>
          <w:szCs w:val="24"/>
        </w:rPr>
        <w:t xml:space="preserve">    </w:t>
      </w:r>
      <w:r>
        <w:rPr>
          <w:color w:val="auto"/>
          <w:spacing w:val="-29"/>
          <w:sz w:val="24"/>
          <w:szCs w:val="24"/>
        </w:rPr>
        <w:t>期：</w:t>
      </w:r>
      <w:r>
        <w:rPr>
          <w:color w:val="auto"/>
          <w:spacing w:val="-38"/>
          <w:sz w:val="24"/>
          <w:szCs w:val="24"/>
        </w:rPr>
        <w:t xml:space="preserve"> </w:t>
      </w:r>
      <w:r>
        <w:rPr>
          <w:color w:val="auto"/>
          <w:sz w:val="24"/>
          <w:szCs w:val="24"/>
          <w:u w:val="single" w:color="auto"/>
        </w:rPr>
        <w:t xml:space="preserve">   </w:t>
      </w:r>
      <w:r>
        <w:rPr>
          <w:color w:val="auto"/>
          <w:spacing w:val="-109"/>
          <w:sz w:val="24"/>
          <w:szCs w:val="24"/>
        </w:rPr>
        <w:t xml:space="preserve"> </w:t>
      </w:r>
      <w:r>
        <w:rPr>
          <w:color w:val="auto"/>
          <w:spacing w:val="-29"/>
          <w:sz w:val="24"/>
          <w:szCs w:val="24"/>
        </w:rPr>
        <w:t>年</w:t>
      </w:r>
      <w:r>
        <w:rPr>
          <w:color w:val="auto"/>
          <w:sz w:val="24"/>
          <w:szCs w:val="24"/>
          <w:u w:val="single" w:color="auto"/>
        </w:rPr>
        <w:t xml:space="preserve">   </w:t>
      </w:r>
      <w:r>
        <w:rPr>
          <w:color w:val="auto"/>
          <w:spacing w:val="-105"/>
          <w:sz w:val="24"/>
          <w:szCs w:val="24"/>
        </w:rPr>
        <w:t xml:space="preserve"> </w:t>
      </w:r>
      <w:r>
        <w:rPr>
          <w:color w:val="auto"/>
          <w:spacing w:val="-29"/>
          <w:sz w:val="24"/>
          <w:szCs w:val="24"/>
        </w:rPr>
        <w:t>月</w:t>
      </w:r>
      <w:r>
        <w:rPr>
          <w:color w:val="auto"/>
          <w:spacing w:val="-119"/>
          <w:sz w:val="24"/>
          <w:szCs w:val="24"/>
        </w:rPr>
        <w:t xml:space="preserve"> </w:t>
      </w:r>
      <w:r>
        <w:rPr>
          <w:color w:val="auto"/>
          <w:sz w:val="24"/>
          <w:szCs w:val="24"/>
          <w:u w:val="single" w:color="auto"/>
        </w:rPr>
        <w:t xml:space="preserve">    </w:t>
      </w:r>
      <w:r>
        <w:rPr>
          <w:color w:val="auto"/>
          <w:spacing w:val="-69"/>
          <w:sz w:val="24"/>
          <w:szCs w:val="24"/>
        </w:rPr>
        <w:t xml:space="preserve"> </w:t>
      </w:r>
      <w:r>
        <w:rPr>
          <w:color w:val="auto"/>
          <w:spacing w:val="-29"/>
          <w:sz w:val="24"/>
          <w:szCs w:val="24"/>
        </w:rPr>
        <w:t>日</w:t>
      </w:r>
    </w:p>
    <w:p>
      <w:pPr>
        <w:spacing w:line="297" w:lineRule="auto"/>
        <w:rPr>
          <w:rFonts w:ascii="Arial"/>
          <w:color w:val="auto"/>
          <w:sz w:val="21"/>
        </w:rPr>
      </w:pPr>
    </w:p>
    <w:p>
      <w:pPr>
        <w:spacing w:line="297" w:lineRule="auto"/>
        <w:rPr>
          <w:rFonts w:ascii="Arial"/>
          <w:color w:val="auto"/>
          <w:sz w:val="21"/>
        </w:rPr>
      </w:pPr>
    </w:p>
    <w:p>
      <w:pPr>
        <w:pStyle w:val="2"/>
        <w:spacing w:before="78" w:line="218" w:lineRule="auto"/>
        <w:ind w:left="219"/>
        <w:outlineLvl w:val="2"/>
        <w:rPr>
          <w:color w:val="auto"/>
          <w:sz w:val="24"/>
          <w:szCs w:val="24"/>
        </w:rPr>
      </w:pPr>
      <w:r>
        <w:rPr>
          <w:color w:val="auto"/>
          <w:spacing w:val="8"/>
          <w:sz w:val="24"/>
          <w:szCs w:val="24"/>
        </w:rPr>
        <w:t>注： 1.此表为总报价</w:t>
      </w:r>
      <w:r>
        <w:rPr>
          <w:color w:val="auto"/>
          <w:spacing w:val="-43"/>
          <w:sz w:val="24"/>
          <w:szCs w:val="24"/>
        </w:rPr>
        <w:t xml:space="preserve"> </w:t>
      </w:r>
      <w:r>
        <w:rPr>
          <w:color w:val="auto"/>
          <w:spacing w:val="8"/>
          <w:sz w:val="24"/>
          <w:szCs w:val="24"/>
        </w:rPr>
        <w:t>。</w:t>
      </w:r>
      <w:r>
        <w:rPr>
          <w:color w:val="auto"/>
          <w:spacing w:val="62"/>
          <w:sz w:val="24"/>
          <w:szCs w:val="24"/>
        </w:rPr>
        <w:t xml:space="preserve"> </w:t>
      </w:r>
      <w:r>
        <w:rPr>
          <w:color w:val="auto"/>
          <w:spacing w:val="8"/>
          <w:sz w:val="24"/>
          <w:szCs w:val="24"/>
        </w:rPr>
        <w:t>总报价包含人工、药</w:t>
      </w:r>
      <w:r>
        <w:rPr>
          <w:color w:val="auto"/>
          <w:spacing w:val="-61"/>
          <w:sz w:val="24"/>
          <w:szCs w:val="24"/>
        </w:rPr>
        <w:t xml:space="preserve"> </w:t>
      </w:r>
      <w:r>
        <w:rPr>
          <w:color w:val="auto"/>
          <w:spacing w:val="8"/>
          <w:sz w:val="24"/>
          <w:szCs w:val="24"/>
        </w:rPr>
        <w:t>品、</w:t>
      </w:r>
      <w:r>
        <w:rPr>
          <w:color w:val="auto"/>
          <w:spacing w:val="-66"/>
          <w:sz w:val="24"/>
          <w:szCs w:val="24"/>
        </w:rPr>
        <w:t xml:space="preserve"> </w:t>
      </w:r>
      <w:r>
        <w:rPr>
          <w:color w:val="auto"/>
          <w:spacing w:val="8"/>
          <w:sz w:val="24"/>
          <w:szCs w:val="24"/>
        </w:rPr>
        <w:t>税金等</w:t>
      </w:r>
      <w:r>
        <w:rPr>
          <w:color w:val="auto"/>
          <w:spacing w:val="-67"/>
          <w:sz w:val="24"/>
          <w:szCs w:val="24"/>
        </w:rPr>
        <w:t xml:space="preserve"> </w:t>
      </w:r>
      <w:r>
        <w:rPr>
          <w:color w:val="auto"/>
          <w:spacing w:val="8"/>
          <w:sz w:val="24"/>
          <w:szCs w:val="24"/>
        </w:rPr>
        <w:t>费用。</w:t>
      </w:r>
    </w:p>
    <w:p>
      <w:pPr>
        <w:pStyle w:val="2"/>
        <w:spacing w:before="197" w:line="219" w:lineRule="auto"/>
        <w:ind w:left="748"/>
        <w:outlineLvl w:val="2"/>
        <w:rPr>
          <w:color w:val="auto"/>
          <w:sz w:val="24"/>
          <w:szCs w:val="24"/>
        </w:rPr>
      </w:pPr>
      <w:r>
        <w:rPr>
          <w:color w:val="auto"/>
          <w:spacing w:val="17"/>
          <w:sz w:val="24"/>
          <w:szCs w:val="24"/>
        </w:rPr>
        <w:t>2.本汇总表必须按要求认真填写</w:t>
      </w:r>
      <w:r>
        <w:rPr>
          <w:color w:val="auto"/>
          <w:spacing w:val="-58"/>
          <w:sz w:val="24"/>
          <w:szCs w:val="24"/>
        </w:rPr>
        <w:t xml:space="preserve"> </w:t>
      </w:r>
      <w:r>
        <w:rPr>
          <w:color w:val="auto"/>
          <w:spacing w:val="17"/>
          <w:sz w:val="24"/>
          <w:szCs w:val="24"/>
        </w:rPr>
        <w:t>，不得缺项</w:t>
      </w:r>
      <w:r>
        <w:rPr>
          <w:color w:val="auto"/>
          <w:spacing w:val="-57"/>
          <w:sz w:val="24"/>
          <w:szCs w:val="24"/>
        </w:rPr>
        <w:t xml:space="preserve"> </w:t>
      </w:r>
      <w:r>
        <w:rPr>
          <w:color w:val="auto"/>
          <w:spacing w:val="17"/>
          <w:sz w:val="24"/>
          <w:szCs w:val="24"/>
        </w:rPr>
        <w:t>。</w:t>
      </w:r>
      <w:r>
        <w:rPr>
          <w:color w:val="auto"/>
          <w:spacing w:val="-53"/>
          <w:sz w:val="24"/>
          <w:szCs w:val="24"/>
        </w:rPr>
        <w:t xml:space="preserve"> </w:t>
      </w:r>
      <w:r>
        <w:rPr>
          <w:color w:val="auto"/>
          <w:spacing w:val="17"/>
          <w:sz w:val="24"/>
          <w:szCs w:val="24"/>
        </w:rPr>
        <w:t>以上</w:t>
      </w:r>
      <w:r>
        <w:rPr>
          <w:color w:val="auto"/>
          <w:spacing w:val="-68"/>
          <w:sz w:val="24"/>
          <w:szCs w:val="24"/>
        </w:rPr>
        <w:t xml:space="preserve"> </w:t>
      </w:r>
      <w:r>
        <w:rPr>
          <w:color w:val="auto"/>
          <w:spacing w:val="17"/>
          <w:sz w:val="24"/>
          <w:szCs w:val="24"/>
        </w:rPr>
        <w:t>费用均保</w:t>
      </w:r>
      <w:r>
        <w:rPr>
          <w:color w:val="auto"/>
          <w:spacing w:val="-62"/>
          <w:sz w:val="24"/>
          <w:szCs w:val="24"/>
        </w:rPr>
        <w:t xml:space="preserve"> </w:t>
      </w:r>
      <w:r>
        <w:rPr>
          <w:color w:val="auto"/>
          <w:spacing w:val="17"/>
          <w:sz w:val="24"/>
          <w:szCs w:val="24"/>
        </w:rPr>
        <w:t>留小数点后二</w:t>
      </w:r>
    </w:p>
    <w:p>
      <w:pPr>
        <w:pStyle w:val="2"/>
        <w:spacing w:before="196" w:line="221" w:lineRule="auto"/>
        <w:ind w:left="219"/>
        <w:rPr>
          <w:color w:val="auto"/>
          <w:sz w:val="24"/>
          <w:szCs w:val="24"/>
        </w:rPr>
        <w:sectPr>
          <w:footerReference r:id="rId37" w:type="default"/>
          <w:pgSz w:w="11910" w:h="16845"/>
          <w:pgMar w:top="1431" w:right="1216" w:bottom="1112" w:left="1201" w:header="0" w:footer="952" w:gutter="0"/>
          <w:pgNumType w:fmt="decimal"/>
          <w:cols w:space="720" w:num="1"/>
        </w:sectPr>
      </w:pPr>
      <w:r>
        <w:rPr>
          <w:color w:val="auto"/>
          <w:spacing w:val="-4"/>
          <w:sz w:val="24"/>
          <w:szCs w:val="24"/>
        </w:rPr>
        <w:t>位。</w:t>
      </w:r>
    </w:p>
    <w:p>
      <w:pPr>
        <w:spacing w:line="274" w:lineRule="auto"/>
        <w:rPr>
          <w:rFonts w:ascii="Arial"/>
          <w:color w:val="auto"/>
          <w:sz w:val="21"/>
        </w:rPr>
      </w:pPr>
    </w:p>
    <w:p>
      <w:pPr>
        <w:pStyle w:val="2"/>
        <w:spacing w:before="78" w:line="220" w:lineRule="auto"/>
        <w:ind w:left="3274"/>
        <w:outlineLvl w:val="1"/>
        <w:rPr>
          <w:color w:val="auto"/>
          <w:sz w:val="24"/>
          <w:szCs w:val="24"/>
        </w:rPr>
      </w:pPr>
      <w:r>
        <w:rPr>
          <w:color w:val="auto"/>
          <w:sz w:val="24"/>
          <w:szCs w:val="24"/>
          <w14:textOutline w14:w="4354" w14:cap="flat" w14:cmpd="sng">
            <w14:solidFill>
              <w14:srgbClr w14:val="000000"/>
            </w14:solidFill>
            <w14:prstDash w14:val="solid"/>
            <w14:miter w14:val="0"/>
          </w14:textOutline>
        </w:rPr>
        <w:t>（3）投报产品或服务偏差表</w:t>
      </w:r>
    </w:p>
    <w:p>
      <w:pPr>
        <w:spacing w:line="70" w:lineRule="exact"/>
        <w:rPr>
          <w:color w:val="auto"/>
        </w:rPr>
      </w:pPr>
    </w:p>
    <w:tbl>
      <w:tblPr>
        <w:tblStyle w:val="19"/>
        <w:tblW w:w="96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2"/>
        <w:gridCol w:w="1349"/>
        <w:gridCol w:w="2190"/>
        <w:gridCol w:w="1845"/>
        <w:gridCol w:w="2789"/>
        <w:gridCol w:w="7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8" w:hRule="atLeast"/>
        </w:trPr>
        <w:tc>
          <w:tcPr>
            <w:tcW w:w="742" w:type="dxa"/>
            <w:vAlign w:val="top"/>
          </w:tcPr>
          <w:p>
            <w:pPr>
              <w:pStyle w:val="20"/>
              <w:spacing w:before="94" w:line="221" w:lineRule="auto"/>
              <w:ind w:left="128"/>
              <w:rPr>
                <w:color w:val="auto"/>
              </w:rPr>
            </w:pPr>
            <w:r>
              <w:rPr>
                <w:color w:val="auto"/>
                <w:spacing w:val="-2"/>
              </w:rPr>
              <w:t>序号</w:t>
            </w:r>
          </w:p>
        </w:tc>
        <w:tc>
          <w:tcPr>
            <w:tcW w:w="1349" w:type="dxa"/>
            <w:vAlign w:val="top"/>
          </w:tcPr>
          <w:p>
            <w:pPr>
              <w:pStyle w:val="20"/>
              <w:spacing w:before="94" w:line="254" w:lineRule="auto"/>
              <w:ind w:left="124" w:right="78" w:hanging="1"/>
              <w:rPr>
                <w:color w:val="auto"/>
              </w:rPr>
            </w:pPr>
            <w:r>
              <w:rPr>
                <w:color w:val="auto"/>
                <w:spacing w:val="42"/>
              </w:rPr>
              <w:t>产品或服</w:t>
            </w:r>
            <w:r>
              <w:rPr>
                <w:color w:val="auto"/>
                <w:spacing w:val="2"/>
              </w:rPr>
              <w:t xml:space="preserve"> </w:t>
            </w:r>
            <w:r>
              <w:rPr>
                <w:color w:val="auto"/>
                <w:spacing w:val="-3"/>
              </w:rPr>
              <w:t>务名称</w:t>
            </w:r>
          </w:p>
        </w:tc>
        <w:tc>
          <w:tcPr>
            <w:tcW w:w="2190" w:type="dxa"/>
            <w:vAlign w:val="top"/>
          </w:tcPr>
          <w:p>
            <w:pPr>
              <w:pStyle w:val="20"/>
              <w:spacing w:before="94" w:line="254" w:lineRule="auto"/>
              <w:ind w:left="127" w:right="90" w:hanging="2"/>
              <w:rPr>
                <w:color w:val="auto"/>
              </w:rPr>
            </w:pPr>
            <w:r>
              <w:rPr>
                <w:rFonts w:hint="eastAsia"/>
                <w:color w:val="auto"/>
                <w:spacing w:val="4"/>
                <w:lang w:eastAsia="zh-CN"/>
              </w:rPr>
              <w:t>磋商</w:t>
            </w:r>
            <w:r>
              <w:rPr>
                <w:color w:val="auto"/>
                <w:spacing w:val="4"/>
              </w:rPr>
              <w:t>文件规定的技</w:t>
            </w:r>
            <w:r>
              <w:rPr>
                <w:color w:val="auto"/>
                <w:spacing w:val="6"/>
              </w:rPr>
              <w:t xml:space="preserve"> </w:t>
            </w:r>
            <w:r>
              <w:rPr>
                <w:color w:val="auto"/>
                <w:spacing w:val="-2"/>
              </w:rPr>
              <w:t>术配置参数要求</w:t>
            </w:r>
          </w:p>
        </w:tc>
        <w:tc>
          <w:tcPr>
            <w:tcW w:w="1845" w:type="dxa"/>
            <w:vAlign w:val="top"/>
          </w:tcPr>
          <w:p>
            <w:pPr>
              <w:pStyle w:val="20"/>
              <w:spacing w:before="92" w:line="266" w:lineRule="auto"/>
              <w:ind w:left="130" w:right="58"/>
              <w:jc w:val="both"/>
              <w:rPr>
                <w:color w:val="auto"/>
              </w:rPr>
            </w:pPr>
            <w:r>
              <w:rPr>
                <w:color w:val="auto"/>
                <w:spacing w:val="33"/>
              </w:rPr>
              <w:t>投报产品或服</w:t>
            </w:r>
            <w:r>
              <w:rPr>
                <w:color w:val="auto"/>
              </w:rPr>
              <w:t xml:space="preserve"> </w:t>
            </w:r>
            <w:r>
              <w:rPr>
                <w:color w:val="auto"/>
                <w:spacing w:val="33"/>
              </w:rPr>
              <w:t>务的技术配置</w:t>
            </w:r>
            <w:r>
              <w:rPr>
                <w:color w:val="auto"/>
                <w:spacing w:val="1"/>
              </w:rPr>
              <w:t xml:space="preserve"> </w:t>
            </w:r>
            <w:r>
              <w:rPr>
                <w:color w:val="auto"/>
                <w:spacing w:val="-3"/>
              </w:rPr>
              <w:t>参数</w:t>
            </w:r>
          </w:p>
        </w:tc>
        <w:tc>
          <w:tcPr>
            <w:tcW w:w="2789" w:type="dxa"/>
            <w:vAlign w:val="top"/>
          </w:tcPr>
          <w:p>
            <w:pPr>
              <w:pStyle w:val="20"/>
              <w:spacing w:before="94" w:line="254" w:lineRule="auto"/>
              <w:ind w:left="140" w:right="41" w:hanging="9"/>
              <w:rPr>
                <w:color w:val="auto"/>
              </w:rPr>
            </w:pPr>
            <w:r>
              <w:rPr>
                <w:color w:val="auto"/>
                <w:spacing w:val="-4"/>
              </w:rPr>
              <w:t>偏差详细描述（存在正、</w:t>
            </w:r>
            <w:r>
              <w:rPr>
                <w:color w:val="auto"/>
                <w:spacing w:val="3"/>
              </w:rPr>
              <w:t xml:space="preserve"> </w:t>
            </w:r>
            <w:r>
              <w:rPr>
                <w:color w:val="auto"/>
                <w:spacing w:val="-3"/>
              </w:rPr>
              <w:t>负偏差的应进行描述）</w:t>
            </w:r>
          </w:p>
        </w:tc>
        <w:tc>
          <w:tcPr>
            <w:tcW w:w="742" w:type="dxa"/>
            <w:vAlign w:val="top"/>
          </w:tcPr>
          <w:p>
            <w:pPr>
              <w:pStyle w:val="20"/>
              <w:spacing w:before="94" w:line="221" w:lineRule="auto"/>
              <w:ind w:left="138"/>
              <w:rPr>
                <w:color w:val="auto"/>
              </w:rPr>
            </w:pPr>
            <w:r>
              <w:rPr>
                <w:color w:val="auto"/>
                <w:spacing w:val="-3"/>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742" w:type="dxa"/>
            <w:vAlign w:val="top"/>
          </w:tcPr>
          <w:p>
            <w:pPr>
              <w:pStyle w:val="20"/>
              <w:spacing w:before="71" w:line="182" w:lineRule="auto"/>
              <w:ind w:left="342"/>
              <w:rPr>
                <w:color w:val="auto"/>
              </w:rPr>
            </w:pPr>
            <w:r>
              <w:rPr>
                <w:color w:val="auto"/>
              </w:rPr>
              <w:t>1</w:t>
            </w:r>
          </w:p>
        </w:tc>
        <w:tc>
          <w:tcPr>
            <w:tcW w:w="1349" w:type="dxa"/>
            <w:vAlign w:val="top"/>
          </w:tcPr>
          <w:p>
            <w:pPr>
              <w:rPr>
                <w:rFonts w:ascii="Arial"/>
                <w:color w:val="auto"/>
                <w:sz w:val="21"/>
              </w:rPr>
            </w:pPr>
          </w:p>
        </w:tc>
        <w:tc>
          <w:tcPr>
            <w:tcW w:w="2190" w:type="dxa"/>
            <w:vAlign w:val="top"/>
          </w:tcPr>
          <w:p>
            <w:pPr>
              <w:rPr>
                <w:rFonts w:ascii="Arial"/>
                <w:color w:val="auto"/>
                <w:sz w:val="21"/>
              </w:rPr>
            </w:pPr>
          </w:p>
        </w:tc>
        <w:tc>
          <w:tcPr>
            <w:tcW w:w="1845" w:type="dxa"/>
            <w:vAlign w:val="top"/>
          </w:tcPr>
          <w:p>
            <w:pPr>
              <w:rPr>
                <w:rFonts w:ascii="Arial"/>
                <w:color w:val="auto"/>
                <w:sz w:val="21"/>
              </w:rPr>
            </w:pPr>
          </w:p>
        </w:tc>
        <w:tc>
          <w:tcPr>
            <w:tcW w:w="2789" w:type="dxa"/>
            <w:vAlign w:val="top"/>
          </w:tcPr>
          <w:p>
            <w:pPr>
              <w:rPr>
                <w:rFonts w:ascii="Arial"/>
                <w:color w:val="auto"/>
                <w:sz w:val="21"/>
              </w:rPr>
            </w:pPr>
          </w:p>
        </w:tc>
        <w:tc>
          <w:tcPr>
            <w:tcW w:w="742"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9" w:hRule="atLeast"/>
        </w:trPr>
        <w:tc>
          <w:tcPr>
            <w:tcW w:w="742" w:type="dxa"/>
            <w:vAlign w:val="top"/>
          </w:tcPr>
          <w:p>
            <w:pPr>
              <w:pStyle w:val="20"/>
              <w:spacing w:before="60" w:line="181" w:lineRule="auto"/>
              <w:ind w:left="327"/>
              <w:rPr>
                <w:color w:val="auto"/>
              </w:rPr>
            </w:pPr>
            <w:r>
              <w:rPr>
                <w:color w:val="auto"/>
              </w:rPr>
              <w:t>2</w:t>
            </w:r>
          </w:p>
        </w:tc>
        <w:tc>
          <w:tcPr>
            <w:tcW w:w="1349" w:type="dxa"/>
            <w:vAlign w:val="top"/>
          </w:tcPr>
          <w:p>
            <w:pPr>
              <w:rPr>
                <w:rFonts w:ascii="Arial"/>
                <w:color w:val="auto"/>
                <w:sz w:val="21"/>
              </w:rPr>
            </w:pPr>
          </w:p>
        </w:tc>
        <w:tc>
          <w:tcPr>
            <w:tcW w:w="2190" w:type="dxa"/>
            <w:vAlign w:val="top"/>
          </w:tcPr>
          <w:p>
            <w:pPr>
              <w:rPr>
                <w:rFonts w:ascii="Arial"/>
                <w:color w:val="auto"/>
                <w:sz w:val="21"/>
              </w:rPr>
            </w:pPr>
          </w:p>
        </w:tc>
        <w:tc>
          <w:tcPr>
            <w:tcW w:w="1845" w:type="dxa"/>
            <w:vAlign w:val="top"/>
          </w:tcPr>
          <w:p>
            <w:pPr>
              <w:rPr>
                <w:rFonts w:ascii="Arial"/>
                <w:color w:val="auto"/>
                <w:sz w:val="21"/>
              </w:rPr>
            </w:pPr>
          </w:p>
        </w:tc>
        <w:tc>
          <w:tcPr>
            <w:tcW w:w="2789" w:type="dxa"/>
            <w:vAlign w:val="top"/>
          </w:tcPr>
          <w:p>
            <w:pPr>
              <w:rPr>
                <w:rFonts w:ascii="Arial"/>
                <w:color w:val="auto"/>
                <w:sz w:val="21"/>
              </w:rPr>
            </w:pPr>
          </w:p>
        </w:tc>
        <w:tc>
          <w:tcPr>
            <w:tcW w:w="742"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742" w:type="dxa"/>
            <w:vAlign w:val="top"/>
          </w:tcPr>
          <w:p>
            <w:pPr>
              <w:pStyle w:val="20"/>
              <w:spacing w:before="76" w:line="181" w:lineRule="auto"/>
              <w:ind w:left="329"/>
              <w:rPr>
                <w:color w:val="auto"/>
              </w:rPr>
            </w:pPr>
            <w:r>
              <w:rPr>
                <w:color w:val="auto"/>
              </w:rPr>
              <w:t>3</w:t>
            </w:r>
          </w:p>
        </w:tc>
        <w:tc>
          <w:tcPr>
            <w:tcW w:w="1349" w:type="dxa"/>
            <w:vAlign w:val="top"/>
          </w:tcPr>
          <w:p>
            <w:pPr>
              <w:rPr>
                <w:rFonts w:ascii="Arial"/>
                <w:color w:val="auto"/>
                <w:sz w:val="21"/>
              </w:rPr>
            </w:pPr>
          </w:p>
        </w:tc>
        <w:tc>
          <w:tcPr>
            <w:tcW w:w="2190" w:type="dxa"/>
            <w:vAlign w:val="top"/>
          </w:tcPr>
          <w:p>
            <w:pPr>
              <w:rPr>
                <w:rFonts w:ascii="Arial"/>
                <w:color w:val="auto"/>
                <w:sz w:val="21"/>
              </w:rPr>
            </w:pPr>
          </w:p>
        </w:tc>
        <w:tc>
          <w:tcPr>
            <w:tcW w:w="1845" w:type="dxa"/>
            <w:vAlign w:val="top"/>
          </w:tcPr>
          <w:p>
            <w:pPr>
              <w:rPr>
                <w:rFonts w:ascii="Arial"/>
                <w:color w:val="auto"/>
                <w:sz w:val="21"/>
              </w:rPr>
            </w:pPr>
          </w:p>
        </w:tc>
        <w:tc>
          <w:tcPr>
            <w:tcW w:w="2789" w:type="dxa"/>
            <w:vAlign w:val="top"/>
          </w:tcPr>
          <w:p>
            <w:pPr>
              <w:rPr>
                <w:rFonts w:ascii="Arial"/>
                <w:color w:val="auto"/>
                <w:sz w:val="21"/>
              </w:rPr>
            </w:pPr>
          </w:p>
        </w:tc>
        <w:tc>
          <w:tcPr>
            <w:tcW w:w="742"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742" w:type="dxa"/>
            <w:vAlign w:val="top"/>
          </w:tcPr>
          <w:p>
            <w:pPr>
              <w:pStyle w:val="20"/>
              <w:spacing w:before="78" w:line="181" w:lineRule="auto"/>
              <w:ind w:left="323"/>
              <w:rPr>
                <w:color w:val="auto"/>
              </w:rPr>
            </w:pPr>
            <w:r>
              <w:rPr>
                <w:color w:val="auto"/>
              </w:rPr>
              <w:t>4</w:t>
            </w:r>
          </w:p>
        </w:tc>
        <w:tc>
          <w:tcPr>
            <w:tcW w:w="1349" w:type="dxa"/>
            <w:vAlign w:val="top"/>
          </w:tcPr>
          <w:p>
            <w:pPr>
              <w:rPr>
                <w:rFonts w:ascii="Arial"/>
                <w:color w:val="auto"/>
                <w:sz w:val="21"/>
              </w:rPr>
            </w:pPr>
          </w:p>
        </w:tc>
        <w:tc>
          <w:tcPr>
            <w:tcW w:w="2190" w:type="dxa"/>
            <w:vAlign w:val="top"/>
          </w:tcPr>
          <w:p>
            <w:pPr>
              <w:rPr>
                <w:rFonts w:ascii="Arial"/>
                <w:color w:val="auto"/>
                <w:sz w:val="21"/>
              </w:rPr>
            </w:pPr>
          </w:p>
        </w:tc>
        <w:tc>
          <w:tcPr>
            <w:tcW w:w="1845" w:type="dxa"/>
            <w:vAlign w:val="top"/>
          </w:tcPr>
          <w:p>
            <w:pPr>
              <w:rPr>
                <w:rFonts w:ascii="Arial"/>
                <w:color w:val="auto"/>
                <w:sz w:val="21"/>
              </w:rPr>
            </w:pPr>
          </w:p>
        </w:tc>
        <w:tc>
          <w:tcPr>
            <w:tcW w:w="2789" w:type="dxa"/>
            <w:vAlign w:val="top"/>
          </w:tcPr>
          <w:p>
            <w:pPr>
              <w:rPr>
                <w:rFonts w:ascii="Arial"/>
                <w:color w:val="auto"/>
                <w:sz w:val="21"/>
              </w:rPr>
            </w:pPr>
          </w:p>
        </w:tc>
        <w:tc>
          <w:tcPr>
            <w:tcW w:w="742" w:type="dxa"/>
            <w:vAlign w:val="top"/>
          </w:tcPr>
          <w:p>
            <w:pPr>
              <w:rPr>
                <w:rFonts w:ascii="Arial"/>
                <w:color w:val="auto"/>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742" w:type="dxa"/>
            <w:vAlign w:val="top"/>
          </w:tcPr>
          <w:p>
            <w:pPr>
              <w:pStyle w:val="20"/>
              <w:spacing w:before="216" w:line="99" w:lineRule="exact"/>
              <w:ind w:left="135"/>
              <w:rPr>
                <w:color w:val="auto"/>
              </w:rPr>
            </w:pPr>
            <w:r>
              <w:rPr>
                <w:color w:val="auto"/>
                <w:spacing w:val="-4"/>
                <w:position w:val="1"/>
              </w:rPr>
              <w:t>...</w:t>
            </w:r>
          </w:p>
        </w:tc>
        <w:tc>
          <w:tcPr>
            <w:tcW w:w="1349" w:type="dxa"/>
            <w:vAlign w:val="top"/>
          </w:tcPr>
          <w:p>
            <w:pPr>
              <w:rPr>
                <w:rFonts w:ascii="Arial"/>
                <w:color w:val="auto"/>
                <w:sz w:val="21"/>
              </w:rPr>
            </w:pPr>
          </w:p>
        </w:tc>
        <w:tc>
          <w:tcPr>
            <w:tcW w:w="2190" w:type="dxa"/>
            <w:vAlign w:val="top"/>
          </w:tcPr>
          <w:p>
            <w:pPr>
              <w:rPr>
                <w:rFonts w:ascii="Arial"/>
                <w:color w:val="auto"/>
                <w:sz w:val="21"/>
              </w:rPr>
            </w:pPr>
          </w:p>
        </w:tc>
        <w:tc>
          <w:tcPr>
            <w:tcW w:w="1845" w:type="dxa"/>
            <w:vAlign w:val="top"/>
          </w:tcPr>
          <w:p>
            <w:pPr>
              <w:rPr>
                <w:rFonts w:ascii="Arial"/>
                <w:color w:val="auto"/>
                <w:sz w:val="21"/>
              </w:rPr>
            </w:pPr>
          </w:p>
        </w:tc>
        <w:tc>
          <w:tcPr>
            <w:tcW w:w="2789" w:type="dxa"/>
            <w:vAlign w:val="top"/>
          </w:tcPr>
          <w:p>
            <w:pPr>
              <w:rPr>
                <w:rFonts w:ascii="Arial"/>
                <w:color w:val="auto"/>
                <w:sz w:val="21"/>
              </w:rPr>
            </w:pPr>
          </w:p>
        </w:tc>
        <w:tc>
          <w:tcPr>
            <w:tcW w:w="742" w:type="dxa"/>
            <w:vAlign w:val="top"/>
          </w:tcPr>
          <w:p>
            <w:pPr>
              <w:rPr>
                <w:rFonts w:ascii="Arial"/>
                <w:color w:val="auto"/>
                <w:sz w:val="21"/>
              </w:rPr>
            </w:pPr>
          </w:p>
        </w:tc>
      </w:tr>
    </w:tbl>
    <w:p>
      <w:pPr>
        <w:spacing w:line="257" w:lineRule="auto"/>
        <w:rPr>
          <w:rFonts w:ascii="Arial"/>
          <w:color w:val="auto"/>
          <w:sz w:val="21"/>
        </w:rPr>
      </w:pPr>
    </w:p>
    <w:p>
      <w:pPr>
        <w:spacing w:line="257" w:lineRule="auto"/>
        <w:rPr>
          <w:rFonts w:ascii="Arial"/>
          <w:color w:val="auto"/>
          <w:sz w:val="21"/>
        </w:rPr>
      </w:pPr>
    </w:p>
    <w:p>
      <w:pPr>
        <w:spacing w:line="258" w:lineRule="auto"/>
        <w:rPr>
          <w:rFonts w:ascii="Arial"/>
          <w:color w:val="auto"/>
          <w:sz w:val="21"/>
        </w:rPr>
      </w:pPr>
    </w:p>
    <w:p>
      <w:pPr>
        <w:spacing w:line="258" w:lineRule="auto"/>
        <w:rPr>
          <w:rFonts w:ascii="Arial"/>
          <w:color w:val="auto"/>
          <w:sz w:val="21"/>
        </w:rPr>
      </w:pPr>
    </w:p>
    <w:p>
      <w:pPr>
        <w:pStyle w:val="2"/>
        <w:spacing w:before="78" w:line="219" w:lineRule="auto"/>
        <w:ind w:left="610"/>
        <w:rPr>
          <w:color w:val="auto"/>
          <w:sz w:val="24"/>
          <w:szCs w:val="24"/>
        </w:rPr>
      </w:pPr>
      <w:r>
        <w:rPr>
          <w:color w:val="auto"/>
          <w:spacing w:val="-20"/>
          <w:sz w:val="24"/>
          <w:szCs w:val="24"/>
        </w:rPr>
        <w:t>供应商名称：</w:t>
      </w:r>
      <w:r>
        <w:rPr>
          <w:color w:val="auto"/>
          <w:spacing w:val="61"/>
          <w:sz w:val="24"/>
          <w:szCs w:val="24"/>
        </w:rPr>
        <w:t xml:space="preserve"> </w:t>
      </w:r>
      <w:r>
        <w:rPr>
          <w:color w:val="auto"/>
          <w:sz w:val="24"/>
          <w:szCs w:val="24"/>
          <w:u w:val="single" w:color="auto"/>
        </w:rPr>
        <w:t xml:space="preserve">                      </w:t>
      </w:r>
      <w:r>
        <w:rPr>
          <w:color w:val="auto"/>
          <w:spacing w:val="55"/>
          <w:sz w:val="24"/>
          <w:szCs w:val="24"/>
        </w:rPr>
        <w:t xml:space="preserve"> </w:t>
      </w:r>
      <w:r>
        <w:rPr>
          <w:color w:val="auto"/>
          <w:spacing w:val="-20"/>
          <w:sz w:val="24"/>
          <w:szCs w:val="24"/>
        </w:rPr>
        <w:t>(电子签章)</w:t>
      </w:r>
    </w:p>
    <w:p>
      <w:pPr>
        <w:pStyle w:val="2"/>
        <w:spacing w:before="240" w:line="219" w:lineRule="auto"/>
        <w:ind w:left="611"/>
        <w:rPr>
          <w:color w:val="auto"/>
          <w:sz w:val="24"/>
          <w:szCs w:val="24"/>
        </w:rPr>
      </w:pPr>
      <w:r>
        <w:rPr>
          <w:color w:val="auto"/>
          <w:spacing w:val="-20"/>
          <w:sz w:val="24"/>
          <w:szCs w:val="24"/>
        </w:rPr>
        <w:t>法定代表人：</w:t>
      </w:r>
      <w:r>
        <w:rPr>
          <w:color w:val="auto"/>
          <w:spacing w:val="60"/>
          <w:sz w:val="24"/>
          <w:szCs w:val="24"/>
        </w:rPr>
        <w:t xml:space="preserve"> </w:t>
      </w:r>
      <w:r>
        <w:rPr>
          <w:color w:val="auto"/>
          <w:sz w:val="24"/>
          <w:szCs w:val="24"/>
          <w:u w:val="single" w:color="auto"/>
        </w:rPr>
        <w:t xml:space="preserve">                      </w:t>
      </w:r>
      <w:r>
        <w:rPr>
          <w:color w:val="auto"/>
          <w:spacing w:val="55"/>
          <w:sz w:val="24"/>
          <w:szCs w:val="24"/>
        </w:rPr>
        <w:t xml:space="preserve"> </w:t>
      </w:r>
      <w:r>
        <w:rPr>
          <w:color w:val="auto"/>
          <w:spacing w:val="-20"/>
          <w:sz w:val="24"/>
          <w:szCs w:val="24"/>
        </w:rPr>
        <w:t>(电子签章)</w:t>
      </w:r>
    </w:p>
    <w:p>
      <w:pPr>
        <w:pStyle w:val="2"/>
        <w:spacing w:before="225" w:line="220" w:lineRule="auto"/>
        <w:ind w:left="651"/>
        <w:rPr>
          <w:color w:val="auto"/>
          <w:sz w:val="24"/>
          <w:szCs w:val="24"/>
        </w:rPr>
      </w:pPr>
      <w:r>
        <w:rPr>
          <w:color w:val="auto"/>
          <w:spacing w:val="-29"/>
          <w:sz w:val="24"/>
          <w:szCs w:val="24"/>
        </w:rPr>
        <w:t>日</w:t>
      </w:r>
      <w:r>
        <w:rPr>
          <w:color w:val="auto"/>
          <w:spacing w:val="4"/>
          <w:sz w:val="24"/>
          <w:szCs w:val="24"/>
        </w:rPr>
        <w:t xml:space="preserve">    </w:t>
      </w:r>
      <w:r>
        <w:rPr>
          <w:color w:val="auto"/>
          <w:spacing w:val="-29"/>
          <w:sz w:val="24"/>
          <w:szCs w:val="24"/>
        </w:rPr>
        <w:t>期：</w:t>
      </w:r>
      <w:r>
        <w:rPr>
          <w:color w:val="auto"/>
          <w:spacing w:val="-38"/>
          <w:sz w:val="24"/>
          <w:szCs w:val="24"/>
        </w:rPr>
        <w:t xml:space="preserve"> </w:t>
      </w:r>
      <w:r>
        <w:rPr>
          <w:color w:val="auto"/>
          <w:sz w:val="24"/>
          <w:szCs w:val="24"/>
          <w:u w:val="single" w:color="auto"/>
        </w:rPr>
        <w:t xml:space="preserve">   </w:t>
      </w:r>
      <w:r>
        <w:rPr>
          <w:color w:val="auto"/>
          <w:spacing w:val="-109"/>
          <w:sz w:val="24"/>
          <w:szCs w:val="24"/>
        </w:rPr>
        <w:t xml:space="preserve"> </w:t>
      </w:r>
      <w:r>
        <w:rPr>
          <w:color w:val="auto"/>
          <w:spacing w:val="-29"/>
          <w:sz w:val="24"/>
          <w:szCs w:val="24"/>
        </w:rPr>
        <w:t>年</w:t>
      </w:r>
      <w:r>
        <w:rPr>
          <w:color w:val="auto"/>
          <w:sz w:val="24"/>
          <w:szCs w:val="24"/>
          <w:u w:val="single" w:color="auto"/>
        </w:rPr>
        <w:t xml:space="preserve">   </w:t>
      </w:r>
      <w:r>
        <w:rPr>
          <w:color w:val="auto"/>
          <w:spacing w:val="-105"/>
          <w:sz w:val="24"/>
          <w:szCs w:val="24"/>
        </w:rPr>
        <w:t xml:space="preserve"> </w:t>
      </w:r>
      <w:r>
        <w:rPr>
          <w:color w:val="auto"/>
          <w:spacing w:val="-29"/>
          <w:sz w:val="24"/>
          <w:szCs w:val="24"/>
        </w:rPr>
        <w:t>月</w:t>
      </w:r>
      <w:r>
        <w:rPr>
          <w:color w:val="auto"/>
          <w:spacing w:val="-119"/>
          <w:sz w:val="24"/>
          <w:szCs w:val="24"/>
        </w:rPr>
        <w:t xml:space="preserve"> </w:t>
      </w:r>
      <w:r>
        <w:rPr>
          <w:color w:val="auto"/>
          <w:sz w:val="24"/>
          <w:szCs w:val="24"/>
          <w:u w:val="single" w:color="auto"/>
        </w:rPr>
        <w:t xml:space="preserve">    </w:t>
      </w:r>
      <w:r>
        <w:rPr>
          <w:color w:val="auto"/>
          <w:spacing w:val="-69"/>
          <w:sz w:val="24"/>
          <w:szCs w:val="24"/>
        </w:rPr>
        <w:t xml:space="preserve"> </w:t>
      </w:r>
      <w:r>
        <w:rPr>
          <w:color w:val="auto"/>
          <w:spacing w:val="-29"/>
          <w:sz w:val="24"/>
          <w:szCs w:val="24"/>
        </w:rPr>
        <w:t>日</w:t>
      </w: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1"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spacing w:line="262" w:lineRule="auto"/>
        <w:rPr>
          <w:rFonts w:ascii="Arial"/>
          <w:color w:val="auto"/>
          <w:sz w:val="21"/>
        </w:rPr>
      </w:pPr>
    </w:p>
    <w:p>
      <w:pPr>
        <w:pStyle w:val="2"/>
        <w:spacing w:before="79" w:line="224" w:lineRule="auto"/>
        <w:ind w:left="234"/>
        <w:rPr>
          <w:color w:val="auto"/>
          <w:sz w:val="24"/>
          <w:szCs w:val="24"/>
        </w:rPr>
      </w:pPr>
      <w:r>
        <w:rPr>
          <w:color w:val="auto"/>
          <w:spacing w:val="-17"/>
          <w:sz w:val="24"/>
          <w:szCs w:val="24"/>
        </w:rPr>
        <w:t>注：</w:t>
      </w:r>
    </w:p>
    <w:p>
      <w:pPr>
        <w:pStyle w:val="2"/>
        <w:spacing w:before="56" w:line="242" w:lineRule="auto"/>
        <w:ind w:left="233" w:right="375" w:firstLine="18"/>
        <w:rPr>
          <w:color w:val="auto"/>
          <w:sz w:val="24"/>
          <w:szCs w:val="24"/>
        </w:rPr>
      </w:pPr>
      <w:r>
        <w:rPr>
          <w:color w:val="auto"/>
          <w:spacing w:val="-4"/>
          <w:sz w:val="24"/>
          <w:szCs w:val="24"/>
        </w:rPr>
        <w:t>1、</w:t>
      </w:r>
      <w:r>
        <w:rPr>
          <w:rFonts w:hint="eastAsia"/>
          <w:color w:val="auto"/>
          <w:spacing w:val="-4"/>
          <w:sz w:val="24"/>
          <w:szCs w:val="24"/>
          <w:lang w:eastAsia="zh-CN"/>
        </w:rPr>
        <w:t>磋商</w:t>
      </w:r>
      <w:r>
        <w:rPr>
          <w:color w:val="auto"/>
          <w:spacing w:val="-4"/>
          <w:sz w:val="24"/>
          <w:szCs w:val="24"/>
        </w:rPr>
        <w:t>供应商必须如实填写本表，</w:t>
      </w:r>
      <w:r>
        <w:rPr>
          <w:color w:val="auto"/>
          <w:spacing w:val="-42"/>
          <w:sz w:val="24"/>
          <w:szCs w:val="24"/>
        </w:rPr>
        <w:t xml:space="preserve"> </w:t>
      </w:r>
      <w:r>
        <w:rPr>
          <w:color w:val="auto"/>
          <w:spacing w:val="-4"/>
          <w:sz w:val="24"/>
          <w:szCs w:val="24"/>
        </w:rPr>
        <w:t>如投报产品或服务与</w:t>
      </w:r>
      <w:r>
        <w:rPr>
          <w:rFonts w:hint="eastAsia"/>
          <w:color w:val="auto"/>
          <w:spacing w:val="-4"/>
          <w:sz w:val="24"/>
          <w:szCs w:val="24"/>
          <w:lang w:eastAsia="zh-CN"/>
        </w:rPr>
        <w:t>磋商</w:t>
      </w:r>
      <w:r>
        <w:rPr>
          <w:color w:val="auto"/>
          <w:spacing w:val="-4"/>
          <w:sz w:val="24"/>
          <w:szCs w:val="24"/>
        </w:rPr>
        <w:t>文件中货物技术配置/参数</w:t>
      </w:r>
      <w:r>
        <w:rPr>
          <w:color w:val="auto"/>
          <w:sz w:val="24"/>
          <w:szCs w:val="24"/>
        </w:rPr>
        <w:t xml:space="preserve"> </w:t>
      </w:r>
      <w:r>
        <w:rPr>
          <w:color w:val="auto"/>
          <w:spacing w:val="-1"/>
          <w:sz w:val="24"/>
          <w:szCs w:val="24"/>
        </w:rPr>
        <w:t>/规格要求存在正或负偏离的，必须在本表中注明，不得</w:t>
      </w:r>
      <w:r>
        <w:rPr>
          <w:color w:val="auto"/>
          <w:spacing w:val="-2"/>
          <w:sz w:val="24"/>
          <w:szCs w:val="24"/>
        </w:rPr>
        <w:t>隐瞒。</w:t>
      </w:r>
    </w:p>
    <w:p>
      <w:pPr>
        <w:pStyle w:val="2"/>
        <w:spacing w:before="46" w:line="242" w:lineRule="auto"/>
        <w:ind w:left="237" w:right="438"/>
        <w:rPr>
          <w:color w:val="auto"/>
          <w:sz w:val="24"/>
          <w:szCs w:val="24"/>
        </w:rPr>
      </w:pPr>
      <w:r>
        <w:rPr>
          <w:color w:val="auto"/>
          <w:sz w:val="24"/>
          <w:szCs w:val="24"/>
        </w:rPr>
        <w:t>2、如未提供本偏差表的、或发现实际存在有偏差但未在“偏差详细描述”</w:t>
      </w:r>
      <w:r>
        <w:rPr>
          <w:color w:val="auto"/>
          <w:spacing w:val="-1"/>
          <w:sz w:val="24"/>
          <w:szCs w:val="24"/>
        </w:rPr>
        <w:t>栏中如实进</w:t>
      </w:r>
      <w:r>
        <w:rPr>
          <w:color w:val="auto"/>
          <w:sz w:val="24"/>
          <w:szCs w:val="24"/>
        </w:rPr>
        <w:t xml:space="preserve"> </w:t>
      </w:r>
      <w:r>
        <w:rPr>
          <w:color w:val="auto"/>
          <w:spacing w:val="-2"/>
          <w:sz w:val="24"/>
          <w:szCs w:val="24"/>
        </w:rPr>
        <w:t>行描述的，</w:t>
      </w:r>
      <w:r>
        <w:rPr>
          <w:rFonts w:hint="eastAsia"/>
          <w:color w:val="auto"/>
          <w:spacing w:val="-2"/>
          <w:sz w:val="24"/>
          <w:szCs w:val="24"/>
          <w:lang w:eastAsia="zh-CN"/>
        </w:rPr>
        <w:t>磋商</w:t>
      </w:r>
      <w:r>
        <w:rPr>
          <w:color w:val="auto"/>
          <w:spacing w:val="-2"/>
          <w:sz w:val="24"/>
          <w:szCs w:val="24"/>
        </w:rPr>
        <w:t>小组将不予推荐为成交供应商。</w:t>
      </w:r>
    </w:p>
    <w:p>
      <w:pPr>
        <w:pStyle w:val="2"/>
        <w:spacing w:before="45" w:line="219" w:lineRule="auto"/>
        <w:ind w:left="239"/>
        <w:rPr>
          <w:color w:val="auto"/>
          <w:sz w:val="24"/>
          <w:szCs w:val="24"/>
        </w:rPr>
      </w:pPr>
      <w:r>
        <w:rPr>
          <w:color w:val="auto"/>
          <w:spacing w:val="-3"/>
          <w:sz w:val="24"/>
          <w:szCs w:val="24"/>
        </w:rPr>
        <w:t>3、本表格供应商可以自行修改。</w:t>
      </w:r>
    </w:p>
    <w:p>
      <w:pPr>
        <w:spacing w:line="219" w:lineRule="auto"/>
        <w:rPr>
          <w:color w:val="auto"/>
          <w:sz w:val="24"/>
          <w:szCs w:val="24"/>
        </w:rPr>
        <w:sectPr>
          <w:footerReference r:id="rId38" w:type="default"/>
          <w:pgSz w:w="11910" w:h="16845"/>
          <w:pgMar w:top="1431" w:right="1050" w:bottom="1112" w:left="1186" w:header="0" w:footer="952" w:gutter="0"/>
          <w:pgNumType w:fmt="decimal"/>
          <w:cols w:space="720" w:num="1"/>
        </w:sectPr>
      </w:pPr>
    </w:p>
    <w:p>
      <w:pPr>
        <w:pStyle w:val="2"/>
        <w:spacing w:before="47" w:line="219" w:lineRule="auto"/>
        <w:ind w:left="3334"/>
        <w:rPr>
          <w:color w:val="auto"/>
          <w:sz w:val="24"/>
          <w:szCs w:val="24"/>
        </w:rPr>
      </w:pPr>
      <w:r>
        <w:rPr>
          <w:color w:val="auto"/>
          <w:sz w:val="24"/>
          <w:szCs w:val="24"/>
          <w14:textOutline w14:w="4354" w14:cap="flat" w14:cmpd="sng">
            <w14:solidFill>
              <w14:srgbClr w14:val="000000"/>
            </w14:solidFill>
            <w14:prstDash w14:val="solid"/>
            <w14:miter w14:val="0"/>
          </w14:textOutline>
        </w:rPr>
        <w:t>十</w:t>
      </w:r>
      <w:r>
        <w:rPr>
          <w:rFonts w:hint="eastAsia"/>
          <w:color w:val="auto"/>
          <w:sz w:val="24"/>
          <w:szCs w:val="24"/>
          <w:lang w:eastAsia="zh-CN"/>
          <w14:textOutline w14:w="4354" w14:cap="flat" w14:cmpd="sng">
            <w14:solidFill>
              <w14:srgbClr w14:val="000000"/>
            </w14:solidFill>
            <w14:prstDash w14:val="solid"/>
            <w14:miter w14:val="0"/>
          </w14:textOutline>
        </w:rPr>
        <w:t>一</w:t>
      </w:r>
      <w:r>
        <w:rPr>
          <w:color w:val="auto"/>
          <w:sz w:val="24"/>
          <w:szCs w:val="24"/>
          <w14:textOutline w14:w="4354" w14:cap="flat" w14:cmpd="sng">
            <w14:solidFill>
              <w14:srgbClr w14:val="000000"/>
            </w14:solidFill>
            <w14:prstDash w14:val="solid"/>
            <w14:miter w14:val="0"/>
          </w14:textOutline>
        </w:rPr>
        <w:t>、采购项目承诺书</w:t>
      </w:r>
    </w:p>
    <w:p>
      <w:pPr>
        <w:pStyle w:val="2"/>
        <w:spacing w:before="150" w:line="219" w:lineRule="auto"/>
        <w:ind w:left="480"/>
        <w:rPr>
          <w:color w:val="auto"/>
          <w:sz w:val="24"/>
          <w:szCs w:val="24"/>
        </w:rPr>
      </w:pPr>
      <w:r>
        <w:rPr>
          <w:color w:val="auto"/>
          <w:spacing w:val="-24"/>
          <w:w w:val="88"/>
          <w:sz w:val="24"/>
          <w:szCs w:val="24"/>
        </w:rPr>
        <w:t>致</w:t>
      </w:r>
      <w:r>
        <w:rPr>
          <w:color w:val="auto"/>
          <w:spacing w:val="4"/>
          <w:sz w:val="24"/>
          <w:szCs w:val="24"/>
        </w:rPr>
        <w:t>：</w:t>
      </w:r>
      <w:r>
        <w:rPr>
          <w:color w:val="auto"/>
          <w:spacing w:val="-36"/>
          <w:sz w:val="24"/>
          <w:szCs w:val="24"/>
        </w:rPr>
        <w:t xml:space="preserve"> </w:t>
      </w:r>
      <w:r>
        <w:rPr>
          <w:color w:val="auto"/>
          <w:spacing w:val="-38"/>
          <w:sz w:val="24"/>
          <w:szCs w:val="24"/>
          <w:u w:val="single" w:color="auto"/>
        </w:rPr>
        <w:t xml:space="preserve"> </w:t>
      </w:r>
      <w:r>
        <w:rPr>
          <w:color w:val="auto"/>
          <w:spacing w:val="4"/>
          <w:sz w:val="24"/>
          <w:szCs w:val="24"/>
          <w:u w:val="single" w:color="auto"/>
        </w:rPr>
        <w:t>（</w:t>
      </w:r>
      <w:r>
        <w:rPr>
          <w:color w:val="auto"/>
          <w:spacing w:val="-24"/>
          <w:w w:val="88"/>
          <w:sz w:val="24"/>
          <w:szCs w:val="24"/>
          <w:u w:val="single" w:color="auto"/>
        </w:rPr>
        <w:t>采购人）</w:t>
      </w:r>
      <w:r>
        <w:rPr>
          <w:color w:val="auto"/>
          <w:sz w:val="24"/>
          <w:szCs w:val="24"/>
          <w:u w:val="single" w:color="auto"/>
        </w:rPr>
        <w:t xml:space="preserve">             </w:t>
      </w:r>
    </w:p>
    <w:p>
      <w:pPr>
        <w:pStyle w:val="2"/>
        <w:spacing w:before="225" w:line="495" w:lineRule="exact"/>
        <w:ind w:right="48"/>
        <w:jc w:val="right"/>
        <w:rPr>
          <w:color w:val="auto"/>
          <w:sz w:val="24"/>
          <w:szCs w:val="24"/>
        </w:rPr>
      </w:pPr>
      <w:r>
        <w:rPr>
          <w:color w:val="auto"/>
          <w:spacing w:val="-1"/>
          <w:position w:val="19"/>
          <w:sz w:val="24"/>
          <w:szCs w:val="24"/>
        </w:rPr>
        <w:t>本承诺书作为我方参加政府采购项目响应文件不可分割的一部分。我方参</w:t>
      </w:r>
      <w:r>
        <w:rPr>
          <w:color w:val="auto"/>
          <w:spacing w:val="-2"/>
          <w:position w:val="19"/>
          <w:sz w:val="24"/>
          <w:szCs w:val="24"/>
        </w:rPr>
        <w:t>加本次竞</w:t>
      </w:r>
    </w:p>
    <w:p>
      <w:pPr>
        <w:pStyle w:val="2"/>
        <w:spacing w:before="1" w:line="219" w:lineRule="auto"/>
        <w:ind w:left="4"/>
        <w:rPr>
          <w:color w:val="auto"/>
          <w:sz w:val="24"/>
          <w:szCs w:val="24"/>
        </w:rPr>
      </w:pPr>
      <w:r>
        <w:rPr>
          <w:color w:val="auto"/>
          <w:spacing w:val="-5"/>
          <w:sz w:val="24"/>
          <w:szCs w:val="24"/>
        </w:rPr>
        <w:t>争性</w:t>
      </w:r>
      <w:r>
        <w:rPr>
          <w:rFonts w:hint="eastAsia"/>
          <w:color w:val="auto"/>
          <w:spacing w:val="-5"/>
          <w:sz w:val="24"/>
          <w:szCs w:val="24"/>
          <w:lang w:eastAsia="zh-CN"/>
        </w:rPr>
        <w:t>磋商</w:t>
      </w:r>
      <w:r>
        <w:rPr>
          <w:color w:val="auto"/>
          <w:spacing w:val="-5"/>
          <w:sz w:val="24"/>
          <w:szCs w:val="24"/>
        </w:rPr>
        <w:t>特郑重做出如下承诺：</w:t>
      </w:r>
    </w:p>
    <w:p>
      <w:pPr>
        <w:pStyle w:val="2"/>
        <w:spacing w:before="210" w:line="387" w:lineRule="auto"/>
        <w:ind w:right="40" w:firstLine="498"/>
        <w:rPr>
          <w:color w:val="auto"/>
          <w:sz w:val="24"/>
          <w:szCs w:val="24"/>
        </w:rPr>
      </w:pPr>
      <w:r>
        <w:rPr>
          <w:color w:val="auto"/>
          <w:spacing w:val="-1"/>
          <w:sz w:val="24"/>
          <w:szCs w:val="24"/>
        </w:rPr>
        <w:t>1、我公司愿意按照</w:t>
      </w:r>
      <w:r>
        <w:rPr>
          <w:rFonts w:hint="eastAsia"/>
          <w:color w:val="auto"/>
          <w:spacing w:val="-1"/>
          <w:sz w:val="24"/>
          <w:szCs w:val="24"/>
          <w:lang w:eastAsia="zh-CN"/>
        </w:rPr>
        <w:t>磋商</w:t>
      </w:r>
      <w:r>
        <w:rPr>
          <w:color w:val="auto"/>
          <w:spacing w:val="-1"/>
          <w:sz w:val="24"/>
          <w:szCs w:val="24"/>
        </w:rPr>
        <w:t xml:space="preserve">文件的一切要求，提供包括完成该项工作所需的人工、材 </w:t>
      </w:r>
      <w:r>
        <w:rPr>
          <w:color w:val="auto"/>
          <w:spacing w:val="-5"/>
          <w:sz w:val="24"/>
          <w:szCs w:val="24"/>
        </w:rPr>
        <w:t>料、机械、管理、维护、保险、利润、税金、</w:t>
      </w:r>
      <w:r>
        <w:rPr>
          <w:color w:val="auto"/>
          <w:spacing w:val="39"/>
          <w:sz w:val="24"/>
          <w:szCs w:val="24"/>
        </w:rPr>
        <w:t xml:space="preserve"> </w:t>
      </w:r>
      <w:r>
        <w:rPr>
          <w:color w:val="auto"/>
          <w:spacing w:val="-5"/>
          <w:sz w:val="24"/>
          <w:szCs w:val="24"/>
        </w:rPr>
        <w:t>政策性文件规定及合同包含的所有风险、</w:t>
      </w:r>
    </w:p>
    <w:p>
      <w:pPr>
        <w:pStyle w:val="2"/>
        <w:spacing w:line="219" w:lineRule="auto"/>
        <w:ind w:left="8"/>
        <w:rPr>
          <w:color w:val="auto"/>
          <w:sz w:val="24"/>
          <w:szCs w:val="24"/>
        </w:rPr>
      </w:pPr>
      <w:r>
        <w:rPr>
          <w:color w:val="auto"/>
          <w:spacing w:val="-5"/>
          <w:sz w:val="24"/>
          <w:szCs w:val="24"/>
        </w:rPr>
        <w:t>责任等各项应有费用。</w:t>
      </w:r>
    </w:p>
    <w:p>
      <w:pPr>
        <w:pStyle w:val="2"/>
        <w:spacing w:before="210" w:line="496" w:lineRule="exact"/>
        <w:ind w:left="483"/>
        <w:rPr>
          <w:color w:val="auto"/>
          <w:sz w:val="24"/>
          <w:szCs w:val="24"/>
        </w:rPr>
      </w:pPr>
      <w:r>
        <w:rPr>
          <w:color w:val="auto"/>
          <w:position w:val="19"/>
          <w:sz w:val="24"/>
          <w:szCs w:val="24"/>
        </w:rPr>
        <w:t>2、如果我方响应文件被接受，我方将严格履行</w:t>
      </w:r>
      <w:r>
        <w:rPr>
          <w:rFonts w:hint="eastAsia"/>
          <w:color w:val="auto"/>
          <w:position w:val="19"/>
          <w:sz w:val="24"/>
          <w:szCs w:val="24"/>
          <w:lang w:eastAsia="zh-CN"/>
        </w:rPr>
        <w:t>磋商</w:t>
      </w:r>
      <w:r>
        <w:rPr>
          <w:color w:val="auto"/>
          <w:position w:val="19"/>
          <w:sz w:val="24"/>
          <w:szCs w:val="24"/>
        </w:rPr>
        <w:t>文件中规定的每一项要求，严</w:t>
      </w:r>
    </w:p>
    <w:p>
      <w:pPr>
        <w:pStyle w:val="2"/>
        <w:spacing w:before="1" w:line="216" w:lineRule="auto"/>
        <w:rPr>
          <w:color w:val="auto"/>
          <w:sz w:val="24"/>
          <w:szCs w:val="24"/>
        </w:rPr>
      </w:pPr>
      <w:r>
        <w:rPr>
          <w:color w:val="auto"/>
          <w:spacing w:val="-1"/>
          <w:sz w:val="24"/>
          <w:szCs w:val="24"/>
        </w:rPr>
        <w:t>格履行合同的责任和义务,保证按期、按质履行合同，完成保洁、绿化的全部工作。</w:t>
      </w:r>
    </w:p>
    <w:p>
      <w:pPr>
        <w:pStyle w:val="2"/>
        <w:spacing w:before="229" w:line="495" w:lineRule="exact"/>
        <w:ind w:left="485"/>
        <w:rPr>
          <w:color w:val="auto"/>
          <w:sz w:val="24"/>
          <w:szCs w:val="24"/>
        </w:rPr>
      </w:pPr>
      <w:r>
        <w:rPr>
          <w:color w:val="auto"/>
          <w:position w:val="19"/>
          <w:sz w:val="24"/>
          <w:szCs w:val="24"/>
        </w:rPr>
        <w:t>3、我愿意提供采购人在采购文件中要求的所有资料，也</w:t>
      </w:r>
      <w:r>
        <w:rPr>
          <w:color w:val="auto"/>
          <w:spacing w:val="-1"/>
          <w:position w:val="19"/>
          <w:sz w:val="24"/>
          <w:szCs w:val="24"/>
        </w:rPr>
        <w:t>同意向贵方提供贵方可能</w:t>
      </w:r>
    </w:p>
    <w:p>
      <w:pPr>
        <w:pStyle w:val="2"/>
        <w:spacing w:before="1" w:line="219" w:lineRule="auto"/>
        <w:ind w:left="5"/>
        <w:rPr>
          <w:color w:val="auto"/>
          <w:sz w:val="24"/>
          <w:szCs w:val="24"/>
        </w:rPr>
      </w:pPr>
      <w:r>
        <w:rPr>
          <w:color w:val="auto"/>
          <w:spacing w:val="-2"/>
          <w:sz w:val="24"/>
          <w:szCs w:val="24"/>
        </w:rPr>
        <w:t>另外要求的与其</w:t>
      </w:r>
      <w:r>
        <w:rPr>
          <w:rFonts w:hint="eastAsia"/>
          <w:color w:val="auto"/>
          <w:spacing w:val="-2"/>
          <w:sz w:val="24"/>
          <w:szCs w:val="24"/>
          <w:lang w:eastAsia="zh-CN"/>
        </w:rPr>
        <w:t>磋商</w:t>
      </w:r>
      <w:r>
        <w:rPr>
          <w:color w:val="auto"/>
          <w:spacing w:val="-2"/>
          <w:sz w:val="24"/>
          <w:szCs w:val="24"/>
        </w:rPr>
        <w:t>有关的任何证据或资料。</w:t>
      </w:r>
    </w:p>
    <w:p>
      <w:pPr>
        <w:pStyle w:val="2"/>
        <w:spacing w:before="209" w:line="387" w:lineRule="auto"/>
        <w:ind w:left="23" w:right="47" w:firstLine="456"/>
        <w:rPr>
          <w:color w:val="auto"/>
          <w:sz w:val="24"/>
          <w:szCs w:val="24"/>
        </w:rPr>
      </w:pPr>
      <w:r>
        <w:rPr>
          <w:color w:val="auto"/>
          <w:sz w:val="24"/>
          <w:szCs w:val="24"/>
        </w:rPr>
        <w:t>4、我承诺响应文件在</w:t>
      </w:r>
      <w:r>
        <w:rPr>
          <w:rFonts w:hint="eastAsia"/>
          <w:color w:val="auto"/>
          <w:sz w:val="24"/>
          <w:szCs w:val="24"/>
          <w:lang w:eastAsia="zh-CN"/>
        </w:rPr>
        <w:t>磋商</w:t>
      </w:r>
      <w:r>
        <w:rPr>
          <w:color w:val="auto"/>
          <w:sz w:val="24"/>
          <w:szCs w:val="24"/>
        </w:rPr>
        <w:t>开始后的全过程</w:t>
      </w:r>
      <w:r>
        <w:rPr>
          <w:color w:val="auto"/>
          <w:spacing w:val="-1"/>
          <w:sz w:val="24"/>
          <w:szCs w:val="24"/>
        </w:rPr>
        <w:t xml:space="preserve">中保持有效，不作任何更改和变动。我 </w:t>
      </w:r>
      <w:r>
        <w:rPr>
          <w:color w:val="auto"/>
          <w:spacing w:val="-5"/>
          <w:sz w:val="24"/>
          <w:szCs w:val="24"/>
        </w:rPr>
        <w:t>同意中标后若不履行</w:t>
      </w:r>
      <w:r>
        <w:rPr>
          <w:rFonts w:hint="eastAsia"/>
          <w:color w:val="auto"/>
          <w:spacing w:val="-5"/>
          <w:sz w:val="24"/>
          <w:szCs w:val="24"/>
          <w:lang w:eastAsia="zh-CN"/>
        </w:rPr>
        <w:t>磋商</w:t>
      </w:r>
      <w:r>
        <w:rPr>
          <w:color w:val="auto"/>
          <w:spacing w:val="-5"/>
          <w:sz w:val="24"/>
          <w:szCs w:val="24"/>
        </w:rPr>
        <w:t>文件的内容要求和各项承诺及义务的即被视为违约， 其中标资</w:t>
      </w:r>
    </w:p>
    <w:p>
      <w:pPr>
        <w:pStyle w:val="2"/>
        <w:spacing w:before="1" w:line="219" w:lineRule="auto"/>
        <w:rPr>
          <w:color w:val="auto"/>
          <w:sz w:val="24"/>
          <w:szCs w:val="24"/>
        </w:rPr>
      </w:pPr>
      <w:r>
        <w:rPr>
          <w:color w:val="auto"/>
          <w:spacing w:val="-6"/>
          <w:sz w:val="24"/>
          <w:szCs w:val="24"/>
        </w:rPr>
        <w:t>格将被取消。</w:t>
      </w:r>
    </w:p>
    <w:p>
      <w:pPr>
        <w:pStyle w:val="2"/>
        <w:spacing w:before="210" w:line="387" w:lineRule="auto"/>
        <w:ind w:right="66" w:firstLine="484"/>
        <w:rPr>
          <w:color w:val="auto"/>
          <w:sz w:val="24"/>
          <w:szCs w:val="24"/>
        </w:rPr>
      </w:pPr>
      <w:r>
        <w:rPr>
          <w:color w:val="auto"/>
          <w:sz w:val="24"/>
          <w:szCs w:val="24"/>
        </w:rPr>
        <w:t>5、我方已详细阅读了本</w:t>
      </w:r>
      <w:r>
        <w:rPr>
          <w:rFonts w:hint="eastAsia"/>
          <w:color w:val="auto"/>
          <w:sz w:val="24"/>
          <w:szCs w:val="24"/>
          <w:lang w:eastAsia="zh-CN"/>
        </w:rPr>
        <w:t>磋商</w:t>
      </w:r>
      <w:r>
        <w:rPr>
          <w:color w:val="auto"/>
          <w:sz w:val="24"/>
          <w:szCs w:val="24"/>
        </w:rPr>
        <w:t>文件，保证可以完全响应</w:t>
      </w:r>
      <w:r>
        <w:rPr>
          <w:rFonts w:hint="eastAsia"/>
          <w:color w:val="auto"/>
          <w:spacing w:val="-1"/>
          <w:sz w:val="24"/>
          <w:szCs w:val="24"/>
          <w:lang w:eastAsia="zh-CN"/>
        </w:rPr>
        <w:t>磋商</w:t>
      </w:r>
      <w:r>
        <w:rPr>
          <w:color w:val="auto"/>
          <w:spacing w:val="-1"/>
          <w:sz w:val="24"/>
          <w:szCs w:val="24"/>
        </w:rPr>
        <w:t>文件中所有商务、技术</w:t>
      </w:r>
      <w:r>
        <w:rPr>
          <w:color w:val="auto"/>
          <w:sz w:val="24"/>
          <w:szCs w:val="24"/>
        </w:rPr>
        <w:t xml:space="preserve"> </w:t>
      </w:r>
      <w:r>
        <w:rPr>
          <w:color w:val="auto"/>
          <w:spacing w:val="-3"/>
          <w:sz w:val="24"/>
          <w:szCs w:val="24"/>
        </w:rPr>
        <w:t>要求，并理解你方对我方进行资格审查的权利，</w:t>
      </w:r>
      <w:r>
        <w:rPr>
          <w:color w:val="auto"/>
          <w:spacing w:val="-49"/>
          <w:sz w:val="24"/>
          <w:szCs w:val="24"/>
        </w:rPr>
        <w:t xml:space="preserve"> </w:t>
      </w:r>
      <w:r>
        <w:rPr>
          <w:color w:val="auto"/>
          <w:spacing w:val="-3"/>
          <w:sz w:val="24"/>
          <w:szCs w:val="24"/>
        </w:rPr>
        <w:t>如在</w:t>
      </w:r>
      <w:r>
        <w:rPr>
          <w:color w:val="auto"/>
          <w:spacing w:val="-4"/>
          <w:sz w:val="24"/>
          <w:szCs w:val="24"/>
        </w:rPr>
        <w:t>资格审查中发现我方存在有违规行</w:t>
      </w:r>
    </w:p>
    <w:p>
      <w:pPr>
        <w:pStyle w:val="2"/>
        <w:spacing w:line="219" w:lineRule="auto"/>
        <w:ind w:left="2"/>
        <w:rPr>
          <w:color w:val="auto"/>
          <w:sz w:val="24"/>
          <w:szCs w:val="24"/>
        </w:rPr>
      </w:pPr>
      <w:r>
        <w:rPr>
          <w:color w:val="auto"/>
          <w:spacing w:val="-4"/>
          <w:sz w:val="24"/>
          <w:szCs w:val="24"/>
        </w:rPr>
        <w:t>为愿承担相应法律责任。</w:t>
      </w:r>
    </w:p>
    <w:p>
      <w:pPr>
        <w:pStyle w:val="2"/>
        <w:spacing w:before="210" w:line="387" w:lineRule="auto"/>
        <w:ind w:right="17" w:firstLine="481"/>
        <w:rPr>
          <w:color w:val="auto"/>
          <w:sz w:val="24"/>
          <w:szCs w:val="24"/>
        </w:rPr>
      </w:pPr>
      <w:r>
        <w:rPr>
          <w:color w:val="auto"/>
          <w:sz w:val="24"/>
          <w:szCs w:val="24"/>
        </w:rPr>
        <w:t>6、如确定我方为本项目的中标人，在公示期内或领取中标（成交）通</w:t>
      </w:r>
      <w:r>
        <w:rPr>
          <w:color w:val="auto"/>
          <w:spacing w:val="-1"/>
          <w:sz w:val="24"/>
          <w:szCs w:val="24"/>
        </w:rPr>
        <w:t>知书后，我</w:t>
      </w:r>
      <w:r>
        <w:rPr>
          <w:color w:val="auto"/>
          <w:sz w:val="24"/>
          <w:szCs w:val="24"/>
        </w:rPr>
        <w:t xml:space="preserve">  方无正当理由（如自身报价失误、无法组织工作、资金不到位、帐</w:t>
      </w:r>
      <w:r>
        <w:rPr>
          <w:color w:val="auto"/>
          <w:spacing w:val="-1"/>
          <w:sz w:val="24"/>
          <w:szCs w:val="24"/>
        </w:rPr>
        <w:t>户无法正常使用等）</w:t>
      </w:r>
    </w:p>
    <w:p>
      <w:pPr>
        <w:pStyle w:val="2"/>
        <w:spacing w:line="219" w:lineRule="auto"/>
        <w:rPr>
          <w:color w:val="auto"/>
          <w:sz w:val="24"/>
          <w:szCs w:val="24"/>
        </w:rPr>
      </w:pPr>
      <w:r>
        <w:rPr>
          <w:color w:val="auto"/>
          <w:spacing w:val="-2"/>
          <w:sz w:val="24"/>
          <w:szCs w:val="24"/>
        </w:rPr>
        <w:t>放弃中标人资格，我方愿接受财政部门做出的相应</w:t>
      </w:r>
      <w:r>
        <w:rPr>
          <w:color w:val="auto"/>
          <w:spacing w:val="-3"/>
          <w:sz w:val="24"/>
          <w:szCs w:val="24"/>
        </w:rPr>
        <w:t>处罚；</w:t>
      </w:r>
    </w:p>
    <w:p>
      <w:pPr>
        <w:pStyle w:val="2"/>
        <w:spacing w:before="211" w:line="495" w:lineRule="exact"/>
        <w:jc w:val="right"/>
        <w:rPr>
          <w:color w:val="auto"/>
          <w:sz w:val="24"/>
          <w:szCs w:val="24"/>
        </w:rPr>
      </w:pPr>
      <w:r>
        <w:rPr>
          <w:color w:val="auto"/>
          <w:spacing w:val="-3"/>
          <w:position w:val="19"/>
          <w:sz w:val="24"/>
          <w:szCs w:val="24"/>
        </w:rPr>
        <w:t>7、保证不将我方的有关资格、资质证书转借他人投标，不与他人进行</w:t>
      </w:r>
      <w:r>
        <w:rPr>
          <w:color w:val="auto"/>
          <w:spacing w:val="-4"/>
          <w:position w:val="19"/>
          <w:sz w:val="24"/>
          <w:szCs w:val="24"/>
        </w:rPr>
        <w:t>串标、围标，</w:t>
      </w:r>
    </w:p>
    <w:p>
      <w:pPr>
        <w:pStyle w:val="2"/>
        <w:spacing w:before="1" w:line="218" w:lineRule="auto"/>
        <w:ind w:left="3"/>
        <w:rPr>
          <w:color w:val="auto"/>
          <w:sz w:val="24"/>
          <w:szCs w:val="24"/>
        </w:rPr>
      </w:pPr>
      <w:r>
        <w:rPr>
          <w:color w:val="auto"/>
          <w:spacing w:val="-3"/>
          <w:sz w:val="24"/>
          <w:szCs w:val="24"/>
        </w:rPr>
        <w:t>不将本项目进行转包或分包。</w:t>
      </w:r>
    </w:p>
    <w:p>
      <w:pPr>
        <w:pStyle w:val="2"/>
        <w:spacing w:before="226" w:line="496" w:lineRule="exact"/>
        <w:ind w:left="481"/>
        <w:rPr>
          <w:color w:val="auto"/>
          <w:sz w:val="24"/>
          <w:szCs w:val="24"/>
        </w:rPr>
      </w:pPr>
      <w:r>
        <w:rPr>
          <w:color w:val="auto"/>
          <w:position w:val="19"/>
          <w:sz w:val="24"/>
          <w:szCs w:val="24"/>
        </w:rPr>
        <w:t>8、我方承诺已经具备《中华人民共和国政府采购法》中规定的参加政府采购活动</w:t>
      </w:r>
    </w:p>
    <w:p>
      <w:pPr>
        <w:pStyle w:val="2"/>
        <w:spacing w:before="1" w:line="219" w:lineRule="auto"/>
        <w:rPr>
          <w:color w:val="auto"/>
          <w:sz w:val="24"/>
          <w:szCs w:val="24"/>
        </w:rPr>
      </w:pPr>
      <w:r>
        <w:rPr>
          <w:color w:val="auto"/>
          <w:spacing w:val="-7"/>
          <w:sz w:val="24"/>
          <w:szCs w:val="24"/>
        </w:rPr>
        <w:t>应当具备的条件：</w:t>
      </w:r>
    </w:p>
    <w:p>
      <w:pPr>
        <w:pStyle w:val="2"/>
        <w:spacing w:before="209" w:line="220" w:lineRule="auto"/>
        <w:ind w:left="486"/>
        <w:rPr>
          <w:color w:val="auto"/>
          <w:sz w:val="24"/>
          <w:szCs w:val="24"/>
        </w:rPr>
      </w:pPr>
      <w:r>
        <w:rPr>
          <w:color w:val="auto"/>
          <w:spacing w:val="-2"/>
          <w:sz w:val="24"/>
          <w:szCs w:val="24"/>
        </w:rPr>
        <w:t>（1）具有独立承担民事责任的能力</w:t>
      </w:r>
      <w:r>
        <w:rPr>
          <w:color w:val="auto"/>
          <w:spacing w:val="-51"/>
          <w:sz w:val="24"/>
          <w:szCs w:val="24"/>
        </w:rPr>
        <w:t xml:space="preserve"> </w:t>
      </w:r>
      <w:r>
        <w:rPr>
          <w:color w:val="auto"/>
          <w:spacing w:val="-2"/>
          <w:sz w:val="24"/>
          <w:szCs w:val="24"/>
        </w:rPr>
        <w:t>;</w:t>
      </w:r>
    </w:p>
    <w:p>
      <w:pPr>
        <w:pStyle w:val="2"/>
        <w:spacing w:before="210" w:line="511" w:lineRule="exact"/>
        <w:ind w:left="486"/>
        <w:rPr>
          <w:color w:val="auto"/>
          <w:sz w:val="24"/>
          <w:szCs w:val="24"/>
        </w:rPr>
      </w:pPr>
      <w:r>
        <w:rPr>
          <w:color w:val="auto"/>
          <w:spacing w:val="-3"/>
          <w:position w:val="20"/>
          <w:sz w:val="24"/>
          <w:szCs w:val="24"/>
        </w:rPr>
        <w:t>（2）具有良好的商业信誉和健全的财务会计制度；</w:t>
      </w:r>
    </w:p>
    <w:p>
      <w:pPr>
        <w:pStyle w:val="2"/>
        <w:spacing w:line="219" w:lineRule="auto"/>
        <w:ind w:left="486"/>
        <w:rPr>
          <w:color w:val="auto"/>
          <w:sz w:val="24"/>
          <w:szCs w:val="24"/>
        </w:rPr>
      </w:pPr>
      <w:r>
        <w:rPr>
          <w:color w:val="auto"/>
          <w:spacing w:val="-3"/>
          <w:sz w:val="24"/>
          <w:szCs w:val="24"/>
        </w:rPr>
        <w:t>（3）具有履行合同所必需的设备和专业技术能力；</w:t>
      </w:r>
    </w:p>
    <w:p>
      <w:pPr>
        <w:pStyle w:val="2"/>
        <w:spacing w:before="210" w:line="219" w:lineRule="auto"/>
        <w:ind w:left="486"/>
        <w:rPr>
          <w:color w:val="auto"/>
          <w:sz w:val="24"/>
          <w:szCs w:val="24"/>
        </w:rPr>
      </w:pPr>
      <w:r>
        <w:rPr>
          <w:color w:val="auto"/>
          <w:spacing w:val="-3"/>
          <w:sz w:val="24"/>
          <w:szCs w:val="24"/>
        </w:rPr>
        <w:t>（4）有依法缴纳税收和社会保障资金的良好记录；</w:t>
      </w:r>
    </w:p>
    <w:p>
      <w:pPr>
        <w:spacing w:line="219" w:lineRule="auto"/>
        <w:rPr>
          <w:color w:val="auto"/>
          <w:sz w:val="24"/>
          <w:szCs w:val="24"/>
        </w:rPr>
        <w:sectPr>
          <w:footerReference r:id="rId39" w:type="default"/>
          <w:pgSz w:w="11910" w:h="16845"/>
          <w:pgMar w:top="1412" w:right="1357" w:bottom="1112" w:left="1421" w:header="0" w:footer="952" w:gutter="0"/>
          <w:pgNumType w:fmt="decimal"/>
          <w:cols w:space="720" w:num="1"/>
        </w:sectPr>
      </w:pPr>
    </w:p>
    <w:p>
      <w:pPr>
        <w:pStyle w:val="2"/>
        <w:spacing w:before="118" w:line="511" w:lineRule="exact"/>
        <w:ind w:left="121"/>
        <w:rPr>
          <w:color w:val="auto"/>
          <w:sz w:val="24"/>
          <w:szCs w:val="24"/>
        </w:rPr>
      </w:pPr>
      <w:r>
        <w:rPr>
          <w:color w:val="auto"/>
          <w:spacing w:val="-2"/>
          <w:position w:val="20"/>
          <w:sz w:val="24"/>
          <w:szCs w:val="24"/>
        </w:rPr>
        <w:t>（5）参加政府采购活动前三年内，在经营活动中没有重大违法记录；</w:t>
      </w:r>
    </w:p>
    <w:p>
      <w:pPr>
        <w:pStyle w:val="2"/>
        <w:spacing w:line="220" w:lineRule="auto"/>
        <w:ind w:left="121"/>
        <w:rPr>
          <w:color w:val="auto"/>
          <w:sz w:val="24"/>
          <w:szCs w:val="24"/>
        </w:rPr>
      </w:pPr>
      <w:r>
        <w:rPr>
          <w:color w:val="auto"/>
          <w:spacing w:val="-3"/>
          <w:sz w:val="24"/>
          <w:szCs w:val="24"/>
        </w:rPr>
        <w:t>（6）没有发生重大经济纠纷、经济犯罪和走私犯罪记录；</w:t>
      </w:r>
    </w:p>
    <w:p>
      <w:pPr>
        <w:spacing w:line="311" w:lineRule="auto"/>
        <w:rPr>
          <w:rFonts w:ascii="Arial"/>
          <w:color w:val="auto"/>
          <w:sz w:val="21"/>
        </w:rPr>
      </w:pPr>
    </w:p>
    <w:p>
      <w:pPr>
        <w:spacing w:line="311" w:lineRule="auto"/>
        <w:rPr>
          <w:rFonts w:ascii="Arial"/>
          <w:color w:val="auto"/>
          <w:sz w:val="21"/>
        </w:rPr>
      </w:pPr>
    </w:p>
    <w:p>
      <w:pPr>
        <w:pStyle w:val="2"/>
        <w:spacing w:before="78" w:line="387" w:lineRule="auto"/>
        <w:ind w:left="3314"/>
        <w:jc w:val="right"/>
        <w:rPr>
          <w:color w:val="auto"/>
          <w:sz w:val="24"/>
          <w:szCs w:val="24"/>
        </w:rPr>
      </w:pPr>
      <w:r>
        <w:rPr>
          <w:color w:val="auto"/>
          <w:spacing w:val="-20"/>
          <w:sz w:val="24"/>
          <w:szCs w:val="24"/>
        </w:rPr>
        <w:t>供应商名称：</w:t>
      </w:r>
      <w:r>
        <w:rPr>
          <w:color w:val="auto"/>
          <w:spacing w:val="61"/>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r>
        <w:rPr>
          <w:color w:val="auto"/>
          <w:sz w:val="24"/>
          <w:szCs w:val="24"/>
        </w:rPr>
        <w:t xml:space="preserve"> </w:t>
      </w:r>
      <w:r>
        <w:rPr>
          <w:color w:val="auto"/>
          <w:spacing w:val="-20"/>
          <w:sz w:val="24"/>
          <w:szCs w:val="24"/>
        </w:rPr>
        <w:t>法定代表人：</w:t>
      </w:r>
      <w:r>
        <w:rPr>
          <w:color w:val="auto"/>
          <w:spacing w:val="60"/>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p>
    <w:p>
      <w:pPr>
        <w:pStyle w:val="2"/>
        <w:tabs>
          <w:tab w:val="left" w:pos="7029"/>
        </w:tabs>
        <w:spacing w:line="219" w:lineRule="auto"/>
        <w:ind w:left="6308"/>
        <w:rPr>
          <w:color w:val="auto"/>
          <w:sz w:val="24"/>
          <w:szCs w:val="24"/>
        </w:rPr>
      </w:pPr>
      <w:r>
        <w:rPr>
          <w:color w:val="auto"/>
          <w:sz w:val="24"/>
          <w:szCs w:val="24"/>
          <w:u w:val="single" w:color="auto"/>
        </w:rPr>
        <w:tab/>
      </w:r>
      <w:r>
        <w:rPr>
          <w:color w:val="auto"/>
          <w:spacing w:val="-109"/>
          <w:sz w:val="24"/>
          <w:szCs w:val="24"/>
        </w:rPr>
        <w:t xml:space="preserve"> </w:t>
      </w:r>
      <w:r>
        <w:rPr>
          <w:color w:val="auto"/>
          <w:spacing w:val="-26"/>
          <w:sz w:val="24"/>
          <w:szCs w:val="24"/>
        </w:rPr>
        <w:t>年</w:t>
      </w:r>
      <w:r>
        <w:rPr>
          <w:color w:val="auto"/>
          <w:spacing w:val="-119"/>
          <w:sz w:val="24"/>
          <w:szCs w:val="24"/>
        </w:rPr>
        <w:t xml:space="preserve"> </w:t>
      </w:r>
      <w:r>
        <w:rPr>
          <w:color w:val="auto"/>
          <w:sz w:val="24"/>
          <w:szCs w:val="24"/>
          <w:u w:val="single" w:color="auto"/>
        </w:rPr>
        <w:t xml:space="preserve">    </w:t>
      </w:r>
      <w:r>
        <w:rPr>
          <w:color w:val="auto"/>
          <w:spacing w:val="-105"/>
          <w:sz w:val="24"/>
          <w:szCs w:val="24"/>
        </w:rPr>
        <w:t xml:space="preserve"> </w:t>
      </w:r>
      <w:r>
        <w:rPr>
          <w:color w:val="auto"/>
          <w:spacing w:val="-26"/>
          <w:sz w:val="24"/>
          <w:szCs w:val="24"/>
        </w:rPr>
        <w:t>月</w:t>
      </w:r>
      <w:r>
        <w:rPr>
          <w:color w:val="auto"/>
          <w:spacing w:val="-119"/>
          <w:sz w:val="24"/>
          <w:szCs w:val="24"/>
        </w:rPr>
        <w:t xml:space="preserve"> </w:t>
      </w:r>
      <w:r>
        <w:rPr>
          <w:color w:val="auto"/>
          <w:sz w:val="24"/>
          <w:szCs w:val="24"/>
          <w:u w:val="single" w:color="auto"/>
        </w:rPr>
        <w:t xml:space="preserve">    </w:t>
      </w:r>
      <w:r>
        <w:rPr>
          <w:color w:val="auto"/>
          <w:spacing w:val="-69"/>
          <w:sz w:val="24"/>
          <w:szCs w:val="24"/>
        </w:rPr>
        <w:t xml:space="preserve"> </w:t>
      </w:r>
      <w:r>
        <w:rPr>
          <w:color w:val="auto"/>
          <w:spacing w:val="-26"/>
          <w:sz w:val="24"/>
          <w:szCs w:val="24"/>
        </w:rPr>
        <w:t>日</w:t>
      </w:r>
    </w:p>
    <w:p>
      <w:pPr>
        <w:spacing w:line="219" w:lineRule="auto"/>
        <w:rPr>
          <w:color w:val="auto"/>
          <w:sz w:val="24"/>
          <w:szCs w:val="24"/>
        </w:rPr>
        <w:sectPr>
          <w:footerReference r:id="rId40" w:type="default"/>
          <w:pgSz w:w="11910" w:h="16845"/>
          <w:pgMar w:top="1431" w:right="1411" w:bottom="1112" w:left="1786" w:header="0" w:footer="952" w:gutter="0"/>
          <w:pgNumType w:fmt="decimal"/>
          <w:cols w:space="720" w:num="1"/>
        </w:sectPr>
      </w:pPr>
    </w:p>
    <w:p>
      <w:pPr>
        <w:pStyle w:val="2"/>
        <w:spacing w:before="118" w:line="219" w:lineRule="auto"/>
        <w:ind w:left="3211"/>
        <w:outlineLvl w:val="1"/>
        <w:rPr>
          <w:color w:val="auto"/>
          <w:sz w:val="24"/>
          <w:szCs w:val="24"/>
        </w:rPr>
      </w:pPr>
      <w:r>
        <w:rPr>
          <w:color w:val="auto"/>
          <w:sz w:val="24"/>
          <w:szCs w:val="24"/>
          <w14:textOutline w14:w="4354" w14:cap="flat" w14:cmpd="sng">
            <w14:solidFill>
              <w14:srgbClr w14:val="000000"/>
            </w14:solidFill>
            <w14:prstDash w14:val="solid"/>
            <w14:miter w14:val="0"/>
          </w14:textOutline>
        </w:rPr>
        <w:t>十</w:t>
      </w:r>
      <w:r>
        <w:rPr>
          <w:rFonts w:hint="eastAsia"/>
          <w:color w:val="auto"/>
          <w:sz w:val="24"/>
          <w:szCs w:val="24"/>
          <w:lang w:eastAsia="zh-CN"/>
          <w14:textOutline w14:w="4354" w14:cap="flat" w14:cmpd="sng">
            <w14:solidFill>
              <w14:srgbClr w14:val="000000"/>
            </w14:solidFill>
            <w14:prstDash w14:val="solid"/>
            <w14:miter w14:val="0"/>
          </w14:textOutline>
        </w:rPr>
        <w:t>二</w:t>
      </w:r>
      <w:r>
        <w:rPr>
          <w:color w:val="auto"/>
          <w:sz w:val="24"/>
          <w:szCs w:val="24"/>
          <w14:textOutline w14:w="4354" w14:cap="flat" w14:cmpd="sng">
            <w14:solidFill>
              <w14:srgbClr w14:val="000000"/>
            </w14:solidFill>
            <w14:prstDash w14:val="solid"/>
            <w14:miter w14:val="0"/>
          </w14:textOutline>
        </w:rPr>
        <w:t>、反商业贿赂承诺书</w:t>
      </w:r>
    </w:p>
    <w:p>
      <w:pPr>
        <w:pStyle w:val="2"/>
        <w:spacing w:before="225" w:line="220" w:lineRule="auto"/>
        <w:ind w:left="478"/>
        <w:rPr>
          <w:color w:val="auto"/>
          <w:sz w:val="24"/>
          <w:szCs w:val="24"/>
        </w:rPr>
      </w:pPr>
      <w:r>
        <w:rPr>
          <w:color w:val="auto"/>
          <w:spacing w:val="-9"/>
          <w:sz w:val="24"/>
          <w:szCs w:val="24"/>
        </w:rPr>
        <w:t>我公司承诺：</w:t>
      </w:r>
    </w:p>
    <w:p>
      <w:pPr>
        <w:pStyle w:val="2"/>
        <w:spacing w:before="209" w:line="219" w:lineRule="auto"/>
        <w:ind w:left="475"/>
        <w:rPr>
          <w:color w:val="auto"/>
          <w:sz w:val="24"/>
          <w:szCs w:val="24"/>
        </w:rPr>
      </w:pPr>
      <w:r>
        <w:rPr>
          <w:color w:val="auto"/>
          <w:spacing w:val="-4"/>
          <w:sz w:val="24"/>
          <w:szCs w:val="24"/>
        </w:rPr>
        <w:t>在采购活动中，我方保证做到：</w:t>
      </w:r>
    </w:p>
    <w:p>
      <w:pPr>
        <w:pStyle w:val="2"/>
        <w:spacing w:before="210" w:line="219" w:lineRule="auto"/>
        <w:ind w:left="480"/>
        <w:rPr>
          <w:color w:val="auto"/>
          <w:sz w:val="24"/>
          <w:szCs w:val="24"/>
        </w:rPr>
      </w:pPr>
      <w:r>
        <w:rPr>
          <w:color w:val="auto"/>
          <w:spacing w:val="-3"/>
          <w:sz w:val="24"/>
          <w:szCs w:val="24"/>
        </w:rPr>
        <w:t>一、公平竞争参加本次采购活动。</w:t>
      </w:r>
    </w:p>
    <w:p>
      <w:pPr>
        <w:pStyle w:val="2"/>
        <w:spacing w:before="226" w:line="381" w:lineRule="auto"/>
        <w:ind w:left="5" w:right="6" w:firstLine="474"/>
        <w:jc w:val="both"/>
        <w:rPr>
          <w:color w:val="auto"/>
          <w:sz w:val="24"/>
          <w:szCs w:val="24"/>
        </w:rPr>
      </w:pPr>
      <w:r>
        <w:rPr>
          <w:color w:val="auto"/>
          <w:spacing w:val="-1"/>
          <w:sz w:val="24"/>
          <w:szCs w:val="24"/>
        </w:rPr>
        <w:t>二、杜绝任何形式的商业贿赂行为。不向国家工作人员、政</w:t>
      </w:r>
      <w:r>
        <w:rPr>
          <w:color w:val="auto"/>
          <w:spacing w:val="-2"/>
          <w:sz w:val="24"/>
          <w:szCs w:val="24"/>
        </w:rPr>
        <w:t>府采购代理机构工作人</w:t>
      </w:r>
      <w:r>
        <w:rPr>
          <w:color w:val="auto"/>
          <w:sz w:val="24"/>
          <w:szCs w:val="24"/>
        </w:rPr>
        <w:t xml:space="preserve"> </w:t>
      </w:r>
      <w:r>
        <w:rPr>
          <w:color w:val="auto"/>
          <w:spacing w:val="-1"/>
          <w:sz w:val="24"/>
          <w:szCs w:val="24"/>
        </w:rPr>
        <w:t>员、评审专家及其亲属提供礼品礼金、有价证券、购物券、回扣、佣金、咨</w:t>
      </w:r>
      <w:r>
        <w:rPr>
          <w:color w:val="auto"/>
          <w:spacing w:val="-2"/>
          <w:sz w:val="24"/>
          <w:szCs w:val="24"/>
        </w:rPr>
        <w:t>询费、劳务</w:t>
      </w:r>
    </w:p>
    <w:p>
      <w:pPr>
        <w:pStyle w:val="2"/>
        <w:spacing w:before="1" w:line="218" w:lineRule="auto"/>
        <w:jc w:val="right"/>
        <w:rPr>
          <w:color w:val="auto"/>
          <w:sz w:val="24"/>
          <w:szCs w:val="24"/>
        </w:rPr>
      </w:pPr>
      <w:r>
        <w:rPr>
          <w:color w:val="auto"/>
          <w:spacing w:val="-1"/>
          <w:sz w:val="24"/>
          <w:szCs w:val="24"/>
        </w:rPr>
        <w:t>费、赞助费、宣传费、宴请；不为其报销各种消费凭证，不支付其旅游、娱乐等费</w:t>
      </w:r>
      <w:r>
        <w:rPr>
          <w:color w:val="auto"/>
          <w:spacing w:val="-2"/>
          <w:sz w:val="24"/>
          <w:szCs w:val="24"/>
        </w:rPr>
        <w:t>用。</w:t>
      </w:r>
    </w:p>
    <w:p>
      <w:pPr>
        <w:pStyle w:val="2"/>
        <w:spacing w:before="226" w:line="495" w:lineRule="exact"/>
        <w:ind w:right="30"/>
        <w:jc w:val="right"/>
        <w:rPr>
          <w:color w:val="auto"/>
          <w:sz w:val="24"/>
          <w:szCs w:val="24"/>
        </w:rPr>
      </w:pPr>
      <w:r>
        <w:rPr>
          <w:color w:val="auto"/>
          <w:spacing w:val="-4"/>
          <w:position w:val="19"/>
          <w:sz w:val="24"/>
          <w:szCs w:val="24"/>
        </w:rPr>
        <w:t>三、若出现上述行为，</w:t>
      </w:r>
      <w:r>
        <w:rPr>
          <w:color w:val="auto"/>
          <w:spacing w:val="-34"/>
          <w:position w:val="19"/>
          <w:sz w:val="24"/>
          <w:szCs w:val="24"/>
        </w:rPr>
        <w:t xml:space="preserve"> </w:t>
      </w:r>
      <w:r>
        <w:rPr>
          <w:color w:val="auto"/>
          <w:spacing w:val="-4"/>
          <w:position w:val="19"/>
          <w:sz w:val="24"/>
          <w:szCs w:val="24"/>
        </w:rPr>
        <w:t>我方及参与</w:t>
      </w:r>
      <w:r>
        <w:rPr>
          <w:rFonts w:hint="eastAsia"/>
          <w:color w:val="auto"/>
          <w:spacing w:val="-4"/>
          <w:position w:val="19"/>
          <w:sz w:val="24"/>
          <w:szCs w:val="24"/>
          <w:lang w:eastAsia="zh-CN"/>
        </w:rPr>
        <w:t>磋商</w:t>
      </w:r>
      <w:r>
        <w:rPr>
          <w:color w:val="auto"/>
          <w:spacing w:val="-4"/>
          <w:position w:val="19"/>
          <w:sz w:val="24"/>
          <w:szCs w:val="24"/>
        </w:rPr>
        <w:t>的工作人员愿意接受按照国家法律法规等有</w:t>
      </w:r>
    </w:p>
    <w:p>
      <w:pPr>
        <w:pStyle w:val="2"/>
        <w:spacing w:before="1" w:line="220" w:lineRule="auto"/>
        <w:rPr>
          <w:color w:val="auto"/>
          <w:sz w:val="24"/>
          <w:szCs w:val="24"/>
        </w:rPr>
      </w:pPr>
      <w:r>
        <w:rPr>
          <w:color w:val="auto"/>
          <w:spacing w:val="-5"/>
          <w:sz w:val="24"/>
          <w:szCs w:val="24"/>
        </w:rPr>
        <w:t>关规定给予的处罚。</w:t>
      </w:r>
    </w:p>
    <w:p>
      <w:pPr>
        <w:spacing w:line="311" w:lineRule="auto"/>
        <w:rPr>
          <w:rFonts w:ascii="Arial"/>
          <w:color w:val="auto"/>
          <w:sz w:val="21"/>
        </w:rPr>
      </w:pPr>
    </w:p>
    <w:p>
      <w:pPr>
        <w:spacing w:line="311" w:lineRule="auto"/>
        <w:rPr>
          <w:rFonts w:ascii="Arial"/>
          <w:color w:val="auto"/>
          <w:sz w:val="21"/>
        </w:rPr>
      </w:pPr>
    </w:p>
    <w:p>
      <w:pPr>
        <w:pStyle w:val="2"/>
        <w:spacing w:before="78" w:line="387" w:lineRule="auto"/>
        <w:ind w:left="3675" w:right="17"/>
        <w:jc w:val="right"/>
        <w:rPr>
          <w:color w:val="auto"/>
          <w:sz w:val="24"/>
          <w:szCs w:val="24"/>
        </w:rPr>
      </w:pPr>
      <w:r>
        <w:rPr>
          <w:color w:val="auto"/>
          <w:spacing w:val="-20"/>
          <w:sz w:val="24"/>
          <w:szCs w:val="24"/>
        </w:rPr>
        <w:t>供应商名称：</w:t>
      </w:r>
      <w:r>
        <w:rPr>
          <w:color w:val="auto"/>
          <w:spacing w:val="61"/>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r>
        <w:rPr>
          <w:color w:val="auto"/>
          <w:sz w:val="24"/>
          <w:szCs w:val="24"/>
        </w:rPr>
        <w:t xml:space="preserve"> </w:t>
      </w:r>
      <w:r>
        <w:rPr>
          <w:color w:val="auto"/>
          <w:spacing w:val="-20"/>
          <w:sz w:val="24"/>
          <w:szCs w:val="24"/>
        </w:rPr>
        <w:t>法定代表人：</w:t>
      </w:r>
      <w:r>
        <w:rPr>
          <w:color w:val="auto"/>
          <w:spacing w:val="60"/>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p>
    <w:p>
      <w:pPr>
        <w:pStyle w:val="2"/>
        <w:tabs>
          <w:tab w:val="left" w:pos="7390"/>
        </w:tabs>
        <w:spacing w:before="1" w:line="219" w:lineRule="auto"/>
        <w:ind w:left="6670"/>
        <w:rPr>
          <w:color w:val="auto"/>
          <w:sz w:val="24"/>
          <w:szCs w:val="24"/>
        </w:rPr>
      </w:pPr>
      <w:r>
        <w:rPr>
          <w:color w:val="auto"/>
          <w:sz w:val="24"/>
          <w:szCs w:val="24"/>
          <w:u w:val="single" w:color="auto"/>
        </w:rPr>
        <w:tab/>
      </w:r>
      <w:r>
        <w:rPr>
          <w:color w:val="auto"/>
          <w:spacing w:val="-108"/>
          <w:sz w:val="24"/>
          <w:szCs w:val="24"/>
        </w:rPr>
        <w:t xml:space="preserve"> </w:t>
      </w:r>
      <w:r>
        <w:rPr>
          <w:color w:val="auto"/>
          <w:spacing w:val="-26"/>
          <w:sz w:val="24"/>
          <w:szCs w:val="24"/>
        </w:rPr>
        <w:t>年</w:t>
      </w:r>
      <w:r>
        <w:rPr>
          <w:color w:val="auto"/>
          <w:spacing w:val="-120"/>
          <w:sz w:val="24"/>
          <w:szCs w:val="24"/>
        </w:rPr>
        <w:t xml:space="preserve"> </w:t>
      </w:r>
      <w:r>
        <w:rPr>
          <w:color w:val="auto"/>
          <w:sz w:val="24"/>
          <w:szCs w:val="24"/>
          <w:u w:val="single" w:color="auto"/>
        </w:rPr>
        <w:t xml:space="preserve">    </w:t>
      </w:r>
      <w:r>
        <w:rPr>
          <w:color w:val="auto"/>
          <w:spacing w:val="-104"/>
          <w:sz w:val="24"/>
          <w:szCs w:val="24"/>
        </w:rPr>
        <w:t xml:space="preserve"> </w:t>
      </w:r>
      <w:r>
        <w:rPr>
          <w:color w:val="auto"/>
          <w:spacing w:val="-26"/>
          <w:sz w:val="24"/>
          <w:szCs w:val="24"/>
        </w:rPr>
        <w:t>月</w:t>
      </w:r>
      <w:r>
        <w:rPr>
          <w:color w:val="auto"/>
          <w:spacing w:val="-120"/>
          <w:sz w:val="24"/>
          <w:szCs w:val="24"/>
        </w:rPr>
        <w:t xml:space="preserve"> </w:t>
      </w:r>
      <w:r>
        <w:rPr>
          <w:color w:val="auto"/>
          <w:sz w:val="24"/>
          <w:szCs w:val="24"/>
          <w:u w:val="single" w:color="auto"/>
        </w:rPr>
        <w:t xml:space="preserve">    </w:t>
      </w:r>
      <w:r>
        <w:rPr>
          <w:color w:val="auto"/>
          <w:spacing w:val="-69"/>
          <w:sz w:val="24"/>
          <w:szCs w:val="24"/>
        </w:rPr>
        <w:t xml:space="preserve"> </w:t>
      </w:r>
      <w:r>
        <w:rPr>
          <w:color w:val="auto"/>
          <w:spacing w:val="-26"/>
          <w:sz w:val="24"/>
          <w:szCs w:val="24"/>
        </w:rPr>
        <w:t>日</w:t>
      </w:r>
    </w:p>
    <w:p>
      <w:pPr>
        <w:spacing w:line="219" w:lineRule="auto"/>
        <w:rPr>
          <w:color w:val="auto"/>
          <w:sz w:val="24"/>
          <w:szCs w:val="24"/>
        </w:rPr>
        <w:sectPr>
          <w:footerReference r:id="rId41" w:type="default"/>
          <w:pgSz w:w="11910" w:h="16845"/>
          <w:pgMar w:top="1431" w:right="1394" w:bottom="1112" w:left="1425" w:header="0" w:footer="952" w:gutter="0"/>
          <w:pgNumType w:fmt="decimal"/>
          <w:cols w:space="720" w:num="1"/>
        </w:sectPr>
      </w:pPr>
    </w:p>
    <w:p>
      <w:pPr>
        <w:pStyle w:val="2"/>
        <w:spacing w:before="117" w:line="220" w:lineRule="auto"/>
        <w:ind w:left="3216"/>
        <w:outlineLvl w:val="1"/>
        <w:rPr>
          <w:color w:val="auto"/>
          <w:sz w:val="24"/>
          <w:szCs w:val="24"/>
        </w:rPr>
      </w:pPr>
      <w:r>
        <w:rPr>
          <w:color w:val="auto"/>
          <w:spacing w:val="-1"/>
          <w:sz w:val="24"/>
          <w:szCs w:val="24"/>
          <w14:textOutline w14:w="4354" w14:cap="flat" w14:cmpd="sng">
            <w14:solidFill>
              <w14:srgbClr w14:val="000000"/>
            </w14:solidFill>
            <w14:prstDash w14:val="solid"/>
            <w14:miter w14:val="0"/>
          </w14:textOutline>
        </w:rPr>
        <w:t>十</w:t>
      </w:r>
      <w:r>
        <w:rPr>
          <w:rFonts w:hint="eastAsia"/>
          <w:color w:val="auto"/>
          <w:spacing w:val="-1"/>
          <w:sz w:val="24"/>
          <w:szCs w:val="24"/>
          <w:lang w:eastAsia="zh-CN"/>
          <w14:textOutline w14:w="4354" w14:cap="flat" w14:cmpd="sng">
            <w14:solidFill>
              <w14:srgbClr w14:val="000000"/>
            </w14:solidFill>
            <w14:prstDash w14:val="solid"/>
            <w14:miter w14:val="0"/>
          </w14:textOutline>
        </w:rPr>
        <w:t>三</w:t>
      </w:r>
      <w:r>
        <w:rPr>
          <w:color w:val="auto"/>
          <w:spacing w:val="-1"/>
          <w:sz w:val="24"/>
          <w:szCs w:val="24"/>
          <w14:textOutline w14:w="4354" w14:cap="flat" w14:cmpd="sng">
            <w14:solidFill>
              <w14:srgbClr w14:val="000000"/>
            </w14:solidFill>
            <w14:prstDash w14:val="solid"/>
            <w14:miter w14:val="0"/>
          </w14:textOutline>
        </w:rPr>
        <w:t>、中小微企业声明函</w:t>
      </w:r>
    </w:p>
    <w:p>
      <w:pPr>
        <w:spacing w:line="384" w:lineRule="auto"/>
        <w:rPr>
          <w:rFonts w:ascii="Arial"/>
          <w:color w:val="auto"/>
          <w:sz w:val="21"/>
        </w:rPr>
      </w:pPr>
    </w:p>
    <w:p>
      <w:pPr>
        <w:pStyle w:val="2"/>
        <w:spacing w:before="78" w:line="220" w:lineRule="auto"/>
        <w:ind w:left="3237"/>
        <w:rPr>
          <w:color w:val="auto"/>
          <w:sz w:val="24"/>
          <w:szCs w:val="24"/>
        </w:rPr>
      </w:pPr>
      <w:r>
        <w:rPr>
          <w:color w:val="auto"/>
          <w:spacing w:val="-3"/>
          <w:sz w:val="24"/>
          <w:szCs w:val="24"/>
          <w14:textOutline w14:w="4354" w14:cap="flat" w14:cmpd="sng">
            <w14:solidFill>
              <w14:srgbClr w14:val="000000"/>
            </w14:solidFill>
            <w14:prstDash w14:val="solid"/>
            <w14:miter w14:val="0"/>
          </w14:textOutline>
        </w:rPr>
        <w:t>中小企业声明函（格式）</w:t>
      </w:r>
    </w:p>
    <w:p>
      <w:pPr>
        <w:spacing w:line="284" w:lineRule="auto"/>
        <w:rPr>
          <w:rFonts w:ascii="Arial"/>
          <w:color w:val="auto"/>
          <w:sz w:val="21"/>
        </w:rPr>
      </w:pPr>
    </w:p>
    <w:p>
      <w:pPr>
        <w:spacing w:line="285" w:lineRule="auto"/>
        <w:rPr>
          <w:rFonts w:ascii="Arial"/>
          <w:color w:val="auto"/>
          <w:sz w:val="21"/>
        </w:rPr>
      </w:pPr>
    </w:p>
    <w:p>
      <w:pPr>
        <w:pStyle w:val="2"/>
        <w:spacing w:before="68" w:line="440" w:lineRule="auto"/>
        <w:ind w:right="86" w:firstLine="420"/>
        <w:rPr>
          <w:color w:val="auto"/>
          <w:sz w:val="21"/>
          <w:szCs w:val="21"/>
        </w:rPr>
      </w:pPr>
      <w:r>
        <w:rPr>
          <w:color w:val="auto"/>
          <w:spacing w:val="-2"/>
          <w:sz w:val="21"/>
          <w:szCs w:val="21"/>
        </w:rPr>
        <w:t>本公司（联合体）郑重声明，根据《政府采购促进中小企业发展管理办法》（财库﹝2020﹞46</w:t>
      </w:r>
      <w:r>
        <w:rPr>
          <w:color w:val="auto"/>
          <w:spacing w:val="6"/>
          <w:sz w:val="21"/>
          <w:szCs w:val="21"/>
        </w:rPr>
        <w:t xml:space="preserve">  </w:t>
      </w:r>
      <w:r>
        <w:rPr>
          <w:color w:val="auto"/>
          <w:spacing w:val="-7"/>
          <w:sz w:val="21"/>
          <w:szCs w:val="21"/>
        </w:rPr>
        <w:t>号）的规定，本公司（联合体）参加</w:t>
      </w:r>
      <w:r>
        <w:rPr>
          <w:color w:val="auto"/>
          <w:spacing w:val="-48"/>
          <w:sz w:val="21"/>
          <w:szCs w:val="21"/>
          <w:u w:val="single" w:color="auto"/>
        </w:rPr>
        <w:t xml:space="preserve"> </w:t>
      </w:r>
      <w:r>
        <w:rPr>
          <w:color w:val="auto"/>
          <w:spacing w:val="-7"/>
          <w:sz w:val="21"/>
          <w:szCs w:val="21"/>
          <w:u w:val="single" w:color="auto"/>
        </w:rPr>
        <w:t xml:space="preserve">（单位名称） </w:t>
      </w:r>
      <w:r>
        <w:rPr>
          <w:color w:val="auto"/>
          <w:spacing w:val="-7"/>
          <w:sz w:val="21"/>
          <w:szCs w:val="21"/>
        </w:rPr>
        <w:t>的</w:t>
      </w:r>
      <w:r>
        <w:rPr>
          <w:color w:val="auto"/>
          <w:spacing w:val="-25"/>
          <w:sz w:val="21"/>
          <w:szCs w:val="21"/>
          <w:u w:val="single" w:color="auto"/>
        </w:rPr>
        <w:t xml:space="preserve"> </w:t>
      </w:r>
      <w:r>
        <w:rPr>
          <w:color w:val="auto"/>
          <w:spacing w:val="-7"/>
          <w:sz w:val="21"/>
          <w:szCs w:val="21"/>
          <w:u w:val="single" w:color="auto"/>
        </w:rPr>
        <w:t xml:space="preserve">（项目名称） </w:t>
      </w:r>
      <w:r>
        <w:rPr>
          <w:color w:val="auto"/>
          <w:spacing w:val="-7"/>
          <w:sz w:val="21"/>
          <w:szCs w:val="21"/>
        </w:rPr>
        <w:t>采购活动，服务全部由符合政策</w:t>
      </w:r>
      <w:r>
        <w:rPr>
          <w:color w:val="auto"/>
          <w:sz w:val="21"/>
          <w:szCs w:val="21"/>
        </w:rPr>
        <w:t xml:space="preserve"> </w:t>
      </w:r>
      <w:r>
        <w:rPr>
          <w:color w:val="auto"/>
          <w:spacing w:val="1"/>
          <w:sz w:val="21"/>
          <w:szCs w:val="21"/>
        </w:rPr>
        <w:t>要求的中小企业承接。相关企业（含联合体中的中小企业、签订分包意向</w:t>
      </w:r>
      <w:r>
        <w:rPr>
          <w:color w:val="auto"/>
          <w:sz w:val="21"/>
          <w:szCs w:val="21"/>
        </w:rPr>
        <w:t>协议的中小企业）的具体</w:t>
      </w:r>
    </w:p>
    <w:p>
      <w:pPr>
        <w:pStyle w:val="2"/>
        <w:spacing w:line="220" w:lineRule="auto"/>
        <w:rPr>
          <w:color w:val="auto"/>
          <w:sz w:val="21"/>
          <w:szCs w:val="21"/>
        </w:rPr>
      </w:pPr>
      <w:r>
        <w:rPr>
          <w:color w:val="auto"/>
          <w:spacing w:val="-9"/>
          <w:sz w:val="21"/>
          <w:szCs w:val="21"/>
        </w:rPr>
        <w:t>情况如下：</w:t>
      </w:r>
    </w:p>
    <w:p>
      <w:pPr>
        <w:pStyle w:val="2"/>
        <w:spacing w:before="258" w:line="436" w:lineRule="auto"/>
        <w:ind w:left="2" w:firstLine="434"/>
        <w:rPr>
          <w:color w:val="auto"/>
          <w:sz w:val="21"/>
          <w:szCs w:val="21"/>
        </w:rPr>
      </w:pPr>
      <w:r>
        <w:rPr>
          <w:rFonts w:ascii="Times New Roman" w:hAnsi="Times New Roman" w:eastAsia="Times New Roman" w:cs="Times New Roman"/>
          <w:color w:val="auto"/>
          <w:spacing w:val="-11"/>
          <w:sz w:val="21"/>
          <w:szCs w:val="21"/>
        </w:rPr>
        <w:t>1.</w:t>
      </w:r>
      <w:r>
        <w:rPr>
          <w:color w:val="auto"/>
          <w:spacing w:val="-11"/>
          <w:sz w:val="21"/>
          <w:szCs w:val="21"/>
        </w:rPr>
        <w:t>（标的名称</w:t>
      </w:r>
      <w:r>
        <w:rPr>
          <w:color w:val="auto"/>
          <w:spacing w:val="-27"/>
          <w:sz w:val="21"/>
          <w:szCs w:val="21"/>
        </w:rPr>
        <w:t>）</w:t>
      </w:r>
      <w:r>
        <w:rPr>
          <w:color w:val="auto"/>
          <w:spacing w:val="-49"/>
          <w:sz w:val="21"/>
          <w:szCs w:val="21"/>
        </w:rPr>
        <w:t xml:space="preserve"> </w:t>
      </w:r>
      <w:r>
        <w:rPr>
          <w:color w:val="auto"/>
          <w:spacing w:val="-27"/>
          <w:sz w:val="21"/>
          <w:szCs w:val="21"/>
        </w:rPr>
        <w:t>，</w:t>
      </w:r>
      <w:r>
        <w:rPr>
          <w:color w:val="auto"/>
          <w:spacing w:val="-11"/>
          <w:sz w:val="21"/>
          <w:szCs w:val="21"/>
        </w:rPr>
        <w:t>属于</w:t>
      </w:r>
      <w:r>
        <w:rPr>
          <w:color w:val="auto"/>
          <w:spacing w:val="-11"/>
          <w:sz w:val="21"/>
          <w:szCs w:val="21"/>
          <w:u w:val="single" w:color="auto"/>
        </w:rPr>
        <w:t xml:space="preserve"> （采购文件中明确的</w:t>
      </w:r>
      <w:r>
        <w:rPr>
          <w:color w:val="auto"/>
          <w:spacing w:val="-12"/>
          <w:sz w:val="21"/>
          <w:szCs w:val="21"/>
          <w:u w:val="single" w:color="auto"/>
        </w:rPr>
        <w:t>所属行业）</w:t>
      </w:r>
      <w:r>
        <w:rPr>
          <w:color w:val="auto"/>
          <w:spacing w:val="-12"/>
          <w:sz w:val="21"/>
          <w:szCs w:val="21"/>
        </w:rPr>
        <w:t>行业； 承建（承接）</w:t>
      </w:r>
      <w:r>
        <w:rPr>
          <w:color w:val="auto"/>
          <w:spacing w:val="-43"/>
          <w:sz w:val="21"/>
          <w:szCs w:val="21"/>
        </w:rPr>
        <w:t xml:space="preserve"> </w:t>
      </w:r>
      <w:r>
        <w:rPr>
          <w:color w:val="auto"/>
          <w:spacing w:val="-12"/>
          <w:sz w:val="21"/>
          <w:szCs w:val="21"/>
        </w:rPr>
        <w:t>企业为</w:t>
      </w:r>
      <w:r>
        <w:rPr>
          <w:color w:val="auto"/>
          <w:spacing w:val="-12"/>
          <w:sz w:val="21"/>
          <w:szCs w:val="21"/>
          <w:u w:val="single" w:color="auto"/>
        </w:rPr>
        <w:t>（企业名称</w:t>
      </w:r>
      <w:r>
        <w:rPr>
          <w:color w:val="auto"/>
          <w:spacing w:val="-27"/>
          <w:sz w:val="21"/>
          <w:szCs w:val="21"/>
          <w:u w:val="single" w:color="auto"/>
        </w:rPr>
        <w:t>）</w:t>
      </w:r>
      <w:r>
        <w:rPr>
          <w:color w:val="auto"/>
          <w:spacing w:val="-27"/>
          <w:sz w:val="21"/>
          <w:szCs w:val="21"/>
        </w:rPr>
        <w:t>，</w:t>
      </w:r>
      <w:r>
        <w:rPr>
          <w:color w:val="auto"/>
          <w:sz w:val="21"/>
          <w:szCs w:val="21"/>
        </w:rPr>
        <w:t xml:space="preserve"> </w:t>
      </w:r>
      <w:r>
        <w:rPr>
          <w:color w:val="auto"/>
          <w:spacing w:val="-1"/>
          <w:sz w:val="21"/>
          <w:szCs w:val="21"/>
        </w:rPr>
        <w:t>从业人员</w:t>
      </w:r>
      <w:r>
        <w:rPr>
          <w:color w:val="auto"/>
          <w:spacing w:val="-105"/>
          <w:sz w:val="21"/>
          <w:szCs w:val="21"/>
        </w:rPr>
        <w:t xml:space="preserve"> </w:t>
      </w:r>
      <w:r>
        <w:rPr>
          <w:color w:val="auto"/>
          <w:spacing w:val="5"/>
          <w:sz w:val="21"/>
          <w:szCs w:val="21"/>
          <w:u w:val="single" w:color="auto"/>
        </w:rPr>
        <w:t xml:space="preserve">      </w:t>
      </w:r>
      <w:r>
        <w:rPr>
          <w:color w:val="auto"/>
          <w:spacing w:val="-94"/>
          <w:sz w:val="21"/>
          <w:szCs w:val="21"/>
        </w:rPr>
        <w:t xml:space="preserve"> </w:t>
      </w:r>
      <w:r>
        <w:rPr>
          <w:color w:val="auto"/>
          <w:spacing w:val="-1"/>
          <w:sz w:val="21"/>
          <w:szCs w:val="21"/>
        </w:rPr>
        <w:t>人，营业收入为</w:t>
      </w:r>
      <w:r>
        <w:rPr>
          <w:color w:val="auto"/>
          <w:spacing w:val="-1"/>
          <w:sz w:val="21"/>
          <w:szCs w:val="21"/>
          <w:u w:val="single" w:color="auto"/>
        </w:rPr>
        <w:t xml:space="preserve">     </w:t>
      </w:r>
      <w:r>
        <w:rPr>
          <w:color w:val="auto"/>
          <w:spacing w:val="-92"/>
          <w:sz w:val="21"/>
          <w:szCs w:val="21"/>
        </w:rPr>
        <w:t xml:space="preserve"> </w:t>
      </w:r>
      <w:r>
        <w:rPr>
          <w:color w:val="auto"/>
          <w:spacing w:val="-1"/>
          <w:sz w:val="21"/>
          <w:szCs w:val="21"/>
        </w:rPr>
        <w:t>万元，资产总额为</w:t>
      </w:r>
      <w:r>
        <w:rPr>
          <w:color w:val="auto"/>
          <w:spacing w:val="-1"/>
          <w:sz w:val="21"/>
          <w:szCs w:val="21"/>
          <w:u w:val="single" w:color="auto"/>
        </w:rPr>
        <w:t xml:space="preserve">     </w:t>
      </w:r>
      <w:r>
        <w:rPr>
          <w:color w:val="auto"/>
          <w:spacing w:val="-92"/>
          <w:sz w:val="21"/>
          <w:szCs w:val="21"/>
        </w:rPr>
        <w:t xml:space="preserve"> </w:t>
      </w:r>
      <w:r>
        <w:rPr>
          <w:color w:val="auto"/>
          <w:spacing w:val="-1"/>
          <w:sz w:val="21"/>
          <w:szCs w:val="21"/>
        </w:rPr>
        <w:t>万元，属于（中型企业、小型</w:t>
      </w:r>
      <w:r>
        <w:rPr>
          <w:color w:val="auto"/>
          <w:spacing w:val="-2"/>
          <w:sz w:val="21"/>
          <w:szCs w:val="21"/>
        </w:rPr>
        <w:t>企业、</w:t>
      </w:r>
    </w:p>
    <w:p>
      <w:pPr>
        <w:pStyle w:val="2"/>
        <w:spacing w:before="1" w:line="219" w:lineRule="auto"/>
        <w:rPr>
          <w:color w:val="auto"/>
          <w:sz w:val="21"/>
          <w:szCs w:val="21"/>
        </w:rPr>
      </w:pPr>
      <w:r>
        <w:rPr>
          <w:color w:val="auto"/>
          <w:spacing w:val="-12"/>
          <w:sz w:val="21"/>
          <w:szCs w:val="21"/>
        </w:rPr>
        <w:t>微</w:t>
      </w:r>
      <w:r>
        <w:rPr>
          <w:color w:val="auto"/>
          <w:spacing w:val="31"/>
          <w:sz w:val="21"/>
          <w:szCs w:val="21"/>
        </w:rPr>
        <w:t xml:space="preserve"> </w:t>
      </w:r>
      <w:r>
        <w:rPr>
          <w:color w:val="auto"/>
          <w:spacing w:val="-12"/>
          <w:sz w:val="21"/>
          <w:szCs w:val="21"/>
        </w:rPr>
        <w:t>型企业</w:t>
      </w:r>
      <w:r>
        <w:rPr>
          <w:color w:val="auto"/>
          <w:spacing w:val="-6"/>
          <w:sz w:val="21"/>
          <w:szCs w:val="21"/>
        </w:rPr>
        <w:t>）；</w:t>
      </w:r>
    </w:p>
    <w:p>
      <w:pPr>
        <w:pStyle w:val="2"/>
        <w:spacing w:before="260" w:line="436" w:lineRule="auto"/>
        <w:ind w:left="2" w:firstLine="414"/>
        <w:rPr>
          <w:color w:val="auto"/>
          <w:sz w:val="21"/>
          <w:szCs w:val="21"/>
        </w:rPr>
      </w:pPr>
      <w:r>
        <w:rPr>
          <w:rFonts w:ascii="Times New Roman" w:hAnsi="Times New Roman" w:eastAsia="Times New Roman" w:cs="Times New Roman"/>
          <w:color w:val="auto"/>
          <w:spacing w:val="-11"/>
          <w:sz w:val="21"/>
          <w:szCs w:val="21"/>
        </w:rPr>
        <w:t>2.</w:t>
      </w:r>
      <w:r>
        <w:rPr>
          <w:color w:val="auto"/>
          <w:spacing w:val="-11"/>
          <w:sz w:val="21"/>
          <w:szCs w:val="21"/>
        </w:rPr>
        <w:t>（标的名称</w:t>
      </w:r>
      <w:r>
        <w:rPr>
          <w:color w:val="auto"/>
          <w:spacing w:val="-27"/>
          <w:sz w:val="21"/>
          <w:szCs w:val="21"/>
        </w:rPr>
        <w:t>）</w:t>
      </w:r>
      <w:r>
        <w:rPr>
          <w:color w:val="auto"/>
          <w:spacing w:val="-49"/>
          <w:sz w:val="21"/>
          <w:szCs w:val="21"/>
        </w:rPr>
        <w:t xml:space="preserve"> </w:t>
      </w:r>
      <w:r>
        <w:rPr>
          <w:color w:val="auto"/>
          <w:spacing w:val="-27"/>
          <w:sz w:val="21"/>
          <w:szCs w:val="21"/>
        </w:rPr>
        <w:t>，</w:t>
      </w:r>
      <w:r>
        <w:rPr>
          <w:color w:val="auto"/>
          <w:spacing w:val="-11"/>
          <w:sz w:val="21"/>
          <w:szCs w:val="21"/>
        </w:rPr>
        <w:t>属于</w:t>
      </w:r>
      <w:r>
        <w:rPr>
          <w:color w:val="auto"/>
          <w:spacing w:val="-11"/>
          <w:sz w:val="21"/>
          <w:szCs w:val="21"/>
          <w:u w:val="single" w:color="auto"/>
        </w:rPr>
        <w:t xml:space="preserve"> （采购文件中明确的所属行业）</w:t>
      </w:r>
      <w:r>
        <w:rPr>
          <w:color w:val="auto"/>
          <w:spacing w:val="-11"/>
          <w:sz w:val="21"/>
          <w:szCs w:val="21"/>
        </w:rPr>
        <w:t>行业； 承建（承接）</w:t>
      </w:r>
      <w:r>
        <w:rPr>
          <w:color w:val="auto"/>
          <w:spacing w:val="-43"/>
          <w:sz w:val="21"/>
          <w:szCs w:val="21"/>
        </w:rPr>
        <w:t xml:space="preserve"> </w:t>
      </w:r>
      <w:r>
        <w:rPr>
          <w:color w:val="auto"/>
          <w:spacing w:val="-11"/>
          <w:sz w:val="21"/>
          <w:szCs w:val="21"/>
        </w:rPr>
        <w:t>企业为</w:t>
      </w:r>
      <w:r>
        <w:rPr>
          <w:color w:val="auto"/>
          <w:spacing w:val="-11"/>
          <w:sz w:val="21"/>
          <w:szCs w:val="21"/>
          <w:u w:val="single" w:color="auto"/>
        </w:rPr>
        <w:t>（企</w:t>
      </w:r>
      <w:r>
        <w:rPr>
          <w:color w:val="auto"/>
          <w:spacing w:val="-12"/>
          <w:sz w:val="21"/>
          <w:szCs w:val="21"/>
          <w:u w:val="single" w:color="auto"/>
        </w:rPr>
        <w:t>业名称</w:t>
      </w:r>
      <w:r>
        <w:rPr>
          <w:color w:val="auto"/>
          <w:spacing w:val="-27"/>
          <w:sz w:val="21"/>
          <w:szCs w:val="21"/>
          <w:u w:val="single" w:color="auto"/>
        </w:rPr>
        <w:t>）</w:t>
      </w:r>
      <w:r>
        <w:rPr>
          <w:color w:val="auto"/>
          <w:spacing w:val="-27"/>
          <w:sz w:val="21"/>
          <w:szCs w:val="21"/>
        </w:rPr>
        <w:t>，</w:t>
      </w:r>
      <w:r>
        <w:rPr>
          <w:color w:val="auto"/>
          <w:sz w:val="21"/>
          <w:szCs w:val="21"/>
        </w:rPr>
        <w:t xml:space="preserve"> 从业人员</w:t>
      </w:r>
      <w:r>
        <w:rPr>
          <w:color w:val="auto"/>
          <w:sz w:val="21"/>
          <w:szCs w:val="21"/>
          <w:u w:val="single" w:color="auto"/>
        </w:rPr>
        <w:t xml:space="preserve">      </w:t>
      </w:r>
      <w:r>
        <w:rPr>
          <w:color w:val="auto"/>
          <w:spacing w:val="-95"/>
          <w:sz w:val="21"/>
          <w:szCs w:val="21"/>
        </w:rPr>
        <w:t xml:space="preserve"> </w:t>
      </w:r>
      <w:r>
        <w:rPr>
          <w:color w:val="auto"/>
          <w:sz w:val="21"/>
          <w:szCs w:val="21"/>
        </w:rPr>
        <w:t>人，营业收入为</w:t>
      </w:r>
      <w:r>
        <w:rPr>
          <w:color w:val="auto"/>
          <w:sz w:val="21"/>
          <w:szCs w:val="21"/>
          <w:u w:val="single" w:color="auto"/>
        </w:rPr>
        <w:t xml:space="preserve">     </w:t>
      </w:r>
      <w:r>
        <w:rPr>
          <w:color w:val="auto"/>
          <w:spacing w:val="-92"/>
          <w:sz w:val="21"/>
          <w:szCs w:val="21"/>
        </w:rPr>
        <w:t xml:space="preserve"> </w:t>
      </w:r>
      <w:r>
        <w:rPr>
          <w:color w:val="auto"/>
          <w:sz w:val="21"/>
          <w:szCs w:val="21"/>
        </w:rPr>
        <w:t>万元，资产总额为</w:t>
      </w:r>
      <w:r>
        <w:rPr>
          <w:color w:val="auto"/>
          <w:sz w:val="21"/>
          <w:szCs w:val="21"/>
          <w:u w:val="single" w:color="auto"/>
        </w:rPr>
        <w:t xml:space="preserve">    </w:t>
      </w:r>
      <w:r>
        <w:rPr>
          <w:color w:val="auto"/>
          <w:spacing w:val="-1"/>
          <w:sz w:val="21"/>
          <w:szCs w:val="21"/>
          <w:u w:val="single" w:color="auto"/>
        </w:rPr>
        <w:t xml:space="preserve"> </w:t>
      </w:r>
      <w:r>
        <w:rPr>
          <w:color w:val="auto"/>
          <w:spacing w:val="-92"/>
          <w:sz w:val="21"/>
          <w:szCs w:val="21"/>
        </w:rPr>
        <w:t xml:space="preserve"> </w:t>
      </w:r>
      <w:r>
        <w:rPr>
          <w:color w:val="auto"/>
          <w:spacing w:val="-1"/>
          <w:sz w:val="21"/>
          <w:szCs w:val="21"/>
        </w:rPr>
        <w:t>万元，属于（中型企业、小型企业、</w:t>
      </w:r>
    </w:p>
    <w:p>
      <w:pPr>
        <w:pStyle w:val="2"/>
        <w:spacing w:line="219" w:lineRule="auto"/>
        <w:rPr>
          <w:color w:val="auto"/>
          <w:sz w:val="21"/>
          <w:szCs w:val="21"/>
        </w:rPr>
      </w:pPr>
      <w:r>
        <w:rPr>
          <w:color w:val="auto"/>
          <w:spacing w:val="-12"/>
          <w:sz w:val="21"/>
          <w:szCs w:val="21"/>
        </w:rPr>
        <w:t>微</w:t>
      </w:r>
      <w:r>
        <w:rPr>
          <w:color w:val="auto"/>
          <w:spacing w:val="31"/>
          <w:sz w:val="21"/>
          <w:szCs w:val="21"/>
        </w:rPr>
        <w:t xml:space="preserve"> </w:t>
      </w:r>
      <w:r>
        <w:rPr>
          <w:color w:val="auto"/>
          <w:spacing w:val="-12"/>
          <w:sz w:val="21"/>
          <w:szCs w:val="21"/>
        </w:rPr>
        <w:t>型企业</w:t>
      </w:r>
      <w:r>
        <w:rPr>
          <w:color w:val="auto"/>
          <w:spacing w:val="-6"/>
          <w:sz w:val="21"/>
          <w:szCs w:val="21"/>
        </w:rPr>
        <w:t>）；</w:t>
      </w:r>
    </w:p>
    <w:p>
      <w:pPr>
        <w:pStyle w:val="2"/>
        <w:spacing w:before="246" w:line="224" w:lineRule="auto"/>
        <w:ind w:left="433"/>
        <w:rPr>
          <w:color w:val="auto"/>
          <w:sz w:val="21"/>
          <w:szCs w:val="21"/>
        </w:rPr>
      </w:pPr>
      <w:r>
        <w:rPr>
          <w:color w:val="auto"/>
          <w:spacing w:val="39"/>
          <w:w w:val="152"/>
          <w:sz w:val="21"/>
          <w:szCs w:val="21"/>
        </w:rPr>
        <w:t>„„</w:t>
      </w:r>
    </w:p>
    <w:p>
      <w:pPr>
        <w:pStyle w:val="2"/>
        <w:spacing w:before="256" w:line="495" w:lineRule="exact"/>
        <w:ind w:left="444"/>
        <w:rPr>
          <w:color w:val="auto"/>
          <w:sz w:val="21"/>
          <w:szCs w:val="21"/>
        </w:rPr>
      </w:pPr>
      <w:r>
        <w:rPr>
          <w:color w:val="auto"/>
          <w:spacing w:val="-4"/>
          <w:position w:val="22"/>
          <w:sz w:val="21"/>
          <w:szCs w:val="21"/>
        </w:rPr>
        <w:t>以上企业，不属于大企业的分支机构，不存在控股股东为大企业的情形，</w:t>
      </w:r>
      <w:r>
        <w:rPr>
          <w:color w:val="auto"/>
          <w:spacing w:val="76"/>
          <w:position w:val="22"/>
          <w:sz w:val="21"/>
          <w:szCs w:val="21"/>
        </w:rPr>
        <w:t xml:space="preserve"> </w:t>
      </w:r>
      <w:r>
        <w:rPr>
          <w:color w:val="auto"/>
          <w:spacing w:val="-4"/>
          <w:position w:val="22"/>
          <w:sz w:val="21"/>
          <w:szCs w:val="21"/>
        </w:rPr>
        <w:t>也不存在与大企业的</w:t>
      </w:r>
    </w:p>
    <w:p>
      <w:pPr>
        <w:pStyle w:val="2"/>
        <w:spacing w:line="219" w:lineRule="auto"/>
        <w:ind w:left="8"/>
        <w:rPr>
          <w:color w:val="auto"/>
          <w:sz w:val="21"/>
          <w:szCs w:val="21"/>
        </w:rPr>
      </w:pPr>
      <w:r>
        <w:rPr>
          <w:color w:val="auto"/>
          <w:spacing w:val="-4"/>
          <w:sz w:val="21"/>
          <w:szCs w:val="21"/>
        </w:rPr>
        <w:t>负责人为同一人的情形。</w:t>
      </w:r>
    </w:p>
    <w:p>
      <w:pPr>
        <w:pStyle w:val="2"/>
        <w:spacing w:before="246" w:line="219" w:lineRule="auto"/>
        <w:ind w:left="421"/>
        <w:rPr>
          <w:color w:val="auto"/>
          <w:sz w:val="21"/>
          <w:szCs w:val="21"/>
        </w:rPr>
      </w:pPr>
      <w:r>
        <w:rPr>
          <w:color w:val="auto"/>
          <w:spacing w:val="-1"/>
          <w:sz w:val="21"/>
          <w:szCs w:val="21"/>
        </w:rPr>
        <w:t>本企业对上述声明内容的真实性负责。如有虚假，将依法承担相应责任。</w:t>
      </w:r>
    </w:p>
    <w:p>
      <w:pPr>
        <w:spacing w:line="264" w:lineRule="auto"/>
        <w:rPr>
          <w:rFonts w:ascii="Arial"/>
          <w:color w:val="auto"/>
          <w:sz w:val="21"/>
        </w:rPr>
      </w:pPr>
    </w:p>
    <w:p>
      <w:pPr>
        <w:spacing w:line="264" w:lineRule="auto"/>
        <w:rPr>
          <w:rFonts w:ascii="Arial"/>
          <w:color w:val="auto"/>
          <w:sz w:val="21"/>
        </w:rPr>
      </w:pPr>
    </w:p>
    <w:p>
      <w:pPr>
        <w:spacing w:line="264" w:lineRule="auto"/>
        <w:rPr>
          <w:rFonts w:ascii="Arial"/>
          <w:color w:val="auto"/>
          <w:sz w:val="21"/>
        </w:rPr>
      </w:pPr>
    </w:p>
    <w:p>
      <w:pPr>
        <w:spacing w:line="265" w:lineRule="auto"/>
        <w:rPr>
          <w:rFonts w:ascii="Arial"/>
          <w:color w:val="auto"/>
          <w:sz w:val="21"/>
        </w:rPr>
      </w:pPr>
    </w:p>
    <w:p>
      <w:pPr>
        <w:pStyle w:val="2"/>
        <w:spacing w:before="69" w:line="219" w:lineRule="auto"/>
        <w:ind w:left="3844"/>
        <w:rPr>
          <w:color w:val="auto"/>
          <w:sz w:val="21"/>
          <w:szCs w:val="21"/>
        </w:rPr>
      </w:pPr>
      <w:r>
        <w:rPr>
          <w:color w:val="auto"/>
          <w:spacing w:val="-11"/>
          <w:sz w:val="21"/>
          <w:szCs w:val="21"/>
        </w:rPr>
        <w:t>供应商名称：</w:t>
      </w:r>
      <w:r>
        <w:rPr>
          <w:color w:val="auto"/>
          <w:spacing w:val="-24"/>
          <w:sz w:val="21"/>
          <w:szCs w:val="21"/>
        </w:rPr>
        <w:t xml:space="preserve"> </w:t>
      </w:r>
      <w:r>
        <w:rPr>
          <w:color w:val="auto"/>
          <w:sz w:val="21"/>
          <w:szCs w:val="21"/>
          <w:u w:val="single" w:color="auto"/>
        </w:rPr>
        <w:t xml:space="preserve">                         </w:t>
      </w:r>
      <w:r>
        <w:rPr>
          <w:color w:val="auto"/>
          <w:spacing w:val="-57"/>
          <w:sz w:val="21"/>
          <w:szCs w:val="21"/>
        </w:rPr>
        <w:t xml:space="preserve"> </w:t>
      </w:r>
      <w:r>
        <w:rPr>
          <w:color w:val="auto"/>
          <w:spacing w:val="-11"/>
          <w:sz w:val="21"/>
          <w:szCs w:val="21"/>
        </w:rPr>
        <w:t>(电子签章)</w:t>
      </w:r>
    </w:p>
    <w:p>
      <w:pPr>
        <w:pStyle w:val="2"/>
        <w:spacing w:before="156" w:line="219" w:lineRule="auto"/>
        <w:ind w:left="3845"/>
        <w:rPr>
          <w:color w:val="auto"/>
          <w:sz w:val="21"/>
          <w:szCs w:val="21"/>
        </w:rPr>
      </w:pPr>
      <w:r>
        <w:rPr>
          <w:color w:val="auto"/>
          <w:spacing w:val="-17"/>
          <w:sz w:val="21"/>
          <w:szCs w:val="21"/>
        </w:rPr>
        <w:t>法定代表人：</w:t>
      </w:r>
      <w:r>
        <w:rPr>
          <w:color w:val="auto"/>
          <w:spacing w:val="47"/>
          <w:sz w:val="21"/>
          <w:szCs w:val="21"/>
        </w:rPr>
        <w:t xml:space="preserve"> </w:t>
      </w:r>
      <w:r>
        <w:rPr>
          <w:color w:val="auto"/>
          <w:sz w:val="21"/>
          <w:szCs w:val="21"/>
          <w:u w:val="single" w:color="auto"/>
        </w:rPr>
        <w:t xml:space="preserve">                         </w:t>
      </w:r>
      <w:r>
        <w:rPr>
          <w:color w:val="auto"/>
          <w:spacing w:val="-57"/>
          <w:sz w:val="21"/>
          <w:szCs w:val="21"/>
        </w:rPr>
        <w:t xml:space="preserve"> </w:t>
      </w:r>
      <w:r>
        <w:rPr>
          <w:color w:val="auto"/>
          <w:spacing w:val="-17"/>
          <w:sz w:val="21"/>
          <w:szCs w:val="21"/>
        </w:rPr>
        <w:t>(电子签章)</w:t>
      </w:r>
    </w:p>
    <w:p>
      <w:pPr>
        <w:pStyle w:val="2"/>
        <w:spacing w:before="201" w:line="220" w:lineRule="auto"/>
        <w:ind w:left="3865"/>
        <w:rPr>
          <w:color w:val="auto"/>
          <w:sz w:val="21"/>
          <w:szCs w:val="21"/>
        </w:rPr>
      </w:pPr>
      <w:r>
        <w:rPr>
          <w:color w:val="auto"/>
          <w:spacing w:val="-25"/>
          <w:sz w:val="21"/>
          <w:szCs w:val="21"/>
        </w:rPr>
        <w:t>日</w:t>
      </w:r>
      <w:r>
        <w:rPr>
          <w:color w:val="auto"/>
          <w:spacing w:val="2"/>
          <w:sz w:val="21"/>
          <w:szCs w:val="21"/>
        </w:rPr>
        <w:t xml:space="preserve">      </w:t>
      </w:r>
      <w:r>
        <w:rPr>
          <w:color w:val="auto"/>
          <w:spacing w:val="-25"/>
          <w:sz w:val="21"/>
          <w:szCs w:val="21"/>
        </w:rPr>
        <w:t>期：</w:t>
      </w:r>
      <w:r>
        <w:rPr>
          <w:color w:val="auto"/>
          <w:spacing w:val="-33"/>
          <w:sz w:val="21"/>
          <w:szCs w:val="21"/>
        </w:rPr>
        <w:t xml:space="preserve"> </w:t>
      </w:r>
      <w:r>
        <w:rPr>
          <w:color w:val="auto"/>
          <w:sz w:val="21"/>
          <w:szCs w:val="21"/>
          <w:u w:val="single" w:color="auto"/>
        </w:rPr>
        <w:t xml:space="preserve">          </w:t>
      </w:r>
      <w:r>
        <w:rPr>
          <w:color w:val="auto"/>
          <w:spacing w:val="-95"/>
          <w:sz w:val="21"/>
          <w:szCs w:val="21"/>
        </w:rPr>
        <w:t xml:space="preserve"> </w:t>
      </w:r>
      <w:r>
        <w:rPr>
          <w:color w:val="auto"/>
          <w:spacing w:val="-25"/>
          <w:sz w:val="21"/>
          <w:szCs w:val="21"/>
        </w:rPr>
        <w:t>年</w:t>
      </w:r>
      <w:r>
        <w:rPr>
          <w:color w:val="auto"/>
          <w:spacing w:val="-105"/>
          <w:sz w:val="21"/>
          <w:szCs w:val="21"/>
        </w:rPr>
        <w:t xml:space="preserve"> </w:t>
      </w:r>
      <w:r>
        <w:rPr>
          <w:color w:val="auto"/>
          <w:sz w:val="21"/>
          <w:szCs w:val="21"/>
          <w:u w:val="single" w:color="auto"/>
        </w:rPr>
        <w:t xml:space="preserve">     </w:t>
      </w:r>
      <w:r>
        <w:rPr>
          <w:color w:val="auto"/>
          <w:spacing w:val="-91"/>
          <w:sz w:val="21"/>
          <w:szCs w:val="21"/>
        </w:rPr>
        <w:t xml:space="preserve"> </w:t>
      </w:r>
      <w:r>
        <w:rPr>
          <w:color w:val="auto"/>
          <w:spacing w:val="-25"/>
          <w:sz w:val="21"/>
          <w:szCs w:val="21"/>
        </w:rPr>
        <w:t>月</w:t>
      </w:r>
      <w:r>
        <w:rPr>
          <w:color w:val="auto"/>
          <w:spacing w:val="-104"/>
          <w:sz w:val="21"/>
          <w:szCs w:val="21"/>
        </w:rPr>
        <w:t xml:space="preserve"> </w:t>
      </w:r>
      <w:r>
        <w:rPr>
          <w:color w:val="auto"/>
          <w:sz w:val="21"/>
          <w:szCs w:val="21"/>
          <w:u w:val="single" w:color="auto"/>
        </w:rPr>
        <w:t xml:space="preserve">      </w:t>
      </w:r>
      <w:r>
        <w:rPr>
          <w:color w:val="auto"/>
          <w:spacing w:val="-60"/>
          <w:sz w:val="21"/>
          <w:szCs w:val="21"/>
        </w:rPr>
        <w:t xml:space="preserve"> </w:t>
      </w:r>
      <w:r>
        <w:rPr>
          <w:color w:val="auto"/>
          <w:spacing w:val="-25"/>
          <w:sz w:val="21"/>
          <w:szCs w:val="21"/>
        </w:rPr>
        <w:t>日</w:t>
      </w:r>
    </w:p>
    <w:p>
      <w:pPr>
        <w:spacing w:line="296" w:lineRule="auto"/>
        <w:rPr>
          <w:rFonts w:ascii="Arial"/>
          <w:color w:val="auto"/>
          <w:sz w:val="21"/>
        </w:rPr>
      </w:pPr>
    </w:p>
    <w:p>
      <w:pPr>
        <w:spacing w:line="297" w:lineRule="auto"/>
        <w:rPr>
          <w:rFonts w:ascii="Arial"/>
          <w:color w:val="auto"/>
          <w:sz w:val="21"/>
        </w:rPr>
      </w:pPr>
    </w:p>
    <w:p>
      <w:pPr>
        <w:pStyle w:val="2"/>
        <w:spacing w:before="69" w:line="220" w:lineRule="auto"/>
        <w:rPr>
          <w:color w:val="auto"/>
          <w:sz w:val="21"/>
          <w:szCs w:val="21"/>
        </w:rPr>
      </w:pPr>
      <w:r>
        <w:rPr>
          <w:color w:val="auto"/>
          <w:sz w:val="21"/>
          <w:szCs w:val="21"/>
        </w:rPr>
        <w:t>注：从业人员、营业收入、资产总额填报上一年度数据，</w:t>
      </w:r>
      <w:r>
        <w:rPr>
          <w:color w:val="auto"/>
          <w:spacing w:val="-1"/>
          <w:sz w:val="21"/>
          <w:szCs w:val="21"/>
        </w:rPr>
        <w:t>无上一年度数据的新成立企业可不填报。</w:t>
      </w:r>
    </w:p>
    <w:p>
      <w:pPr>
        <w:spacing w:line="220" w:lineRule="auto"/>
        <w:rPr>
          <w:color w:val="auto"/>
          <w:sz w:val="21"/>
          <w:szCs w:val="21"/>
        </w:rPr>
        <w:sectPr>
          <w:footerReference r:id="rId42" w:type="default"/>
          <w:pgSz w:w="11910" w:h="16845"/>
          <w:pgMar w:top="1431" w:right="1338" w:bottom="1112" w:left="1420" w:header="0" w:footer="952" w:gutter="0"/>
          <w:pgNumType w:fmt="decimal"/>
          <w:cols w:space="720" w:num="1"/>
        </w:sectPr>
      </w:pPr>
    </w:p>
    <w:p>
      <w:pPr>
        <w:pStyle w:val="2"/>
        <w:spacing w:before="118" w:line="219" w:lineRule="auto"/>
        <w:ind w:left="3213"/>
        <w:outlineLvl w:val="1"/>
        <w:rPr>
          <w:color w:val="auto"/>
          <w:sz w:val="24"/>
          <w:szCs w:val="24"/>
        </w:rPr>
      </w:pPr>
      <w:r>
        <w:rPr>
          <w:color w:val="auto"/>
          <w:sz w:val="24"/>
          <w:szCs w:val="24"/>
          <w14:textOutline w14:w="4354" w14:cap="flat" w14:cmpd="sng">
            <w14:solidFill>
              <w14:srgbClr w14:val="000000"/>
            </w14:solidFill>
            <w14:prstDash w14:val="solid"/>
            <w14:miter w14:val="0"/>
          </w14:textOutline>
        </w:rPr>
        <w:t>十</w:t>
      </w:r>
      <w:r>
        <w:rPr>
          <w:rFonts w:hint="eastAsia"/>
          <w:color w:val="auto"/>
          <w:sz w:val="24"/>
          <w:szCs w:val="24"/>
          <w:lang w:eastAsia="zh-CN"/>
          <w14:textOutline w14:w="4354" w14:cap="flat" w14:cmpd="sng">
            <w14:solidFill>
              <w14:srgbClr w14:val="000000"/>
            </w14:solidFill>
            <w14:prstDash w14:val="solid"/>
            <w14:miter w14:val="0"/>
          </w14:textOutline>
        </w:rPr>
        <w:t>四</w:t>
      </w:r>
      <w:r>
        <w:rPr>
          <w:color w:val="auto"/>
          <w:sz w:val="24"/>
          <w:szCs w:val="24"/>
          <w14:textOutline w14:w="4354" w14:cap="flat" w14:cmpd="sng">
            <w14:solidFill>
              <w14:srgbClr w14:val="000000"/>
            </w14:solidFill>
            <w14:prstDash w14:val="solid"/>
            <w14:miter w14:val="0"/>
          </w14:textOutline>
        </w:rPr>
        <w:t>、监狱企业证明材料</w:t>
      </w:r>
    </w:p>
    <w:p>
      <w:pPr>
        <w:spacing w:line="319" w:lineRule="auto"/>
        <w:rPr>
          <w:rFonts w:ascii="Arial"/>
          <w:color w:val="auto"/>
          <w:sz w:val="21"/>
        </w:rPr>
      </w:pPr>
    </w:p>
    <w:p>
      <w:pPr>
        <w:spacing w:line="320" w:lineRule="auto"/>
        <w:rPr>
          <w:rFonts w:ascii="Arial"/>
          <w:color w:val="auto"/>
          <w:sz w:val="21"/>
        </w:rPr>
      </w:pPr>
    </w:p>
    <w:p>
      <w:pPr>
        <w:pStyle w:val="2"/>
        <w:spacing w:before="78" w:line="219" w:lineRule="auto"/>
        <w:ind w:left="3573"/>
        <w:rPr>
          <w:color w:val="auto"/>
          <w:sz w:val="24"/>
          <w:szCs w:val="24"/>
        </w:rPr>
      </w:pPr>
      <w:r>
        <w:rPr>
          <w:color w:val="auto"/>
          <w:spacing w:val="-1"/>
          <w:sz w:val="24"/>
          <w:szCs w:val="24"/>
        </w:rPr>
        <w:t>监狱企业证明材料格式</w:t>
      </w:r>
    </w:p>
    <w:p>
      <w:pPr>
        <w:pStyle w:val="2"/>
        <w:spacing w:before="120" w:line="219" w:lineRule="auto"/>
        <w:ind w:left="1236"/>
        <w:rPr>
          <w:color w:val="auto"/>
          <w:sz w:val="24"/>
          <w:szCs w:val="24"/>
        </w:rPr>
      </w:pPr>
      <w:r>
        <w:rPr>
          <w:color w:val="auto"/>
          <w:spacing w:val="-1"/>
          <w:sz w:val="24"/>
          <w:szCs w:val="24"/>
        </w:rPr>
        <w:t>（符合监狱企业单位的填写，不符合的无需提供本函或填写）</w:t>
      </w:r>
    </w:p>
    <w:p>
      <w:pPr>
        <w:pStyle w:val="2"/>
        <w:spacing w:before="270" w:line="510" w:lineRule="exact"/>
        <w:jc w:val="right"/>
        <w:rPr>
          <w:color w:val="auto"/>
          <w:sz w:val="24"/>
          <w:szCs w:val="24"/>
        </w:rPr>
      </w:pPr>
      <w:r>
        <w:rPr>
          <w:color w:val="auto"/>
          <w:spacing w:val="-6"/>
          <w:position w:val="20"/>
          <w:sz w:val="24"/>
          <w:szCs w:val="24"/>
        </w:rPr>
        <w:t>由供应商提供由省级以上监狱管理局、戒毒管理局（含新疆生产建设兵团）</w:t>
      </w:r>
      <w:r>
        <w:rPr>
          <w:color w:val="auto"/>
          <w:spacing w:val="31"/>
          <w:position w:val="20"/>
          <w:sz w:val="24"/>
          <w:szCs w:val="24"/>
        </w:rPr>
        <w:t xml:space="preserve"> </w:t>
      </w:r>
      <w:r>
        <w:rPr>
          <w:color w:val="auto"/>
          <w:spacing w:val="-7"/>
          <w:position w:val="20"/>
          <w:sz w:val="24"/>
          <w:szCs w:val="24"/>
        </w:rPr>
        <w:t>出具的</w:t>
      </w:r>
    </w:p>
    <w:p>
      <w:pPr>
        <w:pStyle w:val="2"/>
        <w:spacing w:before="1" w:line="219" w:lineRule="auto"/>
        <w:rPr>
          <w:color w:val="auto"/>
          <w:sz w:val="24"/>
          <w:szCs w:val="24"/>
        </w:rPr>
      </w:pPr>
      <w:r>
        <w:rPr>
          <w:color w:val="auto"/>
          <w:spacing w:val="-4"/>
          <w:sz w:val="24"/>
          <w:szCs w:val="24"/>
        </w:rPr>
        <w:t>属于监狱企业的证明文件。</w:t>
      </w:r>
    </w:p>
    <w:p>
      <w:pPr>
        <w:spacing w:line="311" w:lineRule="auto"/>
        <w:rPr>
          <w:rFonts w:ascii="Arial"/>
          <w:color w:val="auto"/>
          <w:sz w:val="21"/>
        </w:rPr>
      </w:pPr>
    </w:p>
    <w:p>
      <w:pPr>
        <w:spacing w:line="312" w:lineRule="auto"/>
        <w:rPr>
          <w:rFonts w:ascii="Arial"/>
          <w:color w:val="auto"/>
          <w:sz w:val="21"/>
        </w:rPr>
      </w:pPr>
    </w:p>
    <w:p>
      <w:pPr>
        <w:pStyle w:val="2"/>
        <w:spacing w:before="78" w:line="219" w:lineRule="auto"/>
        <w:ind w:right="6"/>
        <w:jc w:val="right"/>
        <w:rPr>
          <w:color w:val="auto"/>
          <w:sz w:val="24"/>
          <w:szCs w:val="24"/>
        </w:rPr>
      </w:pPr>
      <w:r>
        <w:rPr>
          <w:color w:val="auto"/>
          <w:spacing w:val="-14"/>
          <w:sz w:val="24"/>
          <w:szCs w:val="24"/>
        </w:rPr>
        <w:t xml:space="preserve">供应商名称： </w:t>
      </w:r>
      <w:r>
        <w:rPr>
          <w:color w:val="auto"/>
          <w:sz w:val="24"/>
          <w:szCs w:val="24"/>
          <w:u w:val="single" w:color="auto"/>
        </w:rPr>
        <w:t xml:space="preserve">                       </w:t>
      </w:r>
      <w:r>
        <w:rPr>
          <w:color w:val="auto"/>
          <w:spacing w:val="-62"/>
          <w:sz w:val="24"/>
          <w:szCs w:val="24"/>
        </w:rPr>
        <w:t xml:space="preserve"> </w:t>
      </w:r>
      <w:r>
        <w:rPr>
          <w:color w:val="auto"/>
          <w:spacing w:val="-14"/>
          <w:sz w:val="24"/>
          <w:szCs w:val="24"/>
        </w:rPr>
        <w:t>(电子签章)</w:t>
      </w:r>
    </w:p>
    <w:p>
      <w:pPr>
        <w:pStyle w:val="2"/>
        <w:spacing w:before="226" w:line="220" w:lineRule="auto"/>
        <w:ind w:left="3733"/>
        <w:rPr>
          <w:color w:val="auto"/>
          <w:sz w:val="24"/>
          <w:szCs w:val="24"/>
        </w:rPr>
      </w:pPr>
      <w:r>
        <w:rPr>
          <w:color w:val="auto"/>
          <w:spacing w:val="-29"/>
          <w:sz w:val="24"/>
          <w:szCs w:val="24"/>
        </w:rPr>
        <w:t>日</w:t>
      </w:r>
      <w:r>
        <w:rPr>
          <w:color w:val="auto"/>
          <w:spacing w:val="2"/>
          <w:sz w:val="24"/>
          <w:szCs w:val="24"/>
        </w:rPr>
        <w:t xml:space="preserve">      </w:t>
      </w:r>
      <w:r>
        <w:rPr>
          <w:color w:val="auto"/>
          <w:spacing w:val="-29"/>
          <w:sz w:val="24"/>
          <w:szCs w:val="24"/>
        </w:rPr>
        <w:t>期：</w:t>
      </w:r>
      <w:r>
        <w:rPr>
          <w:color w:val="auto"/>
          <w:spacing w:val="-34"/>
          <w:sz w:val="24"/>
          <w:szCs w:val="24"/>
        </w:rPr>
        <w:t xml:space="preserve"> </w:t>
      </w:r>
      <w:r>
        <w:rPr>
          <w:color w:val="auto"/>
          <w:sz w:val="24"/>
          <w:szCs w:val="24"/>
          <w:u w:val="single" w:color="auto"/>
        </w:rPr>
        <w:t xml:space="preserve">        </w:t>
      </w:r>
      <w:r>
        <w:rPr>
          <w:color w:val="auto"/>
          <w:spacing w:val="-108"/>
          <w:sz w:val="24"/>
          <w:szCs w:val="24"/>
        </w:rPr>
        <w:t xml:space="preserve"> </w:t>
      </w:r>
      <w:r>
        <w:rPr>
          <w:color w:val="auto"/>
          <w:spacing w:val="-29"/>
          <w:sz w:val="24"/>
          <w:szCs w:val="24"/>
        </w:rPr>
        <w:t>年</w:t>
      </w:r>
      <w:r>
        <w:rPr>
          <w:color w:val="auto"/>
          <w:spacing w:val="-120"/>
          <w:sz w:val="24"/>
          <w:szCs w:val="24"/>
        </w:rPr>
        <w:t xml:space="preserve"> </w:t>
      </w:r>
      <w:r>
        <w:rPr>
          <w:color w:val="auto"/>
          <w:sz w:val="24"/>
          <w:szCs w:val="24"/>
          <w:u w:val="single" w:color="auto"/>
        </w:rPr>
        <w:t xml:space="preserve">    </w:t>
      </w:r>
      <w:r>
        <w:rPr>
          <w:color w:val="auto"/>
          <w:spacing w:val="-104"/>
          <w:sz w:val="24"/>
          <w:szCs w:val="24"/>
        </w:rPr>
        <w:t xml:space="preserve"> </w:t>
      </w:r>
      <w:r>
        <w:rPr>
          <w:color w:val="auto"/>
          <w:spacing w:val="-29"/>
          <w:sz w:val="24"/>
          <w:szCs w:val="24"/>
        </w:rPr>
        <w:t>月</w:t>
      </w:r>
      <w:r>
        <w:rPr>
          <w:color w:val="auto"/>
          <w:spacing w:val="-120"/>
          <w:sz w:val="24"/>
          <w:szCs w:val="24"/>
        </w:rPr>
        <w:t xml:space="preserve"> </w:t>
      </w:r>
      <w:r>
        <w:rPr>
          <w:color w:val="auto"/>
          <w:sz w:val="24"/>
          <w:szCs w:val="24"/>
          <w:u w:val="single" w:color="auto"/>
        </w:rPr>
        <w:t xml:space="preserve">    </w:t>
      </w:r>
      <w:r>
        <w:rPr>
          <w:color w:val="auto"/>
          <w:spacing w:val="-68"/>
          <w:sz w:val="24"/>
          <w:szCs w:val="24"/>
        </w:rPr>
        <w:t xml:space="preserve"> </w:t>
      </w:r>
      <w:r>
        <w:rPr>
          <w:color w:val="auto"/>
          <w:spacing w:val="-29"/>
          <w:sz w:val="24"/>
          <w:szCs w:val="24"/>
        </w:rPr>
        <w:t>日</w:t>
      </w:r>
    </w:p>
    <w:p>
      <w:pPr>
        <w:spacing w:line="220" w:lineRule="auto"/>
        <w:rPr>
          <w:color w:val="auto"/>
          <w:sz w:val="24"/>
          <w:szCs w:val="24"/>
        </w:rPr>
        <w:sectPr>
          <w:footerReference r:id="rId43" w:type="default"/>
          <w:pgSz w:w="11910" w:h="16845"/>
          <w:pgMar w:top="1431" w:right="1405" w:bottom="1112" w:left="1423" w:header="0" w:footer="952" w:gutter="0"/>
          <w:pgNumType w:fmt="decimal"/>
          <w:cols w:space="720" w:num="1"/>
        </w:sectPr>
      </w:pPr>
    </w:p>
    <w:p>
      <w:pPr>
        <w:pStyle w:val="2"/>
        <w:spacing w:before="117" w:line="220" w:lineRule="auto"/>
        <w:ind w:left="2855"/>
        <w:outlineLvl w:val="1"/>
        <w:rPr>
          <w:color w:val="auto"/>
          <w:sz w:val="24"/>
          <w:szCs w:val="24"/>
        </w:rPr>
      </w:pPr>
      <w:r>
        <w:rPr>
          <w:color w:val="auto"/>
          <w:sz w:val="24"/>
          <w:szCs w:val="24"/>
          <w14:textOutline w14:w="4354" w14:cap="flat" w14:cmpd="sng">
            <w14:solidFill>
              <w14:srgbClr w14:val="000000"/>
            </w14:solidFill>
            <w14:prstDash w14:val="solid"/>
            <w14:miter w14:val="0"/>
          </w14:textOutline>
        </w:rPr>
        <w:t>十</w:t>
      </w:r>
      <w:r>
        <w:rPr>
          <w:rFonts w:hint="eastAsia"/>
          <w:color w:val="auto"/>
          <w:sz w:val="24"/>
          <w:szCs w:val="24"/>
          <w:lang w:eastAsia="zh-CN"/>
          <w14:textOutline w14:w="4354" w14:cap="flat" w14:cmpd="sng">
            <w14:solidFill>
              <w14:srgbClr w14:val="000000"/>
            </w14:solidFill>
            <w14:prstDash w14:val="solid"/>
            <w14:miter w14:val="0"/>
          </w14:textOutline>
        </w:rPr>
        <w:t>五</w:t>
      </w:r>
      <w:r>
        <w:rPr>
          <w:color w:val="auto"/>
          <w:sz w:val="24"/>
          <w:szCs w:val="24"/>
          <w14:textOutline w14:w="4354" w14:cap="flat" w14:cmpd="sng">
            <w14:solidFill>
              <w14:srgbClr w14:val="000000"/>
            </w14:solidFill>
            <w14:prstDash w14:val="solid"/>
            <w14:miter w14:val="0"/>
          </w14:textOutline>
        </w:rPr>
        <w:t>、残疾人福利性单位声明函</w:t>
      </w:r>
    </w:p>
    <w:p>
      <w:pPr>
        <w:pStyle w:val="2"/>
        <w:spacing w:before="115" w:line="219" w:lineRule="auto"/>
        <w:ind w:left="1552"/>
        <w:rPr>
          <w:color w:val="auto"/>
          <w:sz w:val="21"/>
          <w:szCs w:val="21"/>
        </w:rPr>
      </w:pPr>
      <w:r>
        <w:rPr>
          <w:color w:val="auto"/>
          <w:spacing w:val="-1"/>
          <w:sz w:val="21"/>
          <w:szCs w:val="21"/>
        </w:rPr>
        <w:t>（符合残疾人福利单位的填写，不符合的无需提供本函或填写）</w:t>
      </w:r>
    </w:p>
    <w:p>
      <w:pPr>
        <w:spacing w:line="339" w:lineRule="auto"/>
        <w:rPr>
          <w:rFonts w:ascii="Arial"/>
          <w:color w:val="auto"/>
          <w:sz w:val="21"/>
        </w:rPr>
      </w:pPr>
    </w:p>
    <w:p>
      <w:pPr>
        <w:spacing w:line="339" w:lineRule="auto"/>
        <w:rPr>
          <w:rFonts w:ascii="Arial"/>
          <w:color w:val="auto"/>
          <w:sz w:val="21"/>
        </w:rPr>
      </w:pPr>
    </w:p>
    <w:p>
      <w:pPr>
        <w:pStyle w:val="2"/>
        <w:spacing w:before="78" w:line="387" w:lineRule="auto"/>
        <w:ind w:right="11" w:firstLine="482"/>
        <w:jc w:val="both"/>
        <w:rPr>
          <w:color w:val="auto"/>
          <w:sz w:val="24"/>
          <w:szCs w:val="24"/>
        </w:rPr>
      </w:pPr>
      <w:r>
        <w:rPr>
          <w:color w:val="auto"/>
          <w:spacing w:val="-8"/>
          <w:sz w:val="24"/>
          <w:szCs w:val="24"/>
        </w:rPr>
        <w:t>本单位郑重声明，</w:t>
      </w:r>
      <w:r>
        <w:rPr>
          <w:color w:val="auto"/>
          <w:spacing w:val="33"/>
          <w:sz w:val="24"/>
          <w:szCs w:val="24"/>
        </w:rPr>
        <w:t xml:space="preserve"> </w:t>
      </w:r>
      <w:r>
        <w:rPr>
          <w:color w:val="auto"/>
          <w:spacing w:val="-8"/>
          <w:sz w:val="24"/>
          <w:szCs w:val="24"/>
        </w:rPr>
        <w:t>根据《财政部</w:t>
      </w:r>
      <w:r>
        <w:rPr>
          <w:color w:val="auto"/>
          <w:spacing w:val="44"/>
          <w:sz w:val="24"/>
          <w:szCs w:val="24"/>
        </w:rPr>
        <w:t xml:space="preserve"> </w:t>
      </w:r>
      <w:r>
        <w:rPr>
          <w:color w:val="auto"/>
          <w:spacing w:val="-8"/>
          <w:sz w:val="24"/>
          <w:szCs w:val="24"/>
        </w:rPr>
        <w:t>民政部</w:t>
      </w:r>
      <w:r>
        <w:rPr>
          <w:color w:val="auto"/>
          <w:spacing w:val="32"/>
          <w:sz w:val="24"/>
          <w:szCs w:val="24"/>
        </w:rPr>
        <w:t xml:space="preserve"> </w:t>
      </w:r>
      <w:r>
        <w:rPr>
          <w:color w:val="auto"/>
          <w:spacing w:val="-8"/>
          <w:sz w:val="24"/>
          <w:szCs w:val="24"/>
        </w:rPr>
        <w:t>中国残疾人联合会关于促</w:t>
      </w:r>
      <w:r>
        <w:rPr>
          <w:color w:val="auto"/>
          <w:spacing w:val="-9"/>
          <w:sz w:val="24"/>
          <w:szCs w:val="24"/>
        </w:rPr>
        <w:t>进残疾人就业政</w:t>
      </w:r>
      <w:r>
        <w:rPr>
          <w:color w:val="auto"/>
          <w:sz w:val="24"/>
          <w:szCs w:val="24"/>
        </w:rPr>
        <w:t xml:space="preserve"> 府采购政策的通知》（财库〔2017〕141号）的规定，本单位为符合条件的残疾人福利</w:t>
      </w:r>
      <w:r>
        <w:rPr>
          <w:color w:val="auto"/>
          <w:spacing w:val="5"/>
          <w:sz w:val="24"/>
          <w:szCs w:val="24"/>
        </w:rPr>
        <w:t xml:space="preserve"> </w:t>
      </w:r>
      <w:r>
        <w:rPr>
          <w:color w:val="auto"/>
          <w:spacing w:val="-4"/>
          <w:sz w:val="24"/>
          <w:szCs w:val="24"/>
        </w:rPr>
        <w:t>性单位，</w:t>
      </w:r>
      <w:r>
        <w:rPr>
          <w:color w:val="auto"/>
          <w:spacing w:val="-53"/>
          <w:sz w:val="24"/>
          <w:szCs w:val="24"/>
        </w:rPr>
        <w:t xml:space="preserve"> </w:t>
      </w:r>
      <w:r>
        <w:rPr>
          <w:color w:val="auto"/>
          <w:spacing w:val="-4"/>
          <w:sz w:val="24"/>
          <w:szCs w:val="24"/>
        </w:rPr>
        <w:t>且本单位参加</w:t>
      </w:r>
      <w:r>
        <w:rPr>
          <w:color w:val="auto"/>
          <w:spacing w:val="-4"/>
          <w:sz w:val="24"/>
          <w:szCs w:val="24"/>
          <w:u w:val="single" w:color="auto"/>
        </w:rPr>
        <w:t xml:space="preserve">     </w:t>
      </w:r>
      <w:r>
        <w:rPr>
          <w:color w:val="auto"/>
          <w:spacing w:val="-109"/>
          <w:sz w:val="24"/>
          <w:szCs w:val="24"/>
        </w:rPr>
        <w:t xml:space="preserve"> </w:t>
      </w:r>
      <w:r>
        <w:rPr>
          <w:color w:val="auto"/>
          <w:spacing w:val="-4"/>
          <w:sz w:val="24"/>
          <w:szCs w:val="24"/>
        </w:rPr>
        <w:t>单位的</w:t>
      </w:r>
      <w:r>
        <w:rPr>
          <w:color w:val="auto"/>
          <w:spacing w:val="-119"/>
          <w:sz w:val="24"/>
          <w:szCs w:val="24"/>
        </w:rPr>
        <w:t xml:space="preserve"> </w:t>
      </w:r>
      <w:r>
        <w:rPr>
          <w:color w:val="auto"/>
          <w:sz w:val="24"/>
          <w:szCs w:val="24"/>
          <w:u w:val="single" w:color="auto"/>
        </w:rPr>
        <w:t xml:space="preserve">     </w:t>
      </w:r>
      <w:r>
        <w:rPr>
          <w:color w:val="auto"/>
          <w:spacing w:val="-107"/>
          <w:sz w:val="24"/>
          <w:szCs w:val="24"/>
        </w:rPr>
        <w:t xml:space="preserve"> </w:t>
      </w:r>
      <w:r>
        <w:rPr>
          <w:color w:val="auto"/>
          <w:spacing w:val="-4"/>
          <w:sz w:val="24"/>
          <w:szCs w:val="24"/>
        </w:rPr>
        <w:t>项目采购活动提供本单位制造的</w:t>
      </w:r>
      <w:r>
        <w:rPr>
          <w:color w:val="auto"/>
          <w:spacing w:val="-5"/>
          <w:sz w:val="24"/>
          <w:szCs w:val="24"/>
        </w:rPr>
        <w:t>货物（由本单</w:t>
      </w:r>
      <w:r>
        <w:rPr>
          <w:color w:val="auto"/>
          <w:sz w:val="24"/>
          <w:szCs w:val="24"/>
        </w:rPr>
        <w:t xml:space="preserve"> 位承担工程/提供服务</w:t>
      </w:r>
      <w:r>
        <w:rPr>
          <w:color w:val="auto"/>
          <w:spacing w:val="3"/>
          <w:sz w:val="24"/>
          <w:szCs w:val="24"/>
        </w:rPr>
        <w:t>），</w:t>
      </w:r>
      <w:r>
        <w:rPr>
          <w:color w:val="auto"/>
          <w:sz w:val="24"/>
          <w:szCs w:val="24"/>
        </w:rPr>
        <w:t>或者提供其他残疾人福利性单位制造的货物（不包括使用非</w:t>
      </w:r>
    </w:p>
    <w:p>
      <w:pPr>
        <w:pStyle w:val="2"/>
        <w:spacing w:before="1" w:line="218" w:lineRule="auto"/>
        <w:rPr>
          <w:color w:val="auto"/>
          <w:sz w:val="24"/>
          <w:szCs w:val="24"/>
        </w:rPr>
      </w:pPr>
      <w:r>
        <w:rPr>
          <w:color w:val="auto"/>
          <w:spacing w:val="-3"/>
          <w:sz w:val="24"/>
          <w:szCs w:val="24"/>
        </w:rPr>
        <w:t>残疾人福利性单位注册商标的货物）。</w:t>
      </w:r>
    </w:p>
    <w:p>
      <w:pPr>
        <w:pStyle w:val="2"/>
        <w:spacing w:before="210" w:line="219" w:lineRule="auto"/>
        <w:ind w:left="482"/>
        <w:rPr>
          <w:color w:val="auto"/>
          <w:sz w:val="24"/>
          <w:szCs w:val="24"/>
        </w:rPr>
      </w:pPr>
      <w:r>
        <w:rPr>
          <w:color w:val="auto"/>
          <w:spacing w:val="-1"/>
          <w:sz w:val="24"/>
          <w:szCs w:val="24"/>
        </w:rPr>
        <w:t>本单位对上述声明的真实性负责。如有虚假，将依法承担相应责任。</w:t>
      </w:r>
    </w:p>
    <w:p>
      <w:pPr>
        <w:spacing w:line="312" w:lineRule="auto"/>
        <w:rPr>
          <w:rFonts w:ascii="Arial"/>
          <w:color w:val="auto"/>
          <w:sz w:val="21"/>
        </w:rPr>
      </w:pPr>
    </w:p>
    <w:p>
      <w:pPr>
        <w:spacing w:line="312" w:lineRule="auto"/>
        <w:rPr>
          <w:rFonts w:ascii="Arial"/>
          <w:color w:val="auto"/>
          <w:sz w:val="21"/>
        </w:rPr>
      </w:pPr>
    </w:p>
    <w:p>
      <w:pPr>
        <w:pStyle w:val="2"/>
        <w:spacing w:before="79" w:line="219" w:lineRule="auto"/>
        <w:jc w:val="right"/>
        <w:rPr>
          <w:color w:val="auto"/>
          <w:sz w:val="24"/>
          <w:szCs w:val="24"/>
        </w:rPr>
      </w:pPr>
      <w:r>
        <w:rPr>
          <w:color w:val="auto"/>
          <w:spacing w:val="-20"/>
          <w:sz w:val="24"/>
          <w:szCs w:val="24"/>
        </w:rPr>
        <w:t>供应商名称：</w:t>
      </w:r>
      <w:r>
        <w:rPr>
          <w:color w:val="auto"/>
          <w:spacing w:val="61"/>
          <w:sz w:val="24"/>
          <w:szCs w:val="24"/>
        </w:rPr>
        <w:t xml:space="preserve"> </w:t>
      </w:r>
      <w:r>
        <w:rPr>
          <w:color w:val="auto"/>
          <w:sz w:val="24"/>
          <w:szCs w:val="24"/>
          <w:u w:val="single" w:color="auto"/>
        </w:rPr>
        <w:t xml:space="preserve">                       </w:t>
      </w:r>
      <w:r>
        <w:rPr>
          <w:color w:val="auto"/>
          <w:spacing w:val="-65"/>
          <w:sz w:val="24"/>
          <w:szCs w:val="24"/>
        </w:rPr>
        <w:t xml:space="preserve"> </w:t>
      </w:r>
      <w:r>
        <w:rPr>
          <w:color w:val="auto"/>
          <w:spacing w:val="-20"/>
          <w:sz w:val="24"/>
          <w:szCs w:val="24"/>
        </w:rPr>
        <w:t>(电子签章)</w:t>
      </w:r>
    </w:p>
    <w:p>
      <w:pPr>
        <w:pStyle w:val="2"/>
        <w:spacing w:before="225" w:line="220" w:lineRule="auto"/>
        <w:ind w:left="3766"/>
        <w:rPr>
          <w:color w:val="auto"/>
          <w:sz w:val="24"/>
          <w:szCs w:val="24"/>
        </w:rPr>
      </w:pPr>
      <w:r>
        <w:rPr>
          <w:color w:val="auto"/>
          <w:spacing w:val="-29"/>
          <w:sz w:val="24"/>
          <w:szCs w:val="24"/>
        </w:rPr>
        <w:t>日</w:t>
      </w:r>
      <w:r>
        <w:rPr>
          <w:color w:val="auto"/>
          <w:spacing w:val="2"/>
          <w:sz w:val="24"/>
          <w:szCs w:val="24"/>
        </w:rPr>
        <w:t xml:space="preserve">      </w:t>
      </w:r>
      <w:r>
        <w:rPr>
          <w:color w:val="auto"/>
          <w:spacing w:val="-29"/>
          <w:sz w:val="24"/>
          <w:szCs w:val="24"/>
        </w:rPr>
        <w:t>期：</w:t>
      </w:r>
      <w:r>
        <w:rPr>
          <w:color w:val="auto"/>
          <w:spacing w:val="-34"/>
          <w:sz w:val="24"/>
          <w:szCs w:val="24"/>
        </w:rPr>
        <w:t xml:space="preserve"> </w:t>
      </w:r>
      <w:r>
        <w:rPr>
          <w:color w:val="auto"/>
          <w:sz w:val="24"/>
          <w:szCs w:val="24"/>
          <w:u w:val="single" w:color="auto"/>
        </w:rPr>
        <w:t xml:space="preserve">      </w:t>
      </w:r>
      <w:r>
        <w:rPr>
          <w:color w:val="auto"/>
          <w:spacing w:val="-108"/>
          <w:sz w:val="24"/>
          <w:szCs w:val="24"/>
        </w:rPr>
        <w:t xml:space="preserve"> </w:t>
      </w:r>
      <w:r>
        <w:rPr>
          <w:color w:val="auto"/>
          <w:spacing w:val="-29"/>
          <w:sz w:val="24"/>
          <w:szCs w:val="24"/>
        </w:rPr>
        <w:t>年</w:t>
      </w:r>
      <w:r>
        <w:rPr>
          <w:color w:val="auto"/>
          <w:sz w:val="24"/>
          <w:szCs w:val="24"/>
          <w:u w:val="single" w:color="auto"/>
        </w:rPr>
        <w:t xml:space="preserve">    </w:t>
      </w:r>
      <w:r>
        <w:rPr>
          <w:color w:val="auto"/>
          <w:spacing w:val="-105"/>
          <w:sz w:val="24"/>
          <w:szCs w:val="24"/>
        </w:rPr>
        <w:t xml:space="preserve"> </w:t>
      </w:r>
      <w:r>
        <w:rPr>
          <w:color w:val="auto"/>
          <w:spacing w:val="-29"/>
          <w:sz w:val="24"/>
          <w:szCs w:val="24"/>
        </w:rPr>
        <w:t>月</w:t>
      </w:r>
      <w:r>
        <w:rPr>
          <w:color w:val="auto"/>
          <w:spacing w:val="-119"/>
          <w:sz w:val="24"/>
          <w:szCs w:val="24"/>
        </w:rPr>
        <w:t xml:space="preserve"> </w:t>
      </w:r>
      <w:r>
        <w:rPr>
          <w:color w:val="auto"/>
          <w:sz w:val="24"/>
          <w:szCs w:val="24"/>
          <w:u w:val="single" w:color="auto"/>
        </w:rPr>
        <w:t xml:space="preserve">    </w:t>
      </w:r>
      <w:r>
        <w:rPr>
          <w:color w:val="auto"/>
          <w:spacing w:val="-69"/>
          <w:sz w:val="24"/>
          <w:szCs w:val="24"/>
        </w:rPr>
        <w:t xml:space="preserve"> </w:t>
      </w:r>
      <w:r>
        <w:rPr>
          <w:color w:val="auto"/>
          <w:spacing w:val="-29"/>
          <w:sz w:val="24"/>
          <w:szCs w:val="24"/>
        </w:rPr>
        <w:t>日</w:t>
      </w:r>
    </w:p>
    <w:p>
      <w:pPr>
        <w:spacing w:line="220" w:lineRule="auto"/>
        <w:rPr>
          <w:color w:val="auto"/>
          <w:sz w:val="24"/>
          <w:szCs w:val="24"/>
        </w:rPr>
        <w:sectPr>
          <w:footerReference r:id="rId44" w:type="default"/>
          <w:pgSz w:w="11910" w:h="16845"/>
          <w:pgMar w:top="1431" w:right="1411" w:bottom="1112" w:left="1420" w:header="0" w:footer="952" w:gutter="0"/>
          <w:pgNumType w:fmt="decimal"/>
          <w:cols w:space="720" w:num="1"/>
        </w:sectPr>
      </w:pPr>
    </w:p>
    <w:p>
      <w:pPr>
        <w:pStyle w:val="2"/>
        <w:spacing w:before="118" w:line="219" w:lineRule="auto"/>
        <w:ind w:left="1768"/>
        <w:outlineLvl w:val="1"/>
        <w:rPr>
          <w:color w:val="auto"/>
          <w:sz w:val="24"/>
          <w:szCs w:val="24"/>
        </w:rPr>
      </w:pPr>
      <w:r>
        <w:rPr>
          <w:color w:val="auto"/>
          <w:sz w:val="24"/>
          <w:szCs w:val="24"/>
          <w14:textOutline w14:w="4354" w14:cap="flat" w14:cmpd="sng">
            <w14:solidFill>
              <w14:srgbClr w14:val="000000"/>
            </w14:solidFill>
            <w14:prstDash w14:val="solid"/>
            <w14:miter w14:val="0"/>
          </w14:textOutline>
        </w:rPr>
        <w:t>十</w:t>
      </w:r>
      <w:r>
        <w:rPr>
          <w:rFonts w:hint="eastAsia"/>
          <w:color w:val="auto"/>
          <w:sz w:val="24"/>
          <w:szCs w:val="24"/>
          <w:lang w:eastAsia="zh-CN"/>
          <w14:textOutline w14:w="4354" w14:cap="flat" w14:cmpd="sng">
            <w14:solidFill>
              <w14:srgbClr w14:val="000000"/>
            </w14:solidFill>
            <w14:prstDash w14:val="solid"/>
            <w14:miter w14:val="0"/>
          </w14:textOutline>
        </w:rPr>
        <w:t>六</w:t>
      </w:r>
      <w:r>
        <w:rPr>
          <w:color w:val="auto"/>
          <w:sz w:val="24"/>
          <w:szCs w:val="24"/>
          <w14:textOutline w14:w="4354" w14:cap="flat" w14:cmpd="sng">
            <w14:solidFill>
              <w14:srgbClr w14:val="000000"/>
            </w14:solidFill>
            <w14:prstDash w14:val="solid"/>
            <w14:miter w14:val="0"/>
          </w14:textOutline>
        </w:rPr>
        <w:t>、</w:t>
      </w:r>
      <w:r>
        <w:rPr>
          <w:rFonts w:hint="eastAsia"/>
          <w:color w:val="auto"/>
          <w:sz w:val="24"/>
          <w:szCs w:val="24"/>
          <w:lang w:eastAsia="zh-CN"/>
          <w14:textOutline w14:w="4354" w14:cap="flat" w14:cmpd="sng">
            <w14:solidFill>
              <w14:srgbClr w14:val="000000"/>
            </w14:solidFill>
            <w14:prstDash w14:val="solid"/>
            <w14:miter w14:val="0"/>
          </w14:textOutline>
        </w:rPr>
        <w:t>磋商</w:t>
      </w:r>
      <w:r>
        <w:rPr>
          <w:color w:val="auto"/>
          <w:sz w:val="24"/>
          <w:szCs w:val="24"/>
          <w14:textOutline w14:w="4354" w14:cap="flat" w14:cmpd="sng">
            <w14:solidFill>
              <w14:srgbClr w14:val="000000"/>
            </w14:solidFill>
            <w14:prstDash w14:val="solid"/>
            <w14:miter w14:val="0"/>
          </w14:textOutline>
        </w:rPr>
        <w:t>供应商认为有必要提供的其它材料</w:t>
      </w:r>
    </w:p>
    <w:sectPr>
      <w:footerReference r:id="rId45" w:type="default"/>
      <w:pgSz w:w="11910" w:h="16845"/>
      <w:pgMar w:top="1431" w:right="1786" w:bottom="1112" w:left="1786" w:header="0" w:footer="95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DFLiKaiShu-Md">
    <w:altName w:val="宋体"/>
    <w:panose1 w:val="03000509000000000000"/>
    <w:charset w:val="86"/>
    <w:family w:val="auto"/>
    <w:pitch w:val="default"/>
    <w:sig w:usb0="00000000" w:usb1="00000000" w:usb2="00000037" w:usb3="00000000" w:csb0="003F00FF"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48"/>
      <w:rPr>
        <w:rFonts w:ascii="Times New Roman" w:hAnsi="Times New Roman" w:eastAsia="Times New Roman" w:cs="Times New Roman"/>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47"/>
      <w:rPr>
        <w:rFonts w:ascii="Times New Roman" w:hAnsi="Times New Roman" w:eastAsia="Times New Roman"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49"/>
      <w:rPr>
        <w:rFonts w:ascii="Times New Roman" w:hAnsi="Times New Roman" w:eastAsia="Times New Roman" w:cs="Times New Roman"/>
        <w:sz w:val="18"/>
        <w:szCs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48"/>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23</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1"/>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63"/>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7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1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3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69"/>
      <w:rPr>
        <w:rFonts w:ascii="Times New Roman" w:hAnsi="Times New Roman" w:eastAsia="Times New Roman" w:cs="Times New Roman"/>
        <w:sz w:val="18"/>
        <w:szCs w:val="18"/>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911"/>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5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7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6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5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5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55"/>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468"/>
      <w:rPr>
        <w:rFonts w:ascii="Times New Roman" w:hAnsi="Times New Roman" w:eastAsia="Times New Roman" w:cs="Times New Roman"/>
        <w:sz w:val="18"/>
        <w:szCs w:val="18"/>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8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467"/>
      <w:rPr>
        <w:rFonts w:ascii="Times New Roman" w:hAnsi="Times New Roman" w:eastAsia="Times New Roman"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83"/>
      <w:rPr>
        <w:rFonts w:ascii="Times New Roman" w:hAnsi="Times New Roman" w:eastAsia="Times New Roman" w:cs="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79"/>
      <w:rPr>
        <w:rFonts w:ascii="Times New Roman" w:hAnsi="Times New Roman" w:eastAsia="Times New Roman" w:cs="Times New Roman"/>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849"/>
      <w:rPr>
        <w:rFonts w:ascii="Times New Roman" w:hAnsi="Times New Roman" w:eastAsia="Times New Roman"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rPr>
        <w:rFonts w:ascii="Times New Roman" w:hAnsi="Times New Roman" w:eastAsia="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8917EC"/>
    <w:multiLevelType w:val="multilevel"/>
    <w:tmpl w:val="5B8917EC"/>
    <w:lvl w:ilvl="0" w:tentative="0">
      <w:start w:val="2"/>
      <w:numFmt w:val="decimal"/>
      <w:lvlText w:val="%1"/>
      <w:lvlJc w:val="left"/>
      <w:pPr>
        <w:widowControl/>
        <w:ind w:left="1238" w:hanging="376"/>
        <w:textAlignment w:val="baseline"/>
      </w:pPr>
      <w:rPr>
        <w:rStyle w:val="22"/>
        <w:lang w:val="zh-CN" w:eastAsia="zh-CN" w:bidi="zh-CN"/>
      </w:rPr>
    </w:lvl>
    <w:lvl w:ilvl="1" w:tentative="0">
      <w:start w:val="1"/>
      <w:numFmt w:val="decimal"/>
      <w:lvlText w:val="%1.%2"/>
      <w:lvlJc w:val="left"/>
      <w:pPr>
        <w:widowControl/>
        <w:ind w:left="1238" w:hanging="376"/>
        <w:textAlignment w:val="baseline"/>
      </w:pPr>
      <w:rPr>
        <w:rStyle w:val="22"/>
        <w:rFonts w:ascii="宋体" w:hAnsi="宋体" w:eastAsia="宋体"/>
        <w:sz w:val="21"/>
        <w:szCs w:val="21"/>
        <w:lang w:val="zh-CN" w:eastAsia="zh-CN" w:bidi="zh-CN"/>
      </w:rPr>
    </w:lvl>
    <w:lvl w:ilvl="2" w:tentative="0">
      <w:start w:val="2"/>
      <w:numFmt w:val="decimal"/>
      <w:lvlText w:val="%1.%2.%3"/>
      <w:lvlJc w:val="left"/>
      <w:pPr>
        <w:widowControl/>
        <w:ind w:left="1448" w:hanging="586"/>
        <w:textAlignment w:val="baseline"/>
      </w:pPr>
      <w:rPr>
        <w:rStyle w:val="22"/>
        <w:rFonts w:ascii="宋体" w:hAnsi="宋体" w:eastAsia="宋体"/>
        <w:sz w:val="21"/>
        <w:szCs w:val="21"/>
        <w:lang w:val="zh-CN" w:eastAsia="zh-CN" w:bidi="zh-CN"/>
      </w:rPr>
    </w:lvl>
    <w:lvl w:ilvl="3" w:tentative="0">
      <w:start w:val="0"/>
      <w:numFmt w:val="bullet"/>
      <w:lvlText w:val="•"/>
      <w:lvlJc w:val="left"/>
      <w:pPr>
        <w:widowControl/>
        <w:ind w:left="3295" w:hanging="586"/>
        <w:textAlignment w:val="baseline"/>
      </w:pPr>
      <w:rPr>
        <w:rStyle w:val="22"/>
        <w:lang w:val="zh-CN" w:eastAsia="zh-CN" w:bidi="zh-CN"/>
      </w:rPr>
    </w:lvl>
    <w:lvl w:ilvl="4" w:tentative="0">
      <w:start w:val="0"/>
      <w:numFmt w:val="bullet"/>
      <w:lvlText w:val="•"/>
      <w:lvlJc w:val="left"/>
      <w:pPr>
        <w:widowControl/>
        <w:ind w:left="4223" w:hanging="586"/>
        <w:textAlignment w:val="baseline"/>
      </w:pPr>
      <w:rPr>
        <w:rStyle w:val="22"/>
        <w:lang w:val="zh-CN" w:eastAsia="zh-CN" w:bidi="zh-CN"/>
      </w:rPr>
    </w:lvl>
    <w:lvl w:ilvl="5" w:tentative="0">
      <w:start w:val="0"/>
      <w:numFmt w:val="bullet"/>
      <w:lvlText w:val="•"/>
      <w:lvlJc w:val="left"/>
      <w:pPr>
        <w:widowControl/>
        <w:ind w:left="5151" w:hanging="586"/>
        <w:textAlignment w:val="baseline"/>
      </w:pPr>
      <w:rPr>
        <w:rStyle w:val="22"/>
        <w:lang w:val="zh-CN" w:eastAsia="zh-CN" w:bidi="zh-CN"/>
      </w:rPr>
    </w:lvl>
    <w:lvl w:ilvl="6" w:tentative="0">
      <w:start w:val="0"/>
      <w:numFmt w:val="bullet"/>
      <w:lvlText w:val="•"/>
      <w:lvlJc w:val="left"/>
      <w:pPr>
        <w:widowControl/>
        <w:ind w:left="6078" w:hanging="586"/>
        <w:textAlignment w:val="baseline"/>
      </w:pPr>
      <w:rPr>
        <w:rStyle w:val="22"/>
        <w:lang w:val="zh-CN" w:eastAsia="zh-CN" w:bidi="zh-CN"/>
      </w:rPr>
    </w:lvl>
    <w:lvl w:ilvl="7" w:tentative="0">
      <w:start w:val="0"/>
      <w:numFmt w:val="bullet"/>
      <w:lvlText w:val="•"/>
      <w:lvlJc w:val="left"/>
      <w:pPr>
        <w:widowControl/>
        <w:ind w:left="7006" w:hanging="586"/>
        <w:textAlignment w:val="baseline"/>
      </w:pPr>
      <w:rPr>
        <w:rStyle w:val="22"/>
        <w:lang w:val="zh-CN" w:eastAsia="zh-CN" w:bidi="zh-CN"/>
      </w:rPr>
    </w:lvl>
    <w:lvl w:ilvl="8" w:tentative="0">
      <w:start w:val="0"/>
      <w:numFmt w:val="bullet"/>
      <w:lvlText w:val="•"/>
      <w:lvlJc w:val="left"/>
      <w:pPr>
        <w:widowControl/>
        <w:ind w:left="7934" w:hanging="586"/>
        <w:textAlignment w:val="baseline"/>
      </w:pPr>
      <w:rPr>
        <w:rStyle w:val="22"/>
        <w:lang w:val="zh-CN" w:eastAsia="zh-CN" w:bidi="zh-CN"/>
      </w:rPr>
    </w:lvl>
  </w:abstractNum>
  <w:abstractNum w:abstractNumId="1">
    <w:nsid w:val="68E9C195"/>
    <w:multiLevelType w:val="singleLevel"/>
    <w:tmpl w:val="68E9C19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UyNzFmMjgzODk2NGI0N2Q1ODhiOGI0ZGYyN2FmNzAifQ=="/>
  </w:docVars>
  <w:rsids>
    <w:rsidRoot w:val="00000000"/>
    <w:rsid w:val="026144E0"/>
    <w:rsid w:val="04EB5E9F"/>
    <w:rsid w:val="096B5FE2"/>
    <w:rsid w:val="0DBB325A"/>
    <w:rsid w:val="13547919"/>
    <w:rsid w:val="1715050E"/>
    <w:rsid w:val="1B984761"/>
    <w:rsid w:val="1DF10A30"/>
    <w:rsid w:val="1EB03145"/>
    <w:rsid w:val="2455037E"/>
    <w:rsid w:val="284D6B87"/>
    <w:rsid w:val="437C3A46"/>
    <w:rsid w:val="4CBC78DF"/>
    <w:rsid w:val="4E4A3E62"/>
    <w:rsid w:val="511931FB"/>
    <w:rsid w:val="65015F01"/>
    <w:rsid w:val="670277A9"/>
    <w:rsid w:val="699D02CE"/>
    <w:rsid w:val="6BA2105F"/>
    <w:rsid w:val="6D105017"/>
    <w:rsid w:val="779135F7"/>
    <w:rsid w:val="78AC28E7"/>
    <w:rsid w:val="797354D1"/>
    <w:rsid w:val="7B5667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5">
    <w:name w:val="heading 2"/>
    <w:basedOn w:val="1"/>
    <w:next w:val="1"/>
    <w:qFormat/>
    <w:uiPriority w:val="0"/>
    <w:pPr>
      <w:keepNext/>
      <w:spacing w:before="240" w:after="60"/>
      <w:outlineLvl w:val="1"/>
    </w:pPr>
    <w:rPr>
      <w:rFonts w:ascii="Cambria" w:hAnsi="Cambria"/>
      <w:b/>
      <w:bCs/>
      <w:i/>
      <w:iCs/>
      <w:kern w:val="2"/>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宋体" w:hAnsi="宋体" w:eastAsia="宋体" w:cs="宋体"/>
      <w:sz w:val="30"/>
      <w:szCs w:val="30"/>
      <w:lang w:val="en-US" w:eastAsia="en-US" w:bidi="ar-SA"/>
    </w:rPr>
  </w:style>
  <w:style w:type="paragraph" w:customStyle="1" w:styleId="3">
    <w:name w:val="Default"/>
    <w:next w:val="4"/>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note text"/>
    <w:basedOn w:val="1"/>
    <w:qFormat/>
    <w:uiPriority w:val="99"/>
    <w:rPr>
      <w:sz w:val="18"/>
      <w:szCs w:val="18"/>
    </w:rPr>
  </w:style>
  <w:style w:type="paragraph" w:styleId="6">
    <w:name w:val="Body Text Indent 2"/>
    <w:basedOn w:val="1"/>
    <w:qFormat/>
    <w:uiPriority w:val="0"/>
    <w:pPr>
      <w:ind w:firstLine="570"/>
    </w:pPr>
    <w:rPr>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bCs/>
    </w:rPr>
  </w:style>
  <w:style w:type="character" w:styleId="12">
    <w:name w:val="FollowedHyperlink"/>
    <w:basedOn w:val="10"/>
    <w:qFormat/>
    <w:uiPriority w:val="0"/>
    <w:rPr>
      <w:color w:val="1F3149"/>
      <w:u w:val="none"/>
    </w:rPr>
  </w:style>
  <w:style w:type="character" w:styleId="13">
    <w:name w:val="HTML Definition"/>
    <w:basedOn w:val="10"/>
    <w:qFormat/>
    <w:uiPriority w:val="0"/>
    <w:rPr>
      <w:i/>
      <w:iCs/>
    </w:rPr>
  </w:style>
  <w:style w:type="character" w:styleId="14">
    <w:name w:val="Hyperlink"/>
    <w:basedOn w:val="10"/>
    <w:qFormat/>
    <w:uiPriority w:val="0"/>
    <w:rPr>
      <w:color w:val="0000FF"/>
      <w:u w:val="single"/>
    </w:rPr>
  </w:style>
  <w:style w:type="character" w:styleId="15">
    <w:name w:val="HTML Code"/>
    <w:basedOn w:val="10"/>
    <w:qFormat/>
    <w:uiPriority w:val="0"/>
    <w:rPr>
      <w:rFonts w:hint="default" w:ascii="Consolas" w:hAnsi="Consolas" w:eastAsia="Consolas" w:cs="Consolas"/>
      <w:color w:val="C7254E"/>
      <w:sz w:val="21"/>
      <w:szCs w:val="21"/>
      <w:shd w:val="clear" w:fill="F9F2F4"/>
    </w:rPr>
  </w:style>
  <w:style w:type="character" w:styleId="16">
    <w:name w:val="HTML Keyboard"/>
    <w:basedOn w:val="10"/>
    <w:qFormat/>
    <w:uiPriority w:val="0"/>
    <w:rPr>
      <w:rFonts w:ascii="Consolas" w:hAnsi="Consolas" w:eastAsia="Consolas" w:cs="Consolas"/>
      <w:color w:val="FFFFFF"/>
      <w:sz w:val="21"/>
      <w:szCs w:val="21"/>
      <w:shd w:val="clear" w:fill="333333"/>
    </w:rPr>
  </w:style>
  <w:style w:type="character" w:styleId="17">
    <w:name w:val="HTML Sample"/>
    <w:basedOn w:val="10"/>
    <w:qFormat/>
    <w:uiPriority w:val="0"/>
    <w:rPr>
      <w:rFonts w:hint="default" w:ascii="Consolas" w:hAnsi="Consolas" w:eastAsia="Consolas" w:cs="Consolas"/>
      <w:sz w:val="21"/>
      <w:szCs w:val="21"/>
    </w:rPr>
  </w:style>
  <w:style w:type="paragraph" w:customStyle="1" w:styleId="18">
    <w:name w:val="无间隔1"/>
    <w:qFormat/>
    <w:uiPriority w:val="0"/>
    <w:rPr>
      <w:rFonts w:ascii="Times New Roman" w:hAnsi="Times New Roman" w:eastAsia="宋体" w:cs="Times New Roman"/>
      <w:sz w:val="22"/>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Text"/>
    <w:basedOn w:val="1"/>
    <w:semiHidden/>
    <w:qFormat/>
    <w:uiPriority w:val="0"/>
    <w:rPr>
      <w:rFonts w:ascii="宋体" w:hAnsi="宋体" w:eastAsia="宋体" w:cs="宋体"/>
      <w:sz w:val="24"/>
      <w:szCs w:val="24"/>
      <w:lang w:val="en-US" w:eastAsia="en-US" w:bidi="ar-SA"/>
    </w:rPr>
  </w:style>
  <w:style w:type="paragraph" w:customStyle="1" w:styleId="2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NormalCharacter"/>
    <w:qFormat/>
    <w:uiPriority w:val="0"/>
  </w:style>
  <w:style w:type="paragraph" w:customStyle="1" w:styleId="23">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customStyle="1" w:styleId="24">
    <w:name w:val="UserStyle_0"/>
    <w:basedOn w:val="1"/>
    <w:qFormat/>
    <w:uiPriority w:val="0"/>
    <w:pPr>
      <w:spacing w:line="400" w:lineRule="exact"/>
      <w:jc w:val="both"/>
      <w:textAlignment w:val="baseline"/>
    </w:pPr>
    <w:rPr>
      <w:kern w:val="2"/>
      <w:sz w:val="24"/>
      <w:szCs w:val="24"/>
      <w:lang w:val="en-US" w:eastAsia="zh-CN" w:bidi="ar-SA"/>
    </w:rPr>
  </w:style>
  <w:style w:type="paragraph" w:customStyle="1" w:styleId="25">
    <w:name w:val="首行缩进"/>
    <w:basedOn w:val="1"/>
    <w:qFormat/>
    <w:uiPriority w:val="99"/>
    <w:pPr>
      <w:ind w:firstLine="480" w:firstLineChars="200"/>
    </w:pPr>
    <w:rPr>
      <w:lang w:val="zh-CN"/>
    </w:rPr>
  </w:style>
  <w:style w:type="paragraph" w:customStyle="1" w:styleId="26">
    <w:name w:val="List2"/>
    <w:basedOn w:val="1"/>
    <w:qFormat/>
    <w:uiPriority w:val="0"/>
    <w:pPr>
      <w:spacing w:line="360" w:lineRule="auto"/>
      <w:jc w:val="center"/>
      <w:textAlignment w:val="baseline"/>
    </w:pPr>
    <w:rPr>
      <w:rFonts w:eastAsia="仿宋_GB2312"/>
      <w:kern w:val="0"/>
      <w:sz w:val="21"/>
      <w:szCs w:val="28"/>
      <w:lang w:val="en-US" w:eastAsia="zh-CN" w:bidi="ar-SA"/>
    </w:rPr>
  </w:style>
  <w:style w:type="paragraph" w:customStyle="1" w:styleId="27">
    <w:name w:val="UserStyle_30"/>
    <w:basedOn w:val="1"/>
    <w:qFormat/>
    <w:uiPriority w:val="0"/>
    <w:pPr>
      <w:ind w:left="442" w:firstLine="421"/>
      <w:jc w:val="both"/>
      <w:textAlignment w:val="baseline"/>
    </w:pPr>
    <w:rPr>
      <w:rFonts w:ascii="宋体" w:hAnsi="宋体"/>
      <w:kern w:val="2"/>
      <w:sz w:val="21"/>
      <w:szCs w:val="24"/>
      <w:lang w:val="zh-CN" w:eastAsia="zh-CN" w:bidi="zh-CN"/>
    </w:rPr>
  </w:style>
  <w:style w:type="character" w:customStyle="1" w:styleId="28">
    <w:name w:val="first-child"/>
    <w:basedOn w:val="10"/>
    <w:qFormat/>
    <w:uiPriority w:val="0"/>
  </w:style>
  <w:style w:type="character" w:customStyle="1" w:styleId="29">
    <w:name w:val="l_14"/>
    <w:basedOn w:val="10"/>
    <w:qFormat/>
    <w:uiPriority w:val="0"/>
  </w:style>
  <w:style w:type="character" w:customStyle="1" w:styleId="30">
    <w:name w:val="l_141"/>
    <w:basedOn w:val="10"/>
    <w:qFormat/>
    <w:uiPriority w:val="0"/>
  </w:style>
  <w:style w:type="character" w:customStyle="1" w:styleId="31">
    <w:name w:val="l_4"/>
    <w:basedOn w:val="10"/>
    <w:qFormat/>
    <w:uiPriority w:val="0"/>
  </w:style>
  <w:style w:type="character" w:customStyle="1" w:styleId="32">
    <w:name w:val="l_41"/>
    <w:basedOn w:val="10"/>
    <w:qFormat/>
    <w:uiPriority w:val="0"/>
  </w:style>
  <w:style w:type="character" w:customStyle="1" w:styleId="33">
    <w:name w:val="icon_cxktbr"/>
    <w:basedOn w:val="10"/>
    <w:qFormat/>
    <w:uiPriority w:val="0"/>
  </w:style>
  <w:style w:type="character" w:customStyle="1" w:styleId="34">
    <w:name w:val="layui-laypage-curr"/>
    <w:basedOn w:val="10"/>
    <w:qFormat/>
    <w:uiPriority w:val="0"/>
  </w:style>
  <w:style w:type="character" w:customStyle="1" w:styleId="35">
    <w:name w:val="l_12"/>
    <w:basedOn w:val="10"/>
    <w:qFormat/>
    <w:uiPriority w:val="0"/>
  </w:style>
  <w:style w:type="character" w:customStyle="1" w:styleId="36">
    <w:name w:val="l_3"/>
    <w:basedOn w:val="10"/>
    <w:qFormat/>
    <w:uiPriority w:val="0"/>
  </w:style>
  <w:style w:type="character" w:customStyle="1" w:styleId="37">
    <w:name w:val="l_0"/>
    <w:basedOn w:val="10"/>
    <w:qFormat/>
    <w:uiPriority w:val="0"/>
  </w:style>
  <w:style w:type="character" w:customStyle="1" w:styleId="38">
    <w:name w:val="color_cdyy"/>
    <w:basedOn w:val="10"/>
    <w:qFormat/>
    <w:uiPriority w:val="0"/>
    <w:rPr>
      <w:color w:val="FFFFFF"/>
      <w:bdr w:val="single" w:color="FFFFFF" w:sz="4" w:space="0"/>
    </w:rPr>
  </w:style>
  <w:style w:type="character" w:customStyle="1" w:styleId="39">
    <w:name w:val="color-yellow"/>
    <w:basedOn w:val="10"/>
    <w:qFormat/>
    <w:uiPriority w:val="0"/>
    <w:rPr>
      <w:color w:val="FAAD14"/>
      <w:sz w:val="14"/>
      <w:szCs w:val="14"/>
      <w:bdr w:val="single" w:color="FAAD14" w:sz="4" w:space="0"/>
    </w:rPr>
  </w:style>
  <w:style w:type="character" w:customStyle="1" w:styleId="40">
    <w:name w:val="color-yellow1"/>
    <w:basedOn w:val="10"/>
    <w:qFormat/>
    <w:uiPriority w:val="0"/>
    <w:rPr>
      <w:color w:val="FAAD14"/>
      <w:sz w:val="14"/>
      <w:szCs w:val="14"/>
      <w:bdr w:val="single" w:color="FAAD14" w:sz="4" w:space="0"/>
    </w:rPr>
  </w:style>
  <w:style w:type="character" w:customStyle="1" w:styleId="41">
    <w:name w:val="icon_xzry"/>
    <w:basedOn w:val="10"/>
    <w:uiPriority w:val="0"/>
  </w:style>
  <w:style w:type="character" w:customStyle="1" w:styleId="42">
    <w:name w:val="icon_xglc"/>
    <w:basedOn w:val="10"/>
    <w:uiPriority w:val="0"/>
  </w:style>
  <w:style w:type="character" w:customStyle="1" w:styleId="43">
    <w:name w:val="icon_gzkj"/>
    <w:basedOn w:val="10"/>
    <w:qFormat/>
    <w:uiPriority w:val="0"/>
  </w:style>
  <w:style w:type="character" w:customStyle="1" w:styleId="44">
    <w:name w:val="icon_cxkcyry"/>
    <w:basedOn w:val="10"/>
    <w:qFormat/>
    <w:uiPriority w:val="0"/>
  </w:style>
  <w:style w:type="character" w:customStyle="1" w:styleId="45">
    <w:name w:val="icon_lzrz"/>
    <w:basedOn w:val="10"/>
    <w:qFormat/>
    <w:uiPriority w:val="0"/>
  </w:style>
  <w:style w:type="character" w:customStyle="1" w:styleId="46">
    <w:name w:val="l_13"/>
    <w:basedOn w:val="10"/>
    <w:qFormat/>
    <w:uiPriority w:val="0"/>
  </w:style>
  <w:style w:type="character" w:customStyle="1" w:styleId="47">
    <w:name w:val="l_131"/>
    <w:basedOn w:val="10"/>
    <w:qFormat/>
    <w:uiPriority w:val="0"/>
  </w:style>
  <w:style w:type="character" w:customStyle="1" w:styleId="48">
    <w:name w:val="m-text"/>
    <w:basedOn w:val="10"/>
    <w:qFormat/>
    <w:uiPriority w:val="0"/>
  </w:style>
  <w:style w:type="character" w:customStyle="1" w:styleId="49">
    <w:name w:val="l_10"/>
    <w:basedOn w:val="10"/>
    <w:qFormat/>
    <w:uiPriority w:val="0"/>
  </w:style>
  <w:style w:type="character" w:customStyle="1" w:styleId="50">
    <w:name w:val="l_101"/>
    <w:basedOn w:val="10"/>
    <w:qFormat/>
    <w:uiPriority w:val="0"/>
  </w:style>
  <w:style w:type="character" w:customStyle="1" w:styleId="51">
    <w:name w:val="l_7"/>
    <w:basedOn w:val="10"/>
    <w:qFormat/>
    <w:uiPriority w:val="0"/>
  </w:style>
  <w:style w:type="character" w:customStyle="1" w:styleId="52">
    <w:name w:val="color-blue"/>
    <w:basedOn w:val="10"/>
    <w:qFormat/>
    <w:uiPriority w:val="0"/>
    <w:rPr>
      <w:color w:val="1890FF"/>
      <w:sz w:val="14"/>
      <w:szCs w:val="14"/>
      <w:bdr w:val="single" w:color="1890FF" w:sz="4" w:space="0"/>
    </w:rPr>
  </w:style>
  <w:style w:type="character" w:customStyle="1" w:styleId="53">
    <w:name w:val="icon_dljg"/>
    <w:basedOn w:val="10"/>
    <w:qFormat/>
    <w:uiPriority w:val="0"/>
  </w:style>
  <w:style w:type="character" w:customStyle="1" w:styleId="54">
    <w:name w:val="l_8"/>
    <w:basedOn w:val="10"/>
    <w:uiPriority w:val="0"/>
  </w:style>
  <w:style w:type="character" w:customStyle="1" w:styleId="55">
    <w:name w:val="l_81"/>
    <w:basedOn w:val="10"/>
    <w:qFormat/>
    <w:uiPriority w:val="0"/>
  </w:style>
  <w:style w:type="character" w:customStyle="1" w:styleId="56">
    <w:name w:val="l_6"/>
    <w:basedOn w:val="10"/>
    <w:qFormat/>
    <w:uiPriority w:val="0"/>
  </w:style>
  <w:style w:type="character" w:customStyle="1" w:styleId="57">
    <w:name w:val="l_1"/>
    <w:basedOn w:val="10"/>
    <w:qFormat/>
    <w:uiPriority w:val="0"/>
  </w:style>
  <w:style w:type="character" w:customStyle="1" w:styleId="58">
    <w:name w:val="l_11"/>
    <w:basedOn w:val="10"/>
    <w:qFormat/>
    <w:uiPriority w:val="0"/>
  </w:style>
  <w:style w:type="character" w:customStyle="1" w:styleId="59">
    <w:name w:val="l_2"/>
    <w:basedOn w:val="10"/>
    <w:qFormat/>
    <w:uiPriority w:val="0"/>
  </w:style>
  <w:style w:type="character" w:customStyle="1" w:styleId="60">
    <w:name w:val="l_21"/>
    <w:basedOn w:val="10"/>
    <w:qFormat/>
    <w:uiPriority w:val="0"/>
  </w:style>
  <w:style w:type="character" w:customStyle="1" w:styleId="61">
    <w:name w:val="l_5"/>
    <w:basedOn w:val="10"/>
    <w:qFormat/>
    <w:uiPriority w:val="0"/>
  </w:style>
  <w:style w:type="character" w:customStyle="1" w:styleId="62">
    <w:name w:val="l_51"/>
    <w:basedOn w:val="10"/>
    <w:qFormat/>
    <w:uiPriority w:val="0"/>
  </w:style>
  <w:style w:type="character" w:customStyle="1" w:styleId="63">
    <w:name w:val="l_9"/>
    <w:basedOn w:val="10"/>
    <w:qFormat/>
    <w:uiPriority w:val="0"/>
  </w:style>
  <w:style w:type="character" w:customStyle="1" w:styleId="64">
    <w:name w:val="l_91"/>
    <w:basedOn w:val="10"/>
    <w:qFormat/>
    <w:uiPriority w:val="0"/>
  </w:style>
  <w:style w:type="character" w:customStyle="1" w:styleId="65">
    <w:name w:val="l_111"/>
    <w:basedOn w:val="10"/>
    <w:qFormat/>
    <w:uiPriority w:val="0"/>
  </w:style>
  <w:style w:type="character" w:customStyle="1" w:styleId="66">
    <w:name w:val="l_112"/>
    <w:basedOn w:val="10"/>
    <w:qFormat/>
    <w:uiPriority w:val="0"/>
  </w:style>
  <w:style w:type="character" w:customStyle="1" w:styleId="67">
    <w:name w:val="l_15"/>
    <w:basedOn w:val="10"/>
    <w:qFormat/>
    <w:uiPriority w:val="0"/>
  </w:style>
  <w:style w:type="character" w:customStyle="1" w:styleId="68">
    <w:name w:val="l_15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8" Type="http://schemas.openxmlformats.org/officeDocument/2006/relationships/fontTable" Target="fontTable.xml"/><Relationship Id="rId47" Type="http://schemas.openxmlformats.org/officeDocument/2006/relationships/numbering" Target="numbering.xml"/><Relationship Id="rId46" Type="http://schemas.openxmlformats.org/officeDocument/2006/relationships/theme" Target="theme/theme1.xml"/><Relationship Id="rId45" Type="http://schemas.openxmlformats.org/officeDocument/2006/relationships/footer" Target="footer40.xml"/><Relationship Id="rId44" Type="http://schemas.openxmlformats.org/officeDocument/2006/relationships/footer" Target="footer39.xml"/><Relationship Id="rId43" Type="http://schemas.openxmlformats.org/officeDocument/2006/relationships/footer" Target="footer38.xml"/><Relationship Id="rId42" Type="http://schemas.openxmlformats.org/officeDocument/2006/relationships/footer" Target="footer37.xml"/><Relationship Id="rId41" Type="http://schemas.openxmlformats.org/officeDocument/2006/relationships/footer" Target="footer36.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53</Pages>
  <Words>24683</Words>
  <Characters>25798</Characters>
  <TotalTime>15</TotalTime>
  <ScaleCrop>false</ScaleCrop>
  <LinksUpToDate>false</LinksUpToDate>
  <CharactersWithSpaces>28095</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2023-07-11T19:21:00Z</dcterms:created>
  <dc:creator>zhaoxinlei</dc:creator>
  <cp:lastModifiedBy>张伟朋</cp:lastModifiedBy>
  <dcterms:modified xsi:type="dcterms:W3CDTF">2023-09-15T05:30:27Z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2023-09-11T15:58:34Z</vt:filetime>
  </property>
  <property fmtid="{D5CDD505-2E9C-101B-9397-08002B2CF9AE}" pid="4" name="KSOProductBuildVer">
    <vt:lpwstr>2052-12.1.0.15374</vt:lpwstr>
  </property>
  <property fmtid="{D5CDD505-2E9C-101B-9397-08002B2CF9AE}" pid="5" name="ICV">
    <vt:lpwstr>667F9395DE344849A50C983E5D002B0D_13</vt:lpwstr>
  </property>
</Properties>
</file>