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3200" w:firstLineChars="1000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黑体" w:eastAsia="黑体"/>
          <w:color w:val="000000"/>
          <w:sz w:val="32"/>
          <w:szCs w:val="32"/>
        </w:rPr>
        <w:t>采购需求</w:t>
      </w: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 xml:space="preserve">（一）采购项目名称 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冷水江市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2023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年度除“四害”达标项目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（二）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采购内容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除“四害”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药物一批，消杀器械一批及消杀服务。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实行“五包”方式，即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包勘查、包设计、包施工、包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药物、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包质量及现场安全文明施工。</w:t>
      </w:r>
    </w:p>
    <w:p>
      <w:pPr>
        <w:adjustRightInd w:val="0"/>
        <w:snapToGrid w:val="0"/>
        <w:spacing w:line="360" w:lineRule="auto"/>
        <w:ind w:firstLine="422" w:firstLineChars="200"/>
        <w:rPr>
          <w:rFonts w:hint="default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（三）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服务范围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公共场地：城区主次干道、背街小巷及闲置空地、公共广场、公园、公共绿地及绿化带、市政设施（包括下水道、流泥井、线路检修口等）、公共厕所、垃圾中转站、农贸市场、建筑拆迁工地、重点单位、特种行业、困难企业、废品收购站、无物业居民区及开放式居民小区、大中型水体及资江河堤、城郊结合部及城中村、人防工事等区域鼠类、蟑螂、蝇类、蚊类等病媒生物的消杀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2.单位社区：完善机关单位、街道社区防鼠设施，搞好防鼠设施的日常修补及维护工作；新增高标准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灭鼠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毒饵站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00个。</w:t>
      </w: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（四）技术规格、参数与要求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1.质量要求：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鼠类、蟑螂密度达到国家C级标准；苍蝇、蚊类密度不超过国家C级标准3倍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各项指标达到省级卫生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城市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2.药物要求：（1）鼠类：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使用溴鼠灵灭鼠剂，全年投放鼠药不少于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吨；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下水道、绿化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1"/>
          <w:szCs w:val="21"/>
        </w:rPr>
        <w:t>带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使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用腊块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不少于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1吨；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粘鼠板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不少于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2000张。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（2）蟑类：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杀蟑饵剂不少于20000包（10g/包）；蚍虫啉蟑贴不少于1000盒；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灭蟑药笔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000盒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（3）蝇、蚊类：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氯氟氰菊脂悬浮剂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不少于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100公斤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灭蟑灭蚊烟熏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剂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不少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于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100公斤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；粘蝇板不少于1000张。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提供的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技术方案应包括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1.对城区外环境特点的了解；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2.熟悉防治对象，种类、密度检测方法科学；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3.技术方案科学合理、可操作性强；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4.选择药物合理、对不同环境的用药量及方法科学合理；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5.所采取的技术和方法适用外环境特点。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提供的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实施方案应包括：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1.实施四害防治工作内容完整，包括人员培训、质量管理、密度检测等，人员时间安排，日常性工作安排；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2.在防治工作中突出时间差；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3.人员组织和设备安排符合本项目的需要；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4.为完成本项目进行的资料收集、整理和分析；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5.人员、安全、质量管理制度齐全；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6.突发公共卫生事件应急措施和其它活动配合措施完善。</w:t>
      </w: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）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安全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要求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使用的药物和器械必须符合《病媒生物控制药物器械安全使用准则》，达到“安全、有效、环保”的要求。服务区域内不能发生人、畜中毒等重大事故，杜绝污染环境，符合绿色环保的有关要求。</w:t>
      </w: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）验收标准和方法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国家标准GB/T27770-2011《病媒生物密度控制水平》及《</w:t>
      </w:r>
      <w:r>
        <w:rPr>
          <w:rFonts w:hint="eastAsia" w:ascii="宋体" w:hAnsi="宋体" w:eastAsia="宋体" w:cs="宋体"/>
          <w:color w:val="000000"/>
          <w:sz w:val="21"/>
          <w:szCs w:val="21"/>
          <w:lang w:val="zh-CN"/>
        </w:rPr>
        <w:t>湖南省病媒生物预防控制水平评估现场考核标准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》方法以日常工作督查及上级爱卫部门组织专家验收达标相结合。</w:t>
      </w: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技术服务要求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实施消杀作业前，必须先到现场调查“四害”的本底情况，应对卫生害虫种类、栖息部位、密度状况及孳生环境等情况有全面的了解，因地制宜制订合理的消杀技术方案。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2、根据消杀方案备好药品器械和个人防护用品。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3、实施消杀作业，应遵守安全操作规定，合理用药，施药到位，保证防制效果，并防止药品污染环境。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4、从事“四害”消杀服务的人员必须持有人社部门颁布发的《有害生物防制员》资格证。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5、消杀作业完成后，应认真填写《除“四害”消杀服务登记卡》，交由采购单位签认，双方各执一份，保存待查。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6、根据卫生害虫种类和有关规定，定期进行虫害密度监测或防止效果监测，资料及时统计分析上报并归档保存。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MTU2NTA1YzlmYTQwMzQxZGM2NzlmMDkwZGRkMTkifQ=="/>
  </w:docVars>
  <w:rsids>
    <w:rsidRoot w:val="7D8E7A4E"/>
    <w:rsid w:val="549446F0"/>
    <w:rsid w:val="7D8E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1267</Words>
  <Characters>1323</Characters>
  <Lines>0</Lines>
  <Paragraphs>0</Paragraphs>
  <TotalTime>13</TotalTime>
  <ScaleCrop>false</ScaleCrop>
  <LinksUpToDate>false</LinksUpToDate>
  <CharactersWithSpaces>1324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2023-09-08T02:50:00Z</dcterms:created>
  <dc:creator>Administrator</dc:creator>
  <cp:lastModifiedBy>Administrator</cp:lastModifiedBy>
  <dcterms:modified xsi:type="dcterms:W3CDTF">2023-09-08T03:06:11Z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1C2740350A894A2B894A5447659BA7EE_11</vt:lpwstr>
  </property>
</Properties>
</file>