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3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黑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四害消杀服务项目要求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一、承包方法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（一）承包方法采用全包干形式，即业务包干、经费包干方式。包工具、包药剂、包设备、包员工、包安全的全包方式。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二）服务商负责承担员工之工资、保险、劳保福利、节假日加班费及其他一切费用。服务商的经营管理、招聘录用等需要符合国家和政府的相应法律要求。服务商应严格对派驻场馆的工作人员进行安全教育、培训和管理，如工作期间发生非场馆内直接责任的财产损失及人身伤亡，责任均由服务商承担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二、提交工作人员相关资料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服务商驻场馆的所有工作人员,须向采购方提交所有工作人员的身份证复印件及其它相关证件(健康证、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从业资格证书、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无犯罪证明等)复印件。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三、服务商需提供服务人员主要联络名录，公司相关资质等。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四、每次消杀结束后需向采购方进行工作内容确认并签字。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五、因重大活动、应急事件、突发事件等需求，服务商必须无条件完成采购方交办的四害消杀工作。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六、服务商在实施本项目四害消杀三日前，应向采购方</w:t>
      </w: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提交完整、可行、详细的四害消杀服务组织实施方案，该方案应包括资源的合理配置、各项设备的配置、药剂合理的配比、各区域的人员配备及人员详细情况、质量标准、达到服务质量标准所需的工作时间、作业流程、检查考核办法、安全措施、应急预案等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七、服务标准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服务商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的服务水平应符合国家、地方的相关标准规范和行业标准，服务区域的除“四害”工作检验标准主要有：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灭鼠标准：采用粉板法检测，阳性率≦3%；采用鼠迹法检测，室内≦2%、室外≦5%，外环境累计2000米鼠迹不超过5处。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灭蚊标准：积水采用目测法检测，水体中有蚊幼虫或蛹的阳性积水率≦3%；成蚊采用诱捕法检测，诱捕率≦1只/人工半小时。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灭蝇标准：采用诱捕法检测，阳性率≦3%。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灭蟑标准：采用目测法检测，成（若）虫阳性率≦3%、卵鞘阳性率≦2%、蟑迹阳性率≦5%。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白蚁防治标准：采用目测法检测，项目内乔灌木白蚁危害率≦2%、单次检查蚁路点应≦3处。</w:t>
      </w:r>
    </w:p>
    <w:p>
      <w:pPr>
        <w:pStyle w:val="2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MWMwZGJkZjgzOTBhZTk4ZmQxMmE5MWQwYmI4NjcifQ=="/>
  </w:docVars>
  <w:rsids>
    <w:rsidRoot w:val="5461764E"/>
    <w:rsid w:val="11C356E3"/>
    <w:rsid w:val="230E64A3"/>
    <w:rsid w:val="5461764E"/>
    <w:rsid w:val="6F8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810</Characters>
  <Lines>0</Lines>
  <Paragraphs>0</Paragraphs>
  <TotalTime>4</TotalTime>
  <ScaleCrop>false</ScaleCrop>
  <LinksUpToDate>false</LinksUpToDate>
  <CharactersWithSpaces>810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2021-06-23T07:26:00Z</dcterms:created>
  <dc:creator>方方方佳</dc:creator>
  <cp:lastModifiedBy>方方方佳</cp:lastModifiedBy>
  <dcterms:modified xsi:type="dcterms:W3CDTF">2023-06-25T09:05:28Z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07CCFC44025640A58B76C4EB01C26504</vt:lpwstr>
  </property>
  <property fmtid="{D5CDD505-2E9C-101B-9397-08002B2CF9AE}" pid="4" name="KSOSaveFontToCloudKey">
    <vt:lpwstr>616511056_btnclosed</vt:lpwstr>
  </property>
</Properties>
</file>