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采购需求</w:t>
      </w:r>
      <w:bookmarkStart w:id="8" w:name="_GoBack"/>
      <w:bookmarkEnd w:id="8"/>
    </w:p>
    <w:p>
      <w:pPr>
        <w:spacing w:line="560" w:lineRule="exact"/>
        <w:ind w:firstLine="420" w:firstLineChars="175"/>
        <w:rPr>
          <w:rFonts w:hint="eastAsia" w:ascii="宋体"/>
          <w:color w:val="auto"/>
          <w:sz w:val="24"/>
        </w:rPr>
      </w:pPr>
      <w:bookmarkStart w:id="0" w:name="_Toc198345622"/>
      <w:bookmarkStart w:id="1" w:name="_Toc419096156"/>
      <w:r>
        <w:rPr>
          <w:rFonts w:hint="eastAsia" w:ascii="宋体"/>
          <w:color w:val="auto"/>
          <w:sz w:val="24"/>
        </w:rPr>
        <w:t>特别说明：本章标“★”号的条款为实质性条款要求，任意一项不响应的将作为无效投标处理。</w:t>
      </w:r>
    </w:p>
    <w:bookmarkEnd w:id="0"/>
    <w:bookmarkEnd w:id="1"/>
    <w:p>
      <w:pPr>
        <w:spacing w:line="560" w:lineRule="exact"/>
        <w:rPr>
          <w:rFonts w:hint="default" w:ascii="Arial" w:hAnsi="Arial" w:eastAsia="宋体" w:cs="Times New Roman"/>
          <w:b/>
          <w:bCs/>
          <w:color w:val="auto"/>
          <w:kern w:val="2"/>
          <w:sz w:val="24"/>
          <w:szCs w:val="32"/>
          <w:lang w:val="en-US" w:eastAsia="zh-CN" w:bidi="ar-SA"/>
        </w:rPr>
      </w:pPr>
      <w:bookmarkStart w:id="2" w:name="_Toc32184"/>
      <w:bookmarkStart w:id="3" w:name="_Toc48560394"/>
      <w:bookmarkStart w:id="4" w:name="_Toc48560093"/>
      <w:bookmarkStart w:id="5" w:name="_Toc110855550"/>
      <w:bookmarkStart w:id="6" w:name="_Toc419096158"/>
      <w:bookmarkStart w:id="7" w:name="_Toc48560542"/>
      <w:r>
        <w:rPr>
          <w:rFonts w:hint="eastAsia" w:ascii="Arial" w:hAnsi="Arial" w:eastAsia="宋体" w:cs="Times New Roman"/>
          <w:b/>
          <w:bCs/>
          <w:color w:val="auto"/>
          <w:kern w:val="2"/>
          <w:sz w:val="24"/>
          <w:szCs w:val="32"/>
          <w:lang w:val="en-US" w:eastAsia="zh-CN" w:bidi="ar-SA"/>
        </w:rPr>
        <w:t>一、项目概况</w:t>
      </w:r>
    </w:p>
    <w:p>
      <w:pPr>
        <w:spacing w:line="560" w:lineRule="exact"/>
        <w:ind w:firstLine="420" w:firstLineChars="175"/>
        <w:rPr>
          <w:rFonts w:hint="eastAsia" w:ascii="宋体"/>
          <w:color w:val="auto"/>
          <w:sz w:val="24"/>
          <w:szCs w:val="22"/>
        </w:rPr>
      </w:pPr>
      <w:r>
        <w:rPr>
          <w:rFonts w:hint="eastAsia" w:ascii="宋体"/>
          <w:color w:val="auto"/>
          <w:sz w:val="24"/>
          <w:szCs w:val="22"/>
        </w:rPr>
        <w:t>1、项目名称：2023年度社区公共外环境除四害承包服务</w:t>
      </w:r>
    </w:p>
    <w:p>
      <w:pPr>
        <w:spacing w:line="560" w:lineRule="exact"/>
        <w:ind w:firstLine="420" w:firstLineChars="175"/>
        <w:rPr>
          <w:rFonts w:hint="eastAsia" w:ascii="宋体"/>
          <w:color w:val="auto"/>
          <w:sz w:val="24"/>
          <w:szCs w:val="22"/>
        </w:rPr>
      </w:pPr>
      <w:r>
        <w:rPr>
          <w:rFonts w:hint="eastAsia" w:ascii="宋体"/>
          <w:color w:val="auto"/>
          <w:sz w:val="24"/>
          <w:szCs w:val="22"/>
        </w:rPr>
        <w:t>2、</w:t>
      </w:r>
      <w:r>
        <w:rPr>
          <w:rFonts w:hint="eastAsia" w:ascii="宋体"/>
          <w:color w:val="auto"/>
          <w:sz w:val="24"/>
          <w:szCs w:val="22"/>
          <w:lang w:val="en-US" w:eastAsia="zh-CN"/>
        </w:rPr>
        <w:t>服务地点</w:t>
      </w:r>
      <w:r>
        <w:rPr>
          <w:rFonts w:hint="eastAsia" w:ascii="宋体"/>
          <w:color w:val="auto"/>
          <w:sz w:val="24"/>
          <w:szCs w:val="22"/>
        </w:rPr>
        <w:t>：</w:t>
      </w:r>
    </w:p>
    <w:p>
      <w:pPr>
        <w:spacing w:line="560" w:lineRule="exact"/>
        <w:ind w:firstLine="422" w:firstLineChars="175"/>
        <w:rPr>
          <w:rFonts w:hint="eastAsia" w:ascii="宋体" w:eastAsia="宋体"/>
          <w:color w:val="auto"/>
          <w:sz w:val="24"/>
          <w:szCs w:val="22"/>
          <w:lang w:eastAsia="zh-CN"/>
        </w:rPr>
      </w:pPr>
      <w:r>
        <w:rPr>
          <w:rFonts w:hint="eastAsia" w:ascii="宋体"/>
          <w:b/>
          <w:bCs/>
          <w:color w:val="auto"/>
          <w:sz w:val="24"/>
          <w:szCs w:val="22"/>
          <w:lang w:val="en-US" w:eastAsia="zh-CN"/>
        </w:rPr>
        <w:t>第一包</w:t>
      </w:r>
      <w:r>
        <w:rPr>
          <w:rFonts w:hint="eastAsia" w:ascii="宋体"/>
          <w:color w:val="auto"/>
          <w:sz w:val="24"/>
          <w:szCs w:val="22"/>
        </w:rPr>
        <w:t>：易家、长丰、古田、韩家</w:t>
      </w:r>
      <w:r>
        <w:rPr>
          <w:rFonts w:hint="eastAsia" w:ascii="宋体"/>
          <w:color w:val="auto"/>
          <w:sz w:val="24"/>
          <w:szCs w:val="22"/>
          <w:lang w:val="en-US" w:eastAsia="zh-CN"/>
        </w:rPr>
        <w:t>，</w:t>
      </w:r>
      <w:r>
        <w:rPr>
          <w:rFonts w:hint="eastAsia" w:ascii="宋体"/>
          <w:color w:val="auto"/>
          <w:sz w:val="24"/>
          <w:szCs w:val="22"/>
        </w:rPr>
        <w:t>54个社区</w:t>
      </w:r>
      <w:r>
        <w:rPr>
          <w:rFonts w:hint="eastAsia" w:ascii="宋体"/>
          <w:color w:val="auto"/>
          <w:sz w:val="24"/>
          <w:szCs w:val="22"/>
          <w:lang w:eastAsia="zh-CN"/>
        </w:rPr>
        <w:t>。</w:t>
      </w:r>
    </w:p>
    <w:p>
      <w:pPr>
        <w:spacing w:line="560" w:lineRule="exact"/>
        <w:ind w:firstLine="422" w:firstLineChars="175"/>
        <w:rPr>
          <w:rFonts w:hint="eastAsia" w:ascii="宋体" w:eastAsia="宋体"/>
          <w:color w:val="auto"/>
          <w:sz w:val="24"/>
          <w:szCs w:val="22"/>
          <w:lang w:eastAsia="zh-CN"/>
        </w:rPr>
      </w:pPr>
      <w:r>
        <w:rPr>
          <w:rFonts w:hint="eastAsia" w:ascii="宋体"/>
          <w:b/>
          <w:bCs/>
          <w:color w:val="auto"/>
          <w:sz w:val="24"/>
          <w:szCs w:val="22"/>
          <w:lang w:val="en-US" w:eastAsia="zh-CN"/>
        </w:rPr>
        <w:t>第二包</w:t>
      </w:r>
      <w:r>
        <w:rPr>
          <w:rFonts w:hint="eastAsia" w:ascii="宋体"/>
          <w:color w:val="auto"/>
          <w:sz w:val="24"/>
          <w:szCs w:val="22"/>
        </w:rPr>
        <w:t>：宗关、汉水桥、宝丰，32个社区</w:t>
      </w:r>
      <w:r>
        <w:rPr>
          <w:rFonts w:hint="eastAsia" w:ascii="宋体"/>
          <w:color w:val="auto"/>
          <w:sz w:val="24"/>
          <w:szCs w:val="22"/>
          <w:lang w:eastAsia="zh-CN"/>
        </w:rPr>
        <w:t>。</w:t>
      </w:r>
    </w:p>
    <w:p>
      <w:pPr>
        <w:spacing w:line="560" w:lineRule="exact"/>
        <w:ind w:firstLine="422" w:firstLineChars="175"/>
        <w:rPr>
          <w:rFonts w:hint="eastAsia" w:ascii="宋体" w:eastAsia="宋体"/>
          <w:color w:val="auto"/>
          <w:sz w:val="24"/>
          <w:szCs w:val="22"/>
          <w:lang w:val="en-US" w:eastAsia="zh-CN"/>
        </w:rPr>
      </w:pPr>
      <w:r>
        <w:rPr>
          <w:rFonts w:hint="eastAsia" w:ascii="宋体"/>
          <w:b/>
          <w:bCs/>
          <w:color w:val="auto"/>
          <w:sz w:val="24"/>
          <w:szCs w:val="22"/>
          <w:lang w:val="en-US" w:eastAsia="zh-CN"/>
        </w:rPr>
        <w:t>第三包</w:t>
      </w:r>
      <w:r>
        <w:rPr>
          <w:rFonts w:hint="eastAsia" w:ascii="宋体"/>
          <w:color w:val="auto"/>
          <w:sz w:val="24"/>
          <w:szCs w:val="22"/>
        </w:rPr>
        <w:t>：荣华，汉中，汉正，六角亭，40个社区</w:t>
      </w:r>
      <w:r>
        <w:rPr>
          <w:rFonts w:hint="eastAsia" w:ascii="宋体"/>
          <w:color w:val="auto"/>
          <w:sz w:val="24"/>
          <w:szCs w:val="22"/>
          <w:lang w:eastAsia="zh-CN"/>
        </w:rPr>
        <w:t>。</w:t>
      </w:r>
    </w:p>
    <w:p>
      <w:pPr>
        <w:spacing w:line="560" w:lineRule="exact"/>
        <w:ind w:firstLine="420" w:firstLineChars="175"/>
        <w:rPr>
          <w:rFonts w:hint="eastAsia" w:ascii="宋体" w:eastAsia="宋体"/>
          <w:color w:val="auto"/>
          <w:sz w:val="24"/>
          <w:szCs w:val="22"/>
          <w:lang w:eastAsia="zh-CN"/>
        </w:rPr>
      </w:pPr>
      <w:r>
        <w:rPr>
          <w:rFonts w:hint="eastAsia" w:ascii="宋体"/>
          <w:color w:val="auto"/>
          <w:sz w:val="24"/>
          <w:szCs w:val="22"/>
        </w:rPr>
        <w:t>★3、采购预算：</w:t>
      </w:r>
      <w:r>
        <w:rPr>
          <w:rFonts w:hint="eastAsia" w:ascii="宋体"/>
          <w:color w:val="auto"/>
          <w:sz w:val="24"/>
          <w:szCs w:val="22"/>
          <w:lang w:val="en-US" w:eastAsia="zh-CN"/>
        </w:rPr>
        <w:t>本项目预算金额100万</w:t>
      </w:r>
      <w:r>
        <w:rPr>
          <w:rFonts w:hint="eastAsia" w:ascii="宋体"/>
          <w:color w:val="auto"/>
          <w:sz w:val="24"/>
          <w:szCs w:val="22"/>
          <w:u w:val="none"/>
          <w:lang w:val="en-US" w:eastAsia="zh-CN"/>
        </w:rPr>
        <w:t>元，其中</w:t>
      </w:r>
      <w:r>
        <w:rPr>
          <w:rFonts w:hint="eastAsia" w:ascii="宋体" w:hAnsi="宋体" w:cs="宋体"/>
          <w:color w:val="auto"/>
          <w:kern w:val="0"/>
          <w:sz w:val="24"/>
          <w:u w:val="none"/>
        </w:rPr>
        <w:t>第一包预算金额</w:t>
      </w:r>
      <w:r>
        <w:rPr>
          <w:rFonts w:hint="eastAsia" w:ascii="宋体" w:hAnsi="宋体" w:cs="宋体"/>
          <w:color w:val="auto"/>
          <w:kern w:val="0"/>
          <w:sz w:val="24"/>
          <w:u w:val="none"/>
          <w:lang w:val="en-US" w:eastAsia="zh-CN"/>
        </w:rPr>
        <w:t>43</w:t>
      </w:r>
      <w:r>
        <w:rPr>
          <w:rFonts w:hint="eastAsia" w:ascii="宋体" w:hAnsi="宋体" w:cs="宋体"/>
          <w:color w:val="auto"/>
          <w:kern w:val="0"/>
          <w:sz w:val="24"/>
          <w:u w:val="none"/>
        </w:rPr>
        <w:t>万元</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第</w:t>
      </w:r>
      <w:r>
        <w:rPr>
          <w:rFonts w:hint="eastAsia" w:ascii="宋体" w:hAnsi="宋体" w:cs="宋体"/>
          <w:color w:val="auto"/>
          <w:kern w:val="0"/>
          <w:sz w:val="24"/>
          <w:u w:val="none"/>
          <w:lang w:val="en-US" w:eastAsia="zh-CN"/>
        </w:rPr>
        <w:t>二</w:t>
      </w:r>
      <w:r>
        <w:rPr>
          <w:rFonts w:hint="eastAsia" w:ascii="宋体" w:hAnsi="宋体" w:cs="宋体"/>
          <w:color w:val="auto"/>
          <w:kern w:val="0"/>
          <w:sz w:val="24"/>
          <w:u w:val="none"/>
        </w:rPr>
        <w:t>包预算金额</w:t>
      </w:r>
      <w:r>
        <w:rPr>
          <w:rFonts w:hint="eastAsia" w:ascii="宋体" w:hAnsi="宋体" w:cs="宋体"/>
          <w:color w:val="auto"/>
          <w:kern w:val="0"/>
          <w:sz w:val="24"/>
          <w:u w:val="none"/>
          <w:lang w:val="en-US" w:eastAsia="zh-CN"/>
        </w:rPr>
        <w:t>25</w:t>
      </w:r>
      <w:r>
        <w:rPr>
          <w:rFonts w:hint="eastAsia" w:ascii="宋体" w:hAnsi="宋体" w:cs="宋体"/>
          <w:color w:val="auto"/>
          <w:kern w:val="0"/>
          <w:sz w:val="24"/>
          <w:u w:val="none"/>
        </w:rPr>
        <w:t>万元</w:t>
      </w:r>
      <w:r>
        <w:rPr>
          <w:rFonts w:hint="eastAsia" w:ascii="宋体" w:hAnsi="宋体" w:cs="宋体"/>
          <w:color w:val="auto"/>
          <w:kern w:val="0"/>
          <w:sz w:val="24"/>
          <w:u w:val="none"/>
          <w:lang w:eastAsia="zh-CN"/>
        </w:rPr>
        <w:t>，第</w:t>
      </w:r>
      <w:r>
        <w:rPr>
          <w:rFonts w:hint="eastAsia" w:ascii="宋体" w:hAnsi="宋体" w:cs="宋体"/>
          <w:color w:val="auto"/>
          <w:kern w:val="0"/>
          <w:sz w:val="24"/>
          <w:u w:val="none"/>
          <w:lang w:val="en-US" w:eastAsia="zh-CN"/>
        </w:rPr>
        <w:t>三</w:t>
      </w:r>
      <w:r>
        <w:rPr>
          <w:rFonts w:hint="eastAsia" w:ascii="宋体" w:hAnsi="宋体" w:cs="宋体"/>
          <w:color w:val="auto"/>
          <w:kern w:val="0"/>
          <w:sz w:val="24"/>
          <w:u w:val="none"/>
          <w:lang w:eastAsia="zh-CN"/>
        </w:rPr>
        <w:t>包预算金额</w:t>
      </w:r>
      <w:r>
        <w:rPr>
          <w:rFonts w:hint="eastAsia" w:ascii="宋体" w:hAnsi="宋体" w:cs="宋体"/>
          <w:color w:val="auto"/>
          <w:kern w:val="0"/>
          <w:sz w:val="24"/>
          <w:u w:val="none"/>
          <w:lang w:val="en-US" w:eastAsia="zh-CN"/>
        </w:rPr>
        <w:t>32</w:t>
      </w:r>
      <w:r>
        <w:rPr>
          <w:rFonts w:hint="eastAsia" w:ascii="宋体" w:hAnsi="宋体" w:cs="宋体"/>
          <w:color w:val="auto"/>
          <w:kern w:val="0"/>
          <w:sz w:val="24"/>
          <w:u w:val="none"/>
          <w:lang w:eastAsia="zh-CN"/>
        </w:rPr>
        <w:t>万元，</w:t>
      </w:r>
      <w:r>
        <w:rPr>
          <w:rFonts w:hint="eastAsia" w:ascii="宋体" w:hAnsi="宋体" w:cs="宋体"/>
          <w:color w:val="auto"/>
          <w:kern w:val="0"/>
          <w:sz w:val="24"/>
        </w:rPr>
        <w:t>投标报价超过</w:t>
      </w:r>
      <w:r>
        <w:rPr>
          <w:rFonts w:hint="eastAsia" w:ascii="宋体" w:hAnsi="宋体" w:cs="宋体"/>
          <w:color w:val="auto"/>
          <w:kern w:val="0"/>
          <w:sz w:val="24"/>
          <w:lang w:val="en-US" w:eastAsia="zh-CN"/>
        </w:rPr>
        <w:t>各包段</w:t>
      </w:r>
      <w:r>
        <w:rPr>
          <w:rFonts w:hint="eastAsia" w:ascii="宋体" w:hAnsi="宋体" w:cs="宋体"/>
          <w:color w:val="auto"/>
          <w:kern w:val="0"/>
          <w:sz w:val="24"/>
        </w:rPr>
        <w:t>预算金额为无效标</w:t>
      </w:r>
      <w:r>
        <w:rPr>
          <w:rFonts w:hint="eastAsia" w:ascii="宋体" w:hAnsi="宋体" w:cs="宋体"/>
          <w:color w:val="auto"/>
          <w:kern w:val="0"/>
          <w:sz w:val="24"/>
          <w:lang w:eastAsia="zh-CN"/>
        </w:rPr>
        <w:t>。</w:t>
      </w:r>
    </w:p>
    <w:p>
      <w:pPr>
        <w:spacing w:line="560" w:lineRule="exact"/>
        <w:ind w:firstLine="420" w:firstLineChars="175"/>
        <w:rPr>
          <w:rFonts w:hint="eastAsia" w:ascii="宋体"/>
          <w:color w:val="auto"/>
          <w:sz w:val="24"/>
          <w:szCs w:val="22"/>
        </w:rPr>
      </w:pPr>
      <w:r>
        <w:rPr>
          <w:rFonts w:hint="eastAsia" w:ascii="宋体"/>
          <w:color w:val="auto"/>
          <w:sz w:val="24"/>
          <w:szCs w:val="22"/>
        </w:rPr>
        <w:t>★4、付款方式：</w:t>
      </w:r>
      <w:r>
        <w:rPr>
          <w:rFonts w:hint="eastAsia" w:ascii="宋体"/>
          <w:color w:val="auto"/>
          <w:sz w:val="24"/>
          <w:szCs w:val="22"/>
          <w:lang w:val="en-US" w:eastAsia="zh-CN"/>
        </w:rPr>
        <w:t>签订合同后支付合同金额的30%，除四害服务完成</w:t>
      </w:r>
      <w:r>
        <w:rPr>
          <w:rFonts w:hint="eastAsia" w:ascii="宋体" w:hAnsi="宋体" w:eastAsia="宋体" w:cs="宋体"/>
          <w:color w:val="auto"/>
          <w:sz w:val="24"/>
          <w:lang w:val="en-US" w:eastAsia="zh-CN"/>
        </w:rPr>
        <w:t>经采购人验收合格后，</w:t>
      </w:r>
      <w:r>
        <w:rPr>
          <w:rFonts w:hint="eastAsia" w:ascii="宋体" w:hAnsi="宋体" w:cs="宋体"/>
          <w:color w:val="auto"/>
          <w:sz w:val="24"/>
          <w:lang w:val="en-US" w:eastAsia="zh-CN"/>
        </w:rPr>
        <w:t>付清余款</w:t>
      </w:r>
      <w:r>
        <w:rPr>
          <w:rFonts w:hint="eastAsia" w:ascii="宋体" w:hAnsi="宋体" w:eastAsia="宋体" w:cs="宋体"/>
          <w:color w:val="auto"/>
          <w:sz w:val="24"/>
        </w:rPr>
        <w:t>。</w:t>
      </w:r>
    </w:p>
    <w:p>
      <w:pPr>
        <w:pStyle w:val="3"/>
        <w:numPr>
          <w:ilvl w:val="0"/>
          <w:numId w:val="0"/>
        </w:numPr>
        <w:rPr>
          <w:color w:val="auto"/>
        </w:rPr>
      </w:pPr>
      <w:r>
        <w:rPr>
          <w:rFonts w:hint="eastAsia"/>
          <w:color w:val="auto"/>
          <w:lang w:val="en-US" w:eastAsia="zh-CN"/>
        </w:rPr>
        <w:t>二、</w:t>
      </w:r>
      <w:r>
        <w:rPr>
          <w:rFonts w:hint="eastAsia"/>
          <w:color w:val="auto"/>
        </w:rPr>
        <w:t>项目需求</w:t>
      </w:r>
      <w:r>
        <w:rPr>
          <w:rFonts w:hint="eastAsia"/>
          <w:color w:val="auto"/>
          <w:lang w:eastAsia="zh-CN"/>
        </w:rPr>
        <w:t>（</w:t>
      </w:r>
      <w:r>
        <w:rPr>
          <w:rFonts w:hint="eastAsia"/>
          <w:color w:val="auto"/>
          <w:lang w:val="en-US" w:eastAsia="zh-CN"/>
        </w:rPr>
        <w:t>提供</w:t>
      </w:r>
      <w:r>
        <w:rPr>
          <w:rFonts w:hint="eastAsia" w:ascii="宋体" w:hAnsi="宋体"/>
          <w:color w:val="auto"/>
          <w:sz w:val="24"/>
          <w:szCs w:val="24"/>
          <w:lang w:val="en-US" w:eastAsia="zh-CN"/>
        </w:rPr>
        <w:t>整体服务方案）</w:t>
      </w:r>
    </w:p>
    <w:p>
      <w:pPr>
        <w:spacing w:line="480" w:lineRule="exact"/>
        <w:rPr>
          <w:rFonts w:hint="eastAsia" w:ascii="宋体"/>
          <w:b/>
          <w:bCs/>
          <w:color w:val="auto"/>
          <w:sz w:val="24"/>
        </w:rPr>
      </w:pPr>
      <w:r>
        <w:rPr>
          <w:rFonts w:hint="eastAsia"/>
          <w:b/>
          <w:bCs/>
          <w:color w:val="auto"/>
        </w:rPr>
        <w:t>（一）</w:t>
      </w:r>
      <w:r>
        <w:rPr>
          <w:rFonts w:hint="eastAsia" w:ascii="宋体"/>
          <w:b/>
          <w:bCs/>
          <w:color w:val="auto"/>
          <w:sz w:val="24"/>
          <w:lang w:val="en-US" w:eastAsia="zh-CN"/>
        </w:rPr>
        <w:t>项目</w:t>
      </w:r>
      <w:r>
        <w:rPr>
          <w:rFonts w:hint="eastAsia" w:ascii="宋体"/>
          <w:b/>
          <w:bCs/>
          <w:color w:val="auto"/>
          <w:sz w:val="24"/>
        </w:rPr>
        <w:t>概况</w:t>
      </w:r>
    </w:p>
    <w:p>
      <w:pPr>
        <w:spacing w:line="560" w:lineRule="exact"/>
        <w:rPr>
          <w:rFonts w:hint="eastAsia" w:ascii="宋体" w:eastAsia="宋体"/>
          <w:color w:val="auto"/>
          <w:sz w:val="24"/>
          <w:szCs w:val="22"/>
          <w:lang w:val="en-US" w:eastAsia="zh-CN"/>
        </w:rPr>
      </w:pPr>
      <w:r>
        <w:rPr>
          <w:rFonts w:hint="eastAsia" w:ascii="宋体" w:eastAsia="宋体"/>
          <w:color w:val="auto"/>
          <w:sz w:val="24"/>
          <w:szCs w:val="22"/>
          <w:lang w:val="en-US" w:eastAsia="zh-CN"/>
        </w:rPr>
        <w:t>1、服务范围</w:t>
      </w:r>
    </w:p>
    <w:p>
      <w:pPr>
        <w:spacing w:line="560" w:lineRule="exact"/>
        <w:ind w:firstLine="422" w:firstLineChars="175"/>
        <w:rPr>
          <w:rFonts w:hint="eastAsia" w:ascii="宋体" w:eastAsia="宋体"/>
          <w:color w:val="auto"/>
          <w:sz w:val="24"/>
          <w:szCs w:val="22"/>
          <w:lang w:eastAsia="zh-CN"/>
        </w:rPr>
      </w:pPr>
      <w:r>
        <w:rPr>
          <w:rFonts w:hint="eastAsia" w:ascii="宋体"/>
          <w:b/>
          <w:bCs/>
          <w:color w:val="auto"/>
          <w:sz w:val="24"/>
          <w:szCs w:val="22"/>
          <w:lang w:val="en-US" w:eastAsia="zh-CN"/>
        </w:rPr>
        <w:t>第一包</w:t>
      </w:r>
      <w:r>
        <w:rPr>
          <w:rFonts w:hint="eastAsia" w:ascii="宋体"/>
          <w:color w:val="auto"/>
          <w:sz w:val="24"/>
          <w:szCs w:val="22"/>
        </w:rPr>
        <w:t>：易家、长丰、古田、韩家</w:t>
      </w:r>
      <w:r>
        <w:rPr>
          <w:rFonts w:hint="eastAsia" w:ascii="宋体"/>
          <w:color w:val="auto"/>
          <w:sz w:val="24"/>
          <w:szCs w:val="22"/>
          <w:lang w:val="en-US" w:eastAsia="zh-CN"/>
        </w:rPr>
        <w:t>，</w:t>
      </w:r>
      <w:r>
        <w:rPr>
          <w:rFonts w:hint="eastAsia" w:ascii="宋体"/>
          <w:color w:val="auto"/>
          <w:sz w:val="24"/>
          <w:szCs w:val="22"/>
        </w:rPr>
        <w:t>54个社区</w:t>
      </w:r>
      <w:r>
        <w:rPr>
          <w:rFonts w:hint="eastAsia" w:ascii="宋体"/>
          <w:color w:val="auto"/>
          <w:sz w:val="24"/>
          <w:szCs w:val="22"/>
          <w:lang w:eastAsia="zh-CN"/>
        </w:rPr>
        <w:t>。</w:t>
      </w:r>
    </w:p>
    <w:p>
      <w:pPr>
        <w:spacing w:line="560" w:lineRule="exact"/>
        <w:ind w:firstLine="422" w:firstLineChars="175"/>
        <w:rPr>
          <w:rFonts w:hint="eastAsia" w:ascii="宋体" w:eastAsia="宋体"/>
          <w:color w:val="auto"/>
          <w:sz w:val="24"/>
          <w:szCs w:val="22"/>
          <w:lang w:eastAsia="zh-CN"/>
        </w:rPr>
      </w:pPr>
      <w:r>
        <w:rPr>
          <w:rFonts w:hint="eastAsia" w:ascii="宋体"/>
          <w:b/>
          <w:bCs/>
          <w:color w:val="auto"/>
          <w:sz w:val="24"/>
          <w:szCs w:val="22"/>
          <w:lang w:val="en-US" w:eastAsia="zh-CN"/>
        </w:rPr>
        <w:t>第二包</w:t>
      </w:r>
      <w:r>
        <w:rPr>
          <w:rFonts w:hint="eastAsia" w:ascii="宋体"/>
          <w:color w:val="auto"/>
          <w:sz w:val="24"/>
          <w:szCs w:val="22"/>
        </w:rPr>
        <w:t>：宗关、汉水桥、宝丰，32个社区</w:t>
      </w:r>
      <w:r>
        <w:rPr>
          <w:rFonts w:hint="eastAsia" w:ascii="宋体"/>
          <w:color w:val="auto"/>
          <w:sz w:val="24"/>
          <w:szCs w:val="22"/>
          <w:lang w:eastAsia="zh-CN"/>
        </w:rPr>
        <w:t>。</w:t>
      </w:r>
    </w:p>
    <w:p>
      <w:pPr>
        <w:spacing w:line="560" w:lineRule="exact"/>
        <w:ind w:firstLine="422" w:firstLineChars="175"/>
        <w:rPr>
          <w:rFonts w:hint="eastAsia" w:ascii="宋体" w:eastAsia="宋体"/>
          <w:color w:val="auto"/>
          <w:sz w:val="24"/>
          <w:szCs w:val="22"/>
          <w:lang w:val="en-US" w:eastAsia="zh-CN"/>
        </w:rPr>
      </w:pPr>
      <w:r>
        <w:rPr>
          <w:rFonts w:hint="eastAsia" w:ascii="宋体"/>
          <w:b/>
          <w:bCs/>
          <w:color w:val="auto"/>
          <w:sz w:val="24"/>
          <w:szCs w:val="22"/>
          <w:lang w:val="en-US" w:eastAsia="zh-CN"/>
        </w:rPr>
        <w:t>第三包</w:t>
      </w:r>
      <w:r>
        <w:rPr>
          <w:rFonts w:hint="eastAsia" w:ascii="宋体"/>
          <w:color w:val="auto"/>
          <w:sz w:val="24"/>
          <w:szCs w:val="22"/>
        </w:rPr>
        <w:t>：荣华，汉中，汉正，六角亭，40个社区</w:t>
      </w:r>
      <w:r>
        <w:rPr>
          <w:rFonts w:hint="eastAsia" w:ascii="宋体"/>
          <w:color w:val="auto"/>
          <w:sz w:val="24"/>
          <w:szCs w:val="22"/>
          <w:lang w:eastAsia="zh-CN"/>
        </w:rPr>
        <w:t>。</w:t>
      </w:r>
    </w:p>
    <w:p>
      <w:pPr>
        <w:spacing w:line="560" w:lineRule="exact"/>
        <w:rPr>
          <w:rFonts w:hint="eastAsia" w:ascii="宋体" w:eastAsia="宋体"/>
          <w:color w:val="auto"/>
          <w:sz w:val="24"/>
          <w:szCs w:val="22"/>
          <w:lang w:val="en-US" w:eastAsia="zh-CN"/>
        </w:rPr>
      </w:pPr>
      <w:r>
        <w:rPr>
          <w:rFonts w:hint="eastAsia" w:ascii="宋体" w:eastAsia="宋体"/>
          <w:color w:val="auto"/>
          <w:sz w:val="24"/>
          <w:szCs w:val="22"/>
          <w:lang w:val="en-US" w:eastAsia="zh-CN"/>
        </w:rPr>
        <w:t xml:space="preserve">2、工作内容 </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投标人负责所承包社区外环境的灭鼠、灭蝇、灭蟑螂、灭蚊等工作。</w:t>
      </w:r>
    </w:p>
    <w:p>
      <w:pPr>
        <w:spacing w:line="560" w:lineRule="exact"/>
        <w:rPr>
          <w:rFonts w:hint="eastAsia" w:ascii="宋体" w:eastAsia="宋体"/>
          <w:color w:val="auto"/>
          <w:sz w:val="24"/>
          <w:szCs w:val="22"/>
          <w:lang w:val="en-US" w:eastAsia="zh-CN"/>
        </w:rPr>
      </w:pPr>
      <w:r>
        <w:rPr>
          <w:rFonts w:hint="eastAsia" w:ascii="宋体" w:eastAsia="宋体"/>
          <w:color w:val="auto"/>
          <w:sz w:val="24"/>
          <w:szCs w:val="22"/>
          <w:lang w:val="en-US" w:eastAsia="zh-CN"/>
        </w:rPr>
        <w:t xml:space="preserve">3、实施范围： </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 xml:space="preserve">采购人指定的硚口区范围内所有老旧城区、城中村公共外环境（包括无物业管理和低档次物业管理的居民小区）以及其他相关公共外环境。 </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（1）灭鼠、灭蝇、灭蟑工作范围：所承包社区外环境，以居民住地周边为重点开展灭鼠工作（不含单位、主干道及绿化带）；</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（2）灭蚊工作范围：所承包社区外环境内各种不同类型的积水、小型水体（水面在200平方米以内）和孳生场所进行灭蚊工作；</w:t>
      </w:r>
    </w:p>
    <w:p>
      <w:pPr>
        <w:spacing w:line="480" w:lineRule="exact"/>
        <w:rPr>
          <w:rFonts w:hint="eastAsia" w:ascii="宋体" w:eastAsia="宋体"/>
          <w:b/>
          <w:bCs/>
          <w:color w:val="auto"/>
          <w:sz w:val="24"/>
          <w:lang w:val="en-US" w:eastAsia="zh-CN"/>
        </w:rPr>
      </w:pPr>
      <w:r>
        <w:rPr>
          <w:rFonts w:hint="eastAsia" w:ascii="宋体" w:eastAsia="宋体"/>
          <w:b/>
          <w:bCs/>
          <w:color w:val="auto"/>
          <w:sz w:val="24"/>
          <w:lang w:val="en-US" w:eastAsia="zh-CN"/>
        </w:rPr>
        <w:t>（二）服务要求</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1、投标人须采用科学方法对所承包的社区进行灭鼠、灭蚊、灭蟑、灭蝇施工，除“四害”所需药品必须按《关于发布武汉市创卫工作病媒生物防制药械产品推介目录的通知》（武有害防协【2013】11号）要求采购，不得使用国家明令禁止使用的药物，确保施工人员及他人安全，并承担由此产生的一切责任。</w:t>
      </w:r>
    </w:p>
    <w:p>
      <w:pPr>
        <w:spacing w:line="560" w:lineRule="exact"/>
        <w:ind w:firstLine="420" w:firstLineChars="175"/>
        <w:rPr>
          <w:rFonts w:hint="eastAsia" w:ascii="宋体" w:hAnsi="Times New Roman" w:eastAsia="宋体" w:cs="Times New Roman"/>
          <w:color w:val="auto"/>
          <w:sz w:val="24"/>
          <w:szCs w:val="22"/>
          <w:lang w:val="en-US" w:eastAsia="zh-CN"/>
        </w:rPr>
      </w:pPr>
      <w:r>
        <w:rPr>
          <w:rFonts w:hint="eastAsia" w:ascii="宋体" w:eastAsia="宋体"/>
          <w:color w:val="auto"/>
          <w:sz w:val="24"/>
          <w:szCs w:val="22"/>
          <w:lang w:val="en-US" w:eastAsia="zh-CN"/>
        </w:rPr>
        <w:t>达到国家《病媒生物密度控制水平鼠类》（GB/T 27770-2011）、《病媒生物密度控制水平蚊虫》（GB/T 27771-2011）、《病媒生物密度控制水平蝇类》（GB/T27772-2011）和《病媒生物密度控制水平 蜚蠊》（GB/T 27773-2011)C级标准。</w:t>
      </w:r>
      <w:r>
        <w:rPr>
          <w:rFonts w:hint="eastAsia" w:ascii="宋体" w:hAnsi="Times New Roman" w:eastAsia="宋体" w:cs="Times New Roman"/>
          <w:b/>
          <w:bCs/>
          <w:color w:val="auto"/>
          <w:sz w:val="24"/>
          <w:szCs w:val="22"/>
          <w:lang w:val="en-US" w:eastAsia="zh-CN"/>
        </w:rPr>
        <w:t>提供用药方案。</w:t>
      </w:r>
    </w:p>
    <w:p>
      <w:pPr>
        <w:spacing w:line="560" w:lineRule="exact"/>
        <w:ind w:firstLine="422" w:firstLineChars="175"/>
        <w:rPr>
          <w:rFonts w:hint="eastAsia" w:ascii="宋体" w:eastAsia="宋体"/>
          <w:color w:val="auto"/>
          <w:sz w:val="24"/>
          <w:szCs w:val="22"/>
          <w:lang w:val="en-US" w:eastAsia="zh-CN"/>
        </w:rPr>
      </w:pPr>
      <w:r>
        <w:rPr>
          <w:rFonts w:hint="eastAsia" w:ascii="宋体" w:eastAsia="宋体"/>
          <w:b/>
          <w:bCs/>
          <w:color w:val="auto"/>
          <w:sz w:val="24"/>
          <w:szCs w:val="22"/>
          <w:lang w:val="en-US" w:eastAsia="zh-CN"/>
        </w:rPr>
        <w:t>灭鼠工作：</w:t>
      </w:r>
      <w:r>
        <w:rPr>
          <w:rFonts w:hint="eastAsia" w:ascii="宋体" w:eastAsia="宋体"/>
          <w:color w:val="auto"/>
          <w:sz w:val="24"/>
          <w:szCs w:val="22"/>
          <w:lang w:val="en-US" w:eastAsia="zh-CN"/>
        </w:rPr>
        <w:t>对所承包社区进行全方位投药灭鼠，平时采取不间断投药，落实长效灭鼠机制，每月覆盖不少于3次。</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关于灭鼠药投放的要求：①在人和禽畜活动频繁的生活区内投放鼠药，须设置毒鼠箱或灭鼠屋，降低人畜误食毒鼠药的可能性；②不在水井、水池、供水泵站等水源地和供水设施附近投放鼠药，防止毒死的老鼠掉到水里，同时避免毒鼠诱饵因为各种因素被带进水里而接造成安全事故；③毒鼠饵料要跟鼠药投放环境周围的食物有区分，防止混淆后误食引发事故；④毒鼠药不能投放在雨水必经之路；⑤毒鼠药的包装袋、包装盒、包装瓶和配制毒鼠饵料的容器须深埋或是进行安全保管；⑥毒死的老鼠须收集起来做深埋处理，掉在水域里须捞起进行处理，防止猫狗等禽畜或是宠物啮噬中毒，同时防止腐烂后臭味；⑦在小区花园等公共生活区投放鼠药，须在小区门口等公告栏张贴告示，并在鼠药投放点树立警告牌，以防止发生公共安全事故；⑧服务人员须穿戴手套，投放鼠药后须洗手。</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社区灭鼠毒饵站遗失导致覆盖不到位，影响灭鼠效果的，应由投标人负责增补（直线距离30米不少于一个毒饵站）。</w:t>
      </w:r>
    </w:p>
    <w:p>
      <w:pPr>
        <w:spacing w:line="560" w:lineRule="exact"/>
        <w:ind w:firstLine="422" w:firstLineChars="175"/>
        <w:rPr>
          <w:rFonts w:hint="eastAsia" w:ascii="宋体" w:eastAsia="宋体"/>
          <w:color w:val="auto"/>
          <w:sz w:val="24"/>
          <w:szCs w:val="22"/>
          <w:lang w:val="en-US" w:eastAsia="zh-CN"/>
        </w:rPr>
      </w:pPr>
      <w:r>
        <w:rPr>
          <w:rFonts w:hint="eastAsia" w:ascii="宋体" w:eastAsia="宋体"/>
          <w:b/>
          <w:bCs/>
          <w:color w:val="auto"/>
          <w:sz w:val="24"/>
          <w:szCs w:val="22"/>
          <w:lang w:val="en-US" w:eastAsia="zh-CN"/>
        </w:rPr>
        <w:t>灭蚊、蝇工作：</w:t>
      </w:r>
      <w:r>
        <w:rPr>
          <w:rFonts w:hint="eastAsia" w:ascii="宋体" w:eastAsia="宋体"/>
          <w:color w:val="auto"/>
          <w:sz w:val="24"/>
          <w:szCs w:val="22"/>
          <w:lang w:val="en-US" w:eastAsia="zh-CN"/>
        </w:rPr>
        <w:t>每月对社区蚊蝇孳生场所不少于3次药物消杀。</w:t>
      </w:r>
    </w:p>
    <w:p>
      <w:pPr>
        <w:spacing w:line="560" w:lineRule="exact"/>
        <w:ind w:firstLine="422" w:firstLineChars="175"/>
        <w:rPr>
          <w:rFonts w:hint="eastAsia" w:ascii="宋体" w:eastAsia="宋体"/>
          <w:color w:val="auto"/>
          <w:sz w:val="24"/>
          <w:szCs w:val="22"/>
          <w:lang w:val="en-US" w:eastAsia="zh-CN"/>
        </w:rPr>
      </w:pPr>
      <w:r>
        <w:rPr>
          <w:rFonts w:hint="eastAsia" w:ascii="宋体" w:eastAsia="宋体"/>
          <w:b/>
          <w:bCs/>
          <w:color w:val="auto"/>
          <w:sz w:val="24"/>
          <w:szCs w:val="22"/>
          <w:lang w:val="en-US" w:eastAsia="zh-CN"/>
        </w:rPr>
        <w:t>灭蟑螂工作：</w:t>
      </w:r>
      <w:r>
        <w:rPr>
          <w:rFonts w:hint="eastAsia" w:ascii="宋体" w:eastAsia="宋体"/>
          <w:color w:val="auto"/>
          <w:sz w:val="24"/>
          <w:szCs w:val="22"/>
          <w:lang w:val="en-US" w:eastAsia="zh-CN"/>
        </w:rPr>
        <w:t>每月对社区垃圾收集点、垃圾通道、下水道进行3次药物消杀，以控制和降低“四害”密度。</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2、掌握承包范围内的“四害”孳生地情况，将“四害”孳生地分布图制定成册，交采购人存档。投标人在服务前制定承包社区服务方案，做好“四害”孳生密度调查，密度调查结果于签订合同后10日内报采购人。投标人按照合同时限完成年度消杀计划后，需按采购人要求做灭后四害密度监测，每缺少一项灭后密度监测或一次不达标，扣除合同金额的1%，两项除合同金额的2%，依次类推。</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3、投标人每月对所承包的社区进行外环境消杀不少于3次，每次完成消杀后，应详细记录工作情况，交社区相关负责人签字认可。（该记录单一式三份，一份交采购人，一份交社区，一份自留。）要求工作记录完整，签字手续齐全，单据保存完好。</w:t>
      </w:r>
      <w:r>
        <w:rPr>
          <w:rFonts w:hint="eastAsia" w:ascii="宋体" w:eastAsia="宋体"/>
          <w:b/>
          <w:bCs/>
          <w:color w:val="auto"/>
          <w:sz w:val="24"/>
          <w:szCs w:val="22"/>
          <w:lang w:val="en-US" w:eastAsia="zh-CN"/>
        </w:rPr>
        <w:t>提供</w:t>
      </w:r>
      <w:r>
        <w:rPr>
          <w:rFonts w:hint="eastAsia" w:ascii="宋体" w:hAnsi="Times New Roman" w:eastAsia="宋体" w:cs="Times New Roman"/>
          <w:b/>
          <w:bCs/>
          <w:color w:val="auto"/>
          <w:kern w:val="2"/>
          <w:sz w:val="24"/>
          <w:szCs w:val="24"/>
          <w:lang w:val="en-US" w:eastAsia="zh-CN" w:bidi="ar-SA"/>
        </w:rPr>
        <w:t>服务质量方案。</w:t>
      </w:r>
    </w:p>
    <w:p>
      <w:pPr>
        <w:spacing w:line="560" w:lineRule="exact"/>
        <w:ind w:firstLine="420" w:firstLineChars="175"/>
        <w:rPr>
          <w:rFonts w:hint="default" w:ascii="宋体" w:eastAsia="宋体"/>
          <w:color w:val="auto"/>
          <w:sz w:val="24"/>
          <w:szCs w:val="22"/>
          <w:lang w:val="en-US" w:eastAsia="zh-CN"/>
        </w:rPr>
      </w:pPr>
      <w:r>
        <w:rPr>
          <w:rFonts w:hint="eastAsia" w:ascii="宋体" w:eastAsia="宋体"/>
          <w:color w:val="auto"/>
          <w:sz w:val="24"/>
          <w:szCs w:val="22"/>
          <w:lang w:val="en-US" w:eastAsia="zh-CN"/>
        </w:rPr>
        <w:t>4、所有参与服务人员必须经过严格业务培训，并执有专业机构认可的培训合格证书。</w:t>
      </w:r>
      <w:r>
        <w:rPr>
          <w:rFonts w:hint="eastAsia" w:ascii="宋体" w:eastAsia="宋体"/>
          <w:b w:val="0"/>
          <w:bCs w:val="0"/>
          <w:color w:val="auto"/>
          <w:sz w:val="24"/>
          <w:szCs w:val="22"/>
          <w:lang w:val="en-US" w:eastAsia="zh-CN"/>
        </w:rPr>
        <w:t>投标人拟派至本项目的服务人员需具有有害生物防治高级资格或中级资格，</w:t>
      </w:r>
      <w:r>
        <w:rPr>
          <w:rFonts w:hint="eastAsia" w:ascii="宋体" w:eastAsia="宋体"/>
          <w:b/>
          <w:bCs/>
          <w:color w:val="auto"/>
          <w:sz w:val="24"/>
          <w:szCs w:val="22"/>
          <w:lang w:val="en-US" w:eastAsia="zh-CN"/>
        </w:rPr>
        <w:t>提供相关资格证书。同时提供人员配备方案。</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 xml:space="preserve">5、投标人需将月服务方案告知社区居委会并报采购人备案。服务时间、过程和结果接受采购人、社区及相关单位的监督检查。 </w:t>
      </w:r>
    </w:p>
    <w:p>
      <w:pPr>
        <w:spacing w:line="560" w:lineRule="exact"/>
        <w:ind w:firstLine="420" w:firstLineChars="175"/>
        <w:rPr>
          <w:rFonts w:hint="eastAsia" w:ascii="宋体" w:eastAsia="宋体"/>
          <w:color w:val="auto"/>
          <w:sz w:val="24"/>
          <w:szCs w:val="22"/>
          <w:lang w:val="en-US" w:eastAsia="zh-CN"/>
        </w:rPr>
      </w:pPr>
      <w:r>
        <w:rPr>
          <w:rFonts w:hint="eastAsia" w:ascii="宋体"/>
          <w:color w:val="auto"/>
          <w:sz w:val="24"/>
          <w:szCs w:val="22"/>
        </w:rPr>
        <w:t>★</w:t>
      </w:r>
      <w:r>
        <w:rPr>
          <w:rFonts w:hint="eastAsia" w:ascii="宋体" w:eastAsia="宋体"/>
          <w:color w:val="auto"/>
          <w:sz w:val="24"/>
          <w:szCs w:val="22"/>
          <w:lang w:val="en-US" w:eastAsia="zh-CN"/>
        </w:rPr>
        <w:t>6、投标人须为辖区内低保家庭提供免费入户除害服务。</w:t>
      </w:r>
      <w:r>
        <w:rPr>
          <w:rFonts w:hint="eastAsia" w:ascii="宋体" w:eastAsia="宋体"/>
          <w:b/>
          <w:bCs/>
          <w:color w:val="auto"/>
          <w:sz w:val="24"/>
          <w:szCs w:val="22"/>
          <w:lang w:val="en-US" w:eastAsia="zh-CN"/>
        </w:rPr>
        <w:t>提供承诺函。</w:t>
      </w:r>
      <w:r>
        <w:rPr>
          <w:rFonts w:hint="eastAsia" w:ascii="宋体" w:eastAsia="宋体"/>
          <w:color w:val="auto"/>
          <w:sz w:val="24"/>
          <w:szCs w:val="22"/>
          <w:lang w:val="en-US" w:eastAsia="zh-CN"/>
        </w:rPr>
        <w:t xml:space="preserve"> </w:t>
      </w:r>
    </w:p>
    <w:p>
      <w:pPr>
        <w:spacing w:line="560" w:lineRule="exact"/>
        <w:ind w:firstLine="420" w:firstLineChars="175"/>
        <w:rPr>
          <w:rFonts w:hint="eastAsia" w:ascii="宋体" w:eastAsia="宋体"/>
          <w:color w:val="auto"/>
          <w:sz w:val="24"/>
          <w:szCs w:val="22"/>
          <w:lang w:val="en-US" w:eastAsia="zh-CN"/>
        </w:rPr>
      </w:pPr>
      <w:r>
        <w:rPr>
          <w:rFonts w:hint="eastAsia" w:ascii="宋体" w:eastAsia="宋体"/>
          <w:color w:val="auto"/>
          <w:sz w:val="24"/>
          <w:szCs w:val="22"/>
          <w:lang w:val="en-US" w:eastAsia="zh-CN"/>
        </w:rPr>
        <w:t>7、投标人需根据采购人要求开展应急消杀，协助采购人做好灭蚊、灭鼠、灭蟑、灭蝇技术指导与宣传工作。配合采购人及时处理关于四害的投诉举报案件，跟踪回访，群众满意率需达到100%。</w:t>
      </w:r>
      <w:r>
        <w:rPr>
          <w:rFonts w:hint="eastAsia" w:ascii="宋体"/>
          <w:color w:val="auto"/>
          <w:sz w:val="24"/>
          <w:szCs w:val="22"/>
        </w:rPr>
        <w:t>投标人应建立健全的反馈机制，若出现投诉，投标人必须在12小时内予以处理，并再次进行回访，妥善处理。每月有效投诉率达到10%以上的，采购人可终止合同。</w:t>
      </w:r>
      <w:r>
        <w:rPr>
          <w:rFonts w:hint="eastAsia" w:ascii="宋体"/>
          <w:b/>
          <w:bCs/>
          <w:color w:val="auto"/>
          <w:sz w:val="24"/>
          <w:szCs w:val="22"/>
        </w:rPr>
        <w:t>提供投诉反馈机制方案。</w:t>
      </w:r>
    </w:p>
    <w:p>
      <w:pPr>
        <w:spacing w:line="560" w:lineRule="exact"/>
        <w:ind w:firstLine="420" w:firstLineChars="175"/>
        <w:rPr>
          <w:rFonts w:hint="eastAsia" w:ascii="宋体" w:eastAsia="宋体"/>
          <w:color w:val="auto"/>
          <w:sz w:val="24"/>
          <w:szCs w:val="22"/>
          <w:lang w:val="en-US" w:eastAsia="zh-CN"/>
        </w:rPr>
      </w:pPr>
      <w:r>
        <w:rPr>
          <w:rFonts w:hint="eastAsia" w:ascii="宋体"/>
          <w:color w:val="auto"/>
          <w:sz w:val="24"/>
          <w:szCs w:val="22"/>
        </w:rPr>
        <w:t>★</w:t>
      </w:r>
      <w:r>
        <w:rPr>
          <w:rFonts w:hint="eastAsia" w:ascii="宋体" w:eastAsia="宋体"/>
          <w:color w:val="auto"/>
          <w:sz w:val="24"/>
          <w:szCs w:val="22"/>
          <w:lang w:val="en-US" w:eastAsia="zh-CN"/>
        </w:rPr>
        <w:t>8、投标人</w:t>
      </w:r>
      <w:r>
        <w:rPr>
          <w:rFonts w:hint="eastAsia" w:ascii="宋体"/>
          <w:color w:val="auto"/>
          <w:sz w:val="24"/>
          <w:szCs w:val="22"/>
          <w:lang w:val="en-US" w:eastAsia="zh-CN"/>
        </w:rPr>
        <w:t>拟派至本项目的</w:t>
      </w:r>
      <w:r>
        <w:rPr>
          <w:rFonts w:hint="eastAsia" w:ascii="宋体" w:eastAsia="宋体"/>
          <w:color w:val="auto"/>
          <w:sz w:val="24"/>
          <w:szCs w:val="22"/>
          <w:lang w:val="en-US" w:eastAsia="zh-CN"/>
        </w:rPr>
        <w:t>服务人员在工作中因使用设备或药物不当对自身或他人造成意外伤害等情况，由投标人承担所有责任。</w:t>
      </w:r>
      <w:r>
        <w:rPr>
          <w:rFonts w:hint="eastAsia" w:ascii="宋体" w:eastAsia="宋体"/>
          <w:b/>
          <w:bCs/>
          <w:color w:val="auto"/>
          <w:sz w:val="24"/>
          <w:szCs w:val="22"/>
          <w:lang w:val="en-US" w:eastAsia="zh-CN"/>
        </w:rPr>
        <w:t>提供承诺函。</w:t>
      </w:r>
    </w:p>
    <w:p>
      <w:pPr>
        <w:spacing w:line="480" w:lineRule="exact"/>
        <w:ind w:left="0" w:leftChars="0" w:firstLine="420" w:firstLineChars="175"/>
        <w:rPr>
          <w:rFonts w:hint="eastAsia" w:ascii="宋体" w:eastAsia="宋体"/>
          <w:b/>
          <w:bCs/>
          <w:color w:val="auto"/>
          <w:sz w:val="24"/>
          <w:lang w:val="en-US" w:eastAsia="zh-CN"/>
        </w:rPr>
      </w:pPr>
      <w:r>
        <w:rPr>
          <w:rFonts w:hint="eastAsia" w:ascii="宋体" w:hAnsi="宋体" w:eastAsia="宋体" w:cs="宋体"/>
          <w:b w:val="0"/>
          <w:bCs w:val="0"/>
          <w:color w:val="auto"/>
          <w:sz w:val="24"/>
          <w:szCs w:val="24"/>
          <w:vertAlign w:val="baseline"/>
          <w:lang w:val="en-US" w:eastAsia="zh-CN"/>
        </w:rPr>
        <w:t>9、中标人应定期、不定期到负责的社区检查服务人员的工作情况，对服务过程进行管理和监督，对不合格服务进行纠正，并向采购人提出改进防范措施的合理化建议。</w:t>
      </w:r>
      <w:r>
        <w:rPr>
          <w:rFonts w:hint="eastAsia" w:ascii="宋体" w:hAnsi="宋体" w:eastAsia="宋体" w:cs="宋体"/>
          <w:b/>
          <w:bCs/>
          <w:color w:val="auto"/>
          <w:sz w:val="24"/>
          <w:szCs w:val="24"/>
          <w:vertAlign w:val="baseline"/>
          <w:lang w:val="en-US" w:eastAsia="zh-CN"/>
        </w:rPr>
        <w:t>提供本项目工作重难点分析及解决方案。</w:t>
      </w:r>
    </w:p>
    <w:p>
      <w:pPr>
        <w:spacing w:line="480" w:lineRule="exact"/>
        <w:rPr>
          <w:rFonts w:hint="default" w:ascii="宋体" w:eastAsia="宋体"/>
          <w:b/>
          <w:bCs/>
          <w:color w:val="auto"/>
          <w:sz w:val="24"/>
          <w:lang w:val="en-US" w:eastAsia="zh-CN"/>
        </w:rPr>
      </w:pPr>
      <w:r>
        <w:rPr>
          <w:rFonts w:hint="eastAsia" w:ascii="宋体" w:eastAsia="宋体"/>
          <w:b/>
          <w:bCs/>
          <w:color w:val="auto"/>
          <w:sz w:val="24"/>
          <w:lang w:val="en-US" w:eastAsia="zh-CN"/>
        </w:rPr>
        <w:t>（三）服务考核标准（提供进度计划）</w:t>
      </w:r>
    </w:p>
    <w:p>
      <w:pPr>
        <w:spacing w:line="560" w:lineRule="exact"/>
        <w:ind w:left="0" w:leftChars="0" w:firstLine="420" w:firstLineChars="175"/>
        <w:rPr>
          <w:rFonts w:hint="eastAsia" w:ascii="宋体"/>
          <w:color w:val="auto"/>
          <w:sz w:val="24"/>
          <w:szCs w:val="22"/>
          <w:lang w:val="en-US" w:eastAsia="zh-CN"/>
        </w:rPr>
      </w:pPr>
      <w:r>
        <w:rPr>
          <w:rFonts w:hint="eastAsia" w:ascii="宋体"/>
          <w:color w:val="auto"/>
          <w:sz w:val="24"/>
          <w:szCs w:val="22"/>
          <w:lang w:val="en-US" w:eastAsia="zh-CN"/>
        </w:rPr>
        <w:t xml:space="preserve">1、灭鼠：盗食法鼠密度≤2.5%为合格；查洞法为 2000 延长米的外环境，鼠迹不超过5处，两项指标各占评价指标的 50%。 </w:t>
      </w:r>
    </w:p>
    <w:p>
      <w:pPr>
        <w:spacing w:line="560" w:lineRule="exact"/>
        <w:ind w:left="0" w:leftChars="0" w:firstLine="420" w:firstLineChars="175"/>
        <w:rPr>
          <w:rFonts w:hint="eastAsia" w:ascii="宋体"/>
          <w:color w:val="auto"/>
          <w:sz w:val="24"/>
          <w:szCs w:val="22"/>
          <w:lang w:val="en-US" w:eastAsia="zh-CN"/>
        </w:rPr>
      </w:pPr>
      <w:r>
        <w:rPr>
          <w:rFonts w:hint="eastAsia" w:ascii="宋体"/>
          <w:color w:val="auto"/>
          <w:sz w:val="24"/>
          <w:szCs w:val="22"/>
          <w:lang w:val="en-US" w:eastAsia="zh-CN"/>
        </w:rPr>
        <w:t xml:space="preserve">2、灭蚊：查各种大、小型积水及水体蚊虫密度，两项指标蚊幼虫及蛹的阳性率不超过3%，两项指标各占评价指标的 50%。 </w:t>
      </w:r>
    </w:p>
    <w:p>
      <w:pPr>
        <w:spacing w:line="560" w:lineRule="exact"/>
        <w:ind w:left="0" w:leftChars="0" w:firstLine="420" w:firstLineChars="175"/>
        <w:rPr>
          <w:rFonts w:hint="eastAsia" w:ascii="宋体"/>
          <w:color w:val="auto"/>
          <w:sz w:val="24"/>
          <w:szCs w:val="22"/>
          <w:lang w:val="en-US" w:eastAsia="zh-CN"/>
        </w:rPr>
      </w:pPr>
      <w:r>
        <w:rPr>
          <w:rFonts w:hint="eastAsia" w:ascii="宋体"/>
          <w:color w:val="auto"/>
          <w:sz w:val="24"/>
          <w:szCs w:val="22"/>
          <w:lang w:val="en-US" w:eastAsia="zh-CN"/>
        </w:rPr>
        <w:t xml:space="preserve">3、灭蝇：蝇类孳生地得到有效治理，幼虫和蛹的检出率不超过 3%； </w:t>
      </w:r>
    </w:p>
    <w:p>
      <w:pPr>
        <w:spacing w:line="560" w:lineRule="exact"/>
        <w:ind w:left="0" w:leftChars="0" w:firstLine="420" w:firstLineChars="175"/>
        <w:rPr>
          <w:rFonts w:hint="eastAsia" w:ascii="宋体"/>
          <w:color w:val="auto"/>
          <w:sz w:val="24"/>
          <w:szCs w:val="22"/>
          <w:lang w:val="en-US" w:eastAsia="zh-CN"/>
        </w:rPr>
      </w:pPr>
      <w:r>
        <w:rPr>
          <w:rFonts w:hint="eastAsia" w:ascii="宋体"/>
          <w:color w:val="auto"/>
          <w:sz w:val="24"/>
          <w:szCs w:val="22"/>
          <w:lang w:val="en-US" w:eastAsia="zh-CN"/>
        </w:rPr>
        <w:t>4、灭蟑：有蟑螂类便、蜕皮等蟑迹的点位不超过 5%。</w:t>
      </w:r>
    </w:p>
    <w:p>
      <w:pPr>
        <w:spacing w:line="560" w:lineRule="exact"/>
        <w:ind w:left="0" w:leftChars="0" w:firstLine="420" w:firstLineChars="175"/>
        <w:rPr>
          <w:rFonts w:hint="eastAsia" w:ascii="宋体" w:eastAsia="宋体"/>
          <w:color w:val="auto"/>
          <w:sz w:val="24"/>
          <w:szCs w:val="22"/>
          <w:lang w:val="en-US" w:eastAsia="zh-CN"/>
        </w:rPr>
      </w:pPr>
      <w:r>
        <w:rPr>
          <w:rFonts w:hint="eastAsia" w:ascii="宋体"/>
          <w:color w:val="auto"/>
          <w:sz w:val="24"/>
          <w:szCs w:val="22"/>
          <w:lang w:val="en-US" w:eastAsia="zh-CN"/>
        </w:rPr>
        <w:t>5、</w:t>
      </w:r>
      <w:r>
        <w:rPr>
          <w:rFonts w:hint="eastAsia" w:ascii="宋体" w:eastAsia="宋体"/>
          <w:color w:val="auto"/>
          <w:sz w:val="24"/>
          <w:szCs w:val="22"/>
          <w:lang w:val="en-US" w:eastAsia="zh-CN"/>
        </w:rPr>
        <w:t>采购人将严格按照上述标准和要求，不定期对投标人所负责的社区外环境消杀情况进行抽查考核，达到上述规定要求的按进度拨付消杀经费，对考核未达标的社区，将在承包的消杀经费中扣减。</w:t>
      </w:r>
    </w:p>
    <w:p>
      <w:pPr>
        <w:spacing w:line="560" w:lineRule="exact"/>
        <w:ind w:firstLine="420" w:firstLineChars="175"/>
        <w:rPr>
          <w:rFonts w:hint="eastAsia" w:ascii="宋体"/>
          <w:color w:val="auto"/>
          <w:sz w:val="24"/>
          <w:szCs w:val="22"/>
        </w:rPr>
      </w:pPr>
      <w:r>
        <w:rPr>
          <w:rFonts w:hint="eastAsia" w:ascii="宋体" w:eastAsia="宋体"/>
          <w:color w:val="auto"/>
          <w:sz w:val="24"/>
          <w:szCs w:val="22"/>
          <w:lang w:val="en-US" w:eastAsia="zh-CN"/>
        </w:rPr>
        <w:t>在采购人组织的对各城区社区外环境除“四害”工作专项考核中，未达标的社区，投标人须在限期内整改并说明原因，同时扣除负责该社区投标人全年合同金额的5%；连续3次不达标或全年不达标的，扣除所有服务费用，并终止服务合同。</w:t>
      </w:r>
    </w:p>
    <w:p>
      <w:pPr>
        <w:pStyle w:val="3"/>
        <w:rPr>
          <w:rFonts w:hint="eastAsia"/>
          <w:color w:val="auto"/>
        </w:rPr>
      </w:pPr>
      <w:r>
        <w:rPr>
          <w:rFonts w:hint="eastAsia"/>
          <w:color w:val="auto"/>
        </w:rPr>
        <w:t>三、其它要求</w:t>
      </w:r>
      <w:bookmarkEnd w:id="2"/>
      <w:bookmarkEnd w:id="3"/>
      <w:bookmarkEnd w:id="4"/>
      <w:bookmarkEnd w:id="5"/>
      <w:bookmarkEnd w:id="6"/>
      <w:bookmarkEnd w:id="7"/>
    </w:p>
    <w:p>
      <w:pPr>
        <w:spacing w:line="560" w:lineRule="exact"/>
        <w:ind w:firstLine="420" w:firstLineChars="175"/>
        <w:rPr>
          <w:rFonts w:hint="eastAsia" w:ascii="宋体"/>
          <w:color w:val="auto"/>
          <w:sz w:val="24"/>
          <w:szCs w:val="22"/>
        </w:rPr>
      </w:pPr>
      <w:r>
        <w:rPr>
          <w:rFonts w:hint="eastAsia" w:ascii="宋体"/>
          <w:color w:val="auto"/>
          <w:sz w:val="24"/>
          <w:szCs w:val="22"/>
        </w:rPr>
        <w:t>1.本项目报价应包含各项服务以及伴随服务的货物的有关费用，且所有根据合同或其他原因应由供应商支付的税款和其他应交纳的费用都要包括在供应商提交的投标价格中</w:t>
      </w:r>
      <w:r>
        <w:rPr>
          <w:rFonts w:hint="eastAsia" w:ascii="宋体"/>
          <w:color w:val="auto"/>
          <w:sz w:val="24"/>
          <w:szCs w:val="22"/>
          <w:lang w:val="hr-HR"/>
        </w:rPr>
        <w:t>；</w:t>
      </w:r>
    </w:p>
    <w:p>
      <w:pPr>
        <w:spacing w:line="560" w:lineRule="exact"/>
        <w:ind w:firstLine="420" w:firstLineChars="175"/>
        <w:rPr>
          <w:rFonts w:hint="eastAsia" w:ascii="宋体"/>
          <w:color w:val="auto"/>
          <w:sz w:val="24"/>
          <w:szCs w:val="22"/>
        </w:rPr>
      </w:pPr>
      <w:r>
        <w:rPr>
          <w:rFonts w:hint="eastAsia" w:ascii="宋体"/>
          <w:color w:val="auto"/>
          <w:sz w:val="24"/>
          <w:szCs w:val="22"/>
        </w:rPr>
        <w:t>2.技术服务：供应商在提供服务的同时，有义务提供其他相关服务；</w:t>
      </w:r>
    </w:p>
    <w:p>
      <w:pPr>
        <w:spacing w:line="560" w:lineRule="exact"/>
        <w:ind w:firstLine="420" w:firstLineChars="175"/>
        <w:rPr>
          <w:rFonts w:hint="eastAsia" w:ascii="宋体"/>
          <w:color w:val="auto"/>
          <w:sz w:val="24"/>
          <w:szCs w:val="22"/>
          <w:lang w:val="en-US" w:eastAsia="zh-CN"/>
        </w:rPr>
      </w:pPr>
      <w:r>
        <w:rPr>
          <w:rFonts w:hint="eastAsia" w:ascii="宋体"/>
          <w:color w:val="auto"/>
          <w:sz w:val="24"/>
          <w:szCs w:val="22"/>
        </w:rPr>
        <w:t>3.严格执行国家相关的规范、规程、规定，按国家所有现行有关验收规范、规程、质量检验验收标准等为验收标准。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DRhNTQ0ZjE4MzQ4MzQxMzk1Y2MyMmQ5YTg2NjYifQ=="/>
  </w:docVars>
  <w:rsids>
    <w:rsidRoot w:val="32524D4F"/>
    <w:rsid w:val="3252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20" w:after="120" w:line="440" w:lineRule="exact"/>
      <w:jc w:val="left"/>
      <w:outlineLvl w:val="1"/>
    </w:pPr>
    <w:rPr>
      <w:rFonts w:ascii="Arial" w:hAnsi="Arial"/>
      <w:b/>
      <w:bCs/>
      <w:sz w:val="24"/>
      <w:szCs w:val="32"/>
    </w:rPr>
  </w:style>
  <w:style w:type="paragraph" w:styleId="2">
    <w:name w:val="heading 5"/>
    <w:basedOn w:val="1"/>
    <w:next w:val="1"/>
    <w:qFormat/>
    <w:uiPriority w:val="0"/>
    <w:pPr>
      <w:keepNext/>
      <w:keepLines/>
      <w:spacing w:line="360" w:lineRule="auto"/>
      <w:outlineLvl w:val="4"/>
    </w:pPr>
    <w:rPr>
      <w:rFonts w:ascii="宋体" w:hAnsi="宋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2642</Words>
  <Characters>2742</Characters>
  <Lines>0</Lines>
  <Paragraphs>0</Paragraphs>
  <TotalTime>0</TotalTime>
  <ScaleCrop>false</ScaleCrop>
  <LinksUpToDate>false</LinksUpToDate>
  <CharactersWithSpaces>2760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2023-08-16T07:47:00Z</dcterms:created>
  <dc:creator>熊邦琴</dc:creator>
  <cp:lastModifiedBy>熊邦琴</cp:lastModifiedBy>
  <dcterms:modified xsi:type="dcterms:W3CDTF">2023-08-16T07:47:46Z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AF5B84C516F94812828501EF248D4982_11</vt:lpwstr>
  </property>
</Properties>
</file>