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2"/>
          <w:szCs w:val="32"/>
        </w:rPr>
      </w:pPr>
      <w:bookmarkStart w:id="0" w:name="_Hlk40646930"/>
      <w:bookmarkStart w:id="1" w:name="_Hlk40646944"/>
      <w:bookmarkStart w:id="24" w:name="_GoBack"/>
      <w:r>
        <w:rPr>
          <w:rFonts w:hint="eastAsia"/>
          <w:b/>
          <w:bCs/>
          <w:sz w:val="32"/>
          <w:szCs w:val="32"/>
          <w:lang w:val="en-US" w:eastAsia="zh-CN"/>
        </w:rPr>
        <w:t>除四害服务项目招标</w:t>
      </w:r>
      <w:r>
        <w:rPr>
          <w:rFonts w:hint="eastAsia"/>
          <w:b/>
          <w:bCs/>
          <w:sz w:val="32"/>
          <w:szCs w:val="32"/>
        </w:rPr>
        <w:t>公告</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2023-JKMXJY-F1010</w:t>
      </w:r>
      <w:r>
        <w:rPr>
          <w:rFonts w:hint="eastAsia" w:ascii="宋体" w:hAnsi="宋体" w:eastAsia="宋体" w:cs="宋体"/>
          <w:b/>
          <w:bCs/>
          <w:sz w:val="32"/>
          <w:szCs w:val="32"/>
        </w:rPr>
        <w:t>）</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rPr>
      </w:pPr>
      <w:bookmarkStart w:id="2" w:name="_Hlk62740642"/>
      <w:bookmarkStart w:id="3" w:name="_Hlk67994149"/>
      <w:bookmarkStart w:id="4" w:name="_Hlk62495227"/>
      <w:r>
        <w:rPr>
          <w:rFonts w:hint="eastAsia" w:ascii="宋体" w:hAnsi="宋体" w:eastAsia="宋体" w:cs="宋体"/>
          <w:color w:val="auto"/>
        </w:rPr>
        <w:t>我部就以下项目进行国内公开招标，采购资金已全部落实，欢迎符合条件的供应商参加投标。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eastAsia="宋体" w:cs="宋体"/>
          <w:b/>
          <w:color w:val="auto"/>
        </w:rPr>
        <w:t>一、项目名称：</w:t>
      </w:r>
      <w:r>
        <w:rPr>
          <w:rFonts w:hint="eastAsia" w:ascii="宋体" w:hAnsi="宋体" w:cs="宋体"/>
          <w:bCs/>
          <w:color w:val="auto"/>
          <w:lang w:val="en-US" w:eastAsia="zh-CN"/>
        </w:rPr>
        <w:t>除四害服务项目</w:t>
      </w:r>
    </w:p>
    <w:p>
      <w:pPr>
        <w:keepNext w:val="0"/>
        <w:keepLines w:val="0"/>
        <w:pageBreakBefore w:val="0"/>
        <w:widowControl w:val="0"/>
        <w:tabs>
          <w:tab w:val="left" w:pos="0"/>
          <w:tab w:val="left" w:pos="1134"/>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color w:val="auto"/>
          <w:lang w:val="en-US"/>
        </w:rPr>
      </w:pPr>
      <w:r>
        <w:rPr>
          <w:rFonts w:hint="eastAsia" w:ascii="宋体" w:hAnsi="宋体" w:eastAsia="宋体" w:cs="宋体"/>
          <w:b/>
          <w:color w:val="auto"/>
        </w:rPr>
        <w:t>二、项目编号：</w:t>
      </w:r>
      <w:r>
        <w:rPr>
          <w:rFonts w:hint="eastAsia" w:ascii="宋体" w:hAnsi="宋体" w:eastAsia="宋体" w:cs="宋体"/>
          <w:b w:val="0"/>
          <w:bCs/>
          <w:color w:val="auto"/>
          <w:lang w:val="en-US" w:eastAsia="zh-CN"/>
        </w:rPr>
        <w:t>2023-JKMXJY-F1010</w:t>
      </w:r>
    </w:p>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eastAsia="宋体" w:cs="宋体"/>
          <w:b/>
        </w:rPr>
        <w:t>三、项目概况：</w:t>
      </w:r>
    </w:p>
    <w:tbl>
      <w:tblPr>
        <w:tblStyle w:val="8"/>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3"/>
        <w:gridCol w:w="1559"/>
        <w:gridCol w:w="1560"/>
        <w:gridCol w:w="155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napToGrid w:val="0"/>
                <w:sz w:val="21"/>
                <w:szCs w:val="21"/>
              </w:rPr>
            </w:pPr>
            <w:r>
              <w:rPr>
                <w:rFonts w:ascii="宋体" w:hAnsi="宋体"/>
                <w:snapToGrid w:val="0"/>
                <w:sz w:val="21"/>
                <w:szCs w:val="21"/>
              </w:rPr>
              <w:t>包号</w:t>
            </w:r>
          </w:p>
        </w:tc>
        <w:tc>
          <w:tcPr>
            <w:tcW w:w="2263" w:type="dxa"/>
            <w:tcBorders>
              <w:top w:val="single" w:color="auto" w:sz="4" w:space="0"/>
              <w:left w:val="single" w:color="auto" w:sz="4" w:space="0"/>
              <w:right w:val="single" w:color="auto" w:sz="4" w:space="0"/>
            </w:tcBorders>
            <w:vAlign w:val="center"/>
          </w:tcPr>
          <w:p>
            <w:pPr>
              <w:jc w:val="center"/>
              <w:rPr>
                <w:rFonts w:ascii="宋体" w:hAnsi="宋体"/>
                <w:snapToGrid w:val="0"/>
                <w:sz w:val="21"/>
                <w:szCs w:val="21"/>
              </w:rPr>
            </w:pPr>
            <w:r>
              <w:rPr>
                <w:rFonts w:hint="eastAsia" w:ascii="宋体" w:hAnsi="宋体"/>
                <w:snapToGrid w:val="0"/>
                <w:sz w:val="21"/>
                <w:szCs w:val="21"/>
              </w:rPr>
              <w:t>项目</w:t>
            </w:r>
            <w:r>
              <w:rPr>
                <w:rFonts w:ascii="宋体" w:hAnsi="宋体"/>
                <w:snapToGrid w:val="0"/>
                <w:sz w:val="21"/>
                <w:szCs w:val="21"/>
              </w:rPr>
              <w:t>名称</w:t>
            </w:r>
          </w:p>
        </w:tc>
        <w:tc>
          <w:tcPr>
            <w:tcW w:w="1559" w:type="dxa"/>
            <w:tcBorders>
              <w:top w:val="single" w:color="auto" w:sz="4" w:space="0"/>
              <w:left w:val="single" w:color="auto" w:sz="4" w:space="0"/>
              <w:right w:val="single" w:color="auto" w:sz="4" w:space="0"/>
            </w:tcBorders>
            <w:vAlign w:val="center"/>
          </w:tcPr>
          <w:p>
            <w:pPr>
              <w:jc w:val="center"/>
              <w:rPr>
                <w:rFonts w:ascii="宋体" w:hAnsi="宋体"/>
                <w:snapToGrid w:val="0"/>
                <w:sz w:val="21"/>
                <w:szCs w:val="21"/>
              </w:rPr>
            </w:pPr>
            <w:r>
              <w:rPr>
                <w:rFonts w:hint="eastAsia" w:ascii="宋体" w:hAnsi="宋体"/>
                <w:snapToGrid w:val="0"/>
                <w:sz w:val="21"/>
                <w:szCs w:val="21"/>
              </w:rPr>
              <w:t>服务</w:t>
            </w:r>
            <w:r>
              <w:rPr>
                <w:rFonts w:ascii="宋体" w:hAnsi="宋体"/>
                <w:snapToGrid w:val="0"/>
                <w:sz w:val="21"/>
                <w:szCs w:val="21"/>
              </w:rPr>
              <w:t>要求</w:t>
            </w:r>
          </w:p>
        </w:tc>
        <w:tc>
          <w:tcPr>
            <w:tcW w:w="1560" w:type="dxa"/>
            <w:tcBorders>
              <w:top w:val="single" w:color="auto" w:sz="4" w:space="0"/>
              <w:left w:val="single" w:color="auto" w:sz="4" w:space="0"/>
              <w:right w:val="single" w:color="auto" w:sz="4" w:space="0"/>
            </w:tcBorders>
            <w:vAlign w:val="center"/>
          </w:tcPr>
          <w:p>
            <w:pPr>
              <w:jc w:val="center"/>
              <w:rPr>
                <w:rFonts w:ascii="宋体" w:hAnsi="宋体"/>
                <w:snapToGrid w:val="0"/>
                <w:sz w:val="21"/>
                <w:szCs w:val="21"/>
              </w:rPr>
            </w:pPr>
            <w:r>
              <w:rPr>
                <w:rFonts w:hint="eastAsia" w:ascii="宋体" w:hAnsi="宋体"/>
                <w:snapToGrid w:val="0"/>
                <w:sz w:val="21"/>
                <w:szCs w:val="21"/>
              </w:rPr>
              <w:t>服务</w:t>
            </w:r>
            <w:r>
              <w:rPr>
                <w:rFonts w:ascii="宋体" w:hAnsi="宋体"/>
                <w:snapToGrid w:val="0"/>
                <w:sz w:val="21"/>
                <w:szCs w:val="21"/>
              </w:rPr>
              <w:t>地点</w:t>
            </w:r>
          </w:p>
        </w:tc>
        <w:tc>
          <w:tcPr>
            <w:tcW w:w="1559" w:type="dxa"/>
            <w:tcBorders>
              <w:top w:val="single" w:color="auto" w:sz="4" w:space="0"/>
              <w:left w:val="single" w:color="auto" w:sz="4" w:space="0"/>
              <w:right w:val="single" w:color="auto" w:sz="4" w:space="0"/>
            </w:tcBorders>
            <w:vAlign w:val="center"/>
          </w:tcPr>
          <w:p>
            <w:pPr>
              <w:jc w:val="center"/>
              <w:rPr>
                <w:rFonts w:ascii="宋体" w:hAnsi="宋体"/>
                <w:snapToGrid w:val="0"/>
                <w:sz w:val="21"/>
                <w:szCs w:val="21"/>
              </w:rPr>
            </w:pPr>
            <w:r>
              <w:rPr>
                <w:rFonts w:hint="eastAsia" w:ascii="宋体" w:hAnsi="宋体"/>
                <w:snapToGrid w:val="0"/>
                <w:sz w:val="21"/>
                <w:szCs w:val="21"/>
              </w:rPr>
              <w:t>服务期限</w:t>
            </w:r>
          </w:p>
        </w:tc>
        <w:tc>
          <w:tcPr>
            <w:tcW w:w="718" w:type="dxa"/>
            <w:tcBorders>
              <w:top w:val="single" w:color="auto" w:sz="4" w:space="0"/>
              <w:left w:val="single" w:color="auto" w:sz="4" w:space="0"/>
              <w:right w:val="single" w:color="auto" w:sz="4" w:space="0"/>
            </w:tcBorders>
            <w:vAlign w:val="center"/>
          </w:tcPr>
          <w:p>
            <w:pPr>
              <w:jc w:val="center"/>
              <w:rPr>
                <w:rFonts w:ascii="宋体" w:hAnsi="宋体"/>
                <w:snapToGrid w:val="0"/>
                <w:sz w:val="21"/>
                <w:szCs w:val="21"/>
              </w:rPr>
            </w:pPr>
            <w:r>
              <w:rPr>
                <w:rFonts w:ascii="宋体" w:hAnsi="宋体"/>
                <w:snapToGrid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0</w:t>
            </w:r>
            <w:r>
              <w:rPr>
                <w:rFonts w:ascii="宋体" w:hAnsi="宋体"/>
                <w:sz w:val="21"/>
                <w:szCs w:val="21"/>
              </w:rPr>
              <w:t>1</w:t>
            </w:r>
          </w:p>
        </w:tc>
        <w:tc>
          <w:tcPr>
            <w:tcW w:w="2263" w:type="dxa"/>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cs="宋体"/>
                <w:bCs/>
                <w:color w:val="auto"/>
                <w:lang w:val="en-US" w:eastAsia="zh-CN"/>
              </w:rPr>
              <w:t>除四害服务项目</w:t>
            </w:r>
          </w:p>
        </w:tc>
        <w:tc>
          <w:tcPr>
            <w:tcW w:w="4678" w:type="dxa"/>
            <w:gridSpan w:val="3"/>
            <w:tcBorders>
              <w:left w:val="single" w:color="auto" w:sz="4" w:space="0"/>
              <w:right w:val="single" w:color="auto" w:sz="4" w:space="0"/>
            </w:tcBorders>
            <w:vAlign w:val="center"/>
          </w:tcPr>
          <w:p>
            <w:pPr>
              <w:jc w:val="center"/>
              <w:rPr>
                <w:rFonts w:ascii="宋体" w:hAnsi="宋体"/>
                <w:sz w:val="21"/>
                <w:szCs w:val="21"/>
              </w:rPr>
            </w:pPr>
            <w:r>
              <w:rPr>
                <w:rFonts w:hint="eastAsia" w:ascii="宋体" w:hAnsi="宋体"/>
                <w:snapToGrid w:val="0"/>
                <w:sz w:val="21"/>
                <w:szCs w:val="21"/>
              </w:rPr>
              <w:t>详见采购项目技术和商务要求</w:t>
            </w:r>
          </w:p>
        </w:tc>
        <w:tc>
          <w:tcPr>
            <w:tcW w:w="718" w:type="dxa"/>
            <w:tcBorders>
              <w:left w:val="single" w:color="auto" w:sz="4" w:space="0"/>
              <w:right w:val="single" w:color="auto" w:sz="4" w:space="0"/>
            </w:tcBorders>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ascii="宋体" w:hAnsi="宋体"/>
                <w:snapToGrid w:val="0"/>
                <w:sz w:val="21"/>
                <w:szCs w:val="21"/>
              </w:rPr>
              <w:t>说明</w:t>
            </w:r>
          </w:p>
        </w:tc>
        <w:tc>
          <w:tcPr>
            <w:tcW w:w="7659" w:type="dxa"/>
            <w:gridSpan w:val="5"/>
            <w:tcBorders>
              <w:left w:val="single" w:color="auto" w:sz="4" w:space="0"/>
              <w:bottom w:val="single" w:color="auto" w:sz="4" w:space="0"/>
              <w:right w:val="single" w:color="auto" w:sz="4" w:space="0"/>
            </w:tcBorders>
            <w:vAlign w:val="center"/>
          </w:tcPr>
          <w:p>
            <w:pPr>
              <w:rPr>
                <w:rFonts w:ascii="宋体" w:hAnsi="宋体"/>
                <w:sz w:val="21"/>
                <w:szCs w:val="21"/>
              </w:rPr>
            </w:pPr>
            <w:r>
              <w:rPr>
                <w:rFonts w:ascii="宋体" w:hAnsi="宋体"/>
                <w:sz w:val="21"/>
                <w:szCs w:val="21"/>
              </w:rPr>
              <w:t>投标供应商须对所投包内所有</w:t>
            </w:r>
            <w:r>
              <w:rPr>
                <w:rFonts w:hint="eastAsia" w:ascii="宋体" w:hAnsi="宋体"/>
                <w:sz w:val="21"/>
                <w:szCs w:val="21"/>
              </w:rPr>
              <w:t>服务内容</w:t>
            </w:r>
            <w:r>
              <w:rPr>
                <w:rFonts w:ascii="宋体" w:hAnsi="宋体"/>
                <w:sz w:val="21"/>
                <w:szCs w:val="21"/>
              </w:rPr>
              <w:t>进行</w:t>
            </w:r>
            <w:r>
              <w:rPr>
                <w:rFonts w:hint="eastAsia" w:ascii="宋体" w:hAnsi="宋体"/>
                <w:sz w:val="21"/>
                <w:szCs w:val="21"/>
              </w:rPr>
              <w:t>唯一</w:t>
            </w:r>
            <w:r>
              <w:rPr>
                <w:rFonts w:ascii="宋体" w:hAnsi="宋体"/>
                <w:sz w:val="21"/>
                <w:szCs w:val="21"/>
              </w:rPr>
              <w:t>报价，否则视为无效投标。</w:t>
            </w:r>
          </w:p>
        </w:tc>
      </w:tr>
    </w:tbl>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eastAsia="宋体" w:cs="宋体"/>
          <w:b/>
        </w:rPr>
        <w:t>四、投标供应商资格条件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（二）国有企业；事业单位；军队单位；成立三年以上的非外资独资企业或外资控股企业。</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rPr>
      </w:pPr>
      <w:r>
        <w:rPr>
          <w:rFonts w:hint="eastAsia" w:ascii="宋体" w:hAnsi="宋体" w:eastAsia="宋体" w:cs="宋体"/>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（四）未被列入政府采购失信名单、军队供应商暂停名单，未在军队采购失信名单禁入处罚期内，未被“信用中国”网站列入失信被执行人、重大税收违法</w:t>
      </w:r>
      <w:r>
        <w:rPr>
          <w:rFonts w:hint="eastAsia" w:ascii="宋体" w:hAnsi="宋体" w:eastAsia="宋体" w:cs="宋体"/>
          <w:lang w:val="en-US" w:eastAsia="zh-CN"/>
        </w:rPr>
        <w:t>失信主体</w:t>
      </w:r>
      <w:r>
        <w:rPr>
          <w:rFonts w:hint="eastAsia" w:ascii="宋体" w:hAnsi="宋体" w:eastAsia="宋体" w:cs="宋体"/>
        </w:rPr>
        <w:t>名单。</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bookmarkStart w:id="5" w:name="_Hlk23928535"/>
      <w:bookmarkStart w:id="6" w:name="_Hlk62663132"/>
      <w:bookmarkStart w:id="7" w:name="_Hlk23929233"/>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）本项目不接受联合体投标。</w:t>
      </w:r>
      <w:bookmarkEnd w:id="5"/>
      <w:bookmarkEnd w:id="6"/>
      <w:bookmarkEnd w:id="7"/>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eastAsia="宋体" w:cs="宋体"/>
          <w:b/>
        </w:rPr>
        <w:t>五、招标文件申领时间、地点、方式</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（一）</w:t>
      </w:r>
      <w:bookmarkStart w:id="8" w:name="_Hlk35951534"/>
      <w:r>
        <w:rPr>
          <w:rFonts w:hint="eastAsia" w:ascii="宋体" w:hAnsi="宋体" w:eastAsia="宋体" w:cs="宋体"/>
        </w:rPr>
        <w:t>申领时间</w:t>
      </w:r>
      <w:bookmarkStart w:id="9" w:name="_Hlk73200429"/>
      <w:r>
        <w:rPr>
          <w:rFonts w:hint="eastAsia" w:ascii="宋体" w:hAnsi="宋体" w:eastAsia="宋体" w:cs="宋体"/>
        </w:rPr>
        <w:t>：</w:t>
      </w:r>
      <w:bookmarkEnd w:id="9"/>
      <w:bookmarkStart w:id="10" w:name="_Hlk45533009"/>
      <w:r>
        <w:rPr>
          <w:rFonts w:hint="eastAsia" w:ascii="宋体" w:hAnsi="宋体" w:eastAsia="宋体" w:cs="宋体"/>
          <w:color w:val="auto"/>
        </w:rPr>
        <w:t>202</w:t>
      </w:r>
      <w:r>
        <w:rPr>
          <w:rFonts w:hint="eastAsia" w:ascii="宋体" w:hAnsi="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9</w:t>
      </w:r>
      <w:r>
        <w:rPr>
          <w:rFonts w:hint="eastAsia" w:ascii="宋体" w:hAnsi="宋体" w:eastAsia="宋体" w:cs="宋体"/>
          <w:color w:val="auto"/>
        </w:rPr>
        <w:t>日至202</w:t>
      </w:r>
      <w:r>
        <w:rPr>
          <w:rFonts w:hint="eastAsia" w:ascii="宋体" w:hAnsi="宋体" w:cs="宋体"/>
          <w:color w:val="auto"/>
          <w:lang w:val="en-US" w:eastAsia="zh-CN"/>
        </w:rPr>
        <w:t>3</w:t>
      </w:r>
      <w:r>
        <w:rPr>
          <w:rFonts w:hint="eastAsia" w:ascii="宋体" w:hAnsi="宋体" w:eastAsia="宋体" w:cs="宋体"/>
          <w:color w:val="auto"/>
        </w:rPr>
        <w:t>年</w:t>
      </w:r>
      <w:r>
        <w:rPr>
          <w:rFonts w:hint="eastAsia" w:ascii="宋体" w:hAnsi="宋体" w:cs="宋体"/>
          <w:color w:val="auto"/>
          <w:lang w:val="en-US" w:eastAsia="zh-CN"/>
        </w:rPr>
        <w:t>8</w:t>
      </w:r>
      <w:r>
        <w:rPr>
          <w:rFonts w:hint="eastAsia" w:ascii="宋体" w:hAnsi="宋体" w:eastAsia="宋体" w:cs="宋体"/>
          <w:color w:val="auto"/>
        </w:rPr>
        <w:t>月</w:t>
      </w:r>
      <w:r>
        <w:rPr>
          <w:rFonts w:hint="eastAsia" w:ascii="宋体" w:hAnsi="宋体" w:cs="宋体"/>
          <w:color w:val="auto"/>
          <w:lang w:val="en-US" w:eastAsia="zh-CN"/>
        </w:rPr>
        <w:t>16</w:t>
      </w:r>
      <w:r>
        <w:rPr>
          <w:rFonts w:hint="eastAsia" w:ascii="宋体" w:hAnsi="宋体" w:eastAsia="宋体" w:cs="宋体"/>
          <w:color w:val="auto"/>
        </w:rPr>
        <w:t>日</w:t>
      </w:r>
      <w:bookmarkEnd w:id="10"/>
      <w:r>
        <w:rPr>
          <w:rFonts w:hint="eastAsia" w:ascii="宋体" w:hAnsi="宋体" w:eastAsia="宋体" w:cs="宋体"/>
          <w:color w:val="auto"/>
        </w:rPr>
        <w:t>，</w:t>
      </w:r>
      <w:r>
        <w:rPr>
          <w:rFonts w:hint="eastAsia" w:ascii="宋体" w:hAnsi="宋体" w:eastAsia="宋体" w:cs="宋体"/>
        </w:rPr>
        <w:t>每日上午09:00 至12:00，下午14:00至17:00（北京时间，法定休假日除外）。</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（二）</w:t>
      </w:r>
      <w:bookmarkStart w:id="11" w:name="_Hlk35951404"/>
      <w:r>
        <w:rPr>
          <w:rFonts w:hint="eastAsia" w:ascii="宋体" w:hAnsi="宋体" w:eastAsia="宋体" w:cs="宋体"/>
        </w:rPr>
        <w:t>申领地点：中招国际招标有限公司陕西分公司（陕西省西安市未央路171-1银池道拉斯财富中心十楼）。</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（三）申领招标文件时需提供以下资料</w:t>
      </w:r>
      <w:r>
        <w:rPr>
          <w:rFonts w:hint="eastAsia" w:ascii="宋体" w:hAnsi="宋体" w:eastAsia="宋体" w:cs="宋体"/>
          <w:b/>
          <w:bCs/>
        </w:rPr>
        <w:t>（</w:t>
      </w:r>
      <w:r>
        <w:rPr>
          <w:rFonts w:hint="eastAsia" w:ascii="宋体" w:hAnsi="宋体" w:cs="宋体"/>
          <w:b/>
          <w:bCs/>
          <w:lang w:val="en-US" w:eastAsia="zh-CN"/>
        </w:rPr>
        <w:t>编辑连续页码，</w:t>
      </w:r>
      <w:r>
        <w:rPr>
          <w:rFonts w:hint="eastAsia" w:ascii="宋体" w:hAnsi="宋体" w:eastAsia="宋体" w:cs="宋体"/>
          <w:b/>
          <w:bCs/>
        </w:rPr>
        <w:t>装订成册并加盖单位公章）</w:t>
      </w:r>
      <w:r>
        <w:rPr>
          <w:rFonts w:hint="eastAsia" w:ascii="宋体" w:hAnsi="宋体" w:eastAsia="宋体" w:cs="宋体"/>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1.营业执照或事业单位法人证书复印件加盖公章(军队单位不需要提供)；</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2.法定代表人资格证明书原件；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3.法定代表人授权书原件及被授权人在投标单位缴纳的近三个月社保证明；</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4.非外资</w:t>
      </w:r>
      <w:r>
        <w:rPr>
          <w:rFonts w:hint="eastAsia" w:ascii="宋体" w:hAnsi="宋体" w:cs="宋体"/>
          <w:color w:val="auto"/>
          <w:sz w:val="24"/>
          <w:szCs w:val="24"/>
          <w:lang w:val="en-US" w:eastAsia="zh-CN"/>
        </w:rPr>
        <w:t>独资</w:t>
      </w:r>
      <w:r>
        <w:rPr>
          <w:rFonts w:hint="eastAsia" w:ascii="宋体" w:hAnsi="宋体" w:eastAsia="宋体" w:cs="宋体"/>
        </w:rPr>
        <w:t>企业或外资控股企业的书面声明（企业提供，事业单位、军队单位不需要提供）；</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5.投标供应商主要股东或出资人信息；</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6.未被“信用中国”网站列入失信被执行人、重大税收违法</w:t>
      </w:r>
      <w:r>
        <w:rPr>
          <w:rFonts w:hint="eastAsia" w:ascii="宋体" w:hAnsi="宋体" w:eastAsia="宋体" w:cs="宋体"/>
          <w:lang w:val="en-US" w:eastAsia="zh-CN"/>
        </w:rPr>
        <w:t>失信主体</w:t>
      </w:r>
      <w:r>
        <w:rPr>
          <w:rFonts w:hint="eastAsia" w:ascii="宋体" w:hAnsi="宋体" w:eastAsia="宋体" w:cs="宋体"/>
        </w:rPr>
        <w:t>名单，未被列入政府采购严重失信行为记录名单，未被列入军队供应商暂停名单，未在军队采购供应商失信名单禁入处罚期内的承诺书；</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7.</w:t>
      </w:r>
      <w:bookmarkStart w:id="12" w:name="_Hlk99205020"/>
      <w:r>
        <w:rPr>
          <w:rFonts w:hint="eastAsia" w:ascii="宋体" w:hAnsi="宋体" w:eastAsia="宋体" w:cs="宋体"/>
        </w:rPr>
        <w:t>投标供应商在“军队采购网”（www.plap.cn）未被列入军队采购失信名单</w:t>
      </w:r>
      <w:r>
        <w:rPr>
          <w:rFonts w:hint="eastAsia" w:ascii="宋体" w:hAnsi="宋体" w:eastAsia="宋体" w:cs="宋体"/>
          <w:b/>
          <w:bCs/>
        </w:rPr>
        <w:t>和</w:t>
      </w:r>
      <w:r>
        <w:rPr>
          <w:rFonts w:hint="eastAsia" w:ascii="宋体" w:hAnsi="宋体" w:eastAsia="宋体" w:cs="宋体"/>
        </w:rPr>
        <w:t>军队供应商暂停名单的网站截图</w:t>
      </w:r>
      <w:bookmarkEnd w:id="12"/>
      <w:r>
        <w:rPr>
          <w:rFonts w:hint="eastAsia" w:ascii="宋体" w:hAnsi="宋体" w:eastAsia="宋体" w:cs="宋体"/>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8.投标供应商在“信用中国”（www.creditchina.gov.cn）未被列入失信被执行人和重大税收违法</w:t>
      </w:r>
      <w:r>
        <w:rPr>
          <w:rFonts w:hint="eastAsia" w:ascii="宋体" w:hAnsi="宋体" w:eastAsia="宋体" w:cs="宋体"/>
          <w:lang w:val="en-US" w:eastAsia="zh-CN"/>
        </w:rPr>
        <w:t>失信主体</w:t>
      </w:r>
      <w:r>
        <w:rPr>
          <w:rFonts w:hint="eastAsia" w:ascii="宋体" w:hAnsi="宋体" w:eastAsia="宋体" w:cs="宋体"/>
        </w:rPr>
        <w:t>名单的网站截图；</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rPr>
      </w:pPr>
      <w:r>
        <w:rPr>
          <w:rFonts w:hint="eastAsia" w:ascii="宋体" w:hAnsi="宋体" w:eastAsia="宋体" w:cs="宋体"/>
        </w:rPr>
        <w:t>9.投标供应商在“中国政府采购网”（www.ccgp.gov.cn）未被列入政府采购严重违法失信行为记录名单的网站截图</w:t>
      </w:r>
      <w:bookmarkEnd w:id="8"/>
      <w:bookmarkEnd w:id="11"/>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lang w:val="en-US" w:eastAsia="zh-CN"/>
        </w:rPr>
      </w:pPr>
      <w:r>
        <w:rPr>
          <w:rFonts w:hint="eastAsia" w:ascii="宋体" w:hAnsi="宋体" w:eastAsia="宋体" w:cs="宋体"/>
          <w:lang w:val="en-US" w:eastAsia="zh-CN"/>
        </w:rPr>
        <w:t>10.审计报告（会计师事务所出具的近3年（20</w:t>
      </w:r>
      <w:r>
        <w:rPr>
          <w:rFonts w:hint="eastAsia" w:ascii="宋体" w:hAnsi="宋体" w:cs="宋体"/>
          <w:lang w:val="en-US" w:eastAsia="zh-CN"/>
        </w:rPr>
        <w:t>20</w:t>
      </w:r>
      <w:r>
        <w:rPr>
          <w:rFonts w:hint="eastAsia" w:ascii="宋体" w:hAnsi="宋体" w:eastAsia="宋体" w:cs="宋体"/>
          <w:lang w:val="en-US" w:eastAsia="zh-CN"/>
        </w:rPr>
        <w:t>-202</w:t>
      </w:r>
      <w:r>
        <w:rPr>
          <w:rFonts w:hint="eastAsia" w:ascii="宋体" w:hAnsi="宋体" w:cs="宋体"/>
          <w:lang w:val="en-US" w:eastAsia="zh-CN"/>
        </w:rPr>
        <w:t>2</w:t>
      </w:r>
      <w:r>
        <w:rPr>
          <w:rFonts w:hint="eastAsia" w:ascii="宋体" w:hAnsi="宋体" w:eastAsia="宋体" w:cs="宋体"/>
          <w:lang w:val="en-US" w:eastAsia="zh-CN"/>
        </w:rPr>
        <w:t>年度）审计报告）；</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364" w:firstLineChars="152"/>
        <w:textAlignment w:val="auto"/>
        <w:rPr>
          <w:rFonts w:hint="eastAsia" w:ascii="宋体" w:hAnsi="宋体" w:eastAsia="宋体" w:cs="宋体"/>
          <w:lang w:val="en-US" w:eastAsia="zh-CN"/>
        </w:rPr>
      </w:pPr>
      <w:r>
        <w:rPr>
          <w:rFonts w:hint="eastAsia" w:ascii="宋体" w:hAnsi="宋体" w:eastAsia="宋体" w:cs="宋体"/>
          <w:lang w:val="en-US" w:eastAsia="zh-CN"/>
        </w:rPr>
        <w:t>11.最近12个月内任意6个月纳税汇款或缴纳凭证和最近12个月内任意6个月缴纳社保汇款或缴纳凭证</w:t>
      </w:r>
      <w:r>
        <w:rPr>
          <w:rFonts w:hint="eastAsia" w:ascii="宋体" w:hAnsi="宋体" w:eastAsia="宋体" w:cs="Times New Roman"/>
          <w:color w:val="000000" w:themeColor="text1"/>
          <w:kern w:val="0"/>
          <w:szCs w:val="21"/>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shd w:val="clear" w:color="auto" w:fill="auto"/>
        </w:rPr>
      </w:pPr>
      <w:r>
        <w:rPr>
          <w:rFonts w:hint="eastAsia" w:ascii="宋体" w:hAnsi="宋体" w:eastAsia="宋体" w:cs="宋体"/>
          <w:b/>
          <w:bCs w:val="0"/>
          <w:sz w:val="24"/>
          <w:szCs w:val="24"/>
          <w:shd w:val="clear" w:color="auto" w:fill="auto"/>
        </w:rPr>
        <w:t>注：以上资料如存在其他语言书写的情况，必须同时提供中文译文。</w:t>
      </w:r>
      <w:r>
        <w:rPr>
          <w:rFonts w:hint="eastAsia" w:ascii="宋体" w:hAnsi="宋体" w:eastAsia="宋体" w:cs="宋体"/>
          <w:b/>
          <w:bCs w:val="0"/>
          <w:sz w:val="24"/>
          <w:szCs w:val="24"/>
          <w:shd w:val="clear" w:color="auto" w:fill="auto"/>
          <w:lang w:val="en-US" w:eastAsia="zh-CN"/>
        </w:rPr>
        <w:t>申领文件提供</w:t>
      </w:r>
      <w:r>
        <w:rPr>
          <w:rFonts w:hint="eastAsia" w:ascii="宋体" w:hAnsi="宋体" w:eastAsia="宋体" w:cs="宋体"/>
          <w:b/>
          <w:bCs w:val="0"/>
          <w:color w:val="000000"/>
          <w:sz w:val="24"/>
          <w:szCs w:val="24"/>
          <w:shd w:val="clear" w:color="auto" w:fill="auto"/>
        </w:rPr>
        <w:t>资料不作为</w:t>
      </w:r>
      <w:r>
        <w:rPr>
          <w:rFonts w:hint="eastAsia" w:ascii="宋体" w:hAnsi="宋体" w:eastAsia="宋体" w:cs="宋体"/>
          <w:b/>
          <w:bCs w:val="0"/>
          <w:color w:val="000000"/>
          <w:sz w:val="24"/>
          <w:szCs w:val="24"/>
          <w:shd w:val="clear" w:color="auto" w:fill="auto"/>
          <w:lang w:val="en-US" w:eastAsia="zh-CN"/>
        </w:rPr>
        <w:t>通过</w:t>
      </w:r>
      <w:r>
        <w:rPr>
          <w:rFonts w:hint="eastAsia" w:ascii="宋体" w:hAnsi="宋体" w:eastAsia="宋体" w:cs="宋体"/>
          <w:b/>
          <w:bCs w:val="0"/>
          <w:color w:val="000000"/>
          <w:sz w:val="24"/>
          <w:szCs w:val="24"/>
          <w:shd w:val="clear" w:color="auto" w:fill="auto"/>
        </w:rPr>
        <w:t>资格</w:t>
      </w:r>
      <w:r>
        <w:rPr>
          <w:rFonts w:hint="eastAsia" w:ascii="宋体" w:hAnsi="宋体" w:eastAsia="宋体" w:cs="宋体"/>
          <w:b/>
          <w:bCs w:val="0"/>
          <w:color w:val="000000"/>
          <w:sz w:val="24"/>
          <w:szCs w:val="24"/>
          <w:shd w:val="clear" w:color="auto" w:fill="auto"/>
          <w:lang w:val="en-US" w:eastAsia="zh-CN"/>
        </w:rPr>
        <w:t>审查</w:t>
      </w:r>
      <w:r>
        <w:rPr>
          <w:rFonts w:hint="eastAsia" w:ascii="宋体" w:hAnsi="宋体" w:eastAsia="宋体" w:cs="宋体"/>
          <w:b/>
          <w:bCs w:val="0"/>
          <w:color w:val="000000"/>
          <w:sz w:val="24"/>
          <w:szCs w:val="24"/>
          <w:shd w:val="clear" w:color="auto" w:fill="auto"/>
        </w:rPr>
        <w:t>依据。</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lang w:val="zh-CN"/>
        </w:rPr>
      </w:pPr>
      <w:r>
        <w:rPr>
          <w:rFonts w:hint="eastAsia" w:ascii="宋体" w:hAnsi="宋体" w:eastAsia="宋体" w:cs="宋体"/>
          <w:bCs/>
          <w:snapToGrid w:val="0"/>
          <w:lang w:val="zh-CN"/>
        </w:rPr>
        <w:t>（四）申领方式</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lang w:val="zh-CN"/>
        </w:rPr>
      </w:pPr>
      <w:r>
        <w:rPr>
          <w:rFonts w:hint="eastAsia" w:ascii="宋体" w:hAnsi="宋体" w:eastAsia="宋体" w:cs="宋体"/>
          <w:bCs/>
          <w:snapToGrid w:val="0"/>
          <w:lang w:val="zh-CN"/>
        </w:rPr>
        <w:t>采取线下发售方式。投标供应商携带资料赴现场申领，经审核通过后领取招标文件。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（五）招标文件售价：</w:t>
      </w:r>
      <w:bookmarkStart w:id="13" w:name="_Hlk39616455"/>
      <w:bookmarkStart w:id="14" w:name="_Hlk47024219"/>
      <w:bookmarkStart w:id="15" w:name="_Hlk77546278"/>
      <w:r>
        <w:rPr>
          <w:rFonts w:hint="eastAsia" w:ascii="宋体" w:hAnsi="宋体" w:eastAsia="宋体" w:cs="宋体"/>
        </w:rPr>
        <w:t>300元/包，售后不退</w:t>
      </w:r>
      <w:bookmarkEnd w:id="13"/>
      <w:r>
        <w:rPr>
          <w:rFonts w:hint="eastAsia" w:ascii="宋体" w:hAnsi="宋体" w:eastAsia="宋体" w:cs="宋体"/>
        </w:rPr>
        <w:t>。</w:t>
      </w:r>
      <w:bookmarkEnd w:id="14"/>
    </w:p>
    <w:bookmarkEnd w:id="15"/>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eastAsia="宋体" w:cs="宋体"/>
          <w:b/>
        </w:rPr>
        <w:t>六、投标开始和截止时间及地点、方式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6" w:name="_Hlk24056606"/>
      <w:r>
        <w:rPr>
          <w:rFonts w:hint="eastAsia" w:ascii="宋体" w:hAnsi="宋体" w:eastAsia="宋体" w:cs="宋体"/>
        </w:rPr>
        <w:t>（</w:t>
      </w:r>
      <w:bookmarkStart w:id="17" w:name="_Hlk73200479"/>
      <w:r>
        <w:rPr>
          <w:rFonts w:hint="eastAsia" w:ascii="宋体" w:hAnsi="宋体" w:eastAsia="宋体" w:cs="宋体"/>
        </w:rPr>
        <w:t>一）投标开始时</w:t>
      </w:r>
      <w:r>
        <w:rPr>
          <w:rFonts w:hint="eastAsia" w:ascii="宋体" w:hAnsi="宋体" w:eastAsia="宋体" w:cs="宋体"/>
          <w:sz w:val="24"/>
          <w:szCs w:val="24"/>
        </w:rPr>
        <w:t>间：</w:t>
      </w:r>
      <w:bookmarkStart w:id="18" w:name="_Hlk62495199"/>
      <w:bookmarkStart w:id="19" w:name="_Hlk44534731"/>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bookmarkStart w:id="20" w:name="_Hlk50099094"/>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w:t>
      </w:r>
      <w:bookmarkEnd w:id="20"/>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bookmarkEnd w:id="18"/>
    <w:bookmarkEnd w:id="19"/>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（二）投标截止时间：</w:t>
      </w:r>
      <w:bookmarkEnd w:id="16"/>
      <w:bookmarkEnd w:id="17"/>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（三）投标地点：</w:t>
      </w:r>
      <w:r>
        <w:rPr>
          <w:rFonts w:hint="eastAsia" w:ascii="宋体" w:hAnsi="宋体" w:eastAsia="宋体" w:cs="宋体"/>
          <w:color w:val="000000" w:themeColor="text1"/>
          <w:u w:val="single"/>
        </w:rPr>
        <w:t>中招国际招标有限公司陕西分公司会议室（陕西省西安市未央路171-1银池道拉斯财富中心十楼）</w:t>
      </w:r>
      <w:r>
        <w:rPr>
          <w:rFonts w:hint="eastAsia" w:ascii="宋体" w:hAnsi="宋体" w:eastAsia="宋体" w:cs="宋体"/>
          <w:color w:val="000000" w:themeColor="text1"/>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（四）投标方式：由投标供应商法定代表人或授权代表现场递交投标文件，不接受邮寄等其他方式。</w:t>
      </w:r>
    </w:p>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eastAsia="宋体" w:cs="宋体"/>
          <w:b/>
        </w:rPr>
        <w:t>七、开标时间、地点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bookmarkStart w:id="21" w:name="_Hlk24056621"/>
      <w:r>
        <w:rPr>
          <w:rFonts w:hint="eastAsia" w:ascii="宋体" w:hAnsi="宋体" w:eastAsia="宋体" w:cs="宋体"/>
        </w:rPr>
        <w:t>（一）</w:t>
      </w:r>
      <w:bookmarkStart w:id="22" w:name="_Hlk24056961"/>
      <w:r>
        <w:rPr>
          <w:rFonts w:hint="eastAsia" w:ascii="宋体" w:hAnsi="宋体" w:eastAsia="宋体" w:cs="宋体"/>
        </w:rPr>
        <w:t>开标时间</w:t>
      </w:r>
      <w:bookmarkStart w:id="23" w:name="_Hlk73200499"/>
      <w:r>
        <w:rPr>
          <w:rFonts w:hint="eastAsia" w:ascii="宋体" w:hAnsi="宋体" w:eastAsia="宋体" w:cs="宋体"/>
        </w:rPr>
        <w:t>：</w:t>
      </w: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w:t>
      </w:r>
      <w:r>
        <w:rPr>
          <w:rFonts w:hint="eastAsia" w:ascii="宋体" w:hAnsi="宋体" w:cs="宋体"/>
          <w:sz w:val="24"/>
          <w:szCs w:val="24"/>
          <w:lang w:val="en-US" w:eastAsia="zh-CN"/>
        </w:rPr>
        <w:t>14</w:t>
      </w:r>
      <w:r>
        <w:rPr>
          <w:rFonts w:hint="eastAsia" w:ascii="宋体" w:hAnsi="宋体" w:eastAsia="宋体" w:cs="宋体"/>
          <w:sz w:val="24"/>
          <w:szCs w:val="24"/>
        </w:rPr>
        <w:t>时</w:t>
      </w:r>
      <w:r>
        <w:rPr>
          <w:rFonts w:hint="eastAsia" w:ascii="宋体" w:hAnsi="宋体" w:cs="宋体"/>
          <w:sz w:val="24"/>
          <w:szCs w:val="24"/>
          <w:lang w:val="en-US" w:eastAsia="zh-CN"/>
        </w:rPr>
        <w:t>3</w:t>
      </w:r>
      <w:r>
        <w:rPr>
          <w:rFonts w:hint="eastAsia" w:ascii="宋体" w:hAnsi="宋体" w:eastAsia="宋体" w:cs="宋体"/>
          <w:sz w:val="24"/>
          <w:szCs w:val="24"/>
        </w:rPr>
        <w:t>0分</w:t>
      </w:r>
      <w:r>
        <w:rPr>
          <w:rFonts w:hint="eastAsia" w:ascii="宋体" w:hAnsi="宋体" w:eastAsia="宋体" w:cs="宋体"/>
        </w:rPr>
        <w:t>（北京时间）</w:t>
      </w:r>
    </w:p>
    <w:bookmarkEnd w:id="21"/>
    <w:bookmarkEnd w:id="22"/>
    <w:bookmarkEnd w:id="2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（二）开标地点：</w:t>
      </w:r>
      <w:r>
        <w:rPr>
          <w:rFonts w:hint="eastAsia" w:ascii="宋体" w:hAnsi="宋体" w:eastAsia="宋体" w:cs="宋体"/>
          <w:color w:val="000000" w:themeColor="text1"/>
          <w:u w:val="single"/>
        </w:rPr>
        <w:t>中招国际招标有限公司陕西分公司会议室（陕西省西安市未央路171-1银池道拉斯财富中心十楼）</w:t>
      </w:r>
      <w:r>
        <w:rPr>
          <w:rFonts w:hint="eastAsia" w:ascii="宋体" w:hAnsi="宋体" w:eastAsia="宋体" w:cs="宋体"/>
        </w:rPr>
        <w:t>。</w:t>
      </w:r>
    </w:p>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eastAsia="宋体" w:cs="宋体"/>
          <w:b/>
          <w:lang w:val="en-US" w:eastAsia="zh-CN"/>
        </w:rPr>
        <w:t>八</w:t>
      </w:r>
      <w:r>
        <w:rPr>
          <w:rFonts w:hint="eastAsia" w:ascii="宋体" w:hAnsi="宋体" w:eastAsia="宋体" w:cs="宋体"/>
          <w:b/>
        </w:rPr>
        <w:t>、现场踏勘</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（一）现场踏勘时间：</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另行通知</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（二）踏勘地点：</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lang w:val="en-US" w:eastAsia="zh-CN"/>
        </w:rPr>
        <w:t>另行通知</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（三）联系人：</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rPr>
        <w:t>孙启帆</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w:t>
      </w:r>
    </w:p>
    <w:p>
      <w:pPr>
        <w:pStyle w:val="17"/>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（四）联系电话：</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u w:val="single"/>
        </w:rPr>
        <w:t>029-81312836、81311536</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w:t>
      </w:r>
    </w:p>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（五）现场踏勘后形成有关文件将作为招标文件组成部分，具有同等法律效力。因未参加现场踏勘导致对项目实际情况不了解而影响投标文件编制或导致的其他后果，由投标供应商自行承担。</w:t>
      </w:r>
    </w:p>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000000" w:themeColor="text1"/>
        </w:rPr>
      </w:pPr>
      <w:r>
        <w:rPr>
          <w:rFonts w:hint="eastAsia" w:ascii="宋体" w:hAnsi="宋体" w:cs="宋体"/>
          <w:b/>
          <w:color w:val="000000" w:themeColor="text1"/>
          <w:lang w:val="en-US" w:eastAsia="zh-CN"/>
        </w:rPr>
        <w:t>九</w:t>
      </w:r>
      <w:r>
        <w:rPr>
          <w:rFonts w:hint="eastAsia" w:ascii="宋体" w:hAnsi="宋体" w:eastAsia="宋体" w:cs="宋体"/>
          <w:b/>
          <w:color w:val="000000" w:themeColor="text1"/>
        </w:rPr>
        <w:t>、本采购项目相关信息在《军队采购网》（www.plap.cn）</w:t>
      </w:r>
      <w:r>
        <w:rPr>
          <w:rFonts w:hint="eastAsia" w:ascii="宋体" w:hAnsi="宋体" w:eastAsia="宋体" w:cs="宋体"/>
          <w:b/>
          <w:color w:val="000000" w:themeColor="text1"/>
          <w:lang w:val="en-US" w:eastAsia="zh-CN"/>
        </w:rPr>
        <w:t>和</w:t>
      </w:r>
      <w:r>
        <w:rPr>
          <w:rFonts w:hint="eastAsia" w:ascii="宋体" w:hAnsi="宋体" w:eastAsia="宋体" w:cs="宋体"/>
          <w:b/>
          <w:color w:val="000000" w:themeColor="text1"/>
        </w:rPr>
        <w:t>某大学校园网（www.fmmu.edu.cn）及《中国政府采购网》（www.ccgp.gov.cn）上发布。</w:t>
      </w:r>
    </w:p>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cs="宋体"/>
          <w:b/>
          <w:lang w:val="en-US" w:eastAsia="zh-CN"/>
        </w:rPr>
        <w:t>十</w:t>
      </w:r>
      <w:r>
        <w:rPr>
          <w:rFonts w:hint="eastAsia" w:ascii="宋体" w:hAnsi="宋体" w:eastAsia="宋体" w:cs="宋体"/>
          <w:b/>
        </w:rPr>
        <w:t>、招标代理机构联系方式</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联 系 人：孙启帆、张琳卿</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办公电话：029-81312836、81311536</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移动电话：17789148701</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电子邮箱：</w:t>
      </w:r>
      <w:r>
        <w:rPr>
          <w:rFonts w:hint="eastAsia" w:ascii="宋体" w:hAnsi="宋体" w:eastAsia="宋体" w:cs="宋体"/>
        </w:rPr>
        <w:fldChar w:fldCharType="begin"/>
      </w:r>
      <w:r>
        <w:rPr>
          <w:rFonts w:hint="eastAsia" w:ascii="宋体" w:hAnsi="宋体" w:eastAsia="宋体" w:cs="宋体"/>
        </w:rPr>
        <w:instrText xml:space="preserve"> HYPERLINK "mailto:sunqifan@cntcitc.com.cn" </w:instrText>
      </w:r>
      <w:r>
        <w:rPr>
          <w:rFonts w:hint="eastAsia" w:ascii="宋体" w:hAnsi="宋体" w:eastAsia="宋体" w:cs="宋体"/>
        </w:rPr>
        <w:fldChar w:fldCharType="separate"/>
      </w:r>
      <w:r>
        <w:rPr>
          <w:rStyle w:val="11"/>
          <w:rFonts w:hint="eastAsia" w:ascii="宋体" w:hAnsi="宋体" w:eastAsia="宋体" w:cs="宋体"/>
        </w:rPr>
        <w:t>sunqifan@cntcitc.com.cn</w:t>
      </w:r>
      <w:r>
        <w:rPr>
          <w:rStyle w:val="11"/>
          <w:rFonts w:hint="eastAsia" w:ascii="宋体" w:hAnsi="宋体" w:eastAsia="宋体" w:cs="宋体"/>
        </w:rPr>
        <w:fldChar w:fldCharType="end"/>
      </w:r>
      <w:bookmarkEnd w:id="2"/>
    </w:p>
    <w:p>
      <w:pPr>
        <w:keepNext w:val="0"/>
        <w:keepLines w:val="0"/>
        <w:pageBreakBefore w:val="0"/>
        <w:widowControl w:val="0"/>
        <w:tabs>
          <w:tab w:val="left" w:pos="0"/>
          <w:tab w:val="left" w:pos="112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地    址：陕西省西安市</w:t>
      </w:r>
      <w:bookmarkEnd w:id="3"/>
    </w:p>
    <w:p>
      <w:pPr>
        <w:keepNext w:val="0"/>
        <w:keepLines w:val="0"/>
        <w:pageBreakBefore w:val="0"/>
        <w:widowControl w:val="0"/>
        <w:tabs>
          <w:tab w:val="left" w:pos="0"/>
          <w:tab w:val="left" w:pos="1122"/>
          <w:tab w:val="left" w:pos="1271"/>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rPr>
      </w:pPr>
      <w:r>
        <w:rPr>
          <w:rFonts w:hint="eastAsia" w:ascii="宋体" w:hAnsi="宋体" w:eastAsia="宋体" w:cs="宋体"/>
          <w:b/>
        </w:rPr>
        <w:t>十</w:t>
      </w:r>
      <w:r>
        <w:rPr>
          <w:rFonts w:hint="eastAsia" w:ascii="宋体" w:hAnsi="宋体" w:cs="宋体"/>
          <w:b/>
          <w:lang w:val="en-US" w:eastAsia="zh-CN"/>
        </w:rPr>
        <w:t>一</w:t>
      </w:r>
      <w:r>
        <w:rPr>
          <w:rFonts w:hint="eastAsia" w:ascii="宋体" w:hAnsi="宋体" w:eastAsia="宋体" w:cs="宋体"/>
          <w:b/>
        </w:rPr>
        <w:t>、监督部门联系方式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rPr>
        <w:t>项目监督人：</w:t>
      </w:r>
      <w:r>
        <w:rPr>
          <w:rFonts w:hint="eastAsia" w:ascii="宋体" w:hAnsi="宋体" w:eastAsia="宋体" w:cs="宋体"/>
          <w:lang w:val="en-US" w:eastAsia="zh-CN"/>
        </w:rPr>
        <w:t>刘助理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rPr>
      </w:pPr>
      <w:r>
        <w:rPr>
          <w:rFonts w:hint="eastAsia" w:ascii="宋体" w:hAnsi="宋体" w:eastAsia="宋体" w:cs="宋体"/>
        </w:rPr>
        <w:t>办公电话：</w:t>
      </w:r>
      <w:bookmarkEnd w:id="4"/>
      <w:r>
        <w:rPr>
          <w:rFonts w:hint="eastAsia" w:ascii="宋体" w:hAnsi="宋体"/>
        </w:rPr>
        <w:t>029-8477205</w:t>
      </w:r>
      <w:r>
        <w:rPr>
          <w:rFonts w:hint="eastAsia" w:ascii="宋体" w:hAnsi="宋体"/>
          <w:lang w:val="en-US" w:eastAsia="zh-CN"/>
        </w:rPr>
        <w:t>3</w:t>
      </w:r>
    </w:p>
    <w:bookmarkEnd w:i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DI1NGQ4MDY4NjMxYWVlMzc3ODM2NDE0MmU1ODUxYzYifQ=="/>
  </w:docVars>
  <w:rsids>
    <w:rsidRoot w:val="00786193"/>
    <w:rsid w:val="000361BE"/>
    <w:rsid w:val="0006292E"/>
    <w:rsid w:val="000851A2"/>
    <w:rsid w:val="000A3688"/>
    <w:rsid w:val="000E4F0D"/>
    <w:rsid w:val="001653BA"/>
    <w:rsid w:val="001A38BB"/>
    <w:rsid w:val="001B6C50"/>
    <w:rsid w:val="001C2DC1"/>
    <w:rsid w:val="001E083A"/>
    <w:rsid w:val="002107D5"/>
    <w:rsid w:val="002D38DA"/>
    <w:rsid w:val="002D556C"/>
    <w:rsid w:val="00332DC5"/>
    <w:rsid w:val="003C24AB"/>
    <w:rsid w:val="003D5875"/>
    <w:rsid w:val="003F6C26"/>
    <w:rsid w:val="00415F61"/>
    <w:rsid w:val="00423CA9"/>
    <w:rsid w:val="00432E78"/>
    <w:rsid w:val="00452ABA"/>
    <w:rsid w:val="00461EC0"/>
    <w:rsid w:val="004869EA"/>
    <w:rsid w:val="00495F59"/>
    <w:rsid w:val="004E3FAE"/>
    <w:rsid w:val="00502173"/>
    <w:rsid w:val="0055106D"/>
    <w:rsid w:val="0056106D"/>
    <w:rsid w:val="0057182B"/>
    <w:rsid w:val="005B012C"/>
    <w:rsid w:val="005B4A70"/>
    <w:rsid w:val="005B62E0"/>
    <w:rsid w:val="0062123B"/>
    <w:rsid w:val="006230A0"/>
    <w:rsid w:val="00687427"/>
    <w:rsid w:val="006C45B4"/>
    <w:rsid w:val="006F3816"/>
    <w:rsid w:val="00786193"/>
    <w:rsid w:val="0080134F"/>
    <w:rsid w:val="008244A3"/>
    <w:rsid w:val="008839A8"/>
    <w:rsid w:val="008B1C55"/>
    <w:rsid w:val="008B699D"/>
    <w:rsid w:val="008F33DD"/>
    <w:rsid w:val="00957B97"/>
    <w:rsid w:val="00983635"/>
    <w:rsid w:val="009B135F"/>
    <w:rsid w:val="009E20E2"/>
    <w:rsid w:val="00A4248F"/>
    <w:rsid w:val="00A461B3"/>
    <w:rsid w:val="00A531F8"/>
    <w:rsid w:val="00A7690A"/>
    <w:rsid w:val="00A806A6"/>
    <w:rsid w:val="00AA021C"/>
    <w:rsid w:val="00AA1B4B"/>
    <w:rsid w:val="00AB5F03"/>
    <w:rsid w:val="00B00EBA"/>
    <w:rsid w:val="00B03EB2"/>
    <w:rsid w:val="00B73639"/>
    <w:rsid w:val="00BB2623"/>
    <w:rsid w:val="00C163A3"/>
    <w:rsid w:val="00C24449"/>
    <w:rsid w:val="00C273B9"/>
    <w:rsid w:val="00C778AF"/>
    <w:rsid w:val="00CF2708"/>
    <w:rsid w:val="00D02686"/>
    <w:rsid w:val="00D97F30"/>
    <w:rsid w:val="00DA71FC"/>
    <w:rsid w:val="00DC2E61"/>
    <w:rsid w:val="00DE5D33"/>
    <w:rsid w:val="00DF30A9"/>
    <w:rsid w:val="00E06599"/>
    <w:rsid w:val="00E157CD"/>
    <w:rsid w:val="00E9555B"/>
    <w:rsid w:val="00EC2844"/>
    <w:rsid w:val="00EC3B5F"/>
    <w:rsid w:val="00ED54ED"/>
    <w:rsid w:val="00F764CB"/>
    <w:rsid w:val="00FA1C86"/>
    <w:rsid w:val="00FD2208"/>
    <w:rsid w:val="04704FEF"/>
    <w:rsid w:val="202564F1"/>
    <w:rsid w:val="4E614A69"/>
    <w:rsid w:val="744040C3"/>
    <w:rsid w:val="78FD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1"/>
      <w:lang w:val="zh-CN"/>
    </w:rPr>
  </w:style>
  <w:style w:type="paragraph" w:styleId="3">
    <w:name w:val="Normal Indent"/>
    <w:basedOn w:val="1"/>
    <w:qFormat/>
    <w:uiPriority w:val="0"/>
    <w:pPr>
      <w:ind w:firstLine="420" w:firstLineChars="200"/>
    </w:pPr>
  </w:style>
  <w:style w:type="paragraph" w:styleId="4">
    <w:name w:val="Body Text Indent"/>
    <w:basedOn w:val="1"/>
    <w:link w:val="12"/>
    <w:qFormat/>
    <w:uiPriority w:val="0"/>
    <w:pPr>
      <w:ind w:firstLine="555"/>
    </w:pPr>
    <w:rPr>
      <w:lang w:val="zh-CN" w:eastAsia="zh-CN"/>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rPr>
  </w:style>
  <w:style w:type="character" w:styleId="10">
    <w:name w:val="Strong"/>
    <w:qFormat/>
    <w:uiPriority w:val="22"/>
    <w:rPr>
      <w:b/>
      <w:bCs/>
    </w:rPr>
  </w:style>
  <w:style w:type="character" w:styleId="11">
    <w:name w:val="Hyperlink"/>
    <w:qFormat/>
    <w:uiPriority w:val="99"/>
    <w:rPr>
      <w:rFonts w:cs="Times New Roman"/>
      <w:color w:val="0000FF"/>
      <w:u w:val="single"/>
    </w:rPr>
  </w:style>
  <w:style w:type="character" w:customStyle="1" w:styleId="12">
    <w:name w:val="正文文本缩进 字符"/>
    <w:basedOn w:val="9"/>
    <w:link w:val="4"/>
    <w:qFormat/>
    <w:uiPriority w:val="0"/>
    <w:rPr>
      <w:rFonts w:ascii="Times New Roman" w:hAnsi="Times New Roman" w:eastAsia="宋体" w:cs="Times New Roman"/>
      <w:kern w:val="0"/>
      <w:sz w:val="24"/>
      <w:szCs w:val="24"/>
      <w:lang w:val="zh-CN" w:eastAsia="zh-CN"/>
    </w:rPr>
  </w:style>
  <w:style w:type="paragraph" w:styleId="13">
    <w:name w:val="List Paragraph"/>
    <w:basedOn w:val="1"/>
    <w:qFormat/>
    <w:uiPriority w:val="34"/>
    <w:pPr>
      <w:ind w:firstLine="420" w:firstLineChars="200"/>
    </w:pPr>
    <w:rPr>
      <w:rFonts w:ascii="Calibri" w:hAnsi="Calibri"/>
      <w:kern w:val="2"/>
      <w:sz w:val="21"/>
      <w:szCs w:val="22"/>
    </w:rPr>
  </w:style>
  <w:style w:type="character" w:customStyle="1" w:styleId="14">
    <w:name w:val="页眉 字符"/>
    <w:basedOn w:val="9"/>
    <w:link w:val="6"/>
    <w:qFormat/>
    <w:uiPriority w:val="99"/>
    <w:rPr>
      <w:rFonts w:ascii="Times New Roman" w:hAnsi="Times New Roman" w:eastAsia="宋体" w:cs="Times New Roman"/>
      <w:kern w:val="0"/>
      <w:sz w:val="18"/>
      <w:szCs w:val="18"/>
    </w:rPr>
  </w:style>
  <w:style w:type="character" w:customStyle="1" w:styleId="15">
    <w:name w:val="页脚 字符"/>
    <w:basedOn w:val="9"/>
    <w:link w:val="5"/>
    <w:qFormat/>
    <w:uiPriority w:val="99"/>
    <w:rPr>
      <w:rFonts w:ascii="Times New Roman" w:hAnsi="Times New Roman" w:eastAsia="宋体" w:cs="Times New Roman"/>
      <w:kern w:val="0"/>
      <w:sz w:val="18"/>
      <w:szCs w:val="18"/>
    </w:rPr>
  </w:style>
  <w:style w:type="paragraph" w:customStyle="1" w:styleId="16">
    <w:name w:val="_Style 11"/>
    <w:basedOn w:val="1"/>
    <w:next w:val="13"/>
    <w:qFormat/>
    <w:uiPriority w:val="34"/>
    <w:pPr>
      <w:ind w:firstLine="420" w:firstLineChars="200"/>
    </w:pPr>
    <w:rPr>
      <w:rFonts w:ascii="Courier New" w:hAnsi="Courier New" w:eastAsia="等线 Light" w:cs="Courier New"/>
    </w:rPr>
  </w:style>
  <w:style w:type="paragraph" w:customStyle="1" w:styleId="17">
    <w:name w:val="列出段落1"/>
    <w:basedOn w:val="1"/>
    <w:qFormat/>
    <w:uiPriority w:val="0"/>
    <w:pPr>
      <w:widowControl/>
      <w:ind w:left="720" w:firstLine="360"/>
      <w:jc w:val="left"/>
    </w:pPr>
    <w:rPr>
      <w:rFonts w:ascii="Calibri" w:hAnsi="Calibri"/>
      <w:sz w:val="22"/>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1884</Words>
  <Characters>2172</Characters>
  <Lines>17</Lines>
  <Paragraphs>4</Paragraphs>
  <TotalTime>0</TotalTime>
  <ScaleCrop>false</ScaleCrop>
  <LinksUpToDate>false</LinksUpToDate>
  <CharactersWithSpaces>2192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2020-08-16T16:04:00Z</dcterms:created>
  <dc:creator>启帆 孙</dc:creator>
  <cp:lastModifiedBy>孙启帆</cp:lastModifiedBy>
  <dcterms:modified xsi:type="dcterms:W3CDTF">2023-08-08T06:15:20Z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BC40956F89B84A959DC433DCC1623BFB</vt:lpwstr>
  </property>
</Properties>
</file>