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77" w:rsidRDefault="00806201">
      <w:pPr>
        <w:jc w:val="center"/>
        <w:rPr>
          <w:rFonts w:ascii="方正小标宋_GBK" w:eastAsia="方正小标宋_GBK"/>
          <w:sz w:val="44"/>
          <w:szCs w:val="44"/>
        </w:rPr>
      </w:pPr>
      <w:r>
        <w:rPr>
          <w:rFonts w:ascii="方正小标宋_GBK" w:eastAsia="方正小标宋_GBK" w:hint="eastAsia"/>
          <w:sz w:val="44"/>
          <w:szCs w:val="44"/>
        </w:rPr>
        <w:t>重庆市开州区疾病预防控制中心</w:t>
      </w:r>
    </w:p>
    <w:p w:rsidR="00281877" w:rsidRDefault="00927840">
      <w:pPr>
        <w:jc w:val="center"/>
        <w:rPr>
          <w:rFonts w:ascii="方正小标宋_GBK" w:eastAsia="方正小标宋_GBK"/>
          <w:sz w:val="44"/>
          <w:szCs w:val="44"/>
        </w:rPr>
      </w:pPr>
      <w:r>
        <w:rPr>
          <w:rFonts w:ascii="方正小标宋_GBK" w:eastAsia="方正小标宋_GBK" w:hint="eastAsia"/>
          <w:sz w:val="44"/>
          <w:szCs w:val="44"/>
        </w:rPr>
        <w:t>除四害</w:t>
      </w:r>
      <w:r w:rsidR="0004686D" w:rsidRPr="0004686D">
        <w:rPr>
          <w:rFonts w:ascii="方正小标宋_GBK" w:eastAsia="方正小标宋_GBK" w:hint="eastAsia"/>
          <w:sz w:val="44"/>
          <w:szCs w:val="44"/>
        </w:rPr>
        <w:t>项目</w:t>
      </w:r>
      <w:r w:rsidR="00BB72F7">
        <w:rPr>
          <w:rFonts w:ascii="方正小标宋_GBK" w:eastAsia="方正小标宋_GBK" w:hint="eastAsia"/>
          <w:sz w:val="44"/>
          <w:szCs w:val="44"/>
        </w:rPr>
        <w:t>询价采购</w:t>
      </w:r>
      <w:r w:rsidR="00806201">
        <w:rPr>
          <w:rFonts w:ascii="方正小标宋_GBK" w:eastAsia="方正小标宋_GBK" w:hint="eastAsia"/>
          <w:sz w:val="44"/>
          <w:szCs w:val="44"/>
        </w:rPr>
        <w:t>公告</w:t>
      </w:r>
    </w:p>
    <w:p w:rsidR="00836782" w:rsidRDefault="00836782" w:rsidP="00420341">
      <w:pPr>
        <w:rPr>
          <w:rFonts w:ascii="方正小标宋_GBK" w:eastAsia="方正小标宋_GBK"/>
          <w:sz w:val="44"/>
          <w:szCs w:val="44"/>
        </w:rPr>
      </w:pPr>
    </w:p>
    <w:p w:rsidR="00281877" w:rsidRDefault="00806201">
      <w:pPr>
        <w:spacing w:line="600" w:lineRule="exact"/>
        <w:ind w:firstLineChars="200" w:firstLine="640"/>
        <w:rPr>
          <w:rFonts w:ascii="方正仿宋_GBK" w:eastAsia="方正仿宋_GBK" w:hAnsi="微软雅黑"/>
          <w:color w:val="000000"/>
          <w:sz w:val="32"/>
          <w:szCs w:val="32"/>
        </w:rPr>
      </w:pPr>
      <w:r>
        <w:rPr>
          <w:rFonts w:ascii="方正黑体_GBK" w:eastAsia="方正黑体_GBK" w:hAnsi="微软雅黑" w:hint="eastAsia"/>
          <w:color w:val="000000"/>
          <w:sz w:val="32"/>
          <w:szCs w:val="32"/>
        </w:rPr>
        <w:t>一、招标单位：</w:t>
      </w:r>
      <w:r>
        <w:rPr>
          <w:rFonts w:ascii="方正仿宋_GBK" w:eastAsia="方正仿宋_GBK" w:hAnsi="微软雅黑" w:hint="eastAsia"/>
          <w:color w:val="000000"/>
          <w:sz w:val="32"/>
          <w:szCs w:val="32"/>
        </w:rPr>
        <w:t>重庆市开州区疾病预防控制中心</w:t>
      </w:r>
    </w:p>
    <w:p w:rsidR="00281877" w:rsidRDefault="00806201">
      <w:pPr>
        <w:spacing w:line="600" w:lineRule="exact"/>
        <w:ind w:firstLineChars="200" w:firstLine="640"/>
        <w:rPr>
          <w:rFonts w:ascii="方正仿宋_GBK" w:eastAsia="方正仿宋_GBK" w:hAnsi="微软雅黑"/>
          <w:color w:val="000000"/>
          <w:sz w:val="32"/>
          <w:szCs w:val="32"/>
        </w:rPr>
      </w:pPr>
      <w:r>
        <w:rPr>
          <w:rFonts w:ascii="方正黑体_GBK" w:eastAsia="方正黑体_GBK" w:hAnsi="微软雅黑" w:hint="eastAsia"/>
          <w:color w:val="000000"/>
          <w:sz w:val="32"/>
          <w:szCs w:val="32"/>
        </w:rPr>
        <w:t>二、项目名称：</w:t>
      </w:r>
      <w:r w:rsidR="00927840">
        <w:rPr>
          <w:rFonts w:ascii="方正仿宋_GBK" w:eastAsia="方正仿宋_GBK" w:hAnsi="微软雅黑" w:hint="eastAsia"/>
          <w:color w:val="000000"/>
          <w:sz w:val="32"/>
          <w:szCs w:val="32"/>
        </w:rPr>
        <w:t>除四害</w:t>
      </w:r>
      <w:r w:rsidR="0004686D" w:rsidRPr="0004686D">
        <w:rPr>
          <w:rFonts w:ascii="方正仿宋_GBK" w:eastAsia="方正仿宋_GBK" w:hAnsi="微软雅黑" w:hint="eastAsia"/>
          <w:color w:val="000000"/>
          <w:sz w:val="32"/>
          <w:szCs w:val="32"/>
        </w:rPr>
        <w:t>项目</w:t>
      </w:r>
    </w:p>
    <w:p w:rsidR="00281877" w:rsidRDefault="00806201">
      <w:pPr>
        <w:spacing w:line="600" w:lineRule="exact"/>
        <w:ind w:firstLineChars="200" w:firstLine="640"/>
        <w:rPr>
          <w:rFonts w:ascii="方正仿宋_GBK" w:eastAsia="方正仿宋_GBK" w:hAnsi="微软雅黑" w:cs="宋体"/>
          <w:color w:val="000000"/>
          <w:kern w:val="0"/>
          <w:sz w:val="32"/>
          <w:szCs w:val="32"/>
        </w:rPr>
      </w:pPr>
      <w:r>
        <w:rPr>
          <w:rFonts w:ascii="方正黑体_GBK" w:eastAsia="方正黑体_GBK" w:hAnsi="微软雅黑" w:hint="eastAsia"/>
          <w:color w:val="000000"/>
          <w:sz w:val="32"/>
          <w:szCs w:val="32"/>
        </w:rPr>
        <w:t>三、项目实施地点：</w:t>
      </w:r>
      <w:r>
        <w:rPr>
          <w:rFonts w:ascii="方正仿宋_GBK" w:eastAsia="方正仿宋_GBK" w:hAnsi="微软雅黑" w:cs="宋体" w:hint="eastAsia"/>
          <w:color w:val="000000"/>
          <w:kern w:val="0"/>
          <w:sz w:val="32"/>
          <w:szCs w:val="32"/>
        </w:rPr>
        <w:t>重庆市开州区文峰街道开州大道东972号开</w:t>
      </w:r>
      <w:proofErr w:type="gramStart"/>
      <w:r>
        <w:rPr>
          <w:rFonts w:ascii="方正仿宋_GBK" w:eastAsia="方正仿宋_GBK" w:hAnsi="微软雅黑" w:cs="宋体" w:hint="eastAsia"/>
          <w:color w:val="000000"/>
          <w:kern w:val="0"/>
          <w:sz w:val="32"/>
          <w:szCs w:val="32"/>
        </w:rPr>
        <w:t>州区疾控中心</w:t>
      </w:r>
      <w:proofErr w:type="gramEnd"/>
    </w:p>
    <w:p w:rsidR="00491BED" w:rsidRDefault="00806201">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黑体_GBK" w:eastAsia="方正黑体_GBK" w:hAnsi="微软雅黑" w:cstheme="minorBidi" w:hint="eastAsia"/>
          <w:color w:val="000000"/>
          <w:kern w:val="2"/>
          <w:sz w:val="32"/>
          <w:szCs w:val="32"/>
        </w:rPr>
        <w:t>四、项目简介：</w:t>
      </w:r>
      <w:r w:rsidR="0004686D" w:rsidRPr="0004686D">
        <w:rPr>
          <w:rFonts w:ascii="方正仿宋_GBK" w:eastAsia="方正仿宋_GBK" w:hAnsi="微软雅黑" w:hint="eastAsia"/>
          <w:color w:val="000000"/>
          <w:sz w:val="32"/>
          <w:szCs w:val="32"/>
        </w:rPr>
        <w:t>本项目</w:t>
      </w:r>
      <w:r w:rsidR="00491BED">
        <w:rPr>
          <w:rFonts w:ascii="方正仿宋_GBK" w:eastAsia="方正仿宋_GBK" w:hAnsi="微软雅黑" w:hint="eastAsia"/>
          <w:color w:val="000000"/>
          <w:sz w:val="32"/>
          <w:szCs w:val="32"/>
        </w:rPr>
        <w:t>除四害范围</w:t>
      </w:r>
      <w:r w:rsidR="0004686D" w:rsidRPr="0004686D">
        <w:rPr>
          <w:rFonts w:ascii="方正仿宋_GBK" w:eastAsia="方正仿宋_GBK" w:hAnsi="微软雅黑" w:hint="eastAsia"/>
          <w:color w:val="000000"/>
          <w:sz w:val="32"/>
          <w:szCs w:val="32"/>
        </w:rPr>
        <w:t>包含</w:t>
      </w:r>
      <w:r w:rsidR="006B5448" w:rsidRPr="006B5448">
        <w:rPr>
          <w:rFonts w:ascii="方正仿宋_GBK" w:eastAsia="方正仿宋_GBK" w:hAnsi="微软雅黑" w:hint="eastAsia"/>
          <w:color w:val="000000"/>
          <w:sz w:val="32"/>
          <w:szCs w:val="32"/>
        </w:rPr>
        <w:t>中心业务楼</w:t>
      </w:r>
      <w:r w:rsidR="0069035E">
        <w:rPr>
          <w:rFonts w:ascii="方正仿宋_GBK" w:eastAsia="方正仿宋_GBK" w:hAnsi="微软雅黑" w:hint="eastAsia"/>
          <w:color w:val="000000"/>
          <w:sz w:val="32"/>
          <w:szCs w:val="32"/>
        </w:rPr>
        <w:t>负一层</w:t>
      </w:r>
      <w:r w:rsidR="00491BED">
        <w:rPr>
          <w:rFonts w:ascii="方正仿宋_GBK" w:eastAsia="方正仿宋_GBK" w:hAnsi="微软雅黑" w:hint="eastAsia"/>
          <w:color w:val="000000"/>
          <w:sz w:val="32"/>
          <w:szCs w:val="32"/>
        </w:rPr>
        <w:t>配电房</w:t>
      </w:r>
      <w:r w:rsidR="0069035E">
        <w:rPr>
          <w:rFonts w:ascii="方正仿宋_GBK" w:eastAsia="方正仿宋_GBK" w:hAnsi="微软雅黑" w:hint="eastAsia"/>
          <w:color w:val="000000"/>
          <w:sz w:val="32"/>
          <w:szCs w:val="32"/>
        </w:rPr>
        <w:t>、2层职工食堂、</w:t>
      </w:r>
      <w:r w:rsidR="00491BED">
        <w:rPr>
          <w:rFonts w:ascii="方正仿宋_GBK" w:eastAsia="方正仿宋_GBK" w:hAnsi="微软雅黑" w:hint="eastAsia"/>
          <w:color w:val="000000"/>
          <w:sz w:val="32"/>
          <w:szCs w:val="32"/>
        </w:rPr>
        <w:t>6层办公室、</w:t>
      </w:r>
      <w:r w:rsidR="0069035E">
        <w:rPr>
          <w:rFonts w:ascii="方正仿宋_GBK" w:eastAsia="方正仿宋_GBK" w:hAnsi="微软雅黑" w:hint="eastAsia"/>
          <w:color w:val="000000"/>
          <w:sz w:val="32"/>
          <w:szCs w:val="32"/>
        </w:rPr>
        <w:t>7-9层实验室</w:t>
      </w:r>
      <w:r w:rsidR="00491BED">
        <w:rPr>
          <w:rFonts w:ascii="方正仿宋_GBK" w:eastAsia="方正仿宋_GBK" w:hAnsi="微软雅黑" w:hint="eastAsia"/>
          <w:color w:val="000000"/>
          <w:sz w:val="32"/>
          <w:szCs w:val="32"/>
        </w:rPr>
        <w:t>、原结防所办公楼1-6楼共计约8000平米。</w:t>
      </w:r>
    </w:p>
    <w:p w:rsidR="00E65E8C" w:rsidRDefault="00E65E8C" w:rsidP="00E65E8C">
      <w:pPr>
        <w:spacing w:line="600" w:lineRule="exact"/>
        <w:ind w:firstLineChars="200" w:firstLine="640"/>
        <w:rPr>
          <w:rFonts w:ascii="方正黑体_GBK" w:eastAsia="方正黑体_GBK" w:hAnsi="微软雅黑"/>
          <w:color w:val="000000"/>
          <w:sz w:val="32"/>
          <w:szCs w:val="32"/>
        </w:rPr>
      </w:pPr>
      <w:r>
        <w:rPr>
          <w:rFonts w:ascii="方正黑体_GBK" w:eastAsia="方正黑体_GBK" w:hAnsi="微软雅黑" w:hint="eastAsia"/>
          <w:color w:val="000000"/>
          <w:sz w:val="32"/>
          <w:szCs w:val="32"/>
        </w:rPr>
        <w:t>五、项目预算及采购方式：</w:t>
      </w:r>
    </w:p>
    <w:p w:rsidR="00E65E8C" w:rsidRDefault="00E65E8C" w:rsidP="00E65E8C">
      <w:pPr>
        <w:widowControl/>
        <w:shd w:val="clear" w:color="auto" w:fill="FFFFFF"/>
        <w:spacing w:line="600" w:lineRule="exact"/>
        <w:ind w:firstLineChars="200" w:firstLine="640"/>
        <w:jc w:val="left"/>
        <w:textAlignment w:val="baseline"/>
        <w:rPr>
          <w:rFonts w:ascii="方正仿宋_GBK" w:eastAsia="方正仿宋_GBK" w:hAnsi="微软雅黑" w:cs="宋体"/>
          <w:color w:val="000000"/>
          <w:kern w:val="0"/>
          <w:sz w:val="32"/>
          <w:szCs w:val="32"/>
        </w:rPr>
      </w:pPr>
      <w:r>
        <w:rPr>
          <w:rFonts w:ascii="方正仿宋_GBK" w:eastAsia="方正仿宋_GBK" w:hAnsi="微软雅黑" w:cs="宋体" w:hint="eastAsia"/>
          <w:color w:val="000000"/>
          <w:kern w:val="0"/>
          <w:sz w:val="32"/>
          <w:szCs w:val="32"/>
        </w:rPr>
        <w:t>（一）项目预算：本项目预算（最高限价）</w:t>
      </w:r>
      <w:r w:rsidR="00BA6C2E">
        <w:rPr>
          <w:rFonts w:ascii="方正仿宋_GBK" w:eastAsia="方正仿宋_GBK" w:hAnsi="微软雅黑" w:cs="宋体" w:hint="eastAsia"/>
          <w:color w:val="000000"/>
          <w:kern w:val="0"/>
          <w:sz w:val="32"/>
          <w:szCs w:val="32"/>
        </w:rPr>
        <w:t>12</w:t>
      </w:r>
      <w:r>
        <w:rPr>
          <w:rFonts w:ascii="方正仿宋_GBK" w:eastAsia="方正仿宋_GBK" w:hAnsi="微软雅黑" w:cs="宋体" w:hint="eastAsia"/>
          <w:color w:val="000000"/>
          <w:kern w:val="0"/>
          <w:sz w:val="32"/>
          <w:szCs w:val="32"/>
        </w:rPr>
        <w:t>000元（大写：</w:t>
      </w:r>
      <w:r w:rsidR="00BA6C2E">
        <w:rPr>
          <w:rFonts w:ascii="方正仿宋_GBK" w:eastAsia="方正仿宋_GBK" w:hAnsi="微软雅黑" w:cs="宋体" w:hint="eastAsia"/>
          <w:color w:val="000000"/>
          <w:kern w:val="0"/>
          <w:sz w:val="32"/>
          <w:szCs w:val="32"/>
        </w:rPr>
        <w:t>壹</w:t>
      </w:r>
      <w:r>
        <w:rPr>
          <w:rFonts w:ascii="方正仿宋_GBK" w:eastAsia="方正仿宋_GBK" w:hAnsi="微软雅黑" w:cs="宋体" w:hint="eastAsia"/>
          <w:color w:val="000000"/>
          <w:kern w:val="0"/>
          <w:sz w:val="32"/>
          <w:szCs w:val="32"/>
        </w:rPr>
        <w:t>万</w:t>
      </w:r>
      <w:r w:rsidR="00BA6C2E">
        <w:rPr>
          <w:rFonts w:ascii="方正仿宋_GBK" w:eastAsia="方正仿宋_GBK" w:hAnsi="微软雅黑" w:cs="宋体" w:hint="eastAsia"/>
          <w:color w:val="000000"/>
          <w:kern w:val="0"/>
          <w:sz w:val="32"/>
          <w:szCs w:val="32"/>
        </w:rPr>
        <w:t>贰</w:t>
      </w:r>
      <w:r>
        <w:rPr>
          <w:rFonts w:ascii="方正仿宋_GBK" w:eastAsia="方正仿宋_GBK" w:hAnsi="微软雅黑" w:cs="宋体" w:hint="eastAsia"/>
          <w:color w:val="000000"/>
          <w:kern w:val="0"/>
          <w:sz w:val="32"/>
          <w:szCs w:val="32"/>
        </w:rPr>
        <w:t>仟元整）。</w:t>
      </w:r>
    </w:p>
    <w:p w:rsidR="00E65E8C" w:rsidRPr="00E65E8C" w:rsidRDefault="00E65E8C" w:rsidP="00E65E8C">
      <w:pPr>
        <w:widowControl/>
        <w:shd w:val="clear" w:color="auto" w:fill="FFFFFF"/>
        <w:spacing w:line="600" w:lineRule="exact"/>
        <w:ind w:firstLineChars="200" w:firstLine="640"/>
        <w:jc w:val="left"/>
        <w:textAlignment w:val="baseline"/>
        <w:rPr>
          <w:rFonts w:ascii="方正仿宋_GBK" w:eastAsia="方正仿宋_GBK" w:hAnsi="微软雅黑" w:cs="宋体"/>
          <w:color w:val="000000"/>
          <w:kern w:val="0"/>
          <w:sz w:val="32"/>
          <w:szCs w:val="32"/>
        </w:rPr>
      </w:pPr>
      <w:r>
        <w:rPr>
          <w:rFonts w:ascii="方正仿宋_GBK" w:eastAsia="方正仿宋_GBK" w:hAnsi="微软雅黑" w:cs="宋体" w:hint="eastAsia"/>
          <w:color w:val="000000"/>
          <w:kern w:val="0"/>
          <w:sz w:val="32"/>
          <w:szCs w:val="32"/>
        </w:rPr>
        <w:t>（二）采购方式：公开招标（询价采购）最低价中标。</w:t>
      </w:r>
    </w:p>
    <w:p w:rsidR="00281877" w:rsidRDefault="00057614">
      <w:pPr>
        <w:spacing w:line="600" w:lineRule="exact"/>
        <w:ind w:firstLineChars="200" w:firstLine="640"/>
        <w:rPr>
          <w:rFonts w:ascii="方正黑体_GBK" w:eastAsia="方正黑体_GBK" w:hAnsi="微软雅黑"/>
          <w:color w:val="000000"/>
          <w:sz w:val="32"/>
          <w:szCs w:val="32"/>
        </w:rPr>
      </w:pPr>
      <w:r>
        <w:rPr>
          <w:rFonts w:ascii="方正黑体_GBK" w:eastAsia="方正黑体_GBK" w:hAnsi="微软雅黑" w:hint="eastAsia"/>
          <w:color w:val="000000"/>
          <w:sz w:val="32"/>
          <w:szCs w:val="32"/>
        </w:rPr>
        <w:t>六</w:t>
      </w:r>
      <w:r w:rsidR="00806201">
        <w:rPr>
          <w:rFonts w:ascii="方正黑体_GBK" w:eastAsia="方正黑体_GBK" w:hAnsi="微软雅黑" w:hint="eastAsia"/>
          <w:color w:val="000000"/>
          <w:sz w:val="32"/>
          <w:szCs w:val="32"/>
        </w:rPr>
        <w:t>、主要内容及要求</w:t>
      </w:r>
    </w:p>
    <w:p w:rsidR="00281877" w:rsidRDefault="00806201">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主要对</w:t>
      </w:r>
      <w:r w:rsidR="00491BED" w:rsidRPr="006B5448">
        <w:rPr>
          <w:rFonts w:ascii="方正仿宋_GBK" w:eastAsia="方正仿宋_GBK" w:hAnsi="微软雅黑" w:hint="eastAsia"/>
          <w:color w:val="000000"/>
          <w:sz w:val="32"/>
          <w:szCs w:val="32"/>
        </w:rPr>
        <w:t>中心业务楼</w:t>
      </w:r>
      <w:r w:rsidR="00491BED">
        <w:rPr>
          <w:rFonts w:ascii="方正仿宋_GBK" w:eastAsia="方正仿宋_GBK" w:hAnsi="微软雅黑" w:hint="eastAsia"/>
          <w:color w:val="000000"/>
          <w:sz w:val="32"/>
          <w:szCs w:val="32"/>
        </w:rPr>
        <w:t>负一层配电房、2层职工食堂、6层办公室、7-9层实验室、原结防所办公楼1-6楼共计约8000平米，</w:t>
      </w:r>
      <w:r>
        <w:rPr>
          <w:rFonts w:ascii="方正仿宋_GBK" w:eastAsia="方正仿宋_GBK" w:hAnsi="微软雅黑" w:hint="eastAsia"/>
          <w:color w:val="000000"/>
          <w:sz w:val="32"/>
          <w:szCs w:val="32"/>
        </w:rPr>
        <w:t>按照</w:t>
      </w:r>
      <w:r w:rsidR="005F0276" w:rsidRPr="005F0276">
        <w:rPr>
          <w:rFonts w:ascii="方正仿宋_GBK" w:eastAsia="方正仿宋_GBK" w:hAnsi="微软雅黑"/>
          <w:color w:val="000000"/>
          <w:sz w:val="32"/>
          <w:szCs w:val="32"/>
        </w:rPr>
        <w:t>国家相关法律法规及标准要求，安全有效并</w:t>
      </w:r>
      <w:r w:rsidR="005F0276">
        <w:rPr>
          <w:rFonts w:ascii="方正仿宋_GBK" w:eastAsia="方正仿宋_GBK" w:hAnsi="微软雅黑"/>
          <w:color w:val="000000"/>
          <w:sz w:val="32"/>
          <w:szCs w:val="32"/>
        </w:rPr>
        <w:t>合法的</w:t>
      </w:r>
      <w:r w:rsidR="005F0276" w:rsidRPr="005F0276">
        <w:rPr>
          <w:rFonts w:ascii="方正仿宋_GBK" w:eastAsia="方正仿宋_GBK" w:hAnsi="微软雅黑" w:hint="eastAsia"/>
          <w:color w:val="000000"/>
          <w:sz w:val="32"/>
          <w:szCs w:val="32"/>
        </w:rPr>
        <w:t>开展</w:t>
      </w:r>
      <w:r w:rsidR="005F0276" w:rsidRPr="005F0276">
        <w:rPr>
          <w:rFonts w:ascii="方正仿宋_GBK" w:eastAsia="方正仿宋_GBK" w:hAnsi="微软雅黑"/>
          <w:color w:val="000000"/>
          <w:sz w:val="32"/>
          <w:szCs w:val="32"/>
        </w:rPr>
        <w:t>除四害（灭鼠、 蚊、蝇和灭蟑螂</w:t>
      </w:r>
      <w:r w:rsidR="00836782">
        <w:rPr>
          <w:rFonts w:ascii="方正仿宋_GBK" w:eastAsia="方正仿宋_GBK" w:hAnsi="微软雅黑"/>
          <w:color w:val="000000"/>
          <w:sz w:val="32"/>
          <w:szCs w:val="32"/>
        </w:rPr>
        <w:t>等</w:t>
      </w:r>
      <w:r w:rsidR="005F0276" w:rsidRPr="005F0276">
        <w:rPr>
          <w:rFonts w:ascii="方正仿宋_GBK" w:eastAsia="方正仿宋_GBK" w:hAnsi="微软雅黑"/>
          <w:color w:val="000000"/>
          <w:sz w:val="32"/>
          <w:szCs w:val="32"/>
        </w:rPr>
        <w:t>）</w:t>
      </w:r>
      <w:r w:rsidR="005F0276" w:rsidRPr="005F0276">
        <w:rPr>
          <w:rFonts w:ascii="方正仿宋_GBK" w:eastAsia="方正仿宋_GBK" w:hAnsi="微软雅黑" w:hint="eastAsia"/>
          <w:color w:val="000000"/>
          <w:sz w:val="32"/>
          <w:szCs w:val="32"/>
        </w:rPr>
        <w:t>工作</w:t>
      </w:r>
      <w:r>
        <w:rPr>
          <w:rFonts w:ascii="方正仿宋_GBK" w:eastAsia="方正仿宋_GBK" w:hAnsi="微软雅黑" w:hint="eastAsia"/>
          <w:color w:val="000000"/>
          <w:sz w:val="32"/>
          <w:szCs w:val="32"/>
        </w:rPr>
        <w:t>。</w:t>
      </w:r>
    </w:p>
    <w:p w:rsidR="00001457" w:rsidRDefault="00057614" w:rsidP="00836782">
      <w:pPr>
        <w:pStyle w:val="a5"/>
        <w:spacing w:before="0" w:beforeAutospacing="0" w:after="0" w:afterAutospacing="0" w:line="600" w:lineRule="exact"/>
        <w:ind w:left="640"/>
        <w:rPr>
          <w:rFonts w:ascii="方正黑体_GBK" w:eastAsia="方正黑体_GBK" w:hAnsi="微软雅黑" w:hint="eastAsia"/>
          <w:color w:val="000000"/>
          <w:sz w:val="32"/>
          <w:szCs w:val="32"/>
        </w:rPr>
      </w:pPr>
      <w:r w:rsidRPr="00057614">
        <w:rPr>
          <w:rFonts w:ascii="方正黑体_GBK" w:eastAsia="方正黑体_GBK" w:hAnsi="微软雅黑" w:cstheme="minorBidi" w:hint="eastAsia"/>
          <w:color w:val="000000"/>
          <w:kern w:val="2"/>
          <w:sz w:val="32"/>
          <w:szCs w:val="32"/>
        </w:rPr>
        <w:t>七、</w:t>
      </w:r>
      <w:r w:rsidR="00806201" w:rsidRPr="00057614">
        <w:rPr>
          <w:rFonts w:ascii="方正黑体_GBK" w:eastAsia="方正黑体_GBK" w:hAnsi="微软雅黑" w:hint="eastAsia"/>
          <w:color w:val="000000"/>
          <w:sz w:val="32"/>
          <w:szCs w:val="32"/>
        </w:rPr>
        <w:t>服务</w:t>
      </w:r>
      <w:r w:rsidR="00836782">
        <w:rPr>
          <w:rFonts w:ascii="方正黑体_GBK" w:eastAsia="方正黑体_GBK" w:hAnsi="微软雅黑" w:hint="eastAsia"/>
          <w:color w:val="000000"/>
          <w:sz w:val="32"/>
          <w:szCs w:val="32"/>
        </w:rPr>
        <w:t>期限</w:t>
      </w:r>
      <w:r w:rsidR="00806201" w:rsidRPr="00057614">
        <w:rPr>
          <w:rFonts w:ascii="方正黑体_GBK" w:eastAsia="方正黑体_GBK" w:hAnsi="微软雅黑" w:hint="eastAsia"/>
          <w:color w:val="000000"/>
          <w:sz w:val="32"/>
          <w:szCs w:val="32"/>
        </w:rPr>
        <w:t>：</w:t>
      </w:r>
    </w:p>
    <w:p w:rsidR="00001457" w:rsidRDefault="00001457" w:rsidP="00001457">
      <w:pPr>
        <w:pStyle w:val="a5"/>
        <w:spacing w:before="0" w:beforeAutospacing="0" w:after="0" w:afterAutospacing="0" w:line="600" w:lineRule="exact"/>
        <w:ind w:firstLineChars="200" w:firstLine="640"/>
        <w:rPr>
          <w:rFonts w:ascii="方正仿宋_GBK" w:eastAsia="方正仿宋_GBK" w:hAnsi="微软雅黑" w:hint="eastAsia"/>
          <w:color w:val="000000"/>
          <w:sz w:val="32"/>
          <w:szCs w:val="32"/>
        </w:rPr>
      </w:pPr>
      <w:r>
        <w:rPr>
          <w:rFonts w:ascii="方正仿宋_GBK" w:eastAsia="方正仿宋_GBK" w:hAnsi="微软雅黑" w:hint="eastAsia"/>
          <w:color w:val="000000"/>
          <w:sz w:val="32"/>
          <w:szCs w:val="32"/>
        </w:rPr>
        <w:lastRenderedPageBreak/>
        <w:t>（一）</w:t>
      </w:r>
      <w:r w:rsidR="00836782">
        <w:rPr>
          <w:rFonts w:ascii="方正仿宋_GBK" w:eastAsia="方正仿宋_GBK" w:hAnsi="微软雅黑" w:hint="eastAsia"/>
          <w:color w:val="000000"/>
          <w:sz w:val="32"/>
          <w:szCs w:val="32"/>
        </w:rPr>
        <w:t>该项目服务期限为1年，</w:t>
      </w:r>
      <w:r w:rsidR="00836782" w:rsidRPr="00836782">
        <w:rPr>
          <w:rFonts w:ascii="方正仿宋_GBK" w:eastAsia="方正仿宋_GBK" w:hAnsi="微软雅黑"/>
          <w:color w:val="000000"/>
          <w:sz w:val="32"/>
          <w:szCs w:val="32"/>
        </w:rPr>
        <w:t>服务频次</w:t>
      </w:r>
      <w:r w:rsidR="00836782" w:rsidRPr="00836782">
        <w:rPr>
          <w:rFonts w:ascii="方正仿宋_GBK" w:eastAsia="方正仿宋_GBK" w:hAnsi="微软雅黑" w:hint="eastAsia"/>
          <w:color w:val="000000"/>
          <w:sz w:val="32"/>
          <w:szCs w:val="32"/>
        </w:rPr>
        <w:t>为</w:t>
      </w:r>
      <w:r w:rsidR="00836782" w:rsidRPr="00836782">
        <w:rPr>
          <w:rFonts w:ascii="方正仿宋_GBK" w:eastAsia="方正仿宋_GBK" w:hAnsi="微软雅黑"/>
          <w:color w:val="000000"/>
          <w:sz w:val="32"/>
          <w:szCs w:val="32"/>
        </w:rPr>
        <w:t>每月一次</w:t>
      </w:r>
      <w:r w:rsidR="00BB72F7">
        <w:rPr>
          <w:rFonts w:ascii="方正仿宋_GBK" w:eastAsia="方正仿宋_GBK" w:hAnsi="微软雅黑"/>
          <w:color w:val="000000"/>
          <w:sz w:val="32"/>
          <w:szCs w:val="32"/>
        </w:rPr>
        <w:t>，合同签订后方可</w:t>
      </w:r>
      <w:r>
        <w:rPr>
          <w:rFonts w:ascii="方正仿宋_GBK" w:eastAsia="方正仿宋_GBK" w:hAnsi="微软雅黑"/>
          <w:color w:val="000000"/>
          <w:sz w:val="32"/>
          <w:szCs w:val="32"/>
        </w:rPr>
        <w:t>进场</w:t>
      </w:r>
      <w:r w:rsidR="00BB72F7">
        <w:rPr>
          <w:rFonts w:ascii="方正仿宋_GBK" w:eastAsia="方正仿宋_GBK" w:hAnsi="微软雅黑"/>
          <w:color w:val="000000"/>
          <w:sz w:val="32"/>
          <w:szCs w:val="32"/>
        </w:rPr>
        <w:t>实施</w:t>
      </w:r>
      <w:r w:rsidR="00836782">
        <w:rPr>
          <w:rFonts w:ascii="方正仿宋_GBK" w:eastAsia="方正仿宋_GBK" w:hAnsi="微软雅黑" w:hint="eastAsia"/>
          <w:color w:val="000000"/>
          <w:sz w:val="32"/>
          <w:szCs w:val="32"/>
        </w:rPr>
        <w:t>。</w:t>
      </w:r>
    </w:p>
    <w:p w:rsidR="00281877" w:rsidRPr="00836782" w:rsidRDefault="00001457" w:rsidP="00001457">
      <w:pPr>
        <w:pStyle w:val="a5"/>
        <w:spacing w:before="0" w:beforeAutospacing="0" w:after="0" w:afterAutospacing="0" w:line="600" w:lineRule="exact"/>
        <w:ind w:firstLineChars="200" w:firstLine="640"/>
        <w:rPr>
          <w:rFonts w:ascii="方正黑体_GBK" w:eastAsia="方正黑体_GBK" w:hAnsi="微软雅黑"/>
          <w:color w:val="000000"/>
          <w:sz w:val="32"/>
          <w:szCs w:val="32"/>
        </w:rPr>
      </w:pPr>
      <w:r>
        <w:rPr>
          <w:rFonts w:ascii="方正仿宋_GBK" w:eastAsia="方正仿宋_GBK" w:hAnsi="微软雅黑" w:hint="eastAsia"/>
          <w:color w:val="000000"/>
          <w:sz w:val="32"/>
          <w:szCs w:val="32"/>
        </w:rPr>
        <w:t>（二）</w:t>
      </w:r>
      <w:r w:rsidR="00836782" w:rsidRPr="00057614">
        <w:rPr>
          <w:rFonts w:ascii="方正仿宋_GBK" w:eastAsia="方正仿宋_GBK" w:hAnsi="微软雅黑" w:hint="eastAsia"/>
          <w:color w:val="000000"/>
          <w:sz w:val="32"/>
          <w:szCs w:val="32"/>
        </w:rPr>
        <w:t>中选后，3个工作日内签订合同</w:t>
      </w:r>
      <w:r w:rsidR="00836782">
        <w:rPr>
          <w:rFonts w:ascii="方正仿宋_GBK" w:eastAsia="方正仿宋_GBK" w:hAnsi="微软雅黑" w:hint="eastAsia"/>
          <w:color w:val="000000"/>
          <w:sz w:val="32"/>
          <w:szCs w:val="32"/>
        </w:rPr>
        <w:t>，期限从合同签订之日起计算。</w:t>
      </w:r>
    </w:p>
    <w:p w:rsidR="000038AA" w:rsidRPr="00057614" w:rsidRDefault="00057614" w:rsidP="00057614">
      <w:pPr>
        <w:spacing w:line="600" w:lineRule="exact"/>
        <w:ind w:firstLineChars="200" w:firstLine="640"/>
        <w:rPr>
          <w:rFonts w:ascii="方正仿宋_GBK" w:eastAsia="方正仿宋_GBK" w:hAnsiTheme="minorEastAsia"/>
          <w:sz w:val="32"/>
          <w:szCs w:val="32"/>
        </w:rPr>
      </w:pPr>
      <w:r>
        <w:rPr>
          <w:rFonts w:ascii="方正黑体_GBK" w:eastAsia="方正黑体_GBK" w:hAnsi="微软雅黑" w:hint="eastAsia"/>
          <w:color w:val="000000"/>
          <w:sz w:val="32"/>
          <w:szCs w:val="32"/>
        </w:rPr>
        <w:t>八、</w:t>
      </w:r>
      <w:r w:rsidR="000038AA" w:rsidRPr="00057614">
        <w:rPr>
          <w:rFonts w:ascii="方正黑体_GBK" w:eastAsia="方正黑体_GBK" w:hAnsi="微软雅黑" w:hint="eastAsia"/>
          <w:color w:val="000000"/>
          <w:sz w:val="32"/>
          <w:szCs w:val="32"/>
        </w:rPr>
        <w:t>资质要求：</w:t>
      </w:r>
    </w:p>
    <w:p w:rsidR="000038AA" w:rsidRDefault="000038AA" w:rsidP="000038AA">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（一）具有独立承担民事责任的能力；</w:t>
      </w:r>
    </w:p>
    <w:p w:rsidR="000038AA" w:rsidRDefault="000038AA" w:rsidP="000038AA">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（二）具有良好的商业信誉和健全的财务会计制度；</w:t>
      </w:r>
    </w:p>
    <w:p w:rsidR="000038AA" w:rsidRDefault="000038AA" w:rsidP="000038AA">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（三）具有履行合同所必需的设备和专业技术能力；</w:t>
      </w:r>
    </w:p>
    <w:p w:rsidR="000038AA" w:rsidRDefault="000038AA" w:rsidP="000038AA">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（四）有依法缴纳税收和社会保障资金的良好记录；</w:t>
      </w:r>
    </w:p>
    <w:p w:rsidR="00361A44" w:rsidRDefault="000038AA" w:rsidP="00361A44">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（五）参加采购活动前三年内，在经营活动中没有重大违法记录（提供声明函）</w:t>
      </w:r>
      <w:r w:rsidR="00001457">
        <w:rPr>
          <w:rFonts w:ascii="方正仿宋_GBK" w:eastAsia="方正仿宋_GBK" w:hAnsi="微软雅黑" w:hint="eastAsia"/>
          <w:color w:val="000000"/>
          <w:sz w:val="32"/>
          <w:szCs w:val="32"/>
        </w:rPr>
        <w:t>；</w:t>
      </w:r>
    </w:p>
    <w:p w:rsidR="000038AA" w:rsidRPr="00420341" w:rsidRDefault="000038AA" w:rsidP="00361A44">
      <w:pPr>
        <w:pStyle w:val="a5"/>
        <w:spacing w:before="0" w:beforeAutospacing="0" w:after="0" w:afterAutospacing="0" w:line="600" w:lineRule="exact"/>
        <w:ind w:firstLineChars="200" w:firstLine="640"/>
        <w:rPr>
          <w:rFonts w:ascii="方正仿宋_GBK" w:eastAsia="方正仿宋_GBK" w:hAnsi="微软雅黑"/>
          <w:sz w:val="32"/>
          <w:szCs w:val="32"/>
        </w:rPr>
      </w:pPr>
      <w:r w:rsidRPr="00420341">
        <w:rPr>
          <w:rFonts w:ascii="方正仿宋_GBK" w:eastAsia="方正仿宋_GBK" w:hAnsi="微软雅黑" w:hint="eastAsia"/>
          <w:sz w:val="32"/>
          <w:szCs w:val="32"/>
        </w:rPr>
        <w:t>（六）营业执照</w:t>
      </w:r>
      <w:r w:rsidR="00A27D1B" w:rsidRPr="00420341">
        <w:rPr>
          <w:rFonts w:ascii="方正仿宋_GBK" w:eastAsia="方正仿宋_GBK" w:hAnsi="微软雅黑" w:hint="eastAsia"/>
          <w:sz w:val="32"/>
          <w:szCs w:val="32"/>
        </w:rPr>
        <w:t>需</w:t>
      </w:r>
      <w:r w:rsidRPr="00420341">
        <w:rPr>
          <w:rFonts w:ascii="方正仿宋_GBK" w:eastAsia="方正仿宋_GBK" w:hAnsi="微软雅黑" w:hint="eastAsia"/>
          <w:sz w:val="32"/>
          <w:szCs w:val="32"/>
        </w:rPr>
        <w:t>包含</w:t>
      </w:r>
      <w:r w:rsidR="00927840" w:rsidRPr="00420341">
        <w:rPr>
          <w:rFonts w:ascii="方正仿宋_GBK" w:eastAsia="方正仿宋_GBK" w:hAnsi="微软雅黑" w:hint="eastAsia"/>
          <w:sz w:val="32"/>
          <w:szCs w:val="32"/>
        </w:rPr>
        <w:t>病媒生物</w:t>
      </w:r>
      <w:r w:rsidR="00910A26" w:rsidRPr="00420341">
        <w:rPr>
          <w:rFonts w:ascii="方正仿宋_GBK" w:eastAsia="方正仿宋_GBK" w:hAnsi="微软雅黑" w:hint="eastAsia"/>
          <w:sz w:val="32"/>
          <w:szCs w:val="32"/>
        </w:rPr>
        <w:t>防制服务等</w:t>
      </w:r>
      <w:r w:rsidRPr="00420341">
        <w:rPr>
          <w:rFonts w:ascii="方正仿宋_GBK" w:eastAsia="方正仿宋_GBK" w:hAnsi="微软雅黑" w:hint="eastAsia"/>
          <w:sz w:val="32"/>
          <w:szCs w:val="32"/>
        </w:rPr>
        <w:t>相关营业范围</w:t>
      </w:r>
      <w:r w:rsidR="00836782" w:rsidRPr="00420341">
        <w:rPr>
          <w:rFonts w:ascii="方正仿宋_GBK" w:eastAsia="方正仿宋_GBK" w:hAnsi="微软雅黑" w:hint="eastAsia"/>
          <w:sz w:val="32"/>
          <w:szCs w:val="32"/>
        </w:rPr>
        <w:t>，并提供有害生物防制服务机构能力证书</w:t>
      </w:r>
      <w:r w:rsidRPr="00420341">
        <w:rPr>
          <w:rFonts w:ascii="方正仿宋_GBK" w:eastAsia="方正仿宋_GBK" w:hAnsi="微软雅黑" w:hint="eastAsia"/>
          <w:sz w:val="32"/>
          <w:szCs w:val="32"/>
        </w:rPr>
        <w:t>。</w:t>
      </w:r>
    </w:p>
    <w:p w:rsidR="000038AA" w:rsidRPr="00420341" w:rsidRDefault="00361A44" w:rsidP="00057614">
      <w:pPr>
        <w:pStyle w:val="a5"/>
        <w:spacing w:before="0" w:beforeAutospacing="0" w:after="0" w:afterAutospacing="0" w:line="600" w:lineRule="exact"/>
        <w:ind w:firstLineChars="200" w:firstLine="640"/>
        <w:rPr>
          <w:rFonts w:ascii="方正仿宋_GBK" w:eastAsia="方正仿宋_GBK" w:hAnsi="微软雅黑"/>
          <w:sz w:val="32"/>
          <w:szCs w:val="32"/>
        </w:rPr>
      </w:pPr>
      <w:r w:rsidRPr="00420341">
        <w:rPr>
          <w:rFonts w:ascii="方正黑体_GBK" w:eastAsia="方正黑体_GBK" w:hAnsi="微软雅黑" w:cstheme="minorBidi" w:hint="eastAsia"/>
          <w:kern w:val="2"/>
          <w:sz w:val="32"/>
          <w:szCs w:val="32"/>
        </w:rPr>
        <w:t>注：</w:t>
      </w:r>
      <w:r w:rsidRPr="00420341">
        <w:rPr>
          <w:rFonts w:ascii="方正仿宋_GBK" w:eastAsia="方正仿宋_GBK" w:hAnsi="微软雅黑" w:hint="eastAsia"/>
          <w:sz w:val="32"/>
          <w:szCs w:val="32"/>
        </w:rPr>
        <w:t>所有证件需原件扫描后上传（</w:t>
      </w:r>
      <w:r w:rsidR="0008739E" w:rsidRPr="00420341">
        <w:rPr>
          <w:rFonts w:ascii="方正仿宋_GBK" w:eastAsia="方正仿宋_GBK" w:hAnsi="微软雅黑" w:hint="eastAsia"/>
          <w:sz w:val="32"/>
          <w:szCs w:val="32"/>
        </w:rPr>
        <w:t>如</w:t>
      </w:r>
      <w:r w:rsidRPr="00420341">
        <w:rPr>
          <w:rFonts w:ascii="方正仿宋_GBK" w:eastAsia="方正仿宋_GBK" w:hAnsi="微软雅黑" w:hint="eastAsia"/>
          <w:sz w:val="32"/>
          <w:szCs w:val="32"/>
        </w:rPr>
        <w:t>复印件须加盖公章</w:t>
      </w:r>
      <w:r w:rsidR="00A27D1B" w:rsidRPr="00420341">
        <w:rPr>
          <w:rFonts w:ascii="方正仿宋_GBK" w:eastAsia="方正仿宋_GBK" w:hAnsi="微软雅黑" w:hint="eastAsia"/>
          <w:sz w:val="32"/>
          <w:szCs w:val="32"/>
        </w:rPr>
        <w:t>后扫描上传</w:t>
      </w:r>
      <w:r w:rsidRPr="00420341">
        <w:rPr>
          <w:rFonts w:ascii="方正仿宋_GBK" w:eastAsia="方正仿宋_GBK" w:hAnsi="微软雅黑" w:hint="eastAsia"/>
          <w:sz w:val="32"/>
          <w:szCs w:val="32"/>
        </w:rPr>
        <w:t>）。</w:t>
      </w:r>
    </w:p>
    <w:p w:rsidR="00281877" w:rsidRDefault="00057614">
      <w:pPr>
        <w:spacing w:line="600" w:lineRule="exact"/>
        <w:ind w:firstLineChars="200" w:firstLine="640"/>
        <w:rPr>
          <w:rFonts w:ascii="方正黑体_GBK" w:eastAsia="方正黑体_GBK" w:hAnsi="微软雅黑"/>
          <w:color w:val="000000"/>
          <w:sz w:val="32"/>
          <w:szCs w:val="32"/>
        </w:rPr>
      </w:pPr>
      <w:r>
        <w:rPr>
          <w:rFonts w:ascii="方正黑体_GBK" w:eastAsia="方正黑体_GBK" w:hAnsi="微软雅黑" w:hint="eastAsia"/>
          <w:color w:val="000000"/>
          <w:sz w:val="32"/>
          <w:szCs w:val="32"/>
        </w:rPr>
        <w:t>九</w:t>
      </w:r>
      <w:r w:rsidR="00806201">
        <w:rPr>
          <w:rFonts w:ascii="方正黑体_GBK" w:eastAsia="方正黑体_GBK" w:hAnsi="微软雅黑" w:hint="eastAsia"/>
          <w:color w:val="000000"/>
          <w:sz w:val="32"/>
          <w:szCs w:val="32"/>
        </w:rPr>
        <w:t>、报价须知及要求</w:t>
      </w:r>
    </w:p>
    <w:p w:rsidR="000E3B67" w:rsidRDefault="000E3B67" w:rsidP="000E3B67">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（一）本项目报价，包含安全文明施</w:t>
      </w:r>
      <w:r w:rsidR="005F0276">
        <w:rPr>
          <w:rFonts w:ascii="方正仿宋_GBK" w:eastAsia="方正仿宋_GBK" w:hAnsi="微软雅黑" w:hint="eastAsia"/>
          <w:color w:val="000000"/>
          <w:sz w:val="32"/>
          <w:szCs w:val="32"/>
        </w:rPr>
        <w:t>工费、人工费、材料费、运输费、垃圾清运费、税费、安全等所有费用；</w:t>
      </w:r>
    </w:p>
    <w:p w:rsidR="005F0276" w:rsidRPr="005F0276" w:rsidRDefault="005F0276" w:rsidP="005F0276">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（二）</w:t>
      </w:r>
      <w:r w:rsidRPr="005F0276">
        <w:rPr>
          <w:rFonts w:ascii="方正仿宋_GBK" w:eastAsia="方正仿宋_GBK" w:hAnsi="微软雅黑"/>
          <w:color w:val="000000"/>
          <w:sz w:val="32"/>
          <w:szCs w:val="32"/>
        </w:rPr>
        <w:t>报价供应商应遵守国家法律法规，并按照核准的业务范围合法地从事灭鼠、 蚊、蝇和灭蟑螂业务；</w:t>
      </w:r>
    </w:p>
    <w:p w:rsidR="005F0276" w:rsidRPr="005F0276" w:rsidRDefault="005F0276" w:rsidP="005F0276">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（三）</w:t>
      </w:r>
      <w:r w:rsidRPr="005F0276">
        <w:rPr>
          <w:rFonts w:ascii="方正仿宋_GBK" w:eastAsia="方正仿宋_GBK" w:hAnsi="微软雅黑"/>
          <w:color w:val="000000"/>
          <w:sz w:val="32"/>
          <w:szCs w:val="32"/>
        </w:rPr>
        <w:t xml:space="preserve">报价供应商保证诚信执业，提供优质、专业的服务，保证在合同期内和合同范围内的服务项目达到国家标准； </w:t>
      </w:r>
    </w:p>
    <w:p w:rsidR="005F0276" w:rsidRPr="005F0276" w:rsidRDefault="005F0276" w:rsidP="005F0276">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lastRenderedPageBreak/>
        <w:t>（四）</w:t>
      </w:r>
      <w:r w:rsidRPr="005F0276">
        <w:rPr>
          <w:rFonts w:ascii="方正仿宋_GBK" w:eastAsia="方正仿宋_GBK" w:hAnsi="微软雅黑"/>
          <w:color w:val="000000"/>
          <w:sz w:val="32"/>
          <w:szCs w:val="32"/>
        </w:rPr>
        <w:t xml:space="preserve">所使用的药品保证是国家爱委会提倡使用的符合国家规定的高效低毒、长效滞留和低残留的正规品牌药品，确保客户方人员人身安全； </w:t>
      </w:r>
    </w:p>
    <w:p w:rsidR="005F0276" w:rsidRPr="005F0276" w:rsidRDefault="005F0276" w:rsidP="005F0276">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（五）</w:t>
      </w:r>
      <w:r w:rsidRPr="005F0276">
        <w:rPr>
          <w:rFonts w:ascii="方正仿宋_GBK" w:eastAsia="方正仿宋_GBK" w:hAnsi="微软雅黑"/>
          <w:color w:val="000000"/>
          <w:sz w:val="32"/>
          <w:szCs w:val="32"/>
        </w:rPr>
        <w:t>在施工过程中，保证遵守</w:t>
      </w:r>
      <w:r w:rsidRPr="005F0276">
        <w:rPr>
          <w:rFonts w:ascii="方正仿宋_GBK" w:eastAsia="方正仿宋_GBK" w:hAnsi="微软雅黑" w:hint="eastAsia"/>
          <w:color w:val="000000"/>
          <w:sz w:val="32"/>
          <w:szCs w:val="32"/>
        </w:rPr>
        <w:t>采购</w:t>
      </w:r>
      <w:r w:rsidRPr="005F0276">
        <w:rPr>
          <w:rFonts w:ascii="方正仿宋_GBK" w:eastAsia="方正仿宋_GBK" w:hAnsi="微软雅黑"/>
          <w:color w:val="000000"/>
          <w:sz w:val="32"/>
          <w:szCs w:val="32"/>
        </w:rPr>
        <w:t>单位规章制度，尊重</w:t>
      </w:r>
      <w:r w:rsidRPr="005F0276">
        <w:rPr>
          <w:rFonts w:ascii="方正仿宋_GBK" w:eastAsia="方正仿宋_GBK" w:hAnsi="微软雅黑" w:hint="eastAsia"/>
          <w:color w:val="000000"/>
          <w:sz w:val="32"/>
          <w:szCs w:val="32"/>
        </w:rPr>
        <w:t>采购单位</w:t>
      </w:r>
      <w:r w:rsidR="00D731AF">
        <w:rPr>
          <w:rFonts w:ascii="方正仿宋_GBK" w:eastAsia="方正仿宋_GBK" w:hAnsi="微软雅黑" w:hint="eastAsia"/>
          <w:color w:val="000000"/>
          <w:sz w:val="32"/>
          <w:szCs w:val="32"/>
        </w:rPr>
        <w:t>管理</w:t>
      </w:r>
      <w:r w:rsidRPr="005F0276">
        <w:rPr>
          <w:rFonts w:ascii="方正仿宋_GBK" w:eastAsia="方正仿宋_GBK" w:hAnsi="微软雅黑"/>
          <w:color w:val="000000"/>
          <w:sz w:val="32"/>
          <w:szCs w:val="32"/>
        </w:rPr>
        <w:t>人员， 爱护财物和设备，与</w:t>
      </w:r>
      <w:r w:rsidRPr="005F0276">
        <w:rPr>
          <w:rFonts w:ascii="方正仿宋_GBK" w:eastAsia="方正仿宋_GBK" w:hAnsi="微软雅黑" w:hint="eastAsia"/>
          <w:color w:val="000000"/>
          <w:sz w:val="32"/>
          <w:szCs w:val="32"/>
        </w:rPr>
        <w:t>采购</w:t>
      </w:r>
      <w:r w:rsidRPr="005F0276">
        <w:rPr>
          <w:rFonts w:ascii="方正仿宋_GBK" w:eastAsia="方正仿宋_GBK" w:hAnsi="微软雅黑"/>
          <w:color w:val="000000"/>
          <w:sz w:val="32"/>
          <w:szCs w:val="32"/>
        </w:rPr>
        <w:t>单位管理人员做好沟通，不影响其工作秩序；</w:t>
      </w:r>
    </w:p>
    <w:p w:rsidR="005F0276" w:rsidRPr="005F0276" w:rsidRDefault="005F0276" w:rsidP="005F0276">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（六）</w:t>
      </w:r>
      <w:r w:rsidRPr="005F0276">
        <w:rPr>
          <w:rFonts w:ascii="方正仿宋_GBK" w:eastAsia="方正仿宋_GBK" w:hAnsi="微软雅黑"/>
          <w:color w:val="000000"/>
          <w:sz w:val="32"/>
          <w:szCs w:val="32"/>
        </w:rPr>
        <w:t>保证严格履行合同，未在合同规定的期限内完成合同约定的，或</w:t>
      </w:r>
      <w:r w:rsidR="00D731AF">
        <w:rPr>
          <w:rFonts w:ascii="方正仿宋_GBK" w:eastAsia="方正仿宋_GBK" w:hAnsi="微软雅黑"/>
          <w:color w:val="000000"/>
          <w:sz w:val="32"/>
          <w:szCs w:val="32"/>
        </w:rPr>
        <w:t>按合同规定服务项目未达到标准</w:t>
      </w:r>
      <w:r w:rsidRPr="005F0276">
        <w:rPr>
          <w:rFonts w:ascii="方正仿宋_GBK" w:eastAsia="方正仿宋_GBK" w:hAnsi="微软雅黑"/>
          <w:color w:val="000000"/>
          <w:sz w:val="32"/>
          <w:szCs w:val="32"/>
        </w:rPr>
        <w:t>，</w:t>
      </w:r>
      <w:r w:rsidRPr="005F0276">
        <w:rPr>
          <w:rFonts w:ascii="方正仿宋_GBK" w:eastAsia="方正仿宋_GBK" w:hAnsi="微软雅黑" w:hint="eastAsia"/>
          <w:color w:val="000000"/>
          <w:sz w:val="32"/>
          <w:szCs w:val="32"/>
        </w:rPr>
        <w:t>供应商</w:t>
      </w:r>
      <w:r w:rsidR="00D731AF">
        <w:rPr>
          <w:rFonts w:ascii="方正仿宋_GBK" w:eastAsia="方正仿宋_GBK" w:hAnsi="微软雅黑" w:hint="eastAsia"/>
          <w:color w:val="000000"/>
          <w:sz w:val="32"/>
          <w:szCs w:val="32"/>
        </w:rPr>
        <w:t>承诺</w:t>
      </w:r>
      <w:r>
        <w:rPr>
          <w:rFonts w:ascii="方正仿宋_GBK" w:eastAsia="方正仿宋_GBK" w:hAnsi="微软雅黑"/>
          <w:color w:val="000000"/>
          <w:sz w:val="32"/>
          <w:szCs w:val="32"/>
        </w:rPr>
        <w:t>免费再次服务，直至达标；</w:t>
      </w:r>
    </w:p>
    <w:p w:rsidR="005F0276" w:rsidRPr="005F0276" w:rsidRDefault="005F0276" w:rsidP="005F0276">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 xml:space="preserve">（七） </w:t>
      </w:r>
      <w:r w:rsidR="00D731AF">
        <w:rPr>
          <w:rFonts w:ascii="方正仿宋_GBK" w:eastAsia="方正仿宋_GBK" w:hAnsi="微软雅黑" w:hint="eastAsia"/>
          <w:color w:val="000000"/>
          <w:sz w:val="32"/>
          <w:szCs w:val="32"/>
        </w:rPr>
        <w:t>报价供应商需</w:t>
      </w:r>
      <w:r w:rsidRPr="005F0276">
        <w:rPr>
          <w:rFonts w:ascii="方正仿宋_GBK" w:eastAsia="方正仿宋_GBK" w:hAnsi="微软雅黑"/>
          <w:color w:val="000000"/>
          <w:sz w:val="32"/>
          <w:szCs w:val="32"/>
        </w:rPr>
        <w:t>提供相应的消杀资料，且符合各项检查的</w:t>
      </w:r>
      <w:r w:rsidR="00D731AF">
        <w:rPr>
          <w:rFonts w:ascii="方正仿宋_GBK" w:eastAsia="方正仿宋_GBK" w:hAnsi="微软雅黑"/>
          <w:color w:val="000000"/>
          <w:sz w:val="32"/>
          <w:szCs w:val="32"/>
        </w:rPr>
        <w:t>标准</w:t>
      </w:r>
      <w:r w:rsidRPr="005F0276">
        <w:rPr>
          <w:rFonts w:ascii="方正仿宋_GBK" w:eastAsia="方正仿宋_GBK" w:hAnsi="微软雅黑"/>
          <w:color w:val="000000"/>
          <w:sz w:val="32"/>
          <w:szCs w:val="32"/>
        </w:rPr>
        <w:t>要求</w:t>
      </w:r>
      <w:r>
        <w:rPr>
          <w:rFonts w:ascii="方正仿宋_GBK" w:eastAsia="方正仿宋_GBK" w:hAnsi="微软雅黑"/>
          <w:color w:val="000000"/>
          <w:sz w:val="32"/>
          <w:szCs w:val="32"/>
        </w:rPr>
        <w:t>；</w:t>
      </w:r>
    </w:p>
    <w:p w:rsidR="00E65E8C" w:rsidRDefault="00E65E8C" w:rsidP="005F0276">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w:t>
      </w:r>
      <w:r w:rsidR="005F0276">
        <w:rPr>
          <w:rFonts w:ascii="方正仿宋_GBK" w:eastAsia="方正仿宋_GBK" w:hAnsi="微软雅黑" w:hint="eastAsia"/>
          <w:color w:val="000000"/>
          <w:sz w:val="32"/>
          <w:szCs w:val="32"/>
        </w:rPr>
        <w:t>八</w:t>
      </w:r>
      <w:r>
        <w:rPr>
          <w:rFonts w:ascii="方正仿宋_GBK" w:eastAsia="方正仿宋_GBK" w:hAnsi="微软雅黑" w:hint="eastAsia"/>
          <w:color w:val="000000"/>
          <w:sz w:val="32"/>
          <w:szCs w:val="32"/>
        </w:rPr>
        <w:t>）各报价供应商可实地</w:t>
      </w:r>
      <w:r w:rsidR="0004686D">
        <w:rPr>
          <w:rFonts w:ascii="方正仿宋_GBK" w:eastAsia="方正仿宋_GBK" w:hAnsi="微软雅黑" w:hint="eastAsia"/>
          <w:color w:val="000000"/>
          <w:sz w:val="32"/>
          <w:szCs w:val="32"/>
        </w:rPr>
        <w:t>仔细</w:t>
      </w:r>
      <w:r>
        <w:rPr>
          <w:rFonts w:ascii="方正仿宋_GBK" w:eastAsia="方正仿宋_GBK" w:hAnsi="微软雅黑" w:hint="eastAsia"/>
          <w:color w:val="000000"/>
          <w:sz w:val="32"/>
          <w:szCs w:val="32"/>
        </w:rPr>
        <w:t>踏勘后报价。</w:t>
      </w:r>
    </w:p>
    <w:p w:rsidR="00C47B6A" w:rsidRPr="000E3B67" w:rsidRDefault="00C47B6A" w:rsidP="005F0276">
      <w:pPr>
        <w:pStyle w:val="a5"/>
        <w:spacing w:before="0" w:beforeAutospacing="0" w:after="0" w:afterAutospacing="0" w:line="600" w:lineRule="exact"/>
        <w:ind w:firstLineChars="200" w:firstLine="640"/>
        <w:rPr>
          <w:rFonts w:ascii="方正仿宋_GBK" w:eastAsia="方正仿宋_GBK" w:hAnsi="微软雅黑"/>
          <w:color w:val="000000"/>
          <w:sz w:val="32"/>
          <w:szCs w:val="32"/>
        </w:rPr>
      </w:pPr>
      <w:r>
        <w:rPr>
          <w:rFonts w:ascii="方正仿宋_GBK" w:eastAsia="方正仿宋_GBK" w:hAnsi="微软雅黑" w:hint="eastAsia"/>
          <w:color w:val="000000"/>
          <w:sz w:val="32"/>
          <w:szCs w:val="32"/>
        </w:rPr>
        <w:t>（九）</w:t>
      </w:r>
      <w:r w:rsidR="00420341">
        <w:rPr>
          <w:rFonts w:ascii="方正仿宋_GBK" w:eastAsia="方正仿宋_GBK" w:hAnsi="微软雅黑" w:hint="eastAsia"/>
          <w:color w:val="000000"/>
          <w:sz w:val="32"/>
          <w:szCs w:val="32"/>
        </w:rPr>
        <w:t xml:space="preserve"> 上传报价文件时</w:t>
      </w:r>
      <w:r>
        <w:rPr>
          <w:rFonts w:ascii="方正仿宋_GBK" w:eastAsia="方正仿宋_GBK" w:hAnsi="微软雅黑" w:hint="eastAsia"/>
          <w:color w:val="000000"/>
          <w:sz w:val="32"/>
          <w:szCs w:val="32"/>
        </w:rPr>
        <w:t>各报价供应商需</w:t>
      </w:r>
      <w:r w:rsidR="00420341">
        <w:rPr>
          <w:rFonts w:ascii="方正仿宋_GBK" w:eastAsia="方正仿宋_GBK" w:hAnsi="微软雅黑" w:hint="eastAsia"/>
          <w:color w:val="000000"/>
          <w:sz w:val="32"/>
          <w:szCs w:val="32"/>
        </w:rPr>
        <w:t>同时上传</w:t>
      </w:r>
      <w:r w:rsidRPr="00C47B6A">
        <w:rPr>
          <w:rFonts w:ascii="方正仿宋_GBK" w:eastAsia="方正仿宋_GBK" w:hAnsi="微软雅黑"/>
          <w:color w:val="000000"/>
          <w:sz w:val="32"/>
          <w:szCs w:val="32"/>
        </w:rPr>
        <w:t>病媒生物防制方案</w:t>
      </w:r>
      <w:r>
        <w:rPr>
          <w:rFonts w:ascii="方正仿宋_GBK" w:eastAsia="方正仿宋_GBK" w:hAnsi="微软雅黑"/>
          <w:color w:val="000000"/>
          <w:sz w:val="32"/>
          <w:szCs w:val="32"/>
        </w:rPr>
        <w:t>。</w:t>
      </w:r>
    </w:p>
    <w:p w:rsidR="00281877" w:rsidRDefault="00057614" w:rsidP="00E65E8C">
      <w:pPr>
        <w:widowControl/>
        <w:spacing w:line="600" w:lineRule="exact"/>
        <w:ind w:firstLineChars="200" w:firstLine="640"/>
        <w:jc w:val="left"/>
        <w:rPr>
          <w:rFonts w:ascii="方正仿宋_GBK" w:eastAsia="方正仿宋_GBK" w:hAnsi="微软雅黑" w:cs="宋体"/>
          <w:color w:val="000000"/>
          <w:kern w:val="0"/>
          <w:sz w:val="32"/>
          <w:szCs w:val="32"/>
        </w:rPr>
      </w:pPr>
      <w:r>
        <w:rPr>
          <w:rFonts w:ascii="方正黑体_GBK" w:eastAsia="方正黑体_GBK" w:hAnsi="微软雅黑" w:hint="eastAsia"/>
          <w:color w:val="000000"/>
          <w:sz w:val="32"/>
          <w:szCs w:val="32"/>
        </w:rPr>
        <w:t>十</w:t>
      </w:r>
      <w:r w:rsidR="00806201">
        <w:rPr>
          <w:rFonts w:ascii="方正黑体_GBK" w:eastAsia="方正黑体_GBK" w:hAnsi="微软雅黑" w:hint="eastAsia"/>
          <w:color w:val="000000"/>
          <w:sz w:val="32"/>
          <w:szCs w:val="32"/>
        </w:rPr>
        <w:t>、付款方式</w:t>
      </w:r>
      <w:r w:rsidR="00806201">
        <w:rPr>
          <w:rFonts w:ascii="方正仿宋_GBK" w:eastAsia="方正仿宋_GBK" w:hAnsi="微软雅黑" w:cs="宋体" w:hint="eastAsia"/>
          <w:color w:val="000000"/>
          <w:kern w:val="0"/>
          <w:sz w:val="32"/>
          <w:szCs w:val="32"/>
        </w:rPr>
        <w:t>：根据项目实际情况以及合同规定由采购人明确付款方式。</w:t>
      </w:r>
    </w:p>
    <w:p w:rsidR="00057614" w:rsidRDefault="00057614" w:rsidP="00387236">
      <w:pPr>
        <w:spacing w:line="5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项目实施完成，采购方按政府采购相关管理办法实施验收，验收合格后成交供应</w:t>
      </w:r>
      <w:proofErr w:type="gramStart"/>
      <w:r>
        <w:rPr>
          <w:rFonts w:ascii="方正仿宋_GBK" w:eastAsia="方正仿宋_GBK" w:hAnsi="方正仿宋_GBK" w:cs="方正仿宋_GBK" w:hint="eastAsia"/>
          <w:bCs/>
          <w:sz w:val="32"/>
          <w:szCs w:val="32"/>
        </w:rPr>
        <w:t>商凭正式</w:t>
      </w:r>
      <w:proofErr w:type="gramEnd"/>
      <w:r>
        <w:rPr>
          <w:rFonts w:ascii="方正仿宋_GBK" w:eastAsia="方正仿宋_GBK" w:hAnsi="方正仿宋_GBK" w:cs="方正仿宋_GBK" w:hint="eastAsia"/>
          <w:bCs/>
          <w:sz w:val="32"/>
          <w:szCs w:val="32"/>
        </w:rPr>
        <w:t>发票向采购人申请付款，采购方在收到发票之日起15个工作日内</w:t>
      </w:r>
      <w:r w:rsidR="00836782">
        <w:rPr>
          <w:rFonts w:ascii="方正仿宋_GBK" w:eastAsia="方正仿宋_GBK" w:hAnsi="方正仿宋_GBK" w:cs="方正仿宋_GBK" w:hint="eastAsia"/>
          <w:bCs/>
          <w:sz w:val="32"/>
          <w:szCs w:val="32"/>
        </w:rPr>
        <w:t>以转账方式付款</w:t>
      </w:r>
      <w:proofErr w:type="gramStart"/>
      <w:r w:rsidR="00836782">
        <w:rPr>
          <w:rFonts w:ascii="方正仿宋_GBK" w:eastAsia="方正仿宋_GBK" w:hAnsi="方正仿宋_GBK" w:cs="方正仿宋_GBK" w:hint="eastAsia"/>
          <w:bCs/>
          <w:sz w:val="32"/>
          <w:szCs w:val="32"/>
        </w:rPr>
        <w:t>至成交</w:t>
      </w:r>
      <w:proofErr w:type="gramEnd"/>
      <w:r w:rsidR="00836782">
        <w:rPr>
          <w:rFonts w:ascii="方正仿宋_GBK" w:eastAsia="方正仿宋_GBK" w:hAnsi="方正仿宋_GBK" w:cs="方正仿宋_GBK" w:hint="eastAsia"/>
          <w:bCs/>
          <w:sz w:val="32"/>
          <w:szCs w:val="32"/>
        </w:rPr>
        <w:t>供应商对公账户</w:t>
      </w:r>
      <w:r w:rsidR="00387236">
        <w:rPr>
          <w:rFonts w:ascii="方正仿宋_GBK" w:eastAsia="方正仿宋_GBK" w:hAnsi="方正仿宋_GBK" w:cs="方正仿宋_GBK" w:hint="eastAsia"/>
          <w:bCs/>
          <w:sz w:val="32"/>
          <w:szCs w:val="32"/>
        </w:rPr>
        <w:t>。</w:t>
      </w:r>
    </w:p>
    <w:p w:rsidR="00836782" w:rsidRPr="00387236" w:rsidRDefault="00836782" w:rsidP="00387236">
      <w:pPr>
        <w:spacing w:line="580" w:lineRule="exact"/>
        <w:ind w:firstLineChars="200" w:firstLine="640"/>
        <w:rPr>
          <w:rFonts w:ascii="方正仿宋_GBK" w:eastAsia="方正仿宋_GBK" w:hAnsi="方正仿宋_GBK" w:cs="方正仿宋_GBK"/>
          <w:bCs/>
          <w:sz w:val="32"/>
          <w:szCs w:val="32"/>
        </w:rPr>
      </w:pPr>
    </w:p>
    <w:p w:rsidR="00281877" w:rsidRDefault="00806201">
      <w:pPr>
        <w:pStyle w:val="a5"/>
        <w:spacing w:before="0" w:beforeAutospacing="0" w:after="0" w:afterAutospacing="0" w:line="600" w:lineRule="exact"/>
        <w:ind w:firstLineChars="200" w:firstLine="640"/>
        <w:rPr>
          <w:rFonts w:ascii="方正黑体_GBK" w:eastAsia="方正黑体_GBK" w:hAnsi="微软雅黑" w:cstheme="minorBidi"/>
          <w:color w:val="000000"/>
          <w:kern w:val="2"/>
          <w:sz w:val="32"/>
          <w:szCs w:val="32"/>
        </w:rPr>
      </w:pPr>
      <w:r>
        <w:rPr>
          <w:rFonts w:ascii="方正黑体_GBK" w:eastAsia="方正黑体_GBK" w:hAnsi="微软雅黑" w:cstheme="minorBidi" w:hint="eastAsia"/>
          <w:color w:val="000000"/>
          <w:kern w:val="2"/>
          <w:sz w:val="32"/>
          <w:szCs w:val="32"/>
        </w:rPr>
        <w:t>十</w:t>
      </w:r>
      <w:r w:rsidR="00057614">
        <w:rPr>
          <w:rFonts w:ascii="方正黑体_GBK" w:eastAsia="方正黑体_GBK" w:hAnsi="微软雅黑" w:cstheme="minorBidi" w:hint="eastAsia"/>
          <w:color w:val="000000"/>
          <w:kern w:val="2"/>
          <w:sz w:val="32"/>
          <w:szCs w:val="32"/>
        </w:rPr>
        <w:t>一</w:t>
      </w:r>
      <w:r>
        <w:rPr>
          <w:rFonts w:ascii="方正黑体_GBK" w:eastAsia="方正黑体_GBK" w:hAnsi="微软雅黑" w:cstheme="minorBidi" w:hint="eastAsia"/>
          <w:color w:val="000000"/>
          <w:kern w:val="2"/>
          <w:sz w:val="32"/>
          <w:szCs w:val="32"/>
        </w:rPr>
        <w:t>、报价清单</w:t>
      </w:r>
    </w:p>
    <w:p w:rsidR="00E65E8C" w:rsidRDefault="00E65E8C">
      <w:pPr>
        <w:pStyle w:val="a5"/>
        <w:spacing w:before="0" w:beforeAutospacing="0" w:after="0" w:afterAutospacing="0" w:line="600" w:lineRule="exact"/>
        <w:ind w:firstLineChars="200" w:firstLine="640"/>
        <w:rPr>
          <w:rFonts w:ascii="方正黑体_GBK" w:eastAsia="方正黑体_GBK" w:hAnsi="微软雅黑" w:cstheme="minorBidi"/>
          <w:color w:val="000000"/>
          <w:kern w:val="2"/>
          <w:sz w:val="32"/>
          <w:szCs w:val="32"/>
        </w:rPr>
      </w:pPr>
    </w:p>
    <w:p w:rsidR="00836782" w:rsidRDefault="00836782" w:rsidP="00420341">
      <w:pPr>
        <w:pStyle w:val="a5"/>
        <w:spacing w:before="0" w:beforeAutospacing="0" w:after="0" w:afterAutospacing="0" w:line="600" w:lineRule="exact"/>
        <w:rPr>
          <w:rFonts w:ascii="方正黑体_GBK" w:eastAsia="方正黑体_GBK" w:hAnsi="微软雅黑" w:cstheme="minorBidi"/>
          <w:color w:val="000000"/>
          <w:kern w:val="2"/>
          <w:sz w:val="32"/>
          <w:szCs w:val="32"/>
        </w:rPr>
      </w:pPr>
    </w:p>
    <w:tbl>
      <w:tblPr>
        <w:tblStyle w:val="a7"/>
        <w:tblW w:w="9078" w:type="dxa"/>
        <w:tblInd w:w="-176" w:type="dxa"/>
        <w:tblLayout w:type="fixed"/>
        <w:tblLook w:val="04A0"/>
      </w:tblPr>
      <w:tblGrid>
        <w:gridCol w:w="2925"/>
        <w:gridCol w:w="2462"/>
        <w:gridCol w:w="2019"/>
        <w:gridCol w:w="1672"/>
      </w:tblGrid>
      <w:tr w:rsidR="00281877">
        <w:trPr>
          <w:trHeight w:val="1797"/>
        </w:trPr>
        <w:tc>
          <w:tcPr>
            <w:tcW w:w="9078" w:type="dxa"/>
            <w:gridSpan w:val="4"/>
          </w:tcPr>
          <w:p w:rsidR="00281877" w:rsidRDefault="00281877" w:rsidP="00A27D1B">
            <w:pPr>
              <w:spacing w:line="580" w:lineRule="exact"/>
              <w:rPr>
                <w:rFonts w:ascii="方正黑体_GBK" w:eastAsia="方正黑体_GBK" w:hAnsi="方正黑体_GBK" w:cs="方正黑体_GBK"/>
                <w:bCs/>
                <w:kern w:val="0"/>
                <w:sz w:val="32"/>
                <w:szCs w:val="32"/>
              </w:rPr>
            </w:pPr>
          </w:p>
          <w:p w:rsidR="00281877" w:rsidRDefault="00806201">
            <w:pPr>
              <w:spacing w:line="580" w:lineRule="exact"/>
              <w:jc w:val="center"/>
              <w:rPr>
                <w:rFonts w:ascii="方正黑体_GBK" w:eastAsia="方正黑体_GBK" w:hAnsi="方正黑体_GBK" w:cs="方正黑体_GBK"/>
                <w:bCs/>
                <w:kern w:val="0"/>
                <w:sz w:val="32"/>
                <w:szCs w:val="32"/>
              </w:rPr>
            </w:pPr>
            <w:r>
              <w:rPr>
                <w:rFonts w:ascii="方正黑体_GBK" w:eastAsia="方正黑体_GBK" w:hAnsi="方正黑体_GBK" w:cs="方正黑体_GBK" w:hint="eastAsia"/>
                <w:bCs/>
                <w:kern w:val="0"/>
                <w:sz w:val="32"/>
                <w:szCs w:val="32"/>
              </w:rPr>
              <w:t>重庆市开州区疾病预防控制中心</w:t>
            </w:r>
          </w:p>
          <w:p w:rsidR="00281877" w:rsidRDefault="00836782">
            <w:pPr>
              <w:spacing w:line="580" w:lineRule="exact"/>
              <w:jc w:val="center"/>
              <w:rPr>
                <w:rFonts w:ascii="方正仿宋_GBK" w:eastAsia="方正仿宋_GBK" w:hAnsi="方正仿宋_GBK" w:cs="方正仿宋_GBK"/>
                <w:b/>
                <w:bCs/>
                <w:kern w:val="0"/>
                <w:sz w:val="32"/>
                <w:szCs w:val="32"/>
              </w:rPr>
            </w:pPr>
            <w:r>
              <w:rPr>
                <w:rFonts w:ascii="方正黑体_GBK" w:eastAsia="方正黑体_GBK" w:hAnsi="方正黑体_GBK" w:cs="方正黑体_GBK" w:hint="eastAsia"/>
                <w:bCs/>
                <w:kern w:val="0"/>
                <w:sz w:val="32"/>
                <w:szCs w:val="32"/>
              </w:rPr>
              <w:t>除四害</w:t>
            </w:r>
            <w:r w:rsidR="0004686D" w:rsidRPr="0004686D">
              <w:rPr>
                <w:rFonts w:ascii="方正黑体_GBK" w:eastAsia="方正黑体_GBK" w:hAnsi="方正黑体_GBK" w:cs="方正黑体_GBK" w:hint="eastAsia"/>
                <w:bCs/>
                <w:kern w:val="0"/>
                <w:sz w:val="32"/>
                <w:szCs w:val="32"/>
              </w:rPr>
              <w:t>项目</w:t>
            </w:r>
            <w:r w:rsidR="00806201">
              <w:rPr>
                <w:rFonts w:ascii="方正黑体_GBK" w:eastAsia="方正黑体_GBK" w:hAnsi="方正黑体_GBK" w:cs="方正黑体_GBK" w:hint="eastAsia"/>
                <w:bCs/>
                <w:kern w:val="0"/>
                <w:sz w:val="32"/>
                <w:szCs w:val="32"/>
              </w:rPr>
              <w:t>报价清单</w:t>
            </w:r>
          </w:p>
        </w:tc>
      </w:tr>
      <w:tr w:rsidR="00281877" w:rsidTr="0004686D">
        <w:trPr>
          <w:trHeight w:val="1405"/>
        </w:trPr>
        <w:tc>
          <w:tcPr>
            <w:tcW w:w="2925" w:type="dxa"/>
            <w:vAlign w:val="center"/>
          </w:tcPr>
          <w:p w:rsidR="00281877" w:rsidRDefault="00806201">
            <w:pPr>
              <w:spacing w:line="58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项目名称</w:t>
            </w:r>
          </w:p>
        </w:tc>
        <w:tc>
          <w:tcPr>
            <w:tcW w:w="2462" w:type="dxa"/>
            <w:vAlign w:val="center"/>
          </w:tcPr>
          <w:p w:rsidR="00281877" w:rsidRDefault="00806201">
            <w:pPr>
              <w:spacing w:line="58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最高限价（元）</w:t>
            </w:r>
          </w:p>
        </w:tc>
        <w:tc>
          <w:tcPr>
            <w:tcW w:w="2019" w:type="dxa"/>
            <w:vAlign w:val="center"/>
          </w:tcPr>
          <w:p w:rsidR="00281877" w:rsidRDefault="00806201">
            <w:pPr>
              <w:spacing w:line="58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报价（元）</w:t>
            </w:r>
          </w:p>
        </w:tc>
        <w:tc>
          <w:tcPr>
            <w:tcW w:w="1672" w:type="dxa"/>
            <w:vAlign w:val="center"/>
          </w:tcPr>
          <w:p w:rsidR="00281877" w:rsidRDefault="00806201">
            <w:pPr>
              <w:spacing w:line="58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备注</w:t>
            </w:r>
          </w:p>
        </w:tc>
      </w:tr>
      <w:tr w:rsidR="00281877" w:rsidTr="0004686D">
        <w:trPr>
          <w:trHeight w:val="1635"/>
        </w:trPr>
        <w:tc>
          <w:tcPr>
            <w:tcW w:w="2925" w:type="dxa"/>
            <w:vAlign w:val="center"/>
          </w:tcPr>
          <w:p w:rsidR="00281877" w:rsidRDefault="00836782">
            <w:pPr>
              <w:spacing w:line="580" w:lineRule="exact"/>
              <w:jc w:val="center"/>
              <w:rPr>
                <w:rFonts w:ascii="方正仿宋_GBK" w:eastAsia="方正仿宋_GBK" w:hAnsi="方正仿宋_GBK" w:cs="方正仿宋_GBK"/>
                <w:bCs/>
                <w:kern w:val="0"/>
                <w:sz w:val="32"/>
                <w:szCs w:val="32"/>
              </w:rPr>
            </w:pPr>
            <w:r>
              <w:rPr>
                <w:rFonts w:ascii="方正仿宋_GBK" w:eastAsia="方正仿宋_GBK" w:hAnsi="微软雅黑" w:hint="eastAsia"/>
                <w:color w:val="000000"/>
                <w:sz w:val="32"/>
                <w:szCs w:val="32"/>
              </w:rPr>
              <w:t>除四害</w:t>
            </w:r>
            <w:r w:rsidR="0004686D" w:rsidRPr="0004686D">
              <w:rPr>
                <w:rFonts w:ascii="方正仿宋_GBK" w:eastAsia="方正仿宋_GBK" w:hAnsi="微软雅黑" w:hint="eastAsia"/>
                <w:color w:val="000000"/>
                <w:sz w:val="32"/>
                <w:szCs w:val="32"/>
              </w:rPr>
              <w:t>项目</w:t>
            </w:r>
          </w:p>
        </w:tc>
        <w:tc>
          <w:tcPr>
            <w:tcW w:w="2462" w:type="dxa"/>
            <w:vAlign w:val="center"/>
          </w:tcPr>
          <w:p w:rsidR="00281877" w:rsidRDefault="00836782">
            <w:pPr>
              <w:spacing w:line="580" w:lineRule="exact"/>
              <w:jc w:val="center"/>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12</w:t>
            </w:r>
            <w:r w:rsidR="00347494">
              <w:rPr>
                <w:rFonts w:ascii="方正仿宋_GBK" w:eastAsia="方正仿宋_GBK" w:hAnsi="方正仿宋_GBK" w:cs="方正仿宋_GBK" w:hint="eastAsia"/>
                <w:bCs/>
                <w:kern w:val="0"/>
                <w:sz w:val="32"/>
                <w:szCs w:val="32"/>
              </w:rPr>
              <w:t>000</w:t>
            </w:r>
            <w:r w:rsidR="00806201">
              <w:rPr>
                <w:rFonts w:ascii="方正仿宋_GBK" w:eastAsia="方正仿宋_GBK" w:hAnsi="方正仿宋_GBK" w:cs="方正仿宋_GBK" w:hint="eastAsia"/>
                <w:bCs/>
                <w:kern w:val="0"/>
                <w:sz w:val="32"/>
                <w:szCs w:val="32"/>
              </w:rPr>
              <w:t>元</w:t>
            </w:r>
          </w:p>
        </w:tc>
        <w:tc>
          <w:tcPr>
            <w:tcW w:w="2019" w:type="dxa"/>
            <w:vAlign w:val="center"/>
          </w:tcPr>
          <w:p w:rsidR="00281877" w:rsidRDefault="00281877">
            <w:pPr>
              <w:spacing w:line="580" w:lineRule="exact"/>
              <w:jc w:val="center"/>
              <w:rPr>
                <w:rFonts w:ascii="方正仿宋_GBK" w:eastAsia="方正仿宋_GBK" w:hAnsi="方正仿宋_GBK" w:cs="方正仿宋_GBK"/>
                <w:bCs/>
                <w:kern w:val="0"/>
                <w:sz w:val="32"/>
                <w:szCs w:val="32"/>
              </w:rPr>
            </w:pPr>
          </w:p>
        </w:tc>
        <w:tc>
          <w:tcPr>
            <w:tcW w:w="1672" w:type="dxa"/>
            <w:vAlign w:val="center"/>
          </w:tcPr>
          <w:p w:rsidR="00281877" w:rsidRDefault="00281877">
            <w:pPr>
              <w:spacing w:line="580" w:lineRule="exact"/>
              <w:jc w:val="center"/>
              <w:rPr>
                <w:rFonts w:ascii="方正仿宋_GBK" w:eastAsia="方正仿宋_GBK" w:hAnsi="方正仿宋_GBK" w:cs="方正仿宋_GBK"/>
                <w:bCs/>
                <w:kern w:val="0"/>
                <w:sz w:val="32"/>
                <w:szCs w:val="32"/>
              </w:rPr>
            </w:pPr>
          </w:p>
        </w:tc>
      </w:tr>
      <w:tr w:rsidR="00281877">
        <w:trPr>
          <w:trHeight w:val="1271"/>
        </w:trPr>
        <w:tc>
          <w:tcPr>
            <w:tcW w:w="9078" w:type="dxa"/>
            <w:gridSpan w:val="4"/>
          </w:tcPr>
          <w:p w:rsidR="00281877" w:rsidRDefault="00806201">
            <w:pPr>
              <w:spacing w:line="580" w:lineRule="exact"/>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备注：</w:t>
            </w:r>
          </w:p>
          <w:p w:rsidR="00281877" w:rsidRDefault="00281877">
            <w:pPr>
              <w:spacing w:line="580" w:lineRule="exact"/>
              <w:rPr>
                <w:rFonts w:ascii="方正仿宋_GBK" w:eastAsia="方正仿宋_GBK" w:hAnsi="方正仿宋_GBK" w:cs="方正仿宋_GBK"/>
                <w:bCs/>
                <w:kern w:val="0"/>
                <w:sz w:val="32"/>
                <w:szCs w:val="32"/>
              </w:rPr>
            </w:pPr>
          </w:p>
        </w:tc>
      </w:tr>
      <w:tr w:rsidR="00281877">
        <w:trPr>
          <w:trHeight w:val="1757"/>
        </w:trPr>
        <w:tc>
          <w:tcPr>
            <w:tcW w:w="9078" w:type="dxa"/>
            <w:gridSpan w:val="4"/>
          </w:tcPr>
          <w:p w:rsidR="00281877" w:rsidRDefault="00281877">
            <w:pPr>
              <w:spacing w:line="580" w:lineRule="exact"/>
              <w:rPr>
                <w:rFonts w:ascii="方正仿宋_GBK" w:eastAsia="方正仿宋_GBK" w:hAnsi="方正仿宋_GBK" w:cs="方正仿宋_GBK"/>
                <w:bCs/>
                <w:kern w:val="0"/>
                <w:sz w:val="32"/>
                <w:szCs w:val="32"/>
              </w:rPr>
            </w:pPr>
          </w:p>
          <w:p w:rsidR="00281877" w:rsidRDefault="00806201">
            <w:pPr>
              <w:spacing w:line="580" w:lineRule="exact"/>
              <w:ind w:firstLineChars="1500" w:firstLine="480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报价单位（加盖公章）：</w:t>
            </w:r>
          </w:p>
          <w:p w:rsidR="00281877" w:rsidRDefault="00281877">
            <w:pPr>
              <w:spacing w:line="580" w:lineRule="exact"/>
              <w:ind w:firstLineChars="1600" w:firstLine="5120"/>
              <w:rPr>
                <w:rFonts w:ascii="方正仿宋_GBK" w:eastAsia="方正仿宋_GBK" w:hAnsi="方正仿宋_GBK" w:cs="方正仿宋_GBK"/>
                <w:bCs/>
                <w:kern w:val="0"/>
                <w:sz w:val="32"/>
                <w:szCs w:val="32"/>
              </w:rPr>
            </w:pPr>
          </w:p>
          <w:p w:rsidR="00281877" w:rsidRDefault="00806201">
            <w:pPr>
              <w:spacing w:line="580" w:lineRule="exact"/>
              <w:ind w:firstLineChars="1500" w:firstLine="4800"/>
              <w:rPr>
                <w:rFonts w:ascii="方正仿宋_GBK" w:eastAsia="方正仿宋_GBK" w:hAnsi="方正仿宋_GBK" w:cs="方正仿宋_GBK"/>
                <w:bCs/>
                <w:kern w:val="0"/>
                <w:sz w:val="32"/>
                <w:szCs w:val="32"/>
              </w:rPr>
            </w:pPr>
            <w:r>
              <w:rPr>
                <w:rFonts w:ascii="方正仿宋_GBK" w:eastAsia="方正仿宋_GBK" w:hAnsi="方正仿宋_GBK" w:cs="方正仿宋_GBK" w:hint="eastAsia"/>
                <w:bCs/>
                <w:kern w:val="0"/>
                <w:sz w:val="32"/>
                <w:szCs w:val="32"/>
              </w:rPr>
              <w:t>报价时间：  年   月   日</w:t>
            </w:r>
          </w:p>
        </w:tc>
      </w:tr>
    </w:tbl>
    <w:p w:rsidR="00281877" w:rsidRDefault="00281877">
      <w:pPr>
        <w:widowControl/>
        <w:spacing w:line="360" w:lineRule="auto"/>
        <w:jc w:val="left"/>
        <w:rPr>
          <w:rFonts w:asciiTheme="minorEastAsia" w:hAnsiTheme="minorEastAsia"/>
          <w:b/>
          <w:sz w:val="28"/>
          <w:szCs w:val="28"/>
        </w:rPr>
      </w:pPr>
    </w:p>
    <w:p w:rsidR="00281877" w:rsidRDefault="00281877"/>
    <w:sectPr w:rsidR="00281877" w:rsidSect="00281877">
      <w:pgSz w:w="11906" w:h="16838"/>
      <w:pgMar w:top="1814" w:right="1531" w:bottom="1814" w:left="1531" w:header="709" w:footer="709"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E9A" w:rsidRDefault="008E4E9A" w:rsidP="006B5448">
      <w:r>
        <w:separator/>
      </w:r>
    </w:p>
  </w:endnote>
  <w:endnote w:type="continuationSeparator" w:id="0">
    <w:p w:rsidR="008E4E9A" w:rsidRDefault="008E4E9A" w:rsidP="006B5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E9A" w:rsidRDefault="008E4E9A" w:rsidP="006B5448">
      <w:r>
        <w:separator/>
      </w:r>
    </w:p>
  </w:footnote>
  <w:footnote w:type="continuationSeparator" w:id="0">
    <w:p w:rsidR="008E4E9A" w:rsidRDefault="008E4E9A" w:rsidP="006B5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44EE"/>
    <w:multiLevelType w:val="singleLevel"/>
    <w:tmpl w:val="00EB44EE"/>
    <w:lvl w:ilvl="0">
      <w:start w:val="6"/>
      <w:numFmt w:val="chineseCounting"/>
      <w:suff w:val="nothing"/>
      <w:lvlText w:val="%1、"/>
      <w:lvlJc w:val="left"/>
      <w:rPr>
        <w:rFonts w:hint="eastAsia"/>
      </w:rPr>
    </w:lvl>
  </w:abstractNum>
  <w:abstractNum w:abstractNumId="1">
    <w:nsid w:val="0A325E08"/>
    <w:multiLevelType w:val="hybridMultilevel"/>
    <w:tmpl w:val="BD84F8E6"/>
    <w:lvl w:ilvl="0" w:tplc="402AEDDA">
      <w:start w:val="6"/>
      <w:numFmt w:val="japaneseCounting"/>
      <w:lvlText w:val="%1、"/>
      <w:lvlJc w:val="left"/>
      <w:pPr>
        <w:ind w:left="1360" w:hanging="720"/>
      </w:pPr>
      <w:rPr>
        <w:rFonts w:ascii="方正黑体_GBK" w:eastAsia="方正黑体_GBK" w:hAnsi="微软雅黑" w:hint="default"/>
        <w:color w:val="000000"/>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FC308CE"/>
    <w:multiLevelType w:val="hybridMultilevel"/>
    <w:tmpl w:val="C0C62462"/>
    <w:lvl w:ilvl="0" w:tplc="82AA563A">
      <w:start w:val="2"/>
      <w:numFmt w:val="japaneseCounting"/>
      <w:lvlText w:val="（%1）"/>
      <w:lvlJc w:val="left"/>
      <w:pPr>
        <w:ind w:left="1720" w:hanging="1080"/>
      </w:pPr>
      <w:rPr>
        <w:rFonts w:hint="default"/>
      </w:rPr>
    </w:lvl>
    <w:lvl w:ilvl="1" w:tplc="50E0F7B0">
      <w:start w:val="7"/>
      <w:numFmt w:val="japaneseCounting"/>
      <w:lvlText w:val="%2、"/>
      <w:lvlJc w:val="left"/>
      <w:pPr>
        <w:ind w:left="1780" w:hanging="720"/>
      </w:pPr>
      <w:rPr>
        <w:rFonts w:ascii="方正黑体_GBK" w:eastAsia="方正黑体_GBK" w:hAnsi="微软雅黑" w:hint="default"/>
        <w:color w:val="000000"/>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6742A"/>
    <w:rsid w:val="00001457"/>
    <w:rsid w:val="000038AA"/>
    <w:rsid w:val="0004686D"/>
    <w:rsid w:val="00057614"/>
    <w:rsid w:val="0008739E"/>
    <w:rsid w:val="000E3B67"/>
    <w:rsid w:val="000E799F"/>
    <w:rsid w:val="00146CCE"/>
    <w:rsid w:val="00151AD6"/>
    <w:rsid w:val="00160AC4"/>
    <w:rsid w:val="0026742A"/>
    <w:rsid w:val="00281877"/>
    <w:rsid w:val="00286FA4"/>
    <w:rsid w:val="002C0AAB"/>
    <w:rsid w:val="00347494"/>
    <w:rsid w:val="00360842"/>
    <w:rsid w:val="00361A44"/>
    <w:rsid w:val="00387236"/>
    <w:rsid w:val="00420341"/>
    <w:rsid w:val="00451737"/>
    <w:rsid w:val="00491BED"/>
    <w:rsid w:val="004D7A97"/>
    <w:rsid w:val="005970A2"/>
    <w:rsid w:val="005F0276"/>
    <w:rsid w:val="00687581"/>
    <w:rsid w:val="0069035E"/>
    <w:rsid w:val="006B1D53"/>
    <w:rsid w:val="006B5448"/>
    <w:rsid w:val="0079458C"/>
    <w:rsid w:val="007A763C"/>
    <w:rsid w:val="00806201"/>
    <w:rsid w:val="00822957"/>
    <w:rsid w:val="00834F9E"/>
    <w:rsid w:val="00836782"/>
    <w:rsid w:val="008466B2"/>
    <w:rsid w:val="008C5EAD"/>
    <w:rsid w:val="008E4E9A"/>
    <w:rsid w:val="00910A26"/>
    <w:rsid w:val="0092488C"/>
    <w:rsid w:val="0092684F"/>
    <w:rsid w:val="00927840"/>
    <w:rsid w:val="00992902"/>
    <w:rsid w:val="009C68AA"/>
    <w:rsid w:val="00A27D1B"/>
    <w:rsid w:val="00A95957"/>
    <w:rsid w:val="00BA6C2E"/>
    <w:rsid w:val="00BB706C"/>
    <w:rsid w:val="00BB72F7"/>
    <w:rsid w:val="00C26486"/>
    <w:rsid w:val="00C47B6A"/>
    <w:rsid w:val="00CD2F6F"/>
    <w:rsid w:val="00D731AF"/>
    <w:rsid w:val="00DA01D3"/>
    <w:rsid w:val="00DA4032"/>
    <w:rsid w:val="00DB0CC0"/>
    <w:rsid w:val="00E65A35"/>
    <w:rsid w:val="00E65E8C"/>
    <w:rsid w:val="00E87F00"/>
    <w:rsid w:val="00E93165"/>
    <w:rsid w:val="00F30134"/>
    <w:rsid w:val="00F835D2"/>
    <w:rsid w:val="00FB0FE4"/>
    <w:rsid w:val="03E558B6"/>
    <w:rsid w:val="1215379D"/>
    <w:rsid w:val="141E0151"/>
    <w:rsid w:val="18A775CD"/>
    <w:rsid w:val="23946CF1"/>
    <w:rsid w:val="244143B3"/>
    <w:rsid w:val="34081971"/>
    <w:rsid w:val="36B012EB"/>
    <w:rsid w:val="40F254EF"/>
    <w:rsid w:val="448A3766"/>
    <w:rsid w:val="44CD1049"/>
    <w:rsid w:val="4EF04DB6"/>
    <w:rsid w:val="57257C8E"/>
    <w:rsid w:val="67366ABB"/>
    <w:rsid w:val="67CC12F3"/>
    <w:rsid w:val="6850457E"/>
    <w:rsid w:val="6A4E6944"/>
    <w:rsid w:val="76AE32E3"/>
    <w:rsid w:val="7B7C6365"/>
    <w:rsid w:val="7C6B2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8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81877"/>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8187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8187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sid w:val="00281877"/>
    <w:rPr>
      <w:color w:val="0000FF"/>
      <w:u w:val="single"/>
    </w:rPr>
  </w:style>
  <w:style w:type="table" w:styleId="a7">
    <w:name w:val="Table Grid"/>
    <w:basedOn w:val="a1"/>
    <w:qFormat/>
    <w:rsid w:val="00281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81877"/>
    <w:rPr>
      <w:sz w:val="18"/>
      <w:szCs w:val="18"/>
    </w:rPr>
  </w:style>
  <w:style w:type="character" w:customStyle="1" w:styleId="Char">
    <w:name w:val="页脚 Char"/>
    <w:basedOn w:val="a0"/>
    <w:link w:val="a3"/>
    <w:uiPriority w:val="99"/>
    <w:semiHidden/>
    <w:qFormat/>
    <w:rsid w:val="00281877"/>
    <w:rPr>
      <w:sz w:val="18"/>
      <w:szCs w:val="18"/>
    </w:rPr>
  </w:style>
  <w:style w:type="paragraph" w:styleId="a8">
    <w:name w:val="List Paragraph"/>
    <w:basedOn w:val="a"/>
    <w:uiPriority w:val="99"/>
    <w:unhideWhenUsed/>
    <w:rsid w:val="000038A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丁俊</dc:creator>
  <cp:lastModifiedBy>丁俊</cp:lastModifiedBy>
  <cp:revision>29</cp:revision>
  <dcterms:created xsi:type="dcterms:W3CDTF">2023-02-22T03:25:00Z</dcterms:created>
  <dcterms:modified xsi:type="dcterms:W3CDTF">2023-07-26T02:57:00Z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