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rightChars="0"/>
        <w:jc w:val="right"/>
        <w:rPr>
          <w:rFonts w:hint="eastAsia"/>
          <w:color w:val="auto"/>
          <w:sz w:val="28"/>
        </w:rPr>
      </w:pPr>
    </w:p>
    <w:p>
      <w:pPr>
        <w:ind w:right="-420" w:rightChars="-200"/>
        <w:jc w:val="right"/>
        <w:rPr>
          <w:rFonts w:hint="eastAsia"/>
          <w:color w:val="auto"/>
          <w:sz w:val="28"/>
        </w:rPr>
      </w:pPr>
    </w:p>
    <w:p>
      <w:pPr>
        <w:ind w:right="-420" w:rightChars="-200"/>
        <w:jc w:val="right"/>
        <w:rPr>
          <w:rFonts w:hint="eastAsia"/>
          <w:color w:val="auto"/>
          <w:sz w:val="28"/>
        </w:rPr>
      </w:pPr>
    </w:p>
    <w:p>
      <w:pPr>
        <w:spacing w:before="120" w:beforeLines="50" w:after="240" w:line="500" w:lineRule="exact"/>
        <w:ind w:right="-420" w:rightChars="-200"/>
        <w:jc w:val="center"/>
        <w:rPr>
          <w:b/>
          <w:color w:val="auto"/>
          <w:sz w:val="52"/>
          <w:szCs w:val="52"/>
        </w:rPr>
      </w:pPr>
      <w:r>
        <w:rPr>
          <w:b/>
          <w:color w:val="auto"/>
          <w:sz w:val="52"/>
          <w:szCs w:val="52"/>
        </w:rPr>
        <w:t>政府采购项目</w:t>
      </w:r>
    </w:p>
    <w:p>
      <w:pPr>
        <w:spacing w:after="120"/>
        <w:ind w:right="-420" w:rightChars="-200"/>
        <w:jc w:val="center"/>
        <w:rPr>
          <w:b/>
          <w:color w:val="auto"/>
          <w:sz w:val="72"/>
        </w:rPr>
      </w:pPr>
      <w:r>
        <w:rPr>
          <w:rFonts w:hint="eastAsia"/>
          <w:b/>
          <w:color w:val="auto"/>
          <w:sz w:val="72"/>
        </w:rPr>
        <w:t>竞争性磋商采购</w:t>
      </w:r>
      <w:r>
        <w:rPr>
          <w:b/>
          <w:color w:val="auto"/>
          <w:sz w:val="72"/>
        </w:rPr>
        <w:t>文件</w:t>
      </w:r>
    </w:p>
    <w:p>
      <w:pPr>
        <w:ind w:right="-420" w:rightChars="-200"/>
        <w:jc w:val="center"/>
        <w:outlineLvl w:val="0"/>
        <w:rPr>
          <w:rFonts w:hint="eastAsia"/>
          <w:b/>
          <w:color w:val="auto"/>
          <w:sz w:val="48"/>
          <w:szCs w:val="48"/>
        </w:rPr>
      </w:pPr>
      <w:r>
        <w:rPr>
          <w:rFonts w:hint="eastAsia"/>
          <w:b/>
          <w:color w:val="auto"/>
          <w:sz w:val="48"/>
          <w:szCs w:val="48"/>
        </w:rPr>
        <w:t>（全一</w:t>
      </w:r>
      <w:r>
        <w:rPr>
          <w:b/>
          <w:color w:val="auto"/>
          <w:sz w:val="48"/>
          <w:szCs w:val="48"/>
        </w:rPr>
        <w:t>册</w:t>
      </w:r>
      <w:r>
        <w:rPr>
          <w:rFonts w:hint="eastAsia"/>
          <w:b/>
          <w:color w:val="auto"/>
          <w:sz w:val="48"/>
          <w:szCs w:val="48"/>
        </w:rPr>
        <w:t>）</w:t>
      </w:r>
    </w:p>
    <w:p>
      <w:pPr>
        <w:ind w:right="-420" w:rightChars="-200"/>
        <w:jc w:val="center"/>
        <w:rPr>
          <w:rFonts w:hint="eastAsia"/>
          <w:color w:val="auto"/>
          <w:sz w:val="28"/>
        </w:rPr>
      </w:pPr>
    </w:p>
    <w:p>
      <w:pPr>
        <w:ind w:right="-420" w:rightChars="-200"/>
        <w:jc w:val="center"/>
        <w:rPr>
          <w:rFonts w:hint="eastAsia"/>
          <w:color w:val="auto"/>
          <w:sz w:val="28"/>
        </w:rPr>
      </w:pPr>
    </w:p>
    <w:p>
      <w:pPr>
        <w:ind w:right="-420" w:rightChars="-200"/>
        <w:jc w:val="center"/>
        <w:rPr>
          <w:rFonts w:hint="eastAsia"/>
          <w:color w:val="auto"/>
          <w:sz w:val="28"/>
        </w:rPr>
      </w:pPr>
    </w:p>
    <w:p>
      <w:pPr>
        <w:ind w:right="-420" w:rightChars="-200"/>
        <w:jc w:val="center"/>
        <w:rPr>
          <w:rFonts w:hint="eastAsia"/>
          <w:color w:val="auto"/>
          <w:sz w:val="28"/>
        </w:rPr>
      </w:pPr>
    </w:p>
    <w:p>
      <w:pPr>
        <w:pStyle w:val="37"/>
        <w:rPr>
          <w:rFonts w:hint="eastAsia"/>
          <w:color w:val="auto"/>
          <w:sz w:val="28"/>
        </w:rPr>
      </w:pPr>
    </w:p>
    <w:p>
      <w:pPr>
        <w:pStyle w:val="37"/>
        <w:rPr>
          <w:rFonts w:hint="eastAsia"/>
          <w:color w:val="auto"/>
          <w:sz w:val="28"/>
        </w:rPr>
      </w:pPr>
    </w:p>
    <w:p>
      <w:pPr>
        <w:tabs>
          <w:tab w:val="left" w:pos="1260"/>
        </w:tabs>
        <w:spacing w:line="800" w:lineRule="exact"/>
        <w:rPr>
          <w:rFonts w:hint="default"/>
          <w:color w:val="auto"/>
          <w:sz w:val="28"/>
          <w:lang w:val="en-US"/>
        </w:rPr>
      </w:pPr>
      <w:r>
        <w:rPr>
          <w:rFonts w:ascii="Arial" w:cs="Arial"/>
          <w:bCs/>
          <w:color w:val="auto"/>
          <w:sz w:val="36"/>
          <w:szCs w:val="36"/>
        </w:rPr>
        <w:t>项目编号：</w:t>
      </w:r>
      <w:r>
        <w:rPr>
          <w:rFonts w:hint="eastAsia" w:ascii="Arial" w:cs="Arial"/>
          <w:bCs/>
          <w:color w:val="auto"/>
          <w:sz w:val="36"/>
          <w:szCs w:val="36"/>
          <w:u w:val="single"/>
          <w:lang w:eastAsia="zh-CN"/>
        </w:rPr>
        <w:t>NH-TS2023-0</w:t>
      </w:r>
      <w:r>
        <w:rPr>
          <w:rFonts w:hint="eastAsia" w:ascii="Arial" w:cs="Arial"/>
          <w:bCs/>
          <w:color w:val="auto"/>
          <w:sz w:val="36"/>
          <w:szCs w:val="36"/>
          <w:u w:val="single"/>
          <w:lang w:val="en-US" w:eastAsia="zh-CN"/>
        </w:rPr>
        <w:t>37(磋) </w:t>
      </w:r>
    </w:p>
    <w:p>
      <w:pPr>
        <w:ind w:right="-420" w:rightChars="-200"/>
        <w:jc w:val="center"/>
        <w:rPr>
          <w:rFonts w:hint="eastAsia"/>
          <w:color w:val="auto"/>
          <w:sz w:val="28"/>
        </w:rPr>
      </w:pPr>
    </w:p>
    <w:p>
      <w:pPr>
        <w:widowControl/>
        <w:spacing w:line="800" w:lineRule="exact"/>
        <w:ind w:left="2520" w:leftChars="0" w:hanging="2520" w:hangingChars="700"/>
        <w:jc w:val="left"/>
        <w:rPr>
          <w:rFonts w:hint="eastAsia" w:ascii="宋体" w:hAnsi="宋体" w:eastAsia="宋体" w:cs="宋体"/>
          <w:color w:val="auto"/>
          <w:kern w:val="0"/>
          <w:sz w:val="36"/>
          <w:szCs w:val="36"/>
          <w:u w:val="single"/>
          <w:lang w:eastAsia="zh-CN"/>
        </w:rPr>
      </w:pPr>
      <w:r>
        <w:rPr>
          <w:rFonts w:hint="eastAsia" w:ascii="Arial" w:cs="Arial"/>
          <w:bCs/>
          <w:color w:val="auto"/>
          <w:sz w:val="36"/>
          <w:szCs w:val="36"/>
        </w:rPr>
        <w:t>项目名称</w:t>
      </w:r>
      <w:r>
        <w:rPr>
          <w:rFonts w:ascii="Arial" w:cs="Arial"/>
          <w:bCs/>
          <w:color w:val="auto"/>
          <w:sz w:val="36"/>
          <w:szCs w:val="36"/>
        </w:rPr>
        <w:t>：</w:t>
      </w:r>
      <w:r>
        <w:rPr>
          <w:rFonts w:hint="eastAsia" w:ascii="Arial" w:cs="Arial"/>
          <w:bCs/>
          <w:color w:val="auto"/>
          <w:sz w:val="36"/>
          <w:szCs w:val="36"/>
          <w:u w:val="single"/>
          <w:lang w:eastAsia="zh-CN"/>
        </w:rPr>
        <w:t>宁海县第一医院医疗健康集团“除四害”外包服务项目</w:t>
      </w:r>
    </w:p>
    <w:p>
      <w:pPr>
        <w:spacing w:line="800" w:lineRule="exact"/>
        <w:rPr>
          <w:rFonts w:hint="eastAsia" w:ascii="Arial" w:cs="Arial"/>
          <w:bCs/>
          <w:color w:val="auto"/>
          <w:sz w:val="36"/>
          <w:szCs w:val="36"/>
          <w:u w:val="single"/>
        </w:rPr>
      </w:pPr>
      <w:r>
        <w:rPr>
          <w:rFonts w:hint="eastAsia" w:ascii="Arial" w:cs="Arial"/>
          <w:bCs/>
          <w:color w:val="auto"/>
          <w:sz w:val="36"/>
          <w:szCs w:val="36"/>
        </w:rPr>
        <w:t>采购单位：</w:t>
      </w:r>
      <w:r>
        <w:rPr>
          <w:rFonts w:hint="eastAsia" w:ascii="Arial" w:cs="Arial"/>
          <w:bCs/>
          <w:color w:val="auto"/>
          <w:sz w:val="36"/>
          <w:szCs w:val="36"/>
          <w:u w:val="single"/>
          <w:lang w:eastAsia="zh-CN"/>
        </w:rPr>
        <w:t>宁海县第一医院</w:t>
      </w:r>
      <w:r>
        <w:rPr>
          <w:rFonts w:hint="eastAsia" w:ascii="Arial" w:cs="Arial"/>
          <w:bCs/>
          <w:color w:val="auto"/>
          <w:sz w:val="36"/>
          <w:szCs w:val="36"/>
          <w:u w:val="single"/>
        </w:rPr>
        <w:t xml:space="preserve">（盖章） </w:t>
      </w:r>
    </w:p>
    <w:p>
      <w:pPr>
        <w:spacing w:line="800" w:lineRule="exact"/>
        <w:rPr>
          <w:rFonts w:hint="eastAsia" w:ascii="Arial" w:cs="Arial"/>
          <w:bCs/>
          <w:color w:val="auto"/>
          <w:sz w:val="36"/>
          <w:szCs w:val="36"/>
        </w:rPr>
      </w:pPr>
      <w:r>
        <w:rPr>
          <w:rFonts w:hint="eastAsia" w:ascii="Arial" w:cs="Arial"/>
          <w:bCs/>
          <w:color w:val="auto"/>
          <w:sz w:val="36"/>
          <w:szCs w:val="36"/>
        </w:rPr>
        <w:t>采购代理：</w:t>
      </w:r>
      <w:r>
        <w:rPr>
          <w:rFonts w:hint="eastAsia" w:ascii="Arial" w:cs="Arial"/>
          <w:bCs/>
          <w:color w:val="auto"/>
          <w:sz w:val="36"/>
          <w:szCs w:val="36"/>
          <w:u w:val="single"/>
          <w:lang w:eastAsia="zh-CN"/>
        </w:rPr>
        <w:t>宁海童氏工程管理咨询有限公司</w:t>
      </w:r>
      <w:r>
        <w:rPr>
          <w:rFonts w:hint="eastAsia" w:ascii="Arial" w:cs="Arial"/>
          <w:bCs/>
          <w:color w:val="auto"/>
          <w:sz w:val="36"/>
          <w:szCs w:val="36"/>
          <w:u w:val="single"/>
        </w:rPr>
        <w:t>（盖章）</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p>
    <w:p>
      <w:pPr>
        <w:rPr>
          <w:color w:val="auto"/>
        </w:rPr>
      </w:pPr>
    </w:p>
    <w:p>
      <w:pPr>
        <w:jc w:val="center"/>
        <w:rPr>
          <w:rFonts w:hint="eastAsia" w:ascii="Arial" w:hAnsi="Arial" w:cs="Arial"/>
          <w:bCs/>
          <w:color w:val="auto"/>
          <w:sz w:val="44"/>
          <w:szCs w:val="44"/>
        </w:rPr>
      </w:pPr>
    </w:p>
    <w:p>
      <w:pPr>
        <w:spacing w:line="500" w:lineRule="exact"/>
        <w:ind w:right="-420" w:rightChars="-200"/>
        <w:jc w:val="center"/>
        <w:rPr>
          <w:rFonts w:hint="eastAsia" w:ascii="宋体" w:hAnsi="宋体"/>
          <w:color w:val="auto"/>
          <w:sz w:val="44"/>
        </w:rPr>
      </w:pPr>
      <w:r>
        <w:rPr>
          <w:rFonts w:hint="eastAsia" w:ascii="Arial" w:cs="Arial"/>
          <w:bCs/>
          <w:color w:val="auto"/>
          <w:sz w:val="44"/>
          <w:szCs w:val="44"/>
        </w:rPr>
        <w:t>二〇二</w:t>
      </w:r>
      <w:r>
        <w:rPr>
          <w:rFonts w:hint="eastAsia" w:ascii="Arial" w:cs="Arial"/>
          <w:bCs/>
          <w:color w:val="auto"/>
          <w:sz w:val="44"/>
          <w:szCs w:val="44"/>
          <w:lang w:eastAsia="zh-CN"/>
        </w:rPr>
        <w:t>三</w:t>
      </w:r>
      <w:r>
        <w:rPr>
          <w:rFonts w:hint="eastAsia" w:ascii="Arial" w:cs="Arial"/>
          <w:bCs/>
          <w:color w:val="auto"/>
          <w:sz w:val="44"/>
          <w:szCs w:val="44"/>
        </w:rPr>
        <w:t>年</w:t>
      </w:r>
      <w:r>
        <w:rPr>
          <w:rFonts w:hint="eastAsia" w:ascii="Arial" w:cs="Arial"/>
          <w:bCs/>
          <w:color w:val="auto"/>
          <w:sz w:val="44"/>
          <w:szCs w:val="44"/>
          <w:lang w:eastAsia="zh-CN"/>
        </w:rPr>
        <w:t>七</w:t>
      </w:r>
      <w:r>
        <w:rPr>
          <w:rFonts w:hint="eastAsia" w:ascii="Arial" w:cs="Arial"/>
          <w:bCs/>
          <w:color w:val="auto"/>
          <w:sz w:val="44"/>
          <w:szCs w:val="44"/>
        </w:rPr>
        <w:t>月</w:t>
      </w:r>
      <w:r>
        <w:rPr>
          <w:rFonts w:ascii="宋体"/>
          <w:b/>
          <w:color w:val="auto"/>
          <w:sz w:val="52"/>
        </w:rPr>
        <w:br w:type="page"/>
      </w: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500" w:lineRule="exact"/>
        <w:ind w:right="-420" w:rightChars="-200"/>
        <w:jc w:val="center"/>
        <w:rPr>
          <w:rFonts w:hint="eastAsia" w:ascii="宋体" w:hAnsi="宋体"/>
          <w:color w:val="auto"/>
          <w:sz w:val="44"/>
        </w:rPr>
      </w:pPr>
    </w:p>
    <w:p>
      <w:pPr>
        <w:spacing w:line="240" w:lineRule="auto"/>
        <w:ind w:right="0" w:rightChars="0"/>
        <w:jc w:val="left"/>
        <w:rPr>
          <w:rFonts w:hint="eastAsia" w:ascii="宋体" w:hAnsi="宋体"/>
          <w:color w:val="auto"/>
          <w:sz w:val="44"/>
        </w:rPr>
      </w:pPr>
      <w:r>
        <w:rPr>
          <w:rFonts w:hint="eastAsia" w:ascii="宋体" w:hAnsi="宋体"/>
          <w:color w:val="auto"/>
          <w:sz w:val="44"/>
        </w:rPr>
        <w:br w:type="page"/>
      </w:r>
    </w:p>
    <w:p>
      <w:pPr>
        <w:pStyle w:val="38"/>
        <w:rPr>
          <w:rFonts w:hint="eastAsia"/>
          <w:color w:val="auto"/>
        </w:rPr>
      </w:pPr>
    </w:p>
    <w:p>
      <w:pPr>
        <w:spacing w:line="500" w:lineRule="exact"/>
        <w:ind w:right="-420" w:rightChars="-200"/>
        <w:jc w:val="center"/>
        <w:rPr>
          <w:rFonts w:ascii="宋体" w:hAnsi="宋体"/>
          <w:color w:val="auto"/>
          <w:sz w:val="44"/>
        </w:rPr>
      </w:pPr>
      <w:r>
        <w:rPr>
          <w:rFonts w:hint="eastAsia" w:ascii="宋体" w:hAnsi="宋体"/>
          <w:color w:val="auto"/>
          <w:sz w:val="44"/>
        </w:rPr>
        <w:t>目    录</w:t>
      </w:r>
    </w:p>
    <w:p>
      <w:pPr>
        <w:spacing w:line="480" w:lineRule="auto"/>
        <w:ind w:right="-420" w:rightChars="-200"/>
        <w:rPr>
          <w:rFonts w:hint="eastAsia" w:ascii="宋体"/>
          <w:color w:val="auto"/>
          <w:sz w:val="28"/>
        </w:rPr>
      </w:pPr>
    </w:p>
    <w:p>
      <w:pPr>
        <w:numPr>
          <w:ilvl w:val="0"/>
          <w:numId w:val="1"/>
        </w:numPr>
        <w:tabs>
          <w:tab w:val="left" w:pos="180"/>
        </w:tabs>
        <w:spacing w:line="480" w:lineRule="auto"/>
        <w:ind w:right="-420" w:rightChars="-200" w:firstLine="358" w:firstLineChars="128"/>
        <w:rPr>
          <w:rFonts w:hAnsi="Arial"/>
          <w:color w:val="auto"/>
          <w:sz w:val="28"/>
        </w:rPr>
      </w:pPr>
      <w:r>
        <w:rPr>
          <w:rFonts w:hAnsi="Arial"/>
          <w:color w:val="auto"/>
          <w:sz w:val="28"/>
        </w:rPr>
        <w:t>采购公告</w:t>
      </w:r>
    </w:p>
    <w:p>
      <w:pPr>
        <w:numPr>
          <w:ilvl w:val="0"/>
          <w:numId w:val="0"/>
        </w:numPr>
        <w:tabs>
          <w:tab w:val="left" w:pos="180"/>
        </w:tabs>
        <w:spacing w:line="480" w:lineRule="auto"/>
        <w:ind w:right="-420" w:rightChars="-200" w:firstLine="280" w:firstLineChars="100"/>
        <w:rPr>
          <w:color w:val="auto"/>
          <w:sz w:val="28"/>
        </w:rPr>
      </w:pPr>
      <w:r>
        <w:rPr>
          <w:rFonts w:hAnsi="Arial"/>
          <w:color w:val="auto"/>
          <w:sz w:val="28"/>
        </w:rPr>
        <w:t>第二部分</w:t>
      </w:r>
      <w:r>
        <w:rPr>
          <w:color w:val="auto"/>
          <w:sz w:val="28"/>
        </w:rPr>
        <w:t xml:space="preserve"> </w:t>
      </w:r>
      <w:r>
        <w:rPr>
          <w:rFonts w:hAnsi="Arial"/>
          <w:color w:val="auto"/>
          <w:sz w:val="28"/>
        </w:rPr>
        <w:t>项目需求</w:t>
      </w:r>
    </w:p>
    <w:p>
      <w:pPr>
        <w:tabs>
          <w:tab w:val="left" w:pos="180"/>
        </w:tabs>
        <w:spacing w:line="480" w:lineRule="auto"/>
        <w:ind w:right="-420" w:rightChars="-200" w:firstLine="358" w:firstLineChars="128"/>
        <w:rPr>
          <w:rFonts w:hAnsi="Arial"/>
          <w:color w:val="auto"/>
          <w:sz w:val="28"/>
        </w:rPr>
      </w:pPr>
      <w:r>
        <w:rPr>
          <w:rFonts w:hAnsi="Arial"/>
          <w:color w:val="auto"/>
          <w:sz w:val="28"/>
        </w:rPr>
        <w:t>第三部分</w:t>
      </w:r>
      <w:r>
        <w:rPr>
          <w:color w:val="auto"/>
          <w:sz w:val="28"/>
        </w:rPr>
        <w:t xml:space="preserve"> </w:t>
      </w:r>
      <w:r>
        <w:rPr>
          <w:rFonts w:hAnsi="Arial"/>
          <w:color w:val="auto"/>
          <w:sz w:val="28"/>
        </w:rPr>
        <w:t>竞争性磋商须知及前附表评定成交的标准</w:t>
      </w:r>
    </w:p>
    <w:p>
      <w:pPr>
        <w:tabs>
          <w:tab w:val="left" w:pos="180"/>
        </w:tabs>
        <w:spacing w:line="480" w:lineRule="auto"/>
        <w:ind w:right="-420" w:rightChars="-200" w:firstLine="358" w:firstLineChars="128"/>
        <w:rPr>
          <w:rFonts w:hAnsi="Arial"/>
          <w:color w:val="auto"/>
          <w:sz w:val="28"/>
        </w:rPr>
      </w:pPr>
      <w:r>
        <w:rPr>
          <w:rFonts w:hAnsi="Arial"/>
          <w:color w:val="auto"/>
          <w:sz w:val="28"/>
        </w:rPr>
        <w:t>第四部分</w:t>
      </w:r>
      <w:r>
        <w:rPr>
          <w:color w:val="auto"/>
          <w:sz w:val="28"/>
        </w:rPr>
        <w:t xml:space="preserve"> </w:t>
      </w:r>
      <w:r>
        <w:rPr>
          <w:rFonts w:hAnsi="Arial"/>
          <w:color w:val="auto"/>
          <w:sz w:val="28"/>
        </w:rPr>
        <w:t>评定成交的标准</w:t>
      </w:r>
    </w:p>
    <w:p>
      <w:pPr>
        <w:tabs>
          <w:tab w:val="left" w:pos="180"/>
        </w:tabs>
        <w:spacing w:line="480" w:lineRule="auto"/>
        <w:ind w:right="-420" w:rightChars="-200" w:firstLine="358" w:firstLineChars="128"/>
        <w:rPr>
          <w:rFonts w:hAnsi="Arial"/>
          <w:color w:val="auto"/>
          <w:sz w:val="28"/>
        </w:rPr>
      </w:pPr>
      <w:r>
        <w:rPr>
          <w:rFonts w:hAnsi="Arial"/>
          <w:color w:val="auto"/>
          <w:sz w:val="28"/>
        </w:rPr>
        <w:t>第五部分</w:t>
      </w:r>
      <w:r>
        <w:rPr>
          <w:color w:val="auto"/>
          <w:sz w:val="28"/>
        </w:rPr>
        <w:t xml:space="preserve"> </w:t>
      </w:r>
      <w:r>
        <w:rPr>
          <w:rFonts w:hAnsi="Arial"/>
          <w:color w:val="auto"/>
          <w:sz w:val="28"/>
        </w:rPr>
        <w:t>合同条款附件</w:t>
      </w:r>
    </w:p>
    <w:p>
      <w:pPr>
        <w:tabs>
          <w:tab w:val="left" w:pos="180"/>
        </w:tabs>
        <w:spacing w:line="480" w:lineRule="auto"/>
        <w:ind w:right="-420" w:rightChars="-200" w:firstLine="358" w:firstLineChars="128"/>
        <w:rPr>
          <w:rFonts w:hint="default" w:eastAsia="宋体"/>
          <w:color w:val="auto"/>
          <w:sz w:val="28"/>
          <w:lang w:val="en-US" w:eastAsia="zh-CN"/>
        </w:rPr>
      </w:pPr>
      <w:r>
        <w:rPr>
          <w:rFonts w:hAnsi="Arial"/>
          <w:color w:val="auto"/>
          <w:sz w:val="28"/>
        </w:rPr>
        <w:t>第六部分</w:t>
      </w:r>
      <w:r>
        <w:rPr>
          <w:color w:val="auto"/>
          <w:sz w:val="28"/>
        </w:rPr>
        <w:t xml:space="preserve"> </w:t>
      </w:r>
      <w:r>
        <w:rPr>
          <w:rFonts w:hAnsi="Arial"/>
          <w:color w:val="auto"/>
          <w:sz w:val="28"/>
        </w:rPr>
        <w:t>附件</w:t>
      </w:r>
      <w:bookmarkStart w:id="0" w:name="_Toc462908582"/>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pPr>
    </w:p>
    <w:p>
      <w:pPr>
        <w:pStyle w:val="25"/>
        <w:ind w:right="-420" w:rightChars="-200" w:firstLine="560"/>
        <w:rPr>
          <w:rFonts w:hint="eastAsia"/>
          <w:color w:val="auto"/>
          <w:sz w:val="28"/>
        </w:rPr>
        <w:sectPr>
          <w:headerReference r:id="rId3" w:type="default"/>
          <w:footerReference r:id="rId4" w:type="even"/>
          <w:pgSz w:w="11907" w:h="16840"/>
          <w:pgMar w:top="1702" w:right="1275" w:bottom="851" w:left="1418" w:header="1134" w:footer="1134" w:gutter="0"/>
          <w:pgNumType w:start="1"/>
          <w:cols w:space="720" w:num="1"/>
          <w:docGrid w:linePitch="285" w:charSpace="0"/>
        </w:sectPr>
      </w:pPr>
    </w:p>
    <w:p>
      <w:pPr>
        <w:spacing w:before="120" w:beforeLines="50" w:line="440" w:lineRule="exact"/>
        <w:ind w:right="-420" w:rightChars="-200"/>
        <w:jc w:val="center"/>
        <w:rPr>
          <w:rFonts w:hint="eastAsia"/>
          <w:b/>
          <w:color w:val="auto"/>
          <w:sz w:val="36"/>
          <w:szCs w:val="36"/>
        </w:rPr>
      </w:pPr>
    </w:p>
    <w:p>
      <w:pPr>
        <w:spacing w:before="120" w:beforeLines="50" w:line="440" w:lineRule="exact"/>
        <w:ind w:right="-420" w:rightChars="-200"/>
        <w:jc w:val="center"/>
        <w:rPr>
          <w:b/>
          <w:color w:val="auto"/>
          <w:sz w:val="36"/>
          <w:szCs w:val="36"/>
        </w:rPr>
      </w:pPr>
      <w:r>
        <w:rPr>
          <w:rFonts w:hint="eastAsia"/>
          <w:b/>
          <w:color w:val="auto"/>
          <w:sz w:val="36"/>
          <w:szCs w:val="36"/>
        </w:rPr>
        <w:t>第一部分</w:t>
      </w:r>
      <w:r>
        <w:rPr>
          <w:b/>
          <w:color w:val="auto"/>
          <w:sz w:val="36"/>
          <w:szCs w:val="36"/>
        </w:rPr>
        <w:t xml:space="preserve">   </w:t>
      </w:r>
      <w:r>
        <w:rPr>
          <w:rFonts w:hint="eastAsia"/>
          <w:b/>
          <w:color w:val="auto"/>
          <w:sz w:val="36"/>
          <w:szCs w:val="36"/>
        </w:rPr>
        <w:t>采购公告</w:t>
      </w:r>
    </w:p>
    <w:p>
      <w:pPr>
        <w:pStyle w:val="21"/>
        <w:widowControl/>
        <w:pBdr>
          <w:top w:val="single" w:color="auto" w:sz="4" w:space="1"/>
          <w:left w:val="single" w:color="auto" w:sz="4" w:space="4"/>
          <w:bottom w:val="single" w:color="auto" w:sz="4" w:space="1"/>
          <w:right w:val="single" w:color="auto" w:sz="4" w:space="4"/>
        </w:pBdr>
        <w:spacing w:before="75" w:beforeAutospacing="0" w:after="150" w:afterAutospacing="0" w:line="280" w:lineRule="exact"/>
        <w:rPr>
          <w:rFonts w:hint="eastAsia" w:ascii="宋体" w:hAnsi="宋体" w:cs="宋体"/>
          <w:b/>
          <w:bCs/>
          <w:color w:val="auto"/>
          <w:sz w:val="21"/>
          <w:szCs w:val="21"/>
        </w:rPr>
      </w:pPr>
      <w:r>
        <w:rPr>
          <w:rFonts w:hint="eastAsia" w:ascii="宋体" w:hAnsi="宋体" w:cs="宋体"/>
          <w:b/>
          <w:bCs/>
          <w:color w:val="auto"/>
          <w:sz w:val="21"/>
          <w:szCs w:val="21"/>
        </w:rPr>
        <w:t>项目概况 </w:t>
      </w:r>
    </w:p>
    <w:p>
      <w:pPr>
        <w:pStyle w:val="21"/>
        <w:widowControl/>
        <w:pBdr>
          <w:top w:val="single" w:color="auto" w:sz="4" w:space="1"/>
          <w:left w:val="single" w:color="auto" w:sz="4" w:space="4"/>
          <w:bottom w:val="single" w:color="auto" w:sz="4" w:space="1"/>
          <w:right w:val="single" w:color="auto" w:sz="4" w:space="4"/>
        </w:pBdr>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w:t>
      </w:r>
      <w:r>
        <w:rPr>
          <w:rFonts w:hint="eastAsia" w:ascii="宋体" w:hAnsi="宋体" w:cs="宋体"/>
          <w:color w:val="auto"/>
          <w:sz w:val="21"/>
          <w:szCs w:val="21"/>
          <w:lang w:eastAsia="zh-CN"/>
        </w:rPr>
        <w:t>宁海县第一医院医疗健康集团“除四害”外包服务项目</w:t>
      </w:r>
      <w:r>
        <w:rPr>
          <w:rFonts w:hint="eastAsia" w:ascii="宋体" w:hAnsi="宋体" w:cs="宋体"/>
          <w:color w:val="auto"/>
          <w:sz w:val="21"/>
          <w:szCs w:val="21"/>
        </w:rPr>
        <w:t>采购项目的潜在供应商应在政采云平台（www.zcygov.cn）获取（下载）采购文件，并于202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27</w:t>
      </w:r>
      <w:r>
        <w:rPr>
          <w:rFonts w:hint="eastAsia" w:ascii="宋体" w:hAnsi="宋体" w:cs="宋体"/>
          <w:color w:val="auto"/>
          <w:sz w:val="21"/>
          <w:szCs w:val="21"/>
        </w:rPr>
        <w:t>日</w:t>
      </w:r>
      <w:r>
        <w:rPr>
          <w:rFonts w:hint="eastAsia" w:ascii="宋体" w:hAnsi="宋体" w:cs="宋体"/>
          <w:color w:val="auto"/>
          <w:sz w:val="21"/>
          <w:szCs w:val="21"/>
          <w:lang w:val="en-US" w:eastAsia="zh-CN"/>
        </w:rPr>
        <w:t>13</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0（北京时间）前提交（上传）响应文件。      </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一、项目基本情况</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630" w:firstLineChars="3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w:t>
      </w:r>
      <w:r>
        <w:rPr>
          <w:rFonts w:hint="eastAsia" w:ascii="宋体" w:hAnsi="宋体" w:cs="宋体"/>
          <w:i w:val="0"/>
          <w:iCs w:val="0"/>
          <w:caps w:val="0"/>
          <w:color w:val="000000"/>
          <w:spacing w:val="0"/>
          <w:sz w:val="21"/>
          <w:szCs w:val="21"/>
          <w:lang w:eastAsia="zh-CN"/>
        </w:rPr>
        <w:t>NH-TS2023-0</w:t>
      </w:r>
      <w:r>
        <w:rPr>
          <w:rFonts w:hint="eastAsia" w:ascii="宋体" w:hAnsi="宋体" w:cs="宋体"/>
          <w:i w:val="0"/>
          <w:iCs w:val="0"/>
          <w:caps w:val="0"/>
          <w:color w:val="000000"/>
          <w:spacing w:val="0"/>
          <w:sz w:val="21"/>
          <w:szCs w:val="21"/>
          <w:lang w:val="en-US" w:eastAsia="zh-CN"/>
        </w:rPr>
        <w:t>37</w:t>
      </w:r>
      <w:r>
        <w:rPr>
          <w:rFonts w:hint="eastAsia" w:ascii="宋体" w:hAnsi="宋体" w:eastAsia="宋体" w:cs="宋体"/>
          <w:i w:val="0"/>
          <w:iCs w:val="0"/>
          <w:caps w:val="0"/>
          <w:color w:val="000000"/>
          <w:spacing w:val="0"/>
          <w:sz w:val="21"/>
          <w:szCs w:val="21"/>
          <w:lang w:val="en-US" w:eastAsia="zh-CN"/>
        </w:rPr>
        <w:t>(磋)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630" w:firstLineChars="3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w:t>
      </w:r>
      <w:r>
        <w:rPr>
          <w:rFonts w:hint="eastAsia" w:ascii="宋体" w:hAnsi="宋体" w:cs="宋体"/>
          <w:i w:val="0"/>
          <w:iCs w:val="0"/>
          <w:caps w:val="0"/>
          <w:color w:val="000000"/>
          <w:spacing w:val="0"/>
          <w:sz w:val="21"/>
          <w:szCs w:val="21"/>
          <w:lang w:eastAsia="zh-CN"/>
        </w:rPr>
        <w:t>宁海县第一医院医疗健康集团“除四害”外包服务项目</w:t>
      </w:r>
      <w:r>
        <w:rPr>
          <w:rFonts w:hint="eastAsia" w:ascii="宋体" w:hAnsi="宋体" w:eastAsia="宋体" w:cs="宋体"/>
          <w:i w:val="0"/>
          <w:iCs w:val="0"/>
          <w:caps w:val="0"/>
          <w:color w:val="000000"/>
          <w:spacing w:val="0"/>
          <w:sz w:val="21"/>
          <w:szCs w:val="21"/>
        </w:rPr>
        <w:t>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630" w:firstLineChars="3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采购方式：竞争性磋商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预算金额（元）：</w:t>
      </w:r>
      <w:r>
        <w:rPr>
          <w:rFonts w:hint="eastAsia" w:ascii="宋体" w:hAnsi="宋体" w:cs="宋体"/>
          <w:i w:val="0"/>
          <w:iCs w:val="0"/>
          <w:caps w:val="0"/>
          <w:color w:val="000000"/>
          <w:spacing w:val="0"/>
          <w:sz w:val="21"/>
          <w:szCs w:val="21"/>
          <w:lang w:val="en-US" w:eastAsia="zh-CN"/>
        </w:rPr>
        <w:t>420000</w:t>
      </w:r>
      <w:r>
        <w:rPr>
          <w:rFonts w:hint="eastAsia" w:ascii="宋体" w:hAnsi="宋体" w:eastAsia="宋体" w:cs="宋体"/>
          <w:i w:val="0"/>
          <w:iCs w:val="0"/>
          <w:caps w:val="0"/>
          <w:color w:val="000000"/>
          <w:spacing w:val="0"/>
          <w:sz w:val="21"/>
          <w:szCs w:val="21"/>
        </w:rPr>
        <w:t>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最高限价（元）：</w:t>
      </w:r>
      <w:r>
        <w:rPr>
          <w:rFonts w:hint="eastAsia" w:ascii="宋体" w:hAnsi="宋体" w:cs="宋体"/>
          <w:i w:val="0"/>
          <w:iCs w:val="0"/>
          <w:caps w:val="0"/>
          <w:color w:val="000000"/>
          <w:spacing w:val="0"/>
          <w:sz w:val="21"/>
          <w:szCs w:val="21"/>
          <w:lang w:val="en-US" w:eastAsia="zh-CN"/>
        </w:rPr>
        <w:t>42</w:t>
      </w:r>
      <w:r>
        <w:rPr>
          <w:rFonts w:hint="eastAsia" w:ascii="宋体" w:hAnsi="宋体" w:eastAsia="宋体" w:cs="宋体"/>
          <w:i w:val="0"/>
          <w:iCs w:val="0"/>
          <w:caps w:val="0"/>
          <w:color w:val="000000"/>
          <w:spacing w:val="0"/>
          <w:sz w:val="21"/>
          <w:szCs w:val="21"/>
        </w:rPr>
        <w:t>0000  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标项名称：</w:t>
      </w:r>
      <w:r>
        <w:rPr>
          <w:rFonts w:hint="eastAsia" w:ascii="宋体" w:hAnsi="宋体" w:cs="宋体"/>
          <w:i w:val="0"/>
          <w:iCs w:val="0"/>
          <w:caps w:val="0"/>
          <w:color w:val="000000"/>
          <w:spacing w:val="0"/>
          <w:sz w:val="21"/>
          <w:szCs w:val="21"/>
          <w:lang w:eastAsia="zh-CN"/>
        </w:rPr>
        <w:t>宁海县第一医院医疗健康集团“除四害”外包服务项目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 xml:space="preserve">    </w:t>
      </w:r>
      <w:r>
        <w:rPr>
          <w:rFonts w:hint="eastAsia" w:ascii="宋体" w:hAnsi="宋体" w:cs="宋体"/>
          <w:i w:val="0"/>
          <w:iCs w:val="0"/>
          <w:caps w:val="0"/>
          <w:color w:val="000000"/>
          <w:spacing w:val="0"/>
          <w:kern w:val="0"/>
          <w:sz w:val="21"/>
          <w:szCs w:val="21"/>
          <w:lang w:val="en-US" w:eastAsia="zh-CN" w:bidi="ar"/>
        </w:rPr>
        <w:t>年限</w:t>
      </w:r>
      <w:r>
        <w:rPr>
          <w:rFonts w:hint="eastAsia" w:ascii="宋体" w:hAnsi="宋体" w:eastAsia="宋体" w:cs="宋体"/>
          <w:i w:val="0"/>
          <w:iCs w:val="0"/>
          <w:caps w:val="0"/>
          <w:color w:val="000000"/>
          <w:spacing w:val="0"/>
          <w:kern w:val="0"/>
          <w:sz w:val="21"/>
          <w:szCs w:val="21"/>
          <w:lang w:val="en-US" w:eastAsia="zh-CN" w:bidi="ar"/>
        </w:rPr>
        <w:t>：</w:t>
      </w:r>
      <w:r>
        <w:rPr>
          <w:rFonts w:hint="eastAsia" w:ascii="宋体" w:hAnsi="宋体" w:cs="宋体"/>
          <w:i w:val="0"/>
          <w:iCs w:val="0"/>
          <w:caps w:val="0"/>
          <w:color w:val="000000"/>
          <w:spacing w:val="0"/>
          <w:kern w:val="0"/>
          <w:sz w:val="21"/>
          <w:szCs w:val="21"/>
          <w:lang w:val="en-US" w:eastAsia="zh-CN" w:bidi="ar"/>
        </w:rPr>
        <w:t>3年</w:t>
      </w:r>
      <w:r>
        <w:rPr>
          <w:rFonts w:hint="eastAsia" w:ascii="宋体" w:hAnsi="宋体" w:eastAsia="宋体" w:cs="宋体"/>
          <w:i w:val="0"/>
          <w:iCs w:val="0"/>
          <w:caps w:val="0"/>
          <w:color w:val="000000"/>
          <w:spacing w:val="0"/>
          <w:kern w:val="0"/>
          <w:sz w:val="21"/>
          <w:szCs w:val="21"/>
          <w:lang w:val="en-US" w:eastAsia="zh-CN" w:bidi="ar"/>
        </w:rPr>
        <w:t>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预算金额（元）：</w:t>
      </w:r>
      <w:r>
        <w:rPr>
          <w:rFonts w:hint="eastAsia" w:ascii="宋体" w:hAnsi="宋体" w:cs="宋体"/>
          <w:i w:val="0"/>
          <w:iCs w:val="0"/>
          <w:caps w:val="0"/>
          <w:color w:val="000000"/>
          <w:spacing w:val="0"/>
          <w:sz w:val="21"/>
          <w:szCs w:val="21"/>
          <w:lang w:val="en-US" w:eastAsia="zh-CN"/>
        </w:rPr>
        <w:t>42</w:t>
      </w:r>
      <w:r>
        <w:rPr>
          <w:rFonts w:hint="eastAsia" w:ascii="宋体" w:hAnsi="宋体" w:eastAsia="宋体" w:cs="宋体"/>
          <w:i w:val="0"/>
          <w:iCs w:val="0"/>
          <w:caps w:val="0"/>
          <w:color w:val="000000"/>
          <w:spacing w:val="0"/>
          <w:sz w:val="21"/>
          <w:szCs w:val="21"/>
        </w:rPr>
        <w:t>0000 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单位：</w:t>
      </w:r>
      <w:r>
        <w:rPr>
          <w:rFonts w:hint="eastAsia" w:ascii="宋体" w:hAnsi="宋体" w:cs="宋体"/>
          <w:i w:val="0"/>
          <w:iCs w:val="0"/>
          <w:caps w:val="0"/>
          <w:color w:val="000000"/>
          <w:spacing w:val="0"/>
          <w:sz w:val="21"/>
          <w:szCs w:val="21"/>
          <w:lang w:eastAsia="zh-CN"/>
        </w:rPr>
        <w:t>年</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简要规格描述：详见采购文件《第</w:t>
      </w:r>
      <w:r>
        <w:rPr>
          <w:rFonts w:hint="eastAsia" w:ascii="宋体" w:hAnsi="宋体" w:cs="宋体"/>
          <w:i w:val="0"/>
          <w:iCs w:val="0"/>
          <w:caps w:val="0"/>
          <w:color w:val="000000"/>
          <w:spacing w:val="0"/>
          <w:sz w:val="21"/>
          <w:szCs w:val="21"/>
          <w:lang w:eastAsia="zh-CN"/>
        </w:rPr>
        <w:t>二</w:t>
      </w:r>
      <w:r>
        <w:rPr>
          <w:rFonts w:hint="eastAsia" w:ascii="宋体" w:hAnsi="宋体" w:eastAsia="宋体" w:cs="宋体"/>
          <w:i w:val="0"/>
          <w:iCs w:val="0"/>
          <w:caps w:val="0"/>
          <w:color w:val="000000"/>
          <w:spacing w:val="0"/>
          <w:sz w:val="21"/>
          <w:szCs w:val="21"/>
        </w:rPr>
        <w:t>部分 项目需求》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xml:space="preserve">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备注：无。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合同履约期限：标项 1，详见采购文件《第</w:t>
      </w:r>
      <w:r>
        <w:rPr>
          <w:rFonts w:hint="eastAsia" w:ascii="宋体" w:hAnsi="宋体" w:cs="宋体"/>
          <w:i w:val="0"/>
          <w:iCs w:val="0"/>
          <w:caps w:val="0"/>
          <w:color w:val="000000"/>
          <w:spacing w:val="0"/>
          <w:sz w:val="21"/>
          <w:szCs w:val="21"/>
          <w:lang w:eastAsia="zh-CN"/>
        </w:rPr>
        <w:t>二</w:t>
      </w:r>
      <w:r>
        <w:rPr>
          <w:rFonts w:hint="eastAsia" w:ascii="宋体" w:hAnsi="宋体" w:eastAsia="宋体" w:cs="宋体"/>
          <w:i w:val="0"/>
          <w:iCs w:val="0"/>
          <w:caps w:val="0"/>
          <w:color w:val="000000"/>
          <w:spacing w:val="0"/>
          <w:sz w:val="21"/>
          <w:szCs w:val="21"/>
        </w:rPr>
        <w:t>部分 项目需求》  </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本项目（否）接受联合体投标。  </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二、申请人的资格要求：</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40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2.落实政府采购政策需满足的资格要求：</w:t>
      </w:r>
      <w:r>
        <w:rPr>
          <w:rFonts w:hint="eastAsia" w:cs="宋体"/>
          <w:kern w:val="0"/>
          <w:szCs w:val="21"/>
        </w:rPr>
        <w:t>本次采购专门面向中小企业，投标人应为符合《政府采购促进中小企业发展管理办法》（财库﹝2020﹞46 号）规定的中小企业（其中，小微企业包括视同为小型、微型企业的监狱企业、残疾人福利性单位）。</w:t>
      </w:r>
    </w:p>
    <w:p>
      <w:pPr>
        <w:spacing w:line="400" w:lineRule="exact"/>
        <w:ind w:firstLine="630" w:firstLineChars="300"/>
        <w:rPr>
          <w:rFonts w:hint="eastAsia" w:eastAsia="宋体"/>
          <w:color w:val="auto"/>
          <w:sz w:val="21"/>
          <w:szCs w:val="21"/>
          <w:lang w:eastAsia="zh-CN"/>
        </w:rPr>
      </w:pPr>
      <w:r>
        <w:rPr>
          <w:rFonts w:hint="eastAsia" w:ascii="宋体" w:hAnsi="宋体" w:eastAsia="宋体" w:cs="宋体"/>
          <w:color w:val="auto"/>
          <w:kern w:val="0"/>
          <w:sz w:val="21"/>
          <w:szCs w:val="21"/>
          <w:lang w:val="en-US" w:eastAsia="zh-CN" w:bidi="ar"/>
        </w:rPr>
        <w:t>3.本项目</w:t>
      </w:r>
      <w:r>
        <w:rPr>
          <w:rFonts w:hint="eastAsia"/>
          <w:color w:val="auto"/>
          <w:sz w:val="21"/>
          <w:szCs w:val="21"/>
        </w:rPr>
        <w:t>的特定资格要求：</w:t>
      </w:r>
      <w:r>
        <w:rPr>
          <w:rFonts w:hint="eastAsia"/>
          <w:color w:val="auto"/>
          <w:sz w:val="21"/>
          <w:szCs w:val="21"/>
          <w:lang w:eastAsia="zh-CN"/>
        </w:rPr>
        <w:t>无</w:t>
      </w:r>
    </w:p>
    <w:p>
      <w:pPr>
        <w:spacing w:line="400" w:lineRule="exact"/>
        <w:ind w:firstLine="630" w:firstLineChars="300"/>
        <w:rPr>
          <w:rFonts w:hint="eastAsia"/>
          <w:color w:val="auto"/>
          <w:sz w:val="21"/>
          <w:szCs w:val="21"/>
        </w:rPr>
      </w:pPr>
      <w:r>
        <w:rPr>
          <w:rFonts w:hint="eastAsia" w:ascii="宋体" w:hAnsi="宋体" w:eastAsia="宋体" w:cs="宋体"/>
          <w:color w:val="auto"/>
          <w:kern w:val="0"/>
          <w:sz w:val="21"/>
          <w:szCs w:val="21"/>
          <w:lang w:val="en-US" w:eastAsia="zh-CN" w:bidi="ar"/>
        </w:rPr>
        <w:t>4.</w:t>
      </w:r>
      <w:r>
        <w:rPr>
          <w:rFonts w:hint="eastAsia"/>
          <w:color w:val="auto"/>
          <w:sz w:val="21"/>
          <w:szCs w:val="21"/>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630" w:firstLineChars="300"/>
        <w:rPr>
          <w:rFonts w:hint="eastAsia"/>
          <w:color w:val="auto"/>
          <w:sz w:val="21"/>
          <w:szCs w:val="21"/>
        </w:rPr>
      </w:pPr>
      <w:r>
        <w:rPr>
          <w:rFonts w:hint="eastAsia" w:ascii="宋体" w:hAnsi="宋体" w:eastAsia="宋体" w:cs="宋体"/>
          <w:color w:val="auto"/>
          <w:kern w:val="0"/>
          <w:sz w:val="21"/>
          <w:szCs w:val="21"/>
          <w:lang w:val="en-US" w:eastAsia="zh-CN" w:bidi="ar"/>
        </w:rPr>
        <w:t>5.</w:t>
      </w:r>
      <w:r>
        <w:rPr>
          <w:rFonts w:hint="eastAsia"/>
          <w:color w:val="auto"/>
          <w:sz w:val="21"/>
          <w:szCs w:val="21"/>
        </w:rPr>
        <w:t>本项目不接受联合体投标。</w:t>
      </w:r>
    </w:p>
    <w:p>
      <w:pPr>
        <w:pStyle w:val="21"/>
        <w:widowControl/>
        <w:spacing w:before="75" w:beforeAutospacing="0" w:after="75" w:afterAutospacing="0" w:line="280" w:lineRule="exact"/>
        <w:rPr>
          <w:rFonts w:hint="eastAsia" w:ascii="宋体" w:hAnsi="宋体" w:cs="宋体"/>
          <w:color w:val="auto"/>
          <w:sz w:val="21"/>
          <w:szCs w:val="21"/>
        </w:rPr>
      </w:pPr>
      <w:r>
        <w:rPr>
          <w:rStyle w:val="29"/>
          <w:rFonts w:hint="eastAsia" w:ascii="宋体" w:hAnsi="宋体" w:cs="宋体"/>
          <w:color w:val="auto"/>
          <w:sz w:val="21"/>
          <w:szCs w:val="21"/>
        </w:rPr>
        <w:t>三、获取（下载）采购文件</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时间：</w:t>
      </w:r>
      <w:bookmarkStart w:id="1" w:name="_Hlk97625044"/>
      <w:r>
        <w:rPr>
          <w:rFonts w:hint="eastAsia" w:ascii="宋体" w:hAnsi="宋体" w:cs="宋体"/>
          <w:color w:val="auto"/>
          <w:sz w:val="21"/>
          <w:szCs w:val="21"/>
        </w:rPr>
        <w:t>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17</w:t>
      </w:r>
      <w:r>
        <w:rPr>
          <w:rFonts w:hint="eastAsia" w:ascii="宋体" w:hAnsi="宋体" w:cs="宋体"/>
          <w:color w:val="auto"/>
          <w:sz w:val="21"/>
          <w:szCs w:val="21"/>
        </w:rPr>
        <w:t>日</w:t>
      </w:r>
      <w:bookmarkEnd w:id="1"/>
      <w:r>
        <w:rPr>
          <w:rFonts w:hint="eastAsia" w:ascii="宋体" w:hAnsi="宋体" w:cs="宋体"/>
          <w:color w:val="auto"/>
          <w:sz w:val="21"/>
          <w:szCs w:val="21"/>
        </w:rPr>
        <w:t>至202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24</w:t>
      </w:r>
      <w:bookmarkStart w:id="14" w:name="_GoBack"/>
      <w:bookmarkEnd w:id="14"/>
      <w:r>
        <w:rPr>
          <w:rFonts w:hint="eastAsia" w:ascii="宋体" w:hAnsi="宋体" w:cs="宋体"/>
          <w:color w:val="auto"/>
          <w:sz w:val="21"/>
          <w:szCs w:val="21"/>
        </w:rPr>
        <w:t>日，每天上午00:00至12:00，下午12:00至23:59（北京时间，线上获取法定节假日均可，线下获取文件法定节假日除外）</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地点（网址）：政采云平台（www.zcygov.cn）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方式：供应商登录政府采购云平台（www.zcygov.cn）的注册账号后，进入政采云系统“项目采购”模块“获取采购文件”菜单，进行网上获取采购文件。如有疑问请及时咨询网站客服，咨询电话：4008817190。本采购公告附件中的采购文件仅供阅览使用，供应商应在规定的采购文件提供期限内在政采云平台登录上述供应商注册的账号后获取采购文件。供应商未在规定的采购文件提供期限内或未按上述方式获取采购文件的，其磋商响应将被拒绝，并不得对采购文件提起质疑投诉。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售价（元）：0 </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四、响应文件提交（上传）</w:t>
      </w:r>
      <w:r>
        <w:rPr>
          <w:rFonts w:hint="eastAsia" w:ascii="宋体" w:hAnsi="宋体" w:cs="宋体"/>
          <w:color w:val="auto"/>
          <w:sz w:val="21"/>
          <w:szCs w:val="21"/>
        </w:rPr>
        <w:t>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截止时间：202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07</w:t>
      </w:r>
      <w:r>
        <w:rPr>
          <w:rFonts w:hint="eastAsia" w:ascii="宋体" w:hAnsi="宋体" w:cs="宋体"/>
          <w:color w:val="auto"/>
          <w:sz w:val="21"/>
          <w:szCs w:val="21"/>
        </w:rPr>
        <w:t>月</w:t>
      </w:r>
      <w:r>
        <w:rPr>
          <w:rFonts w:hint="eastAsia" w:ascii="宋体" w:hAnsi="宋体" w:cs="宋体"/>
          <w:color w:val="auto"/>
          <w:sz w:val="21"/>
          <w:szCs w:val="21"/>
          <w:lang w:val="en-US" w:eastAsia="zh-CN"/>
        </w:rPr>
        <w:t>27</w:t>
      </w:r>
      <w:r>
        <w:rPr>
          <w:rFonts w:hint="eastAsia" w:ascii="宋体" w:hAnsi="宋体" w:cs="宋体"/>
          <w:color w:val="auto"/>
          <w:sz w:val="21"/>
          <w:szCs w:val="21"/>
        </w:rPr>
        <w:t>日</w:t>
      </w:r>
      <w:r>
        <w:rPr>
          <w:rFonts w:hint="eastAsia" w:ascii="宋体" w:hAnsi="宋体" w:cs="宋体"/>
          <w:color w:val="auto"/>
          <w:sz w:val="21"/>
          <w:szCs w:val="21"/>
          <w:lang w:val="en-US" w:eastAsia="zh-CN"/>
        </w:rPr>
        <w:t>13</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0（北京时间）</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地点（网址）：</w:t>
      </w:r>
      <w:r>
        <w:rPr>
          <w:rFonts w:hint="eastAsia"/>
          <w:color w:val="auto"/>
          <w:sz w:val="21"/>
          <w:szCs w:val="21"/>
        </w:rPr>
        <w:t>宁海县公共资源交易中心开标室（宁海县桃源街道金水东路5号五楼，详见五楼大厅公告）（政采云（https://www.zcygov.cn））。 </w:t>
      </w:r>
      <w:r>
        <w:rPr>
          <w:rFonts w:hint="eastAsia" w:ascii="宋体" w:hAnsi="宋体" w:cs="宋体"/>
          <w:color w:val="auto"/>
          <w:sz w:val="21"/>
          <w:szCs w:val="21"/>
        </w:rPr>
        <w:t> </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五、响应文件开启</w:t>
      </w:r>
      <w:r>
        <w:rPr>
          <w:rFonts w:hint="eastAsia" w:ascii="宋体" w:hAnsi="宋体" w:cs="宋体"/>
          <w:color w:val="auto"/>
          <w:sz w:val="21"/>
          <w:szCs w:val="21"/>
        </w:rPr>
        <w:t>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开启时间：202</w:t>
      </w:r>
      <w:r>
        <w:rPr>
          <w:rFonts w:hint="eastAsia" w:ascii="宋体" w:hAnsi="宋体" w:cs="宋体"/>
          <w:color w:val="auto"/>
          <w:sz w:val="21"/>
          <w:szCs w:val="21"/>
          <w:lang w:val="en-US" w:eastAsia="zh-CN"/>
        </w:rPr>
        <w:t>3</w:t>
      </w:r>
      <w:r>
        <w:rPr>
          <w:rFonts w:hint="eastAsia" w:ascii="宋体" w:hAnsi="宋体" w:cs="宋体"/>
          <w:color w:val="auto"/>
          <w:sz w:val="21"/>
          <w:szCs w:val="21"/>
        </w:rPr>
        <w:t>年</w:t>
      </w:r>
      <w:r>
        <w:rPr>
          <w:rFonts w:hint="eastAsia" w:ascii="宋体" w:hAnsi="宋体" w:cs="宋体"/>
          <w:color w:val="auto"/>
          <w:sz w:val="21"/>
          <w:szCs w:val="21"/>
          <w:lang w:val="en-US" w:eastAsia="zh-CN"/>
        </w:rPr>
        <w:t>07</w:t>
      </w:r>
      <w:r>
        <w:rPr>
          <w:rFonts w:hint="eastAsia" w:ascii="宋体" w:hAnsi="宋体" w:cs="宋体"/>
          <w:color w:val="auto"/>
          <w:sz w:val="21"/>
          <w:szCs w:val="21"/>
        </w:rPr>
        <w:t>月</w:t>
      </w:r>
      <w:r>
        <w:rPr>
          <w:rFonts w:hint="eastAsia" w:ascii="宋体" w:hAnsi="宋体" w:cs="宋体"/>
          <w:color w:val="auto"/>
          <w:sz w:val="21"/>
          <w:szCs w:val="21"/>
          <w:lang w:val="en-US" w:eastAsia="zh-CN"/>
        </w:rPr>
        <w:t>27</w:t>
      </w:r>
      <w:r>
        <w:rPr>
          <w:rFonts w:hint="eastAsia" w:ascii="宋体" w:hAnsi="宋体" w:cs="宋体"/>
          <w:color w:val="auto"/>
          <w:sz w:val="21"/>
          <w:szCs w:val="21"/>
        </w:rPr>
        <w:t xml:space="preserve">日 </w:t>
      </w:r>
      <w:r>
        <w:rPr>
          <w:rFonts w:hint="eastAsia" w:ascii="宋体" w:hAnsi="宋体" w:cs="宋体"/>
          <w:color w:val="auto"/>
          <w:sz w:val="21"/>
          <w:szCs w:val="21"/>
          <w:lang w:val="en-US" w:eastAsia="zh-CN"/>
        </w:rPr>
        <w:t>13</w:t>
      </w:r>
      <w:r>
        <w:rPr>
          <w:rFonts w:hint="eastAsia" w:ascii="宋体" w:hAnsi="宋体" w:cs="宋体"/>
          <w:color w:val="auto"/>
          <w:sz w:val="21"/>
          <w:szCs w:val="21"/>
        </w:rPr>
        <w:t>:</w:t>
      </w:r>
      <w:r>
        <w:rPr>
          <w:rFonts w:hint="eastAsia" w:ascii="宋体" w:hAnsi="宋体" w:cs="宋体"/>
          <w:color w:val="auto"/>
          <w:sz w:val="21"/>
          <w:szCs w:val="21"/>
          <w:lang w:val="en-US" w:eastAsia="zh-CN"/>
        </w:rPr>
        <w:t>3</w:t>
      </w:r>
      <w:r>
        <w:rPr>
          <w:rFonts w:hint="eastAsia" w:ascii="宋体" w:hAnsi="宋体" w:cs="宋体"/>
          <w:color w:val="auto"/>
          <w:sz w:val="21"/>
          <w:szCs w:val="21"/>
        </w:rPr>
        <w:t>0 （北京时间）</w:t>
      </w:r>
    </w:p>
    <w:p>
      <w:pPr>
        <w:pStyle w:val="21"/>
        <w:widowControl/>
        <w:spacing w:before="75" w:beforeAutospacing="0" w:after="75" w:afterAutospacing="0" w:line="300" w:lineRule="atLeast"/>
        <w:rPr>
          <w:rFonts w:hint="eastAsia" w:ascii="宋体" w:hAnsi="宋体" w:cs="宋体"/>
          <w:color w:val="auto"/>
          <w:sz w:val="21"/>
          <w:szCs w:val="21"/>
        </w:rPr>
      </w:pPr>
      <w:r>
        <w:rPr>
          <w:rFonts w:hint="eastAsia" w:ascii="宋体" w:hAnsi="宋体" w:cs="宋体"/>
          <w:color w:val="auto"/>
          <w:sz w:val="21"/>
          <w:szCs w:val="21"/>
        </w:rPr>
        <w:t>    地点（网址）：</w:t>
      </w:r>
      <w:r>
        <w:rPr>
          <w:rFonts w:hint="eastAsia"/>
          <w:color w:val="auto"/>
          <w:sz w:val="21"/>
          <w:szCs w:val="21"/>
        </w:rPr>
        <w:t>宁海县公共资源交易中心开标室（宁海县桃源街道金水东路5号五楼，详见五楼大厅公告）（政采云（https://www.zcygov.cn））。 </w:t>
      </w:r>
    </w:p>
    <w:p>
      <w:pPr>
        <w:pStyle w:val="21"/>
        <w:widowControl/>
        <w:spacing w:before="75" w:beforeAutospacing="0" w:after="75" w:afterAutospacing="0" w:line="280" w:lineRule="exact"/>
        <w:rPr>
          <w:rFonts w:hint="eastAsia" w:ascii="宋体" w:hAnsi="宋体" w:cs="宋体"/>
          <w:color w:val="auto"/>
          <w:sz w:val="21"/>
          <w:szCs w:val="21"/>
        </w:rPr>
      </w:pP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六、公告期限</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自本公告发布之日起3个工作日。</w:t>
      </w: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七、其他补充事宜</w:t>
      </w:r>
      <w:r>
        <w:rPr>
          <w:rFonts w:hint="eastAsia" w:ascii="宋体" w:hAnsi="宋体" w:cs="宋体"/>
          <w:color w:val="auto"/>
          <w:sz w:val="21"/>
          <w:szCs w:val="21"/>
        </w:rPr>
        <w:t> </w:t>
      </w:r>
    </w:p>
    <w:p>
      <w:pPr>
        <w:pStyle w:val="21"/>
        <w:widowControl/>
        <w:spacing w:before="0" w:beforeAutospacing="0" w:after="0" w:afterAutospacing="0" w:line="280" w:lineRule="exact"/>
        <w:ind w:firstLine="630" w:firstLineChars="300"/>
        <w:rPr>
          <w:rFonts w:hint="eastAsia" w:ascii="宋体" w:hAnsi="宋体" w:eastAsia="宋体" w:cs="宋体"/>
          <w:color w:val="auto"/>
          <w:sz w:val="21"/>
          <w:szCs w:val="21"/>
          <w:lang w:eastAsia="zh-CN"/>
        </w:rPr>
      </w:pPr>
      <w:r>
        <w:rPr>
          <w:rFonts w:hint="eastAsia" w:ascii="宋体" w:hAnsi="宋体" w:cs="宋体"/>
          <w:color w:val="auto"/>
          <w:sz w:val="21"/>
          <w:szCs w:val="21"/>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cs="宋体"/>
          <w:color w:val="auto"/>
          <w:sz w:val="21"/>
          <w:szCs w:val="21"/>
          <w:shd w:val="clear" w:color="auto" w:fill="FFFFFF"/>
        </w:rPr>
        <w:t>对采购文件需求的以书面形式向采购人提出质疑，对其他内容的以书面形式向采购人和采购代理机构提出质疑。</w:t>
      </w:r>
      <w:r>
        <w:rPr>
          <w:rFonts w:hint="eastAsia" w:ascii="宋体" w:hAnsi="宋体" w:cs="宋体"/>
          <w:color w:val="auto"/>
          <w:sz w:val="21"/>
          <w:szCs w:val="21"/>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widowControl/>
        <w:spacing w:before="0" w:beforeAutospacing="0" w:after="0" w:afterAutospacing="0" w:line="280" w:lineRule="exact"/>
        <w:rPr>
          <w:rFonts w:hint="eastAsia"/>
          <w:color w:val="auto"/>
          <w:sz w:val="21"/>
          <w:szCs w:val="21"/>
        </w:rPr>
      </w:pPr>
      <w:r>
        <w:rPr>
          <w:rFonts w:hint="eastAsia" w:ascii="宋体" w:hAnsi="宋体" w:cs="宋体"/>
          <w:color w:val="auto"/>
          <w:sz w:val="21"/>
          <w:szCs w:val="21"/>
        </w:rPr>
        <w:t xml:space="preserve"> 2.其他事项：</w:t>
      </w:r>
      <w:r>
        <w:rPr>
          <w:rFonts w:hint="eastAsia"/>
          <w:color w:val="auto"/>
          <w:sz w:val="21"/>
          <w:szCs w:val="21"/>
        </w:rPr>
        <w:t xml:space="preserve"> </w:t>
      </w:r>
    </w:p>
    <w:p>
      <w:pPr>
        <w:pStyle w:val="21"/>
        <w:widowControl/>
        <w:spacing w:before="0" w:beforeAutospacing="0" w:after="0" w:afterAutospacing="0" w:line="280" w:lineRule="exact"/>
        <w:ind w:firstLine="630" w:firstLineChars="300"/>
        <w:rPr>
          <w:rFonts w:hint="eastAsia" w:ascii="宋体" w:hAnsi="宋体" w:cs="宋体"/>
          <w:color w:val="auto"/>
          <w:kern w:val="2"/>
          <w:sz w:val="21"/>
          <w:szCs w:val="21"/>
        </w:rPr>
      </w:pPr>
      <w:r>
        <w:rPr>
          <w:rFonts w:hint="eastAsia" w:ascii="宋体" w:hAnsi="宋体" w:cs="宋体"/>
          <w:color w:val="auto"/>
          <w:kern w:val="2"/>
          <w:sz w:val="21"/>
          <w:szCs w:val="21"/>
        </w:rPr>
        <w:t>2.1</w:t>
      </w:r>
      <w:r>
        <w:rPr>
          <w:rFonts w:hint="eastAsia"/>
          <w:color w:val="auto"/>
          <w:sz w:val="21"/>
          <w:szCs w:val="21"/>
        </w:rPr>
        <w:t>执行政府采购政策：《政府采购促进中小企业发展管理办法》（财库[2020]46号）；《关于政府采购支持监狱企业发展有关问题的通知》(财库[2014]68号)；《关于促进残疾人就业政府采购政策的通知》（财库[2017]141号）。本项目非专门面向中小企业采购的项目，所有大中小微型企业均可参加投标，小微企业、监狱企业、残疾人福利性单位依法享受</w:t>
      </w:r>
      <w:r>
        <w:rPr>
          <w:color w:val="auto"/>
          <w:sz w:val="21"/>
          <w:szCs w:val="21"/>
        </w:rPr>
        <w:t>10</w:t>
      </w:r>
      <w:r>
        <w:rPr>
          <w:rFonts w:hint="eastAsia"/>
          <w:color w:val="auto"/>
          <w:sz w:val="21"/>
          <w:szCs w:val="21"/>
        </w:rPr>
        <w:t>%价格评审优惠。执行节能产品政府强</w:t>
      </w:r>
      <w:r>
        <w:rPr>
          <w:rFonts w:hint="eastAsia" w:ascii="宋体" w:hAnsi="宋体" w:cs="宋体"/>
          <w:color w:val="auto"/>
          <w:kern w:val="2"/>
          <w:sz w:val="21"/>
          <w:szCs w:val="21"/>
        </w:rPr>
        <w:t>制采购和优先采购政策，执行环境标志产品政府优先采购政策。 </w:t>
      </w:r>
    </w:p>
    <w:p>
      <w:pPr>
        <w:pStyle w:val="21"/>
        <w:widowControl/>
        <w:spacing w:beforeAutospacing="0" w:after="0" w:afterAutospacing="0" w:line="280" w:lineRule="exact"/>
        <w:ind w:firstLine="630" w:firstLineChars="300"/>
        <w:rPr>
          <w:rFonts w:hint="eastAsia" w:ascii="宋体" w:hAnsi="宋体" w:cs="宋体"/>
          <w:color w:val="auto"/>
          <w:kern w:val="2"/>
          <w:sz w:val="21"/>
          <w:szCs w:val="21"/>
        </w:rPr>
      </w:pPr>
      <w:r>
        <w:rPr>
          <w:rFonts w:hint="eastAsia" w:ascii="宋体" w:hAnsi="宋体" w:cs="宋体"/>
          <w:color w:val="auto"/>
          <w:kern w:val="2"/>
          <w:sz w:val="21"/>
          <w:szCs w:val="21"/>
        </w:rPr>
        <w:t xml:space="preserve">2.2参加投标的供应商应于投标前到“浙江政府采购网(http://zfcg.czt.zj.gov.cn/)”上进行供应商注册申请，并通过财政部门的终审后登记加入到“浙江省政府采购供应商库”。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本次政府采购活动有关信息在浙江政府采购网（http://zfcg.czt.zj.gov.cn/）、宁波政府采购http://www.nbzfcg.cn及宁波市公共资源交易网宁海县分网http://bidding.ningbo.gov.cn/330226.html上公布，公布信息视同送达所有潜在竞标人。 </w:t>
      </w:r>
    </w:p>
    <w:p>
      <w:pPr>
        <w:pStyle w:val="21"/>
        <w:widowControl/>
        <w:spacing w:beforeAutospacing="0" w:after="0" w:afterAutospacing="0" w:line="280" w:lineRule="exact"/>
        <w:ind w:firstLine="420" w:firstLineChars="200"/>
        <w:rPr>
          <w:rFonts w:hint="eastAsia" w:ascii="宋体" w:hAnsi="宋体" w:cs="宋体"/>
          <w:color w:val="auto"/>
          <w:kern w:val="2"/>
          <w:sz w:val="21"/>
          <w:szCs w:val="21"/>
        </w:rPr>
      </w:pPr>
      <w:r>
        <w:rPr>
          <w:rFonts w:hint="eastAsia" w:ascii="宋体" w:hAnsi="宋体" w:cs="宋体"/>
          <w:color w:val="auto"/>
          <w:kern w:val="2"/>
          <w:sz w:val="21"/>
          <w:szCs w:val="21"/>
        </w:rPr>
        <w:t>2.3各供应商应在开标前确保成为浙江省政府采购网正式注册入库供应商，并完成CA 数字证书办理。因未注册入库、未办理CA 数字证书等原因造成无法投标或投标失败等后果由供应商自行承担。（具体操作详见供应商CA 申领操作指南</w:t>
      </w:r>
      <w:r>
        <w:rPr>
          <w:rFonts w:hint="eastAsia" w:ascii="宋体" w:hAnsi="宋体" w:cs="宋体"/>
          <w:color w:val="auto"/>
          <w:kern w:val="2"/>
          <w:sz w:val="21"/>
          <w:szCs w:val="21"/>
        </w:rPr>
        <w:fldChar w:fldCharType="begin"/>
      </w:r>
      <w:r>
        <w:rPr>
          <w:rFonts w:hint="eastAsia" w:ascii="宋体" w:hAnsi="宋体" w:cs="宋体"/>
          <w:color w:val="auto"/>
          <w:kern w:val="2"/>
          <w:sz w:val="21"/>
          <w:szCs w:val="21"/>
        </w:rPr>
        <w:instrText xml:space="preserve"> HYPERLINK "https://help.zcygov.cn/web/site_2/2018/11-29/2452.html" </w:instrText>
      </w:r>
      <w:r>
        <w:rPr>
          <w:rFonts w:hint="eastAsia" w:ascii="宋体" w:hAnsi="宋体" w:cs="宋体"/>
          <w:color w:val="auto"/>
          <w:kern w:val="2"/>
          <w:sz w:val="21"/>
          <w:szCs w:val="21"/>
        </w:rPr>
        <w:fldChar w:fldCharType="separate"/>
      </w:r>
      <w:r>
        <w:rPr>
          <w:rFonts w:hint="eastAsia" w:ascii="宋体" w:hAnsi="宋体" w:cs="宋体"/>
          <w:color w:val="auto"/>
          <w:kern w:val="2"/>
          <w:sz w:val="21"/>
          <w:szCs w:val="21"/>
        </w:rPr>
        <w:t>https://help.zcygov.cn/web/site_2/2018/11-29/2452.html</w:t>
      </w:r>
      <w:r>
        <w:rPr>
          <w:rFonts w:hint="eastAsia" w:ascii="宋体" w:hAnsi="宋体" w:cs="宋体"/>
          <w:color w:val="auto"/>
          <w:kern w:val="2"/>
          <w:sz w:val="21"/>
          <w:szCs w:val="21"/>
        </w:rPr>
        <w:fldChar w:fldCharType="end"/>
      </w:r>
      <w:r>
        <w:rPr>
          <w:rFonts w:hint="eastAsia" w:ascii="宋体" w:hAnsi="宋体" w:cs="宋体"/>
          <w:color w:val="auto"/>
          <w:kern w:val="2"/>
          <w:sz w:val="21"/>
          <w:szCs w:val="21"/>
        </w:rPr>
        <w:t xml:space="preserve">） </w:t>
      </w:r>
    </w:p>
    <w:p>
      <w:pPr>
        <w:pStyle w:val="21"/>
        <w:widowControl/>
        <w:spacing w:beforeAutospacing="0" w:after="0" w:afterAutospacing="0" w:line="280" w:lineRule="exact"/>
        <w:ind w:firstLine="630" w:firstLineChars="300"/>
        <w:rPr>
          <w:rFonts w:hint="eastAsia" w:ascii="宋体" w:hAnsi="宋体" w:cs="宋体"/>
          <w:color w:val="auto"/>
          <w:kern w:val="2"/>
          <w:sz w:val="21"/>
          <w:szCs w:val="21"/>
        </w:rPr>
      </w:pPr>
      <w:r>
        <w:rPr>
          <w:rFonts w:hint="eastAsia" w:ascii="宋体" w:hAnsi="宋体" w:cs="宋体"/>
          <w:color w:val="auto"/>
          <w:kern w:val="2"/>
          <w:sz w:val="21"/>
          <w:szCs w:val="21"/>
        </w:rPr>
        <w:t xml:space="preserve">2.4响应文件提交截止时间后30分钟内供应商可以登录政府采购云平台www.zcygov.cn，用“项目采购-开标评标”功能进行解密磋商响应文件。若供应商在规定时间内无法解密或解密失败，可以以备份电子磋商响应文件作为依据，若备份电子磋商响应文件与政采云平台上传的磋商响应文件被识别为不一致的，以备份电子磋商响应文件作为评审依据；供应商按时在线解密磋商响应文件的，以在线解密的磋商响应文件作为评审依据。若供应商在规定时间内无法解密或解密失败且未提供备份电子磋商响应文件的，视为磋商响应文件撤回。 </w:t>
      </w:r>
    </w:p>
    <w:p>
      <w:pPr>
        <w:pStyle w:val="21"/>
        <w:widowControl/>
        <w:spacing w:before="0" w:beforeAutospacing="0" w:after="75" w:afterAutospacing="0" w:line="280" w:lineRule="exact"/>
        <w:ind w:firstLine="630" w:firstLineChars="300"/>
        <w:rPr>
          <w:rFonts w:hint="eastAsia" w:ascii="宋体" w:hAnsi="宋体" w:cs="宋体"/>
          <w:color w:val="auto"/>
          <w:sz w:val="21"/>
          <w:szCs w:val="21"/>
        </w:rPr>
      </w:pPr>
    </w:p>
    <w:p>
      <w:pPr>
        <w:pStyle w:val="21"/>
        <w:widowControl/>
        <w:spacing w:before="255" w:beforeAutospacing="0" w:after="255" w:afterAutospacing="0" w:line="280" w:lineRule="exact"/>
        <w:jc w:val="both"/>
        <w:rPr>
          <w:rFonts w:hint="eastAsia" w:ascii="宋体" w:hAnsi="宋体" w:cs="宋体"/>
          <w:color w:val="auto"/>
          <w:sz w:val="21"/>
          <w:szCs w:val="21"/>
        </w:rPr>
      </w:pPr>
      <w:r>
        <w:rPr>
          <w:rStyle w:val="29"/>
          <w:rFonts w:hint="eastAsia" w:ascii="宋体" w:hAnsi="宋体" w:cs="宋体"/>
          <w:color w:val="auto"/>
          <w:sz w:val="21"/>
          <w:szCs w:val="21"/>
        </w:rPr>
        <w:t>八、凡对本次招标提出询问、质疑、投诉，请按以下方式联系</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名    称：</w:t>
      </w:r>
      <w:r>
        <w:rPr>
          <w:rFonts w:hint="eastAsia" w:ascii="宋体" w:hAnsi="宋体" w:cs="宋体"/>
          <w:color w:val="auto"/>
          <w:sz w:val="21"/>
          <w:szCs w:val="21"/>
          <w:lang w:eastAsia="zh-CN"/>
        </w:rPr>
        <w:t>宁海县第一医院</w:t>
      </w:r>
      <w:r>
        <w:rPr>
          <w:rFonts w:hint="eastAsia" w:ascii="宋体" w:hAnsi="宋体" w:cs="宋体"/>
          <w:color w:val="auto"/>
          <w:sz w:val="21"/>
          <w:szCs w:val="21"/>
        </w:rPr>
        <w:t xml:space="preserve"> </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 xml:space="preserve">地    址：宁海县桃源中路142号  </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传    真：  /  </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项目联系人（询问）：</w:t>
      </w:r>
      <w:r>
        <w:rPr>
          <w:rFonts w:hint="eastAsia" w:ascii="宋体" w:hAnsi="宋体" w:cs="宋体"/>
          <w:color w:val="auto"/>
          <w:sz w:val="21"/>
          <w:szCs w:val="21"/>
          <w:lang w:eastAsia="zh-CN"/>
        </w:rPr>
        <w:t>钱</w:t>
      </w:r>
      <w:r>
        <w:rPr>
          <w:rFonts w:hint="eastAsia" w:ascii="宋体" w:hAnsi="宋体" w:cs="宋体"/>
          <w:color w:val="auto"/>
          <w:sz w:val="21"/>
          <w:szCs w:val="21"/>
        </w:rPr>
        <w:t>老师</w:t>
      </w:r>
    </w:p>
    <w:p>
      <w:pPr>
        <w:pStyle w:val="21"/>
        <w:widowControl/>
        <w:spacing w:before="75" w:beforeAutospacing="0" w:after="75" w:afterAutospacing="0" w:line="280" w:lineRule="exact"/>
        <w:ind w:firstLine="630" w:firstLineChars="300"/>
        <w:rPr>
          <w:rFonts w:hint="default" w:ascii="宋体" w:hAnsi="宋体" w:eastAsia="宋体" w:cs="宋体"/>
          <w:color w:val="auto"/>
          <w:sz w:val="21"/>
          <w:szCs w:val="21"/>
          <w:lang w:val="en-US" w:eastAsia="zh-CN"/>
        </w:rPr>
      </w:pPr>
      <w:r>
        <w:rPr>
          <w:rFonts w:hint="eastAsia" w:ascii="宋体" w:hAnsi="宋体" w:cs="宋体"/>
          <w:color w:val="auto"/>
          <w:sz w:val="21"/>
          <w:szCs w:val="21"/>
        </w:rPr>
        <w:t>项目联系方式（询问）：</w:t>
      </w:r>
      <w:r>
        <w:rPr>
          <w:rFonts w:hint="eastAsia" w:ascii="宋体" w:hAnsi="宋体" w:cs="宋体"/>
          <w:color w:val="auto"/>
          <w:sz w:val="21"/>
          <w:szCs w:val="21"/>
          <w:lang w:val="en-US" w:eastAsia="zh-CN"/>
        </w:rPr>
        <w:t>13777282680</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xml:space="preserve">    </w:t>
      </w:r>
    </w:p>
    <w:p>
      <w:pPr>
        <w:pStyle w:val="21"/>
        <w:widowControl/>
        <w:spacing w:before="75" w:beforeAutospacing="0" w:after="75" w:afterAutospacing="0" w:line="280" w:lineRule="exact"/>
        <w:ind w:firstLine="630" w:firstLineChars="300"/>
        <w:rPr>
          <w:rFonts w:hint="eastAsia" w:ascii="宋体" w:hAnsi="宋体" w:cs="宋体"/>
          <w:color w:val="auto"/>
          <w:sz w:val="21"/>
          <w:szCs w:val="21"/>
        </w:rPr>
      </w:pPr>
      <w:r>
        <w:rPr>
          <w:rFonts w:hint="eastAsia" w:ascii="宋体" w:hAnsi="宋体" w:cs="宋体"/>
          <w:color w:val="auto"/>
          <w:sz w:val="21"/>
          <w:szCs w:val="21"/>
        </w:rPr>
        <w:t>2.采购代理机构信息</w:t>
      </w:r>
    </w:p>
    <w:p>
      <w:pPr>
        <w:pStyle w:val="21"/>
        <w:widowControl/>
        <w:spacing w:before="75" w:beforeAutospacing="0" w:after="75" w:afterAutospacing="0"/>
        <w:rPr>
          <w:rFonts w:hint="eastAsia" w:ascii="宋体" w:hAnsi="宋体" w:cs="宋体"/>
          <w:color w:val="auto"/>
          <w:sz w:val="21"/>
          <w:szCs w:val="21"/>
          <w:lang w:val="zh-CN"/>
        </w:rPr>
      </w:pPr>
      <w:r>
        <w:rPr>
          <w:rFonts w:hint="eastAsia" w:ascii="宋体" w:hAnsi="宋体" w:cs="宋体"/>
          <w:color w:val="auto"/>
          <w:sz w:val="21"/>
          <w:szCs w:val="21"/>
        </w:rPr>
        <w:t>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采购代理机构：宁海童氏工程管理咨询有限公司</w:t>
      </w:r>
    </w:p>
    <w:p>
      <w:pPr>
        <w:pStyle w:val="21"/>
        <w:widowControl/>
        <w:spacing w:before="75" w:beforeAutospacing="0" w:after="75" w:afterAutospacing="0"/>
        <w:ind w:firstLine="630" w:firstLineChars="300"/>
        <w:rPr>
          <w:rFonts w:hint="eastAsia" w:ascii="宋体" w:hAnsi="宋体" w:cs="宋体"/>
          <w:color w:val="auto"/>
          <w:sz w:val="21"/>
          <w:szCs w:val="21"/>
          <w:lang w:val="zh-CN"/>
        </w:rPr>
      </w:pPr>
      <w:r>
        <w:rPr>
          <w:rFonts w:hint="eastAsia" w:ascii="宋体" w:hAnsi="宋体" w:cs="宋体"/>
          <w:color w:val="auto"/>
          <w:sz w:val="21"/>
          <w:szCs w:val="21"/>
          <w:lang w:val="zh-CN"/>
        </w:rPr>
        <w:t>地址：宁波市宁海县时代大道178号（四楼）</w:t>
      </w:r>
    </w:p>
    <w:p>
      <w:pPr>
        <w:pStyle w:val="21"/>
        <w:widowControl/>
        <w:spacing w:before="75" w:beforeAutospacing="0" w:after="75" w:afterAutospacing="0"/>
        <w:ind w:firstLine="630" w:firstLineChars="300"/>
        <w:rPr>
          <w:rFonts w:hint="eastAsia" w:ascii="宋体" w:hAnsi="宋体" w:cs="宋体"/>
          <w:color w:val="auto"/>
          <w:sz w:val="21"/>
          <w:szCs w:val="21"/>
        </w:rPr>
      </w:pPr>
      <w:r>
        <w:rPr>
          <w:rFonts w:hint="eastAsia" w:ascii="宋体" w:hAnsi="宋体" w:cs="宋体"/>
          <w:color w:val="auto"/>
          <w:sz w:val="21"/>
          <w:szCs w:val="21"/>
          <w:lang w:val="zh-CN"/>
        </w:rPr>
        <w:t>联系人：胡云燕</w:t>
      </w:r>
    </w:p>
    <w:p>
      <w:pPr>
        <w:pStyle w:val="21"/>
        <w:widowControl/>
        <w:spacing w:before="75" w:beforeAutospacing="0" w:after="75" w:afterAutospacing="0"/>
        <w:ind w:firstLine="630" w:firstLineChars="300"/>
        <w:rPr>
          <w:rFonts w:hint="eastAsia" w:ascii="宋体" w:hAnsi="宋体" w:cs="宋体"/>
          <w:color w:val="auto"/>
          <w:sz w:val="21"/>
          <w:szCs w:val="21"/>
        </w:rPr>
      </w:pPr>
      <w:r>
        <w:rPr>
          <w:rFonts w:hint="eastAsia" w:ascii="宋体" w:hAnsi="宋体" w:cs="宋体"/>
          <w:color w:val="auto"/>
          <w:sz w:val="21"/>
          <w:szCs w:val="21"/>
          <w:lang w:val="zh-CN"/>
        </w:rPr>
        <w:t>联系电话：0574-82533300</w:t>
      </w:r>
      <w:r>
        <w:rPr>
          <w:rFonts w:hint="eastAsia" w:ascii="宋体" w:hAnsi="宋体" w:cs="宋体"/>
          <w:color w:val="auto"/>
          <w:sz w:val="21"/>
          <w:szCs w:val="21"/>
        </w:rPr>
        <w:t> </w:t>
      </w:r>
    </w:p>
    <w:p>
      <w:pPr>
        <w:pStyle w:val="21"/>
        <w:widowControl/>
        <w:spacing w:before="75" w:beforeAutospacing="0" w:after="75" w:afterAutospacing="0"/>
        <w:ind w:firstLine="630" w:firstLineChars="300"/>
        <w:rPr>
          <w:rFonts w:hint="eastAsia" w:ascii="宋体" w:hAnsi="宋体" w:eastAsia="宋体" w:cs="宋体"/>
          <w:color w:val="auto"/>
          <w:sz w:val="21"/>
          <w:szCs w:val="21"/>
          <w:lang w:eastAsia="zh-CN"/>
        </w:rPr>
      </w:pPr>
      <w:r>
        <w:rPr>
          <w:rFonts w:hint="eastAsia" w:ascii="宋体" w:hAnsi="宋体" w:cs="宋体"/>
          <w:color w:val="auto"/>
          <w:sz w:val="21"/>
          <w:szCs w:val="21"/>
        </w:rPr>
        <w:t xml:space="preserve">   </w:t>
      </w:r>
    </w:p>
    <w:p>
      <w:pPr>
        <w:pStyle w:val="21"/>
        <w:widowControl/>
        <w:spacing w:before="75" w:beforeAutospacing="0" w:after="75" w:afterAutospacing="0"/>
        <w:rPr>
          <w:rFonts w:hint="eastAsia" w:ascii="宋体" w:hAnsi="宋体" w:cs="宋体"/>
          <w:color w:val="auto"/>
          <w:sz w:val="21"/>
          <w:szCs w:val="21"/>
        </w:rPr>
      </w:pPr>
      <w:r>
        <w:rPr>
          <w:rFonts w:hint="eastAsia" w:ascii="宋体" w:hAnsi="宋体" w:cs="宋体"/>
          <w:color w:val="auto"/>
          <w:sz w:val="21"/>
          <w:szCs w:val="21"/>
        </w:rPr>
        <w:t>    3.同级政府采购监督管理部门</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名    称：宁海县政府采购管理办公室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地    址：宁海县跃龙街道桃源中路218号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传    真：0574-65265612             </w:t>
      </w:r>
    </w:p>
    <w:p>
      <w:pPr>
        <w:pStyle w:val="21"/>
        <w:widowControl/>
        <w:spacing w:before="7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    联系人 ：王老师             </w:t>
      </w:r>
    </w:p>
    <w:p>
      <w:pPr>
        <w:pStyle w:val="21"/>
        <w:widowControl/>
        <w:spacing w:before="75" w:beforeAutospacing="0" w:after="75" w:afterAutospacing="0" w:line="280" w:lineRule="exact"/>
        <w:ind w:firstLine="630"/>
        <w:rPr>
          <w:rFonts w:hint="eastAsia" w:ascii="宋体" w:hAnsi="宋体" w:cs="宋体"/>
          <w:color w:val="auto"/>
          <w:szCs w:val="21"/>
        </w:rPr>
      </w:pPr>
      <w:r>
        <w:rPr>
          <w:rFonts w:hint="eastAsia" w:ascii="宋体" w:hAnsi="宋体" w:cs="宋体"/>
          <w:color w:val="auto"/>
          <w:sz w:val="21"/>
          <w:szCs w:val="21"/>
        </w:rPr>
        <w:t>监督投诉电话：0574-65265668</w:t>
      </w:r>
    </w:p>
    <w:p>
      <w:pPr>
        <w:pStyle w:val="21"/>
        <w:widowControl/>
        <w:spacing w:before="195" w:beforeAutospacing="0" w:after="75" w:afterAutospacing="0" w:line="280" w:lineRule="exact"/>
        <w:rPr>
          <w:rFonts w:hint="eastAsia" w:ascii="宋体" w:hAnsi="宋体" w:cs="宋体"/>
          <w:color w:val="auto"/>
          <w:sz w:val="21"/>
          <w:szCs w:val="21"/>
        </w:rPr>
      </w:pPr>
      <w:r>
        <w:rPr>
          <w:rFonts w:hint="eastAsia" w:ascii="宋体" w:hAnsi="宋体" w:cs="宋体"/>
          <w:color w:val="auto"/>
          <w:sz w:val="21"/>
          <w:szCs w:val="21"/>
        </w:rPr>
        <w:t>若对项目采购电子交易系统操作有疑问，可登录政采云（https://www.zcygov.cn/），点击右侧咨询小采，获取采小蜜智能服务管家帮助，或拨打政采云服务热线400-881-7190获取热线服务帮助。        </w:t>
      </w:r>
    </w:p>
    <w:p>
      <w:pPr>
        <w:widowControl/>
        <w:spacing w:line="400" w:lineRule="exact"/>
        <w:ind w:right="-420" w:rightChars="-200"/>
        <w:rPr>
          <w:rFonts w:hint="eastAsia" w:ascii="仿宋" w:hAnsi="仿宋" w:eastAsia="仿宋" w:cs="仿宋"/>
          <w:color w:val="auto"/>
          <w:sz w:val="24"/>
          <w:szCs w:val="24"/>
          <w:lang w:eastAsia="zh-CN"/>
        </w:rPr>
      </w:pPr>
      <w:r>
        <w:rPr>
          <w:rFonts w:hint="eastAsia" w:ascii="宋体" w:hAnsi="宋体" w:cs="宋体"/>
          <w:color w:val="auto"/>
          <w:szCs w:val="21"/>
        </w:rPr>
        <w:t>CA问题联系电话（人工）：汇信CA 400-888-4636；天谷CA 400-087-8198。</w:t>
      </w:r>
    </w:p>
    <w:p>
      <w:pPr>
        <w:widowControl/>
        <w:spacing w:line="400" w:lineRule="exact"/>
        <w:ind w:right="-420" w:rightChars="-200"/>
        <w:rPr>
          <w:rFonts w:ascii="Calibri" w:hAnsi="Calibri" w:cs="Calibri"/>
          <w:color w:val="auto"/>
          <w:sz w:val="24"/>
          <w:szCs w:val="24"/>
        </w:rPr>
      </w:pPr>
      <w:r>
        <w:rPr>
          <w:rFonts w:ascii="Calibri" w:hAnsi="Calibri" w:eastAsia="仿宋" w:cs="Calibri"/>
          <w:color w:val="auto"/>
          <w:sz w:val="24"/>
          <w:szCs w:val="24"/>
        </w:rPr>
        <w:t> </w:t>
      </w:r>
      <w:r>
        <w:rPr>
          <w:rFonts w:ascii="Calibri" w:hAnsi="Calibri" w:cs="Calibri"/>
          <w:color w:val="auto"/>
          <w:sz w:val="24"/>
          <w:szCs w:val="24"/>
        </w:rPr>
        <w:t xml:space="preserve">                                          </w:t>
      </w:r>
    </w:p>
    <w:p>
      <w:pPr>
        <w:widowControl/>
        <w:spacing w:line="400" w:lineRule="exact"/>
        <w:ind w:right="-420" w:rightChars="-200"/>
        <w:jc w:val="right"/>
        <w:rPr>
          <w:rFonts w:ascii="Calibri" w:hAnsi="Calibri" w:cs="Calibri"/>
          <w:color w:val="auto"/>
          <w:sz w:val="24"/>
          <w:szCs w:val="24"/>
        </w:rPr>
      </w:pPr>
      <w:r>
        <w:rPr>
          <w:rFonts w:ascii="Calibri" w:hAnsi="Calibri" w:cs="Calibri"/>
          <w:color w:val="auto"/>
          <w:sz w:val="24"/>
          <w:szCs w:val="24"/>
        </w:rPr>
        <w:t xml:space="preserve">   </w:t>
      </w:r>
      <w:r>
        <w:rPr>
          <w:rFonts w:ascii="Calibri" w:hAnsi="Calibri" w:cs="Calibri"/>
          <w:color w:val="auto"/>
          <w:sz w:val="24"/>
          <w:szCs w:val="24"/>
        </w:rPr>
        <w:br w:type="page"/>
      </w:r>
    </w:p>
    <w:bookmarkEnd w:id="0"/>
    <w:p>
      <w:pPr>
        <w:pStyle w:val="17"/>
        <w:tabs>
          <w:tab w:val="right" w:leader="dot" w:pos="9180"/>
        </w:tabs>
        <w:spacing w:beforeLines="50" w:line="600" w:lineRule="exact"/>
        <w:ind w:right="-420" w:rightChars="-200"/>
        <w:jc w:val="center"/>
        <w:rPr>
          <w:b/>
          <w:sz w:val="36"/>
          <w:szCs w:val="36"/>
        </w:rPr>
      </w:pPr>
      <w:bookmarkStart w:id="2" w:name="_Toc462908583"/>
      <w:r>
        <w:rPr>
          <w:rFonts w:hint="eastAsia"/>
          <w:b/>
          <w:color w:val="auto"/>
          <w:sz w:val="36"/>
          <w:szCs w:val="36"/>
        </w:rPr>
        <w:t>第二部分</w:t>
      </w:r>
      <w:r>
        <w:rPr>
          <w:b/>
          <w:color w:val="auto"/>
          <w:sz w:val="36"/>
          <w:szCs w:val="36"/>
        </w:rPr>
        <w:t xml:space="preserve"> </w:t>
      </w:r>
      <w:r>
        <w:rPr>
          <w:rFonts w:hint="eastAsia"/>
          <w:b/>
          <w:sz w:val="36"/>
          <w:szCs w:val="36"/>
        </w:rPr>
        <w:t xml:space="preserve"> 项目要求 </w:t>
      </w:r>
    </w:p>
    <w:p/>
    <w:p>
      <w:pPr>
        <w:pStyle w:val="2"/>
      </w:pPr>
    </w:p>
    <w:p>
      <w:pPr>
        <w:keepNext w:val="0"/>
        <w:keepLines w:val="0"/>
        <w:widowControl w:val="0"/>
        <w:numPr>
          <w:ilvl w:val="0"/>
          <w:numId w:val="2"/>
        </w:numPr>
        <w:suppressLineNumbers w:val="0"/>
        <w:spacing w:before="0" w:beforeAutospacing="0" w:after="0" w:afterAutospacing="0" w:line="360" w:lineRule="auto"/>
        <w:ind w:left="0" w:right="0"/>
        <w:jc w:val="both"/>
        <w:rPr>
          <w:rFonts w:hint="eastAsia" w:ascii="宋体" w:hAnsi="宋体" w:eastAsia="宋体" w:cs="宋体"/>
          <w:b/>
          <w:bCs w:val="0"/>
          <w:spacing w:val="2"/>
          <w:kern w:val="2"/>
          <w:sz w:val="21"/>
          <w:szCs w:val="21"/>
          <w:lang w:val="en-US" w:eastAsia="zh-CN" w:bidi="ar"/>
        </w:rPr>
      </w:pPr>
      <w:r>
        <w:rPr>
          <w:rFonts w:hint="eastAsia" w:ascii="宋体" w:hAnsi="宋体" w:eastAsia="宋体" w:cs="宋体"/>
          <w:b/>
          <w:bCs w:val="0"/>
          <w:spacing w:val="2"/>
          <w:kern w:val="2"/>
          <w:sz w:val="21"/>
          <w:szCs w:val="21"/>
          <w:lang w:val="en-US" w:eastAsia="zh-CN" w:bidi="ar"/>
        </w:rPr>
        <w:t>项目概况</w:t>
      </w:r>
    </w:p>
    <w:p>
      <w:pPr>
        <w:ind w:firstLine="420" w:firstLineChars="200"/>
        <w:rPr>
          <w:rFonts w:hint="eastAsia" w:hAnsi="宋体" w:eastAsia="宋体" w:cs="宋体"/>
          <w:sz w:val="21"/>
          <w:lang w:val="en-US" w:eastAsia="zh-CN"/>
        </w:rPr>
      </w:pPr>
      <w:r>
        <w:rPr>
          <w:rFonts w:hint="eastAsia" w:hAnsi="宋体" w:eastAsia="宋体" w:cs="宋体"/>
          <w:sz w:val="21"/>
          <w:lang w:val="en-US" w:eastAsia="zh-CN"/>
        </w:rPr>
        <w:t>宁海县第一医院医疗健康集团及下属北部医院、长街</w:t>
      </w:r>
      <w:r>
        <w:rPr>
          <w:rFonts w:hint="eastAsia" w:hAnsi="宋体" w:eastAsia="宋体" w:cs="宋体"/>
          <w:sz w:val="21"/>
          <w:lang w:eastAsia="zh-CN"/>
        </w:rPr>
        <w:t>卫生院</w:t>
      </w:r>
      <w:r>
        <w:rPr>
          <w:rFonts w:hint="eastAsia" w:hAnsi="宋体" w:eastAsia="宋体" w:cs="宋体"/>
          <w:sz w:val="21"/>
          <w:lang w:val="en-US" w:eastAsia="zh-CN"/>
        </w:rPr>
        <w:t>、力洋</w:t>
      </w:r>
      <w:r>
        <w:rPr>
          <w:rFonts w:hint="eastAsia" w:hAnsi="宋体" w:eastAsia="宋体" w:cs="宋体"/>
          <w:sz w:val="21"/>
          <w:lang w:eastAsia="zh-CN"/>
        </w:rPr>
        <w:t>卫生院</w:t>
      </w:r>
      <w:r>
        <w:rPr>
          <w:rFonts w:hint="eastAsia" w:hAnsi="宋体" w:eastAsia="宋体" w:cs="宋体"/>
          <w:sz w:val="21"/>
          <w:lang w:val="en-US" w:eastAsia="zh-CN"/>
        </w:rPr>
        <w:t>、胡陈</w:t>
      </w:r>
      <w:r>
        <w:rPr>
          <w:rFonts w:hint="eastAsia" w:hAnsi="宋体" w:eastAsia="宋体" w:cs="宋体"/>
          <w:sz w:val="21"/>
          <w:lang w:eastAsia="zh-CN"/>
        </w:rPr>
        <w:t>卫生院</w:t>
      </w:r>
      <w:r>
        <w:rPr>
          <w:rFonts w:hint="eastAsia" w:hAnsi="宋体" w:eastAsia="宋体" w:cs="宋体"/>
          <w:sz w:val="21"/>
          <w:lang w:val="en-US" w:eastAsia="zh-CN"/>
        </w:rPr>
        <w:t>、茶院</w:t>
      </w:r>
      <w:r>
        <w:rPr>
          <w:rFonts w:hint="eastAsia" w:hAnsi="宋体" w:eastAsia="宋体" w:cs="宋体"/>
          <w:sz w:val="21"/>
          <w:lang w:eastAsia="zh-CN"/>
        </w:rPr>
        <w:t>卫生院</w:t>
      </w:r>
      <w:r>
        <w:rPr>
          <w:rFonts w:hint="eastAsia" w:hAnsi="宋体" w:eastAsia="宋体" w:cs="宋体"/>
          <w:sz w:val="21"/>
          <w:lang w:val="en-US" w:eastAsia="zh-CN"/>
        </w:rPr>
        <w:t>、深圳</w:t>
      </w:r>
      <w:r>
        <w:rPr>
          <w:rFonts w:hint="eastAsia" w:hAnsi="宋体" w:eastAsia="宋体" w:cs="宋体"/>
          <w:sz w:val="21"/>
          <w:lang w:eastAsia="zh-CN"/>
        </w:rPr>
        <w:t>卫生院</w:t>
      </w:r>
      <w:r>
        <w:rPr>
          <w:rFonts w:hint="eastAsia" w:hAnsi="宋体" w:eastAsia="宋体" w:cs="宋体"/>
          <w:sz w:val="21"/>
          <w:lang w:val="en-US" w:eastAsia="zh-CN"/>
        </w:rPr>
        <w:t>、强蛟</w:t>
      </w:r>
      <w:r>
        <w:rPr>
          <w:rFonts w:hint="eastAsia" w:hAnsi="宋体" w:eastAsia="宋体" w:cs="宋体"/>
          <w:sz w:val="21"/>
          <w:lang w:eastAsia="zh-CN"/>
        </w:rPr>
        <w:t>卫生院</w:t>
      </w:r>
      <w:r>
        <w:rPr>
          <w:rFonts w:hint="eastAsia" w:hAnsi="宋体" w:eastAsia="宋体" w:cs="宋体"/>
          <w:sz w:val="21"/>
          <w:lang w:val="en-US" w:eastAsia="zh-CN"/>
        </w:rPr>
        <w:t>、大佳何</w:t>
      </w:r>
      <w:r>
        <w:rPr>
          <w:rFonts w:hint="eastAsia" w:hAnsi="宋体" w:eastAsia="宋体" w:cs="宋体"/>
          <w:sz w:val="21"/>
          <w:lang w:eastAsia="zh-CN"/>
        </w:rPr>
        <w:t>卫生院</w:t>
      </w:r>
      <w:r>
        <w:rPr>
          <w:rFonts w:hint="eastAsia" w:hAnsi="宋体" w:eastAsia="宋体" w:cs="宋体"/>
          <w:sz w:val="21"/>
          <w:lang w:val="en-US" w:eastAsia="zh-CN"/>
        </w:rPr>
        <w:t>8个分院范围内含各栋建筑及周边、绿化带、下水道、厨房、电房、地下车库等地方。(注：包括梅林点及桥头胡老医院的除四害消杀)</w:t>
      </w:r>
    </w:p>
    <w:p>
      <w:pPr>
        <w:pStyle w:val="2"/>
        <w:rPr>
          <w:rFonts w:hint="eastAsia" w:hAnsi="宋体" w:eastAsia="宋体" w:cs="宋体"/>
          <w:sz w:val="21"/>
          <w:lang w:val="en-US" w:eastAsia="zh-CN"/>
        </w:rPr>
      </w:pPr>
    </w:p>
    <w:p>
      <w:pPr>
        <w:ind w:firstLine="420" w:firstLineChars="200"/>
        <w:rPr>
          <w:rFonts w:hint="eastAsia" w:hAnsi="宋体" w:eastAsia="宋体" w:cs="宋体"/>
          <w:sz w:val="21"/>
          <w:lang w:eastAsia="zh-CN"/>
        </w:rPr>
      </w:pPr>
      <w:r>
        <w:rPr>
          <w:rFonts w:hint="eastAsia" w:hAnsi="宋体" w:eastAsia="宋体" w:cs="宋体"/>
          <w:sz w:val="21"/>
          <w:lang w:eastAsia="zh-CN"/>
        </w:rPr>
        <w:t>宁海县第一医院医疗健康集团及分部医院：</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54"/>
        <w:gridCol w:w="2551"/>
        <w:gridCol w:w="29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b/>
                <w:bCs/>
                <w:sz w:val="21"/>
                <w:szCs w:val="20"/>
                <w:lang w:eastAsia="zh-CN"/>
              </w:rPr>
            </w:pPr>
            <w:r>
              <w:rPr>
                <w:rFonts w:hint="eastAsia" w:ascii="宋体" w:hAnsi="宋体" w:eastAsia="宋体" w:cs="宋体"/>
                <w:b/>
                <w:bCs/>
                <w:sz w:val="21"/>
                <w:szCs w:val="21"/>
                <w:lang w:val="en-US" w:eastAsia="zh-CN" w:bidi="ar-SA"/>
              </w:rPr>
              <w:t>单位名称</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b/>
                <w:bCs/>
                <w:sz w:val="21"/>
                <w:szCs w:val="20"/>
              </w:rPr>
            </w:pPr>
            <w:r>
              <w:rPr>
                <w:rFonts w:hint="eastAsia" w:ascii="宋体" w:hAnsi="宋体" w:eastAsia="宋体" w:cs="宋体"/>
                <w:b/>
                <w:bCs/>
                <w:sz w:val="21"/>
                <w:szCs w:val="21"/>
                <w:lang w:val="en-US" w:eastAsia="zh-CN" w:bidi="ar-SA"/>
              </w:rPr>
              <w:t>占地面积（㎡）</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b/>
                <w:bCs/>
                <w:sz w:val="21"/>
                <w:szCs w:val="20"/>
              </w:rPr>
            </w:pPr>
            <w:r>
              <w:rPr>
                <w:rFonts w:hint="eastAsia" w:ascii="宋体" w:hAnsi="宋体" w:eastAsia="宋体" w:cs="宋体"/>
                <w:b/>
                <w:bCs/>
                <w:sz w:val="21"/>
                <w:szCs w:val="21"/>
                <w:lang w:val="en-US" w:eastAsia="zh-CN" w:bidi="ar-SA"/>
              </w:rPr>
              <w:t>建筑面积（㎡）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rPr>
            </w:pPr>
            <w:r>
              <w:rPr>
                <w:rFonts w:hint="eastAsia" w:ascii="宋体" w:hAnsi="宋体" w:eastAsia="宋体" w:cs="宋体"/>
                <w:b w:val="0"/>
                <w:bCs w:val="0"/>
                <w:sz w:val="21"/>
                <w:szCs w:val="21"/>
                <w:lang w:val="en-US" w:eastAsia="zh-CN" w:bidi="ar-SA"/>
              </w:rPr>
              <w:t>第一医院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rPr>
            </w:pPr>
            <w:r>
              <w:rPr>
                <w:rFonts w:hint="eastAsia" w:ascii="宋体" w:hAnsi="宋体" w:eastAsia="宋体" w:cs="宋体"/>
                <w:b w:val="0"/>
                <w:bCs w:val="0"/>
                <w:sz w:val="21"/>
                <w:szCs w:val="21"/>
                <w:lang w:val="en-US" w:eastAsia="zh-CN" w:bidi="ar-SA"/>
              </w:rPr>
              <w:t>62604</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rPr>
            </w:pPr>
            <w:r>
              <w:rPr>
                <w:rFonts w:hint="eastAsia" w:ascii="宋体" w:hAnsi="宋体" w:eastAsia="宋体" w:cs="宋体"/>
                <w:b w:val="0"/>
                <w:bCs w:val="0"/>
                <w:sz w:val="21"/>
                <w:szCs w:val="21"/>
                <w:lang w:val="en-US" w:eastAsia="zh-CN" w:bidi="ar-SA"/>
              </w:rPr>
              <w:t>108000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深圳卫生院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5000</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5393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北部医院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16000</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长街卫生院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10879</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12995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力洋卫生院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6666</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6593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胡陈卫生院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9337</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茶院卫生院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2014</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2664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大佳何卫生院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1474</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强蛟卫生院</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3057</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3563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5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eastAsia" w:hAnsi="宋体" w:eastAsia="宋体" w:cs="宋体"/>
                <w:sz w:val="21"/>
                <w:szCs w:val="20"/>
                <w:lang w:eastAsia="zh-CN"/>
              </w:rPr>
            </w:pPr>
            <w:r>
              <w:rPr>
                <w:rFonts w:hint="eastAsia" w:hAnsi="宋体" w:eastAsia="宋体" w:cs="宋体"/>
                <w:sz w:val="21"/>
                <w:szCs w:val="20"/>
                <w:lang w:eastAsia="zh-CN"/>
              </w:rPr>
              <w:t>合计</w:t>
            </w:r>
          </w:p>
        </w:tc>
        <w:tc>
          <w:tcPr>
            <w:tcW w:w="2551"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117031</w:t>
            </w:r>
          </w:p>
        </w:tc>
        <w:tc>
          <w:tcPr>
            <w:tcW w:w="292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0" w:lineRule="exact"/>
              <w:ind w:left="0" w:right="0"/>
              <w:jc w:val="center"/>
              <w:textAlignment w:val="baseline"/>
              <w:rPr>
                <w:rFonts w:hint="default" w:hAnsi="宋体" w:eastAsia="宋体" w:cs="宋体"/>
                <w:sz w:val="21"/>
                <w:szCs w:val="20"/>
                <w:lang w:val="en-US" w:eastAsia="zh-CN"/>
              </w:rPr>
            </w:pPr>
            <w:r>
              <w:rPr>
                <w:rFonts w:hint="eastAsia" w:hAnsi="宋体" w:eastAsia="宋体" w:cs="宋体"/>
                <w:sz w:val="21"/>
                <w:szCs w:val="20"/>
                <w:lang w:val="en-US" w:eastAsia="zh-CN"/>
              </w:rPr>
              <w:t>167704</w:t>
            </w:r>
          </w:p>
        </w:tc>
      </w:tr>
    </w:tbl>
    <w:p>
      <w:pPr>
        <w:pStyle w:val="5"/>
        <w:rPr>
          <w:rFonts w:hint="eastAsia"/>
        </w:rPr>
      </w:pPr>
    </w:p>
    <w:p>
      <w:pPr>
        <w:spacing w:line="360" w:lineRule="auto"/>
        <w:rPr>
          <w:rFonts w:hint="eastAsia" w:hAnsi="宋体" w:eastAsia="宋体" w:cs="宋体"/>
          <w:b/>
          <w:sz w:val="21"/>
        </w:rPr>
      </w:pPr>
      <w:r>
        <w:rPr>
          <w:rFonts w:hint="eastAsia" w:hAnsi="宋体" w:eastAsia="宋体" w:cs="宋体"/>
          <w:b/>
          <w:sz w:val="21"/>
        </w:rPr>
        <w:t>二）</w:t>
      </w:r>
      <w:r>
        <w:rPr>
          <w:rFonts w:hint="eastAsia" w:hAnsi="宋体" w:eastAsia="宋体" w:cs="宋体"/>
          <w:b/>
          <w:sz w:val="21"/>
          <w:lang w:eastAsia="zh-CN"/>
        </w:rPr>
        <w:t>、</w:t>
      </w:r>
      <w:r>
        <w:rPr>
          <w:rFonts w:hint="eastAsia" w:hAnsi="宋体" w:eastAsia="宋体" w:cs="宋体"/>
          <w:b/>
          <w:sz w:val="21"/>
        </w:rPr>
        <w:t>服务项目标准：</w:t>
      </w:r>
    </w:p>
    <w:p>
      <w:pPr>
        <w:spacing w:line="360" w:lineRule="auto"/>
        <w:rPr>
          <w:rFonts w:hint="eastAsia" w:hAnsi="宋体" w:eastAsia="宋体" w:cs="宋体"/>
          <w:b w:val="0"/>
          <w:bCs/>
          <w:sz w:val="21"/>
        </w:rPr>
      </w:pPr>
      <w:r>
        <w:rPr>
          <w:rFonts w:hint="eastAsia" w:hAnsi="宋体" w:eastAsia="宋体" w:cs="宋体"/>
          <w:b w:val="0"/>
          <w:bCs/>
          <w:sz w:val="21"/>
        </w:rPr>
        <w:t>1.符合《宁波市爱国卫生条例》、《宁波市除四害工作管理条例》及国家、省、市、区对本区域的卫生考核要求考核，确保在承包期内所服务的项目控制在达标范围内。</w:t>
      </w:r>
    </w:p>
    <w:p>
      <w:pPr>
        <w:spacing w:line="360" w:lineRule="auto"/>
        <w:rPr>
          <w:rFonts w:hint="eastAsia" w:hAnsi="宋体" w:eastAsia="宋体" w:cs="宋体"/>
          <w:b w:val="0"/>
          <w:bCs/>
          <w:sz w:val="21"/>
        </w:rPr>
      </w:pPr>
      <w:r>
        <w:rPr>
          <w:rFonts w:hint="eastAsia" w:hAnsi="宋体" w:eastAsia="宋体" w:cs="宋体"/>
          <w:b w:val="0"/>
          <w:bCs/>
          <w:sz w:val="21"/>
        </w:rPr>
        <w:t xml:space="preserve">2.所服务的项目应有现场密度监测记录。承包期内每季度要有监测资料备案，并有留底备查； </w:t>
      </w:r>
    </w:p>
    <w:p>
      <w:pPr>
        <w:spacing w:line="360" w:lineRule="auto"/>
        <w:rPr>
          <w:rFonts w:hint="eastAsia" w:hAnsi="宋体" w:eastAsia="宋体" w:cs="宋体"/>
          <w:b w:val="0"/>
          <w:bCs/>
          <w:sz w:val="21"/>
        </w:rPr>
      </w:pPr>
      <w:r>
        <w:rPr>
          <w:rFonts w:hint="eastAsia" w:hAnsi="宋体" w:eastAsia="宋体" w:cs="宋体"/>
          <w:b w:val="0"/>
          <w:bCs/>
          <w:sz w:val="21"/>
        </w:rPr>
        <w:t>3.安排人员上岗应明确任务、文明作业，并填写除四害服务卡作为当次服务的凭据，统一佩戴上岗证；</w:t>
      </w:r>
    </w:p>
    <w:p>
      <w:pPr>
        <w:spacing w:line="360" w:lineRule="auto"/>
        <w:rPr>
          <w:rFonts w:hint="eastAsia" w:hAnsi="宋体" w:eastAsia="宋体" w:cs="宋体"/>
          <w:b w:val="0"/>
          <w:bCs/>
          <w:sz w:val="21"/>
        </w:rPr>
      </w:pPr>
      <w:r>
        <w:rPr>
          <w:rFonts w:hint="eastAsia" w:hAnsi="宋体" w:eastAsia="宋体" w:cs="宋体"/>
          <w:b w:val="0"/>
          <w:bCs/>
          <w:sz w:val="21"/>
        </w:rPr>
        <w:t>4.督促和指导防蚊蝇设施的建设安装和做好日常的除四害巩固工作；</w:t>
      </w:r>
    </w:p>
    <w:p>
      <w:pPr>
        <w:spacing w:line="360" w:lineRule="auto"/>
        <w:rPr>
          <w:rFonts w:hint="eastAsia" w:hAnsi="宋体" w:eastAsia="宋体" w:cs="宋体"/>
          <w:b w:val="0"/>
          <w:bCs/>
          <w:sz w:val="21"/>
        </w:rPr>
      </w:pPr>
      <w:r>
        <w:rPr>
          <w:rFonts w:hint="eastAsia" w:hAnsi="宋体" w:eastAsia="宋体" w:cs="宋体"/>
          <w:b w:val="0"/>
          <w:bCs/>
          <w:sz w:val="21"/>
        </w:rPr>
        <w:t>5.</w:t>
      </w:r>
      <w:r>
        <w:rPr>
          <w:rFonts w:hint="eastAsia" w:hAnsi="宋体" w:eastAsia="宋体" w:cs="宋体"/>
          <w:b w:val="0"/>
          <w:bCs/>
          <w:sz w:val="21"/>
          <w:lang w:eastAsia="zh-CN"/>
        </w:rPr>
        <w:t>中标单位</w:t>
      </w:r>
      <w:r>
        <w:rPr>
          <w:rFonts w:hint="eastAsia" w:hAnsi="宋体" w:eastAsia="宋体" w:cs="宋体"/>
          <w:b w:val="0"/>
          <w:bCs/>
          <w:sz w:val="21"/>
        </w:rPr>
        <w:t>每次进行消杀服务必须有受服务单位签字认可；</w:t>
      </w:r>
    </w:p>
    <w:p>
      <w:pPr>
        <w:spacing w:line="360" w:lineRule="auto"/>
        <w:rPr>
          <w:rFonts w:hint="eastAsia" w:hAnsi="宋体" w:eastAsia="宋体" w:cs="宋体"/>
          <w:b w:val="0"/>
          <w:bCs/>
          <w:sz w:val="21"/>
        </w:rPr>
      </w:pPr>
      <w:r>
        <w:rPr>
          <w:rFonts w:hint="eastAsia" w:hAnsi="宋体" w:eastAsia="宋体" w:cs="宋体"/>
          <w:b w:val="0"/>
          <w:bCs/>
          <w:sz w:val="21"/>
        </w:rPr>
        <w:t>6.所使用的除四害药物符合国家规定或使用全国爱卫会除四害专家委员会推荐和认定的药物（消杀药品三证、实物样品提供给</w:t>
      </w:r>
      <w:r>
        <w:rPr>
          <w:rFonts w:hint="eastAsia" w:hAnsi="宋体" w:eastAsia="宋体" w:cs="宋体"/>
          <w:b w:val="0"/>
          <w:bCs/>
          <w:sz w:val="21"/>
          <w:lang w:eastAsia="zh-CN"/>
        </w:rPr>
        <w:t>业主</w:t>
      </w:r>
      <w:r>
        <w:rPr>
          <w:rFonts w:hint="eastAsia" w:hAnsi="宋体" w:eastAsia="宋体" w:cs="宋体"/>
          <w:b w:val="0"/>
          <w:bCs/>
          <w:sz w:val="21"/>
        </w:rPr>
        <w:t>，必要时留底备查）；</w:t>
      </w:r>
    </w:p>
    <w:p>
      <w:pPr>
        <w:spacing w:line="360" w:lineRule="auto"/>
        <w:rPr>
          <w:rFonts w:hint="eastAsia" w:hAnsi="宋体" w:eastAsia="宋体" w:cs="宋体"/>
          <w:b w:val="0"/>
          <w:bCs/>
          <w:sz w:val="21"/>
          <w:szCs w:val="22"/>
        </w:rPr>
      </w:pPr>
      <w:r>
        <w:rPr>
          <w:rFonts w:hint="eastAsia" w:hAnsi="宋体" w:eastAsia="宋体" w:cs="宋体"/>
          <w:b w:val="0"/>
          <w:bCs/>
          <w:sz w:val="21"/>
          <w:szCs w:val="22"/>
        </w:rPr>
        <w:t>7.保证服务质量，</w:t>
      </w:r>
      <w:r>
        <w:rPr>
          <w:rFonts w:hint="eastAsia" w:hAnsi="宋体" w:eastAsia="宋体" w:cs="宋体"/>
          <w:b w:val="0"/>
          <w:bCs/>
          <w:sz w:val="21"/>
          <w:szCs w:val="22"/>
          <w:lang w:eastAsia="zh-CN"/>
        </w:rPr>
        <w:t>业主</w:t>
      </w:r>
      <w:r>
        <w:rPr>
          <w:rFonts w:hint="eastAsia" w:hAnsi="宋体" w:eastAsia="宋体" w:cs="宋体"/>
          <w:b w:val="0"/>
          <w:bCs/>
          <w:sz w:val="21"/>
          <w:szCs w:val="22"/>
        </w:rPr>
        <w:t>需要时应随叫随到。</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8.中单位要对诱蝇笼、毒鼠屋、标签等耗材破损及时做到更换更新。</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9.实施全区域全年不少于12次的虫害管理施工。</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10.突发事件2个小时内抵达单位处置。</w:t>
      </w:r>
    </w:p>
    <w:p>
      <w:pPr>
        <w:snapToGrid w:val="0"/>
        <w:spacing w:before="120" w:beforeLines="50" w:after="120" w:afterLines="50"/>
        <w:outlineLvl w:val="0"/>
        <w:rPr>
          <w:rFonts w:hint="eastAsia" w:hAnsi="宋体" w:eastAsia="宋体" w:cs="宋体"/>
          <w:b/>
          <w:sz w:val="21"/>
        </w:rPr>
      </w:pPr>
      <w:r>
        <w:rPr>
          <w:rFonts w:hint="eastAsia" w:hAnsi="宋体" w:eastAsia="宋体" w:cs="宋体"/>
          <w:b/>
          <w:sz w:val="21"/>
          <w:lang w:eastAsia="zh-CN"/>
        </w:rPr>
        <w:t>三）、</w:t>
      </w:r>
      <w:r>
        <w:rPr>
          <w:rFonts w:hint="eastAsia" w:hAnsi="宋体" w:eastAsia="宋体" w:cs="宋体"/>
          <w:b/>
          <w:sz w:val="21"/>
        </w:rPr>
        <w:t>除四害消杀对象</w:t>
      </w:r>
    </w:p>
    <w:p>
      <w:pPr>
        <w:ind w:firstLine="420" w:firstLineChars="200"/>
        <w:rPr>
          <w:rFonts w:hint="eastAsia" w:hAnsi="宋体" w:eastAsia="宋体" w:cs="宋体"/>
          <w:sz w:val="21"/>
        </w:rPr>
      </w:pPr>
      <w:r>
        <w:rPr>
          <w:rFonts w:hint="eastAsia" w:hAnsi="宋体" w:eastAsia="宋体" w:cs="宋体"/>
          <w:sz w:val="21"/>
        </w:rPr>
        <w:t>老鼠、蚊子、苍蝇、蟑螂</w:t>
      </w:r>
    </w:p>
    <w:p>
      <w:pPr>
        <w:numPr>
          <w:ilvl w:val="0"/>
          <w:numId w:val="3"/>
        </w:numPr>
        <w:spacing w:line="360" w:lineRule="auto"/>
        <w:rPr>
          <w:rFonts w:hint="eastAsia" w:ascii="宋体" w:hAnsi="宋体"/>
          <w:b/>
          <w:bCs/>
          <w:color w:val="000000"/>
          <w:szCs w:val="21"/>
        </w:rPr>
      </w:pPr>
      <w:r>
        <w:rPr>
          <w:rFonts w:hint="eastAsia" w:hAnsi="宋体" w:eastAsia="宋体" w:cs="宋体"/>
          <w:b/>
          <w:sz w:val="21"/>
          <w:lang w:eastAsia="zh-CN"/>
        </w:rPr>
        <w:t>、</w:t>
      </w:r>
      <w:r>
        <w:rPr>
          <w:rFonts w:hint="eastAsia" w:ascii="宋体" w:hAnsi="宋体"/>
          <w:b/>
          <w:bCs/>
          <w:color w:val="000000"/>
          <w:szCs w:val="21"/>
        </w:rPr>
        <w:t>“除四害”服务的考核</w:t>
      </w:r>
      <w:r>
        <w:rPr>
          <w:rFonts w:hint="eastAsia" w:ascii="宋体" w:hAnsi="宋体"/>
          <w:b/>
          <w:bCs/>
          <w:color w:val="000000"/>
          <w:szCs w:val="21"/>
          <w:lang w:eastAsia="zh-CN"/>
        </w:rPr>
        <w:t>标准</w:t>
      </w:r>
      <w:r>
        <w:rPr>
          <w:rFonts w:hint="eastAsia" w:ascii="宋体" w:hAnsi="宋体"/>
          <w:b/>
          <w:bCs/>
          <w:color w:val="000000"/>
          <w:szCs w:val="21"/>
        </w:rPr>
        <w:t>及处罚标准：</w:t>
      </w:r>
    </w:p>
    <w:p>
      <w:pPr>
        <w:numPr>
          <w:ilvl w:val="0"/>
          <w:numId w:val="0"/>
        </w:numPr>
        <w:spacing w:line="360" w:lineRule="auto"/>
        <w:rPr>
          <w:rFonts w:hint="eastAsia" w:ascii="宋体" w:hAnsi="宋体"/>
          <w:b/>
          <w:bCs/>
          <w:color w:val="000000"/>
          <w:szCs w:val="21"/>
          <w:lang w:eastAsia="zh-CN"/>
        </w:rPr>
      </w:pPr>
      <w:r>
        <w:rPr>
          <w:rFonts w:hint="eastAsia" w:ascii="宋体" w:hAnsi="宋体"/>
          <w:b/>
          <w:bCs/>
          <w:color w:val="000000"/>
          <w:szCs w:val="21"/>
          <w:lang w:eastAsia="zh-CN"/>
        </w:rPr>
        <w:t>一、</w:t>
      </w:r>
      <w:r>
        <w:rPr>
          <w:rFonts w:hint="eastAsia" w:ascii="宋体" w:hAnsi="宋体"/>
          <w:b/>
          <w:bCs/>
          <w:color w:val="000000"/>
          <w:szCs w:val="21"/>
        </w:rPr>
        <w:t>考核</w:t>
      </w:r>
      <w:r>
        <w:rPr>
          <w:rFonts w:hint="eastAsia" w:ascii="宋体" w:hAnsi="宋体"/>
          <w:b/>
          <w:bCs/>
          <w:color w:val="000000"/>
          <w:szCs w:val="21"/>
          <w:lang w:eastAsia="zh-CN"/>
        </w:rPr>
        <w:t>标准</w:t>
      </w:r>
    </w:p>
    <w:p>
      <w:pPr>
        <w:numPr>
          <w:ilvl w:val="0"/>
          <w:numId w:val="0"/>
        </w:numPr>
        <w:spacing w:line="360" w:lineRule="auto"/>
        <w:rPr>
          <w:rFonts w:hint="eastAsia" w:hAnsi="宋体" w:eastAsia="宋体" w:cs="宋体"/>
          <w:b/>
          <w:sz w:val="21"/>
        </w:rPr>
      </w:pPr>
      <w:r>
        <w:rPr>
          <w:rFonts w:hint="eastAsia" w:hAnsi="宋体" w:eastAsia="宋体" w:cs="宋体"/>
          <w:b/>
          <w:sz w:val="21"/>
        </w:rPr>
        <w:t>1、灭蚊标准</w:t>
      </w:r>
    </w:p>
    <w:p>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单位内外环境各种积水容器和积水中，蚊蚴及蛹的阳性率不超过3%；用500毫升收集勺采集试点区域内大中型水体中的蚊蚴或蛹阳性率不超过3%，阳性勺内蚊蚴或蛹的平均数不超过5只；特殊场所白天人诱获不超过1只。</w:t>
      </w:r>
    </w:p>
    <w:p>
      <w:pPr>
        <w:spacing w:line="360" w:lineRule="auto"/>
        <w:rPr>
          <w:rFonts w:hint="eastAsia" w:hAnsi="宋体" w:eastAsia="宋体" w:cs="宋体"/>
          <w:b/>
          <w:sz w:val="21"/>
        </w:rPr>
      </w:pPr>
      <w:r>
        <w:rPr>
          <w:rFonts w:hint="eastAsia" w:hAnsi="宋体" w:eastAsia="宋体" w:cs="宋体"/>
          <w:b/>
          <w:sz w:val="21"/>
        </w:rPr>
        <w:t>2、灭蝇标准</w:t>
      </w:r>
    </w:p>
    <w:p>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重点单位有蝇房间不超过1%，其他单位不超过3%，平均每阳性房间不超过3只；重点单位防蝇设施不合格房间不超过5%；加工、销售直接入口食品的场所不得有蝇；蝇类孳生地得到有效治理，蚴虫和蛹的检出率不超过3%。</w:t>
      </w:r>
    </w:p>
    <w:p>
      <w:pPr>
        <w:spacing w:line="360" w:lineRule="auto"/>
        <w:rPr>
          <w:rFonts w:hint="eastAsia" w:hAnsi="宋体" w:eastAsia="宋体" w:cs="宋体"/>
          <w:b/>
          <w:sz w:val="21"/>
        </w:rPr>
      </w:pPr>
      <w:r>
        <w:rPr>
          <w:rFonts w:hint="eastAsia" w:hAnsi="宋体" w:eastAsia="宋体" w:cs="宋体"/>
          <w:b/>
          <w:sz w:val="21"/>
        </w:rPr>
        <w:t>3、灭鼠标准</w:t>
      </w:r>
    </w:p>
    <w:p>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zh-TW" w:eastAsia="zh-CN"/>
        </w:rPr>
        <w:t>有鼠洞、鼠粪、鼠咬痕等鼠迹的房间不超过2%；重点单位防鼠设施不合格处不超过5%；不同类型的外环境累计2000米，鼠迹不超过5处；在不同环境布200块有效粉块，粉迹法鼠密度不超过5%</w:t>
      </w:r>
      <w:r>
        <w:rPr>
          <w:rFonts w:hint="eastAsia" w:ascii="宋体" w:hAnsi="宋体" w:eastAsia="宋体"/>
          <w:sz w:val="21"/>
          <w:szCs w:val="21"/>
          <w:lang w:val="en-US" w:eastAsia="zh-CN"/>
        </w:rPr>
        <w:t>.</w:t>
      </w:r>
    </w:p>
    <w:p>
      <w:pPr>
        <w:spacing w:line="360" w:lineRule="auto"/>
        <w:rPr>
          <w:rFonts w:hint="eastAsia" w:hAnsi="宋体" w:eastAsia="宋体" w:cs="宋体"/>
          <w:b/>
          <w:sz w:val="21"/>
        </w:rPr>
      </w:pPr>
      <w:r>
        <w:rPr>
          <w:rFonts w:hint="eastAsia" w:hAnsi="宋体" w:eastAsia="宋体" w:cs="宋体"/>
          <w:b/>
          <w:sz w:val="21"/>
        </w:rPr>
        <w:t>4、灭蟑标准</w:t>
      </w:r>
    </w:p>
    <w:p>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室内有蟑螂成虫或若虫阳性房间不超过3%，平均每间房大蠊不超过5只，小蠊不超过10只；有活蟑螂卵鞘房间不超过2%，平均每间房不超过4只；有蟑螂粪便、蜕皮等蟑迹的房间不超过5%。</w:t>
      </w:r>
    </w:p>
    <w:p>
      <w:pPr>
        <w:spacing w:line="360" w:lineRule="auto"/>
        <w:rPr>
          <w:rFonts w:hint="eastAsia"/>
        </w:rPr>
      </w:pPr>
      <w:r>
        <w:rPr>
          <w:rFonts w:hint="eastAsia" w:ascii="宋体" w:hAnsi="宋体"/>
          <w:b/>
          <w:bCs/>
          <w:color w:val="000000"/>
          <w:szCs w:val="21"/>
          <w:lang w:val="en-US" w:eastAsia="zh-CN"/>
        </w:rPr>
        <w:t>二、</w:t>
      </w:r>
      <w:r>
        <w:rPr>
          <w:rFonts w:hint="eastAsia" w:ascii="宋体" w:hAnsi="宋体"/>
          <w:b/>
          <w:bCs/>
          <w:color w:val="000000"/>
          <w:szCs w:val="21"/>
        </w:rPr>
        <w:t>处罚标准：</w:t>
      </w:r>
    </w:p>
    <w:p>
      <w:pPr>
        <w:pStyle w:val="67"/>
        <w:spacing w:line="360" w:lineRule="auto"/>
        <w:ind w:firstLine="420" w:firstLineChars="200"/>
        <w:rPr>
          <w:rFonts w:hint="eastAsia" w:ascii="Times New Roman" w:hAnsi="宋体" w:eastAsia="宋体" w:cs="宋体"/>
          <w:color w:val="auto"/>
          <w:kern w:val="2"/>
          <w:sz w:val="21"/>
          <w:szCs w:val="22"/>
          <w:lang w:val="en-US" w:eastAsia="zh-CN" w:bidi="ar-SA"/>
        </w:rPr>
      </w:pPr>
      <w:r>
        <w:rPr>
          <w:rFonts w:hint="eastAsia" w:ascii="Times New Roman" w:hAnsi="宋体" w:eastAsia="宋体" w:cs="宋体"/>
          <w:color w:val="auto"/>
          <w:kern w:val="2"/>
          <w:sz w:val="21"/>
          <w:szCs w:val="22"/>
          <w:lang w:val="en-US" w:eastAsia="zh-CN" w:bidi="ar-SA"/>
        </w:rPr>
        <w:t>1、合同期内每出现一次检查部门对集团各成员单位考核、检测未达到合格要求的扣500元人民币/次。一年度内出现三次未达到合格要求的，招标人有权终止合同。</w:t>
      </w:r>
    </w:p>
    <w:p>
      <w:pPr>
        <w:pStyle w:val="67"/>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Times New Roman" w:hAnsi="宋体" w:eastAsia="宋体" w:cs="宋体"/>
          <w:color w:val="auto"/>
          <w:kern w:val="2"/>
          <w:sz w:val="21"/>
          <w:szCs w:val="22"/>
          <w:lang w:val="en-US" w:eastAsia="zh-CN" w:bidi="ar-SA"/>
        </w:rPr>
        <w:t>2、一年度合同期内每出现一次上级有关部门对集团各成员单位考核、检查“除四害”密度未达到国家考核标准要求的扣500元人民币/次。一年度内出现三次未达到国家考核标准要求的，招标人有权终止合同。（考核标准格式祥见：</w:t>
      </w:r>
      <w:r>
        <w:rPr>
          <w:rFonts w:hint="eastAsia" w:ascii="Times New Roman" w:hAnsi="宋体" w:eastAsia="宋体" w:cs="宋体"/>
          <w:b/>
          <w:bCs/>
          <w:color w:val="auto"/>
          <w:kern w:val="2"/>
          <w:sz w:val="21"/>
          <w:szCs w:val="22"/>
          <w:lang w:val="en-US" w:eastAsia="zh-CN" w:bidi="ar-SA"/>
        </w:rPr>
        <w:t>附件1</w:t>
      </w:r>
      <w:r>
        <w:rPr>
          <w:rFonts w:hint="eastAsia" w:ascii="Times New Roman" w:hAnsi="宋体" w:eastAsia="宋体" w:cs="宋体"/>
          <w:color w:val="auto"/>
          <w:kern w:val="2"/>
          <w:sz w:val="21"/>
          <w:szCs w:val="22"/>
          <w:lang w:val="en-US" w:eastAsia="zh-CN" w:bidi="ar-SA"/>
        </w:rPr>
        <w:t>）</w:t>
      </w:r>
    </w:p>
    <w:p>
      <w:pPr>
        <w:spacing w:line="360" w:lineRule="auto"/>
        <w:rPr>
          <w:rFonts w:hint="eastAsia" w:hAnsi="宋体" w:eastAsia="宋体" w:cs="宋体"/>
          <w:b/>
          <w:sz w:val="21"/>
        </w:rPr>
      </w:pPr>
      <w:r>
        <w:rPr>
          <w:rFonts w:hint="eastAsia" w:hAnsi="宋体" w:eastAsia="宋体" w:cs="宋体"/>
          <w:b/>
          <w:sz w:val="21"/>
          <w:lang w:val="en-US" w:eastAsia="zh-CN"/>
        </w:rPr>
        <w:t>*</w:t>
      </w:r>
      <w:r>
        <w:rPr>
          <w:rFonts w:hint="eastAsia" w:hAnsi="宋体" w:eastAsia="宋体" w:cs="宋体"/>
          <w:b/>
          <w:sz w:val="21"/>
          <w:lang w:eastAsia="zh-CN"/>
        </w:rPr>
        <w:t>五）</w:t>
      </w:r>
      <w:r>
        <w:rPr>
          <w:rFonts w:hint="eastAsia" w:hAnsi="宋体" w:eastAsia="宋体" w:cs="宋体"/>
          <w:b/>
          <w:sz w:val="21"/>
        </w:rPr>
        <w:t>人员要求</w:t>
      </w:r>
    </w:p>
    <w:p>
      <w:pPr>
        <w:tabs>
          <w:tab w:val="left" w:pos="720"/>
        </w:tabs>
        <w:spacing w:line="360" w:lineRule="auto"/>
        <w:ind w:firstLine="422" w:firstLineChars="200"/>
        <w:rPr>
          <w:rFonts w:hint="eastAsia" w:hAnsi="宋体" w:eastAsia="宋体" w:cs="宋体"/>
          <w:b/>
          <w:bCs/>
          <w:sz w:val="21"/>
          <w:lang w:eastAsia="zh-CN"/>
        </w:rPr>
      </w:pPr>
      <w:r>
        <w:rPr>
          <w:rFonts w:hint="eastAsia" w:hAnsi="宋体" w:eastAsia="宋体" w:cs="宋体"/>
          <w:b/>
          <w:bCs/>
          <w:sz w:val="21"/>
        </w:rPr>
        <w:t>1、项目负责人具有中华人民共和国劳动和社会保障部颁发的病媒防治员证书；</w:t>
      </w:r>
      <w:r>
        <w:rPr>
          <w:rFonts w:hint="eastAsia" w:hAnsi="宋体" w:eastAsia="宋体" w:cs="宋体"/>
          <w:b/>
          <w:bCs/>
          <w:sz w:val="21"/>
          <w:lang w:eastAsia="zh-CN"/>
        </w:rPr>
        <w:t>（</w:t>
      </w:r>
      <w:r>
        <w:rPr>
          <w:rFonts w:hint="eastAsia" w:hAnsi="宋体" w:eastAsia="宋体" w:cs="宋体"/>
          <w:b/>
          <w:bCs/>
          <w:sz w:val="21"/>
        </w:rPr>
        <w:t>注：响应文件中提供证书复印件加盖公章，开标时原件备查。</w:t>
      </w:r>
      <w:r>
        <w:rPr>
          <w:rFonts w:hint="eastAsia" w:hAnsi="宋体" w:eastAsia="宋体" w:cs="宋体"/>
          <w:b/>
          <w:bCs/>
          <w:sz w:val="21"/>
          <w:lang w:eastAsia="zh-CN"/>
        </w:rPr>
        <w:t>）</w:t>
      </w:r>
    </w:p>
    <w:p>
      <w:pPr>
        <w:tabs>
          <w:tab w:val="left" w:pos="720"/>
        </w:tabs>
        <w:spacing w:line="360" w:lineRule="auto"/>
        <w:ind w:firstLine="420" w:firstLineChars="200"/>
        <w:rPr>
          <w:rFonts w:hint="eastAsia" w:hAnsi="宋体" w:eastAsia="宋体" w:cs="宋体"/>
          <w:sz w:val="21"/>
        </w:rPr>
      </w:pPr>
      <w:r>
        <w:rPr>
          <w:rFonts w:hint="eastAsia" w:hAnsi="宋体" w:eastAsia="宋体" w:cs="宋体"/>
          <w:sz w:val="21"/>
        </w:rPr>
        <w:t>2、供应商须为每位符合国家规定社保（基本养老、基本医疗、工伤、生育、失业保险）条件的职工参加保险，并对所有符合参加人身意外伤害保险条件的人员统一进行参保（社会保险参保人员除外），必须重视安全生产工作，确保全年不出安全生产责任事故。如发生安全生产责任事故或交通事故，由供应商承担一切责任及损失。</w:t>
      </w:r>
    </w:p>
    <w:p>
      <w:pPr>
        <w:pStyle w:val="67"/>
        <w:jc w:val="center"/>
        <w:rPr>
          <w:rFonts w:hint="eastAsia"/>
          <w:lang w:eastAsia="zh-CN"/>
        </w:rPr>
      </w:pPr>
      <w:r>
        <w:rPr>
          <w:rFonts w:hint="eastAsia" w:hAnsi="宋体" w:eastAsia="宋体" w:cs="宋体"/>
          <w:b/>
          <w:bCs/>
          <w:sz w:val="21"/>
        </w:rPr>
        <w:t>注：响应文件中须提供以上内容的承诺书加盖公章并由法定代表人或授权代表签字。</w:t>
      </w:r>
    </w:p>
    <w:p>
      <w:pPr>
        <w:pStyle w:val="3"/>
        <w:keepLines w:val="0"/>
        <w:pageBreakBefore w:val="0"/>
        <w:widowControl w:val="0"/>
        <w:kinsoku/>
        <w:wordWrap/>
        <w:overflowPunct/>
        <w:topLinePunct w:val="0"/>
        <w:autoSpaceDE/>
        <w:autoSpaceDN/>
        <w:bidi w:val="0"/>
        <w:adjustRightInd/>
        <w:snapToGrid/>
        <w:spacing w:before="120" w:after="120" w:line="300" w:lineRule="exact"/>
        <w:ind w:firstLine="422"/>
        <w:textAlignment w:val="auto"/>
        <w:rPr>
          <w:rFonts w:hint="eastAsia"/>
          <w:sz w:val="21"/>
          <w:lang w:eastAsia="zh-CN"/>
        </w:rPr>
      </w:pPr>
    </w:p>
    <w:p>
      <w:pPr>
        <w:pStyle w:val="3"/>
        <w:keepLines w:val="0"/>
        <w:pageBreakBefore w:val="0"/>
        <w:widowControl w:val="0"/>
        <w:kinsoku/>
        <w:wordWrap/>
        <w:overflowPunct/>
        <w:topLinePunct w:val="0"/>
        <w:autoSpaceDE/>
        <w:autoSpaceDN/>
        <w:bidi w:val="0"/>
        <w:adjustRightInd/>
        <w:snapToGrid/>
        <w:spacing w:before="120" w:after="120" w:line="300" w:lineRule="exact"/>
        <w:ind w:firstLine="422"/>
        <w:jc w:val="left"/>
        <w:textAlignment w:val="auto"/>
        <w:rPr>
          <w:sz w:val="24"/>
          <w:szCs w:val="24"/>
        </w:rPr>
      </w:pPr>
      <w:r>
        <w:rPr>
          <w:rFonts w:hint="eastAsia"/>
          <w:sz w:val="24"/>
          <w:szCs w:val="24"/>
          <w:lang w:eastAsia="zh-CN"/>
        </w:rPr>
        <w:t>二、</w:t>
      </w:r>
      <w:r>
        <w:rPr>
          <w:sz w:val="24"/>
          <w:szCs w:val="24"/>
        </w:rPr>
        <w:t>商务</w:t>
      </w:r>
      <w:r>
        <w:rPr>
          <w:rFonts w:hint="eastAsia"/>
          <w:sz w:val="24"/>
          <w:szCs w:val="24"/>
        </w:rPr>
        <w:t>条款</w:t>
      </w:r>
    </w:p>
    <w:tbl>
      <w:tblPr>
        <w:tblStyle w:val="26"/>
        <w:tblW w:w="843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9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4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color w:val="C00000"/>
                <w:szCs w:val="21"/>
              </w:rPr>
            </w:pPr>
            <w:r>
              <w:rPr>
                <w:rFonts w:hint="eastAsia"/>
                <w:color w:val="C00000"/>
                <w:szCs w:val="21"/>
              </w:rPr>
              <w:t>1</w:t>
            </w:r>
          </w:p>
        </w:tc>
        <w:tc>
          <w:tcPr>
            <w:tcW w:w="79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b/>
                <w:bCs w:val="0"/>
                <w:color w:val="C00000"/>
                <w:szCs w:val="21"/>
                <w:lang w:val="zh-CN"/>
              </w:rPr>
            </w:pPr>
            <w:r>
              <w:rPr>
                <w:rFonts w:hint="eastAsia" w:ascii="宋体" w:cs="宋体"/>
                <w:color w:val="C00000"/>
                <w:szCs w:val="21"/>
              </w:rPr>
              <w:t>服务期限</w:t>
            </w:r>
            <w:r>
              <w:rPr>
                <w:rFonts w:hint="eastAsia" w:ascii="宋体" w:hAnsi="宋体"/>
                <w:bCs/>
                <w:color w:val="C00000"/>
                <w:szCs w:val="21"/>
                <w:lang w:eastAsia="zh-CN"/>
              </w:rPr>
              <w:t>为：</w:t>
            </w:r>
            <w:r>
              <w:rPr>
                <w:rFonts w:hint="eastAsia"/>
                <w:color w:val="C00000"/>
                <w:szCs w:val="21"/>
              </w:rPr>
              <w:t>本服务项目一招暂定三年</w:t>
            </w:r>
            <w:r>
              <w:rPr>
                <w:rFonts w:hint="eastAsia"/>
                <w:color w:val="C00000"/>
                <w:szCs w:val="21"/>
                <w:lang w:eastAsia="zh-CN"/>
              </w:rPr>
              <w:t>，合同须一年一签。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4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eastAsia="宋体"/>
                <w:color w:val="C00000"/>
                <w:szCs w:val="21"/>
                <w:lang w:eastAsia="zh-CN"/>
              </w:rPr>
            </w:pPr>
            <w:r>
              <w:rPr>
                <w:rFonts w:hint="eastAsia"/>
                <w:color w:val="C00000"/>
                <w:szCs w:val="21"/>
                <w:lang w:val="en-US" w:eastAsia="zh-CN"/>
              </w:rPr>
              <w:t>2</w:t>
            </w:r>
          </w:p>
        </w:tc>
        <w:tc>
          <w:tcPr>
            <w:tcW w:w="79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color w:val="C00000"/>
                <w:szCs w:val="21"/>
              </w:rPr>
            </w:pPr>
            <w:r>
              <w:rPr>
                <w:rFonts w:hint="eastAsia"/>
                <w:color w:val="C00000"/>
                <w:szCs w:val="21"/>
              </w:rPr>
              <w:t>付款方法：从合同签订之日起，由采购人进行检查考核通过半年后</w:t>
            </w:r>
            <w:r>
              <w:rPr>
                <w:rFonts w:hint="eastAsia"/>
                <w:color w:val="C00000"/>
                <w:szCs w:val="21"/>
                <w:lang w:eastAsia="zh-CN"/>
              </w:rPr>
              <w:t>，</w:t>
            </w:r>
            <w:r>
              <w:rPr>
                <w:rFonts w:hint="eastAsia"/>
                <w:color w:val="C00000"/>
                <w:szCs w:val="21"/>
              </w:rPr>
              <w:t>由采购人支付合同价的50%；余额于合同履行完毕根据考核情况后支付。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4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eastAsia="宋体"/>
                <w:color w:val="C00000"/>
                <w:szCs w:val="21"/>
                <w:lang w:eastAsia="zh-CN"/>
              </w:rPr>
            </w:pPr>
            <w:r>
              <w:rPr>
                <w:rFonts w:hint="eastAsia"/>
                <w:color w:val="C00000"/>
                <w:szCs w:val="21"/>
                <w:lang w:val="en-US" w:eastAsia="zh-CN"/>
              </w:rPr>
              <w:t>3</w:t>
            </w:r>
          </w:p>
        </w:tc>
        <w:tc>
          <w:tcPr>
            <w:tcW w:w="79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color w:val="C00000"/>
                <w:szCs w:val="21"/>
              </w:rPr>
            </w:pPr>
            <w:r>
              <w:rPr>
                <w:rFonts w:hint="eastAsia" w:asciiTheme="minorEastAsia" w:hAnsiTheme="minorEastAsia"/>
                <w:color w:val="C00000"/>
                <w:szCs w:val="21"/>
              </w:rPr>
              <w:t>★</w:t>
            </w:r>
            <w:r>
              <w:rPr>
                <w:rFonts w:hint="eastAsia"/>
                <w:color w:val="C00000"/>
                <w:szCs w:val="21"/>
              </w:rPr>
              <w:t>同意采购人对投标文件内容的真实性和有效性进行监督审查、验证</w:t>
            </w:r>
            <w:r>
              <w:rPr>
                <w:rFonts w:hint="eastAsia"/>
                <w:bCs/>
                <w:color w:val="C00000"/>
                <w:szCs w:val="21"/>
              </w:rPr>
              <w:t>。</w:t>
            </w:r>
          </w:p>
        </w:tc>
      </w:tr>
    </w:tbl>
    <w:p>
      <w:pPr>
        <w:rPr>
          <w:rFonts w:hint="eastAsia"/>
          <w:lang w:eastAsia="zh-CN"/>
        </w:rPr>
      </w:pPr>
    </w:p>
    <w:p>
      <w:pPr>
        <w:pStyle w:val="67"/>
        <w:jc w:val="both"/>
        <w:rPr>
          <w:rFonts w:hint="eastAsia" w:ascii="宋体" w:hAnsi="宋体" w:eastAsia="宋体"/>
          <w:sz w:val="21"/>
          <w:szCs w:val="21"/>
          <w:lang w:val="en-US" w:eastAsia="zh-CN"/>
        </w:rPr>
      </w:pPr>
    </w:p>
    <w:p>
      <w:pPr>
        <w:pStyle w:val="67"/>
        <w:jc w:val="both"/>
        <w:rPr>
          <w:rFonts w:hint="eastAsia" w:ascii="宋体" w:hAnsi="宋体" w:eastAsia="宋体"/>
          <w:sz w:val="21"/>
          <w:szCs w:val="21"/>
          <w:lang w:val="en-US" w:eastAsia="zh-CN"/>
        </w:rPr>
      </w:pPr>
    </w:p>
    <w:p>
      <w:pPr>
        <w:pStyle w:val="67"/>
        <w:jc w:val="both"/>
        <w:rPr>
          <w:rFonts w:hint="eastAsia" w:ascii="宋体" w:hAnsi="宋体" w:eastAsia="宋体"/>
          <w:sz w:val="21"/>
          <w:szCs w:val="21"/>
          <w:lang w:val="en-US" w:eastAsia="zh-CN"/>
        </w:rPr>
      </w:pPr>
    </w:p>
    <w:p>
      <w:pPr>
        <w:pStyle w:val="67"/>
        <w:jc w:val="both"/>
        <w:rPr>
          <w:rFonts w:hint="eastAsia" w:ascii="宋体" w:hAnsi="宋体" w:eastAsia="宋体"/>
          <w:sz w:val="21"/>
          <w:szCs w:val="21"/>
          <w:lang w:val="en-US" w:eastAsia="zh-CN"/>
        </w:rPr>
      </w:pPr>
    </w:p>
    <w:p>
      <w:pPr>
        <w:pStyle w:val="67"/>
        <w:jc w:val="both"/>
        <w:rPr>
          <w:rFonts w:hint="default" w:ascii="宋体" w:hAnsi="宋体" w:eastAsia="宋体"/>
          <w:sz w:val="21"/>
          <w:szCs w:val="21"/>
          <w:lang w:val="en-US" w:eastAsia="zh-CN"/>
        </w:rPr>
      </w:pPr>
      <w:r>
        <w:rPr>
          <w:rFonts w:hint="eastAsia" w:ascii="宋体" w:hAnsi="宋体" w:eastAsia="宋体"/>
          <w:sz w:val="21"/>
          <w:szCs w:val="21"/>
          <w:lang w:val="en-US" w:eastAsia="zh-CN"/>
        </w:rPr>
        <w:t>附件1：</w:t>
      </w:r>
    </w:p>
    <w:p>
      <w:pPr>
        <w:pStyle w:val="67"/>
        <w:jc w:val="center"/>
        <w:rPr>
          <w:rFonts w:hint="eastAsia" w:ascii="宋体" w:hAnsi="宋体" w:eastAsia="宋体"/>
          <w:sz w:val="30"/>
          <w:szCs w:val="30"/>
          <w:lang w:val="zh-TW" w:eastAsia="zh-CN"/>
        </w:rPr>
      </w:pPr>
      <w:r>
        <w:rPr>
          <w:rFonts w:hint="eastAsia" w:ascii="宋体" w:hAnsi="宋体" w:eastAsia="宋体"/>
          <w:sz w:val="30"/>
          <w:szCs w:val="30"/>
          <w:lang w:val="zh-TW" w:eastAsia="zh-CN"/>
        </w:rPr>
        <w:t>考核标准内容</w:t>
      </w:r>
    </w:p>
    <w:p>
      <w:pPr>
        <w:pStyle w:val="67"/>
        <w:rPr>
          <w:rFonts w:ascii="宋体" w:hAnsi="宋体" w:eastAsia="宋体"/>
          <w:sz w:val="24"/>
          <w:szCs w:val="24"/>
        </w:rPr>
      </w:pPr>
      <w:r>
        <w:rPr>
          <w:rFonts w:hint="eastAsia" w:ascii="宋体" w:hAnsi="宋体" w:eastAsia="宋体"/>
          <w:sz w:val="24"/>
          <w:szCs w:val="24"/>
          <w:lang w:val="zh-TW" w:eastAsia="zh-CN"/>
        </w:rPr>
        <w:t>集团成员单位</w:t>
      </w:r>
      <w:r>
        <w:rPr>
          <w:rFonts w:hint="eastAsia" w:ascii="宋体" w:hAnsi="宋体" w:eastAsia="宋体"/>
          <w:sz w:val="24"/>
          <w:szCs w:val="24"/>
          <w:lang w:val="zh-TW" w:eastAsia="zh-TW"/>
        </w:rPr>
        <w:t xml:space="preserve"> </w:t>
      </w:r>
      <w:r>
        <w:rPr>
          <w:rFonts w:hint="eastAsia" w:ascii="宋体" w:hAnsi="宋体" w:eastAsia="宋体"/>
          <w:sz w:val="24"/>
          <w:szCs w:val="24"/>
          <w:lang w:val="zh-TW" w:eastAsia="zh-CN"/>
        </w:rPr>
        <w:t>：</w:t>
      </w:r>
      <w:r>
        <w:rPr>
          <w:rFonts w:hint="eastAsia" w:ascii="宋体" w:hAnsi="宋体" w:eastAsia="宋体"/>
          <w:sz w:val="24"/>
          <w:szCs w:val="24"/>
          <w:lang w:val="zh-TW" w:eastAsia="zh-TW"/>
        </w:rPr>
        <w:t xml:space="preserve">              </w:t>
      </w:r>
      <w:r>
        <w:rPr>
          <w:rFonts w:hint="eastAsia" w:ascii="宋体" w:hAnsi="宋体" w:eastAsia="宋体"/>
          <w:sz w:val="24"/>
          <w:szCs w:val="24"/>
          <w:lang w:val="zh-TW" w:eastAsia="zh-CN"/>
        </w:rPr>
        <w:t xml:space="preserve">                     负责人签名：</w:t>
      </w:r>
    </w:p>
    <w:tbl>
      <w:tblPr>
        <w:tblStyle w:val="26"/>
        <w:tblpPr w:leftFromText="180" w:rightFromText="180" w:vertAnchor="text" w:horzAnchor="page" w:tblpX="1119" w:tblpY="141"/>
        <w:tblOverlap w:val="never"/>
        <w:tblW w:w="96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720"/>
        <w:gridCol w:w="6175"/>
        <w:gridCol w:w="600"/>
        <w:gridCol w:w="675"/>
        <w:gridCol w:w="720"/>
        <w:gridCol w:w="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hint="eastAsia" w:ascii="宋体" w:hAnsi="宋体" w:eastAsia="宋体"/>
                <w:sz w:val="21"/>
                <w:szCs w:val="21"/>
                <w:lang w:val="zh-TW" w:eastAsia="zh-TW"/>
              </w:rPr>
              <w:t>序号</w:t>
            </w:r>
          </w:p>
        </w:tc>
        <w:tc>
          <w:tcPr>
            <w:tcW w:w="8905" w:type="dxa"/>
            <w:gridSpan w:val="5"/>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rPr>
                <w:rFonts w:ascii="宋体" w:hAnsi="宋体" w:eastAsia="宋体"/>
                <w:sz w:val="21"/>
                <w:szCs w:val="21"/>
              </w:rPr>
            </w:pPr>
            <w:r>
              <w:rPr>
                <w:rFonts w:hint="eastAsia" w:ascii="宋体" w:hAnsi="宋体"/>
                <w:b/>
                <w:bCs/>
                <w:color w:val="000000"/>
                <w:szCs w:val="21"/>
              </w:rPr>
              <w:t>考核</w:t>
            </w:r>
            <w:r>
              <w:rPr>
                <w:rFonts w:hint="eastAsia" w:ascii="宋体" w:hAnsi="宋体"/>
                <w:b/>
                <w:bCs/>
                <w:color w:val="000000"/>
                <w:szCs w:val="21"/>
                <w:lang w:eastAsia="zh-CN"/>
              </w:rPr>
              <w:t>标准</w:t>
            </w:r>
            <w:r>
              <w:rPr>
                <w:rFonts w:hint="eastAsia" w:ascii="宋体" w:hAnsi="宋体" w:eastAsia="宋体"/>
                <w:sz w:val="21"/>
                <w:szCs w:val="21"/>
                <w:lang w:val="zh-TW" w:eastAsia="zh-TW"/>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hint="eastAsia" w:ascii="宋体" w:hAnsi="宋体" w:eastAsia="宋体"/>
                <w:sz w:val="21"/>
                <w:szCs w:val="21"/>
                <w:lang w:val="zh-TW" w:eastAsia="zh-TW"/>
              </w:rPr>
              <w:t>一</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both"/>
              <w:rPr>
                <w:rFonts w:ascii="宋体" w:hAnsi="宋体" w:eastAsia="宋体"/>
                <w:sz w:val="21"/>
                <w:szCs w:val="21"/>
              </w:rPr>
            </w:pPr>
            <w:r>
              <w:rPr>
                <w:rFonts w:hint="eastAsia" w:ascii="宋体" w:hAnsi="宋体" w:eastAsia="宋体"/>
                <w:sz w:val="21"/>
                <w:szCs w:val="21"/>
                <w:lang w:val="zh-TW" w:eastAsia="zh-TW"/>
              </w:rPr>
              <w:t>检查内容</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hint="eastAsia" w:ascii="宋体" w:hAnsi="宋体" w:eastAsia="宋体"/>
                <w:sz w:val="21"/>
                <w:szCs w:val="21"/>
                <w:lang w:val="zh-TW" w:eastAsia="zh-CN"/>
              </w:rPr>
            </w:pPr>
            <w:r>
              <w:rPr>
                <w:rFonts w:hint="eastAsia" w:ascii="宋体" w:hAnsi="宋体" w:eastAsia="宋体"/>
                <w:sz w:val="21"/>
                <w:szCs w:val="21"/>
                <w:lang w:val="zh-TW" w:eastAsia="zh-CN"/>
              </w:rPr>
              <w:t>合格</w:t>
            </w: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hint="eastAsia" w:ascii="宋体" w:hAnsi="宋体" w:eastAsia="宋体" w:cs="Arial Unicode MS"/>
                <w:color w:val="000000"/>
                <w:kern w:val="2"/>
                <w:sz w:val="21"/>
                <w:szCs w:val="21"/>
                <w:lang w:val="zh-TW" w:eastAsia="zh-CN" w:bidi="ar-SA"/>
              </w:rPr>
            </w:pPr>
            <w:r>
              <w:rPr>
                <w:rFonts w:hint="eastAsia" w:ascii="宋体" w:hAnsi="宋体" w:eastAsia="宋体"/>
                <w:sz w:val="21"/>
                <w:szCs w:val="21"/>
                <w:lang w:val="zh-TW" w:eastAsia="zh-CN"/>
              </w:rPr>
              <w:t>基本合格</w:t>
            </w: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hint="eastAsia" w:ascii="宋体" w:hAnsi="宋体" w:eastAsia="宋体"/>
                <w:sz w:val="21"/>
                <w:szCs w:val="21"/>
                <w:lang w:val="zh-TW" w:eastAsia="zh-CN"/>
              </w:rPr>
            </w:pPr>
            <w:r>
              <w:rPr>
                <w:rFonts w:hint="eastAsia" w:ascii="宋体" w:hAnsi="宋体" w:eastAsia="宋体"/>
                <w:sz w:val="21"/>
                <w:szCs w:val="21"/>
                <w:lang w:val="zh-TW" w:eastAsia="zh-CN"/>
              </w:rPr>
              <w:t>不合格</w:t>
            </w: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both"/>
              <w:rPr>
                <w:rFonts w:hint="eastAsia" w:ascii="宋体" w:hAnsi="宋体" w:eastAsia="宋体"/>
                <w:sz w:val="21"/>
                <w:szCs w:val="21"/>
                <w:lang w:val="zh-TW" w:eastAsia="zh-TW"/>
              </w:rPr>
            </w:pPr>
            <w:r>
              <w:rPr>
                <w:rFonts w:hint="eastAsia" w:ascii="宋体" w:hAnsi="宋体" w:eastAsia="宋体"/>
                <w:sz w:val="21"/>
                <w:szCs w:val="21"/>
                <w:lang w:val="zh-TW" w:eastAsia="zh-TW"/>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04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ascii="宋体" w:hAnsi="宋体" w:eastAsia="宋体"/>
                <w:sz w:val="21"/>
                <w:szCs w:val="21"/>
              </w:rPr>
              <w:t>1</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eastAsia="zh-CN"/>
              </w:rPr>
            </w:pPr>
            <w:r>
              <w:rPr>
                <w:rFonts w:hint="eastAsia" w:ascii="宋体" w:hAnsi="宋体" w:eastAsia="宋体"/>
                <w:b/>
                <w:bCs/>
                <w:sz w:val="21"/>
                <w:szCs w:val="21"/>
                <w:lang w:eastAsia="zh-CN"/>
              </w:rPr>
              <w:t>灭蚊标准</w:t>
            </w:r>
          </w:p>
          <w:p>
            <w:pPr>
              <w:pStyle w:val="67"/>
              <w:keepNext w:val="0"/>
              <w:keepLines w:val="0"/>
              <w:suppressLineNumbers w:val="0"/>
              <w:spacing w:before="0" w:beforeAutospacing="0" w:after="0" w:afterAutospacing="0"/>
              <w:ind w:left="0" w:right="0"/>
              <w:rPr>
                <w:rFonts w:ascii="宋体" w:hAnsi="宋体" w:eastAsia="宋体"/>
                <w:sz w:val="21"/>
                <w:szCs w:val="21"/>
                <w:lang w:eastAsia="zh-CN"/>
              </w:rPr>
            </w:pPr>
            <w:r>
              <w:rPr>
                <w:rFonts w:hint="eastAsia" w:ascii="宋体" w:hAnsi="宋体" w:eastAsia="宋体"/>
                <w:sz w:val="21"/>
                <w:szCs w:val="21"/>
                <w:lang w:eastAsia="zh-CN"/>
              </w:rPr>
              <w:t>单位内外环境各种积水容器和积水中，蚊蚴及蛹的阳性率不超过3%；用500毫升收集勺采集试点区域内大中型水体中的蚊蚴或蛹阳性率不超过3%，阳性勺内蚊蚴或蛹的平均数不超过5只；特殊场所白天人诱获不超过1只。</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03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ascii="宋体" w:hAnsi="宋体" w:eastAsia="宋体"/>
                <w:sz w:val="21"/>
                <w:szCs w:val="21"/>
              </w:rPr>
              <w:t>2</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eastAsia="zh-CN"/>
              </w:rPr>
            </w:pPr>
            <w:r>
              <w:rPr>
                <w:rFonts w:hint="eastAsia" w:ascii="宋体" w:hAnsi="宋体" w:eastAsia="宋体"/>
                <w:b/>
                <w:bCs/>
                <w:sz w:val="21"/>
                <w:szCs w:val="21"/>
                <w:lang w:eastAsia="zh-CN"/>
              </w:rPr>
              <w:t>灭蝇标准</w:t>
            </w:r>
          </w:p>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r>
              <w:rPr>
                <w:rFonts w:hint="eastAsia" w:ascii="宋体" w:hAnsi="宋体" w:eastAsia="宋体"/>
                <w:sz w:val="21"/>
                <w:szCs w:val="21"/>
                <w:lang w:eastAsia="zh-CN"/>
              </w:rPr>
              <w:t>重点单位有蝇房间不超过1%，其他单位不超过3%，平均每阳性房间不超过3只；重点单位防蝇设施不合格房间不超过5%；加工、销售直接入口食品的场所不得有蝇；蝇类孳生地得到有效治理，蚴虫和蛹的检出率不超过3%。</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03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ascii="宋体" w:hAnsi="宋体" w:eastAsia="宋体"/>
                <w:sz w:val="21"/>
                <w:szCs w:val="21"/>
              </w:rPr>
              <w:t>3</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val="zh-TW" w:eastAsia="zh-CN"/>
              </w:rPr>
            </w:pPr>
            <w:r>
              <w:rPr>
                <w:rFonts w:hint="eastAsia" w:ascii="宋体" w:hAnsi="宋体" w:eastAsia="宋体"/>
                <w:b/>
                <w:bCs/>
                <w:sz w:val="21"/>
                <w:szCs w:val="21"/>
                <w:lang w:val="zh-TW" w:eastAsia="zh-CN"/>
              </w:rPr>
              <w:t>灭鼠标准</w:t>
            </w:r>
          </w:p>
          <w:p>
            <w:pPr>
              <w:pStyle w:val="67"/>
              <w:keepNext w:val="0"/>
              <w:keepLines w:val="0"/>
              <w:suppressLineNumbers w:val="0"/>
              <w:spacing w:before="0" w:beforeAutospacing="0" w:after="0" w:afterAutospacing="0"/>
              <w:ind w:left="0" w:right="0"/>
              <w:rPr>
                <w:rFonts w:hint="eastAsia" w:ascii="宋体" w:hAnsi="宋体" w:eastAsia="宋体"/>
                <w:sz w:val="21"/>
                <w:szCs w:val="21"/>
                <w:lang w:val="zh-TW" w:eastAsia="zh-CN"/>
              </w:rPr>
            </w:pPr>
            <w:r>
              <w:rPr>
                <w:rFonts w:hint="eastAsia" w:ascii="宋体" w:hAnsi="宋体" w:eastAsia="宋体"/>
                <w:sz w:val="21"/>
                <w:szCs w:val="21"/>
                <w:lang w:val="zh-TW" w:eastAsia="zh-CN"/>
              </w:rPr>
              <w:t>有鼠洞、鼠粪、鼠咬痕等鼠迹的房间不超过2%；重点单位防鼠设施不合格处不超过5%；不同类型的外环境累计2000米，鼠迹不超过5处；在不同环境布200块有效粉块，粉迹法鼠密度不超过5%；</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sz w:val="21"/>
                <w:szCs w:val="21"/>
                <w:lang w:val="zh-TW" w:eastAsia="zh-CN"/>
              </w:rPr>
            </w:pP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09"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ascii="宋体" w:hAnsi="宋体" w:eastAsia="宋体"/>
                <w:sz w:val="21"/>
                <w:szCs w:val="21"/>
              </w:rPr>
            </w:pPr>
            <w:r>
              <w:rPr>
                <w:rFonts w:ascii="宋体" w:hAnsi="宋体" w:eastAsia="宋体"/>
                <w:sz w:val="21"/>
                <w:szCs w:val="21"/>
              </w:rPr>
              <w:t>4</w:t>
            </w:r>
          </w:p>
        </w:tc>
        <w:tc>
          <w:tcPr>
            <w:tcW w:w="61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eastAsia="zh-CN"/>
              </w:rPr>
            </w:pPr>
            <w:r>
              <w:rPr>
                <w:rFonts w:hint="eastAsia" w:ascii="宋体" w:hAnsi="宋体" w:eastAsia="宋体"/>
                <w:b/>
                <w:bCs/>
                <w:sz w:val="21"/>
                <w:szCs w:val="21"/>
                <w:lang w:eastAsia="zh-CN"/>
              </w:rPr>
              <w:t>灭蟑标准</w:t>
            </w:r>
          </w:p>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r>
              <w:rPr>
                <w:rFonts w:hint="eastAsia" w:ascii="宋体" w:hAnsi="宋体" w:eastAsia="宋体"/>
                <w:sz w:val="21"/>
                <w:szCs w:val="21"/>
                <w:lang w:eastAsia="zh-CN"/>
              </w:rPr>
              <w:t>室内有蟑螂成虫或若虫阳性房间不超过3%，平均每间房大蠊不超过5只，小蠊不超过10只；有活蟑螂卵鞘房间不超过2%，平均每间房不超过4只；有蟑螂粪便、蜕皮等蟑迹的房间不超过5%。</w:t>
            </w:r>
          </w:p>
        </w:tc>
        <w:tc>
          <w:tcPr>
            <w:tcW w:w="60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p>
        </w:tc>
        <w:tc>
          <w:tcPr>
            <w:tcW w:w="675"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20" w:type="dxa"/>
            <w:tcBorders>
              <w:top w:val="single" w:color="000000" w:sz="4" w:space="0"/>
              <w:left w:val="single" w:color="auto"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c>
          <w:tcPr>
            <w:tcW w:w="73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67"/>
              <w:keepNext w:val="0"/>
              <w:keepLines w:val="0"/>
              <w:suppressLineNumbers w:val="0"/>
              <w:spacing w:before="0" w:beforeAutospacing="0" w:after="0" w:afterAutospacing="0"/>
              <w:ind w:left="0" w:right="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8905" w:type="dxa"/>
            <w:gridSpan w:val="5"/>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pStyle w:val="67"/>
              <w:keepNext w:val="0"/>
              <w:keepLines w:val="0"/>
              <w:suppressLineNumbers w:val="0"/>
              <w:spacing w:before="0" w:beforeAutospacing="0" w:after="0" w:afterAutospacing="0"/>
              <w:ind w:left="0" w:right="0"/>
              <w:rPr>
                <w:rFonts w:hint="eastAsia" w:ascii="宋体" w:hAnsi="宋体" w:eastAsia="宋体"/>
                <w:b/>
                <w:bCs/>
                <w:sz w:val="21"/>
                <w:szCs w:val="21"/>
                <w:lang w:eastAsia="zh-CN"/>
              </w:rPr>
            </w:pPr>
            <w:r>
              <w:rPr>
                <w:rFonts w:hint="eastAsia" w:ascii="宋体" w:hAnsi="宋体" w:eastAsia="宋体"/>
                <w:b/>
                <w:bCs/>
                <w:sz w:val="21"/>
                <w:szCs w:val="21"/>
                <w:lang w:eastAsia="zh-CN"/>
              </w:rPr>
              <w:t>处罚标准：</w:t>
            </w:r>
          </w:p>
          <w:p>
            <w:pPr>
              <w:pStyle w:val="67"/>
              <w:keepNext w:val="0"/>
              <w:keepLines w:val="0"/>
              <w:suppressLineNumbers w:val="0"/>
              <w:spacing w:before="0" w:beforeAutospacing="0" w:after="0" w:afterAutospacing="0"/>
              <w:ind w:left="0" w:right="0"/>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一年度合同期内每出现一次上级有关部门对集团各成员单位“除四害”考核、检查未达到国家标准要求的扣</w:t>
            </w:r>
            <w:r>
              <w:rPr>
                <w:rFonts w:hint="eastAsia" w:ascii="宋体" w:hAnsi="宋体" w:eastAsia="宋体"/>
                <w:sz w:val="21"/>
                <w:szCs w:val="21"/>
                <w:lang w:val="en-US" w:eastAsia="zh-CN"/>
              </w:rPr>
              <w:t>500</w:t>
            </w:r>
            <w:r>
              <w:rPr>
                <w:rFonts w:hint="eastAsia" w:ascii="宋体" w:hAnsi="宋体" w:eastAsia="宋体"/>
                <w:sz w:val="21"/>
                <w:szCs w:val="21"/>
                <w:lang w:eastAsia="zh-CN"/>
              </w:rPr>
              <w:t>元人民币/次；一年度内出现三次未达到国家考核标准要求的，招标人有权终止合同。</w:t>
            </w:r>
          </w:p>
          <w:p>
            <w:pPr>
              <w:pStyle w:val="67"/>
              <w:keepNext w:val="0"/>
              <w:keepLines w:val="0"/>
              <w:suppressLineNumbers w:val="0"/>
              <w:spacing w:before="0" w:beforeAutospacing="0" w:after="0" w:afterAutospacing="0"/>
              <w:ind w:left="0" w:right="0"/>
              <w:rPr>
                <w:rFonts w:hint="default"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lang w:eastAsia="zh-CN"/>
              </w:rPr>
              <w:t>此表各成员单位半年向总院汇总一次，作为合同支付和扣罚依据。</w:t>
            </w:r>
          </w:p>
        </w:tc>
      </w:tr>
    </w:tbl>
    <w:p>
      <w:pPr>
        <w:rPr>
          <w:rFonts w:hint="eastAsia"/>
          <w:b/>
          <w:color w:val="auto"/>
          <w:sz w:val="36"/>
          <w:szCs w:val="36"/>
        </w:rPr>
      </w:pPr>
    </w:p>
    <w:p>
      <w:pPr>
        <w:pStyle w:val="36"/>
        <w:rPr>
          <w:rFonts w:hint="eastAsia"/>
          <w:b/>
          <w:color w:val="auto"/>
          <w:sz w:val="36"/>
          <w:szCs w:val="36"/>
        </w:rPr>
      </w:pPr>
    </w:p>
    <w:p>
      <w:pPr>
        <w:pStyle w:val="36"/>
        <w:rPr>
          <w:rFonts w:hint="eastAsia"/>
          <w:b/>
          <w:color w:val="auto"/>
          <w:sz w:val="36"/>
          <w:szCs w:val="36"/>
        </w:rPr>
      </w:pPr>
    </w:p>
    <w:p>
      <w:pPr>
        <w:pStyle w:val="36"/>
        <w:rPr>
          <w:rFonts w:hint="eastAsia"/>
          <w:b/>
          <w:color w:val="auto"/>
          <w:sz w:val="36"/>
          <w:szCs w:val="36"/>
        </w:rPr>
      </w:pPr>
    </w:p>
    <w:p>
      <w:pPr>
        <w:pStyle w:val="36"/>
        <w:rPr>
          <w:rFonts w:hint="eastAsia"/>
          <w:b/>
          <w:color w:val="auto"/>
          <w:sz w:val="36"/>
          <w:szCs w:val="36"/>
        </w:rPr>
      </w:pPr>
    </w:p>
    <w:p>
      <w:pPr>
        <w:pStyle w:val="36"/>
        <w:rPr>
          <w:rFonts w:hint="eastAsia"/>
          <w:b/>
          <w:color w:val="auto"/>
          <w:sz w:val="36"/>
          <w:szCs w:val="36"/>
        </w:rPr>
      </w:pPr>
    </w:p>
    <w:p>
      <w:pPr>
        <w:pStyle w:val="17"/>
        <w:tabs>
          <w:tab w:val="right" w:leader="dot" w:pos="9180"/>
        </w:tabs>
        <w:spacing w:before="120" w:beforeLines="50" w:line="600" w:lineRule="exact"/>
        <w:ind w:right="-420" w:rightChars="-200"/>
        <w:jc w:val="both"/>
        <w:rPr>
          <w:rFonts w:hint="eastAsia"/>
          <w:b/>
          <w:color w:val="auto"/>
          <w:sz w:val="36"/>
          <w:szCs w:val="36"/>
        </w:rPr>
      </w:pPr>
    </w:p>
    <w:p>
      <w:pPr>
        <w:rPr>
          <w:rFonts w:hint="eastAsia"/>
        </w:rPr>
      </w:pPr>
    </w:p>
    <w:p>
      <w:pPr>
        <w:pStyle w:val="2"/>
        <w:rPr>
          <w:rFonts w:hint="eastAsia"/>
        </w:rPr>
      </w:pPr>
    </w:p>
    <w:p>
      <w:pPr>
        <w:rPr>
          <w:rFonts w:hint="eastAsia"/>
        </w:rPr>
      </w:pPr>
    </w:p>
    <w:p>
      <w:pPr>
        <w:pStyle w:val="17"/>
        <w:tabs>
          <w:tab w:val="right" w:leader="dot" w:pos="9180"/>
        </w:tabs>
        <w:spacing w:before="120" w:beforeLines="50" w:line="600" w:lineRule="exact"/>
        <w:ind w:right="-420" w:rightChars="-200"/>
        <w:jc w:val="center"/>
        <w:rPr>
          <w:rFonts w:hint="eastAsia"/>
          <w:b/>
          <w:color w:val="auto"/>
          <w:sz w:val="36"/>
          <w:szCs w:val="36"/>
        </w:rPr>
      </w:pPr>
      <w:r>
        <w:rPr>
          <w:rFonts w:hint="eastAsia"/>
          <w:b/>
          <w:color w:val="auto"/>
          <w:sz w:val="36"/>
          <w:szCs w:val="36"/>
        </w:rPr>
        <w:t>第</w:t>
      </w:r>
      <w:r>
        <w:rPr>
          <w:rFonts w:hint="eastAsia"/>
          <w:b/>
          <w:color w:val="auto"/>
          <w:sz w:val="36"/>
          <w:szCs w:val="36"/>
          <w:lang w:eastAsia="zh-CN"/>
        </w:rPr>
        <w:t>三</w:t>
      </w:r>
      <w:r>
        <w:rPr>
          <w:rFonts w:hint="eastAsia"/>
          <w:b/>
          <w:color w:val="auto"/>
          <w:sz w:val="36"/>
          <w:szCs w:val="36"/>
        </w:rPr>
        <w:t>部分 竞争性磋商须知</w:t>
      </w:r>
      <w:bookmarkEnd w:id="2"/>
      <w:r>
        <w:rPr>
          <w:rFonts w:hint="eastAsia"/>
          <w:b/>
          <w:color w:val="auto"/>
          <w:sz w:val="36"/>
          <w:szCs w:val="36"/>
        </w:rPr>
        <w:t>及前附表</w:t>
      </w:r>
    </w:p>
    <w:p>
      <w:pPr>
        <w:pStyle w:val="17"/>
        <w:tabs>
          <w:tab w:val="right" w:leader="dot" w:pos="8949"/>
        </w:tabs>
        <w:spacing w:line="600" w:lineRule="exact"/>
        <w:ind w:right="-420" w:rightChars="-200"/>
        <w:jc w:val="center"/>
        <w:rPr>
          <w:rFonts w:hint="eastAsia"/>
          <w:b/>
          <w:color w:val="auto"/>
          <w:sz w:val="32"/>
          <w:szCs w:val="32"/>
        </w:rPr>
      </w:pPr>
      <w:r>
        <w:rPr>
          <w:rFonts w:hint="eastAsia"/>
          <w:b/>
          <w:color w:val="auto"/>
          <w:sz w:val="32"/>
          <w:szCs w:val="32"/>
        </w:rPr>
        <w:t>前附表</w:t>
      </w:r>
    </w:p>
    <w:tbl>
      <w:tblPr>
        <w:tblStyle w:val="26"/>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1"/>
        <w:gridCol w:w="8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rPr>
                <w:rFonts w:hint="default"/>
                <w:b/>
                <w:color w:val="auto"/>
                <w:szCs w:val="21"/>
              </w:rPr>
            </w:pPr>
            <w:r>
              <w:rPr>
                <w:rFonts w:hint="default" w:hAnsi="宋体"/>
                <w:b/>
                <w:color w:val="auto"/>
                <w:szCs w:val="21"/>
              </w:rPr>
              <w:t>条款号</w:t>
            </w:r>
          </w:p>
        </w:tc>
        <w:tc>
          <w:tcPr>
            <w:tcW w:w="8307"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hAnsi="宋体"/>
                <w:b/>
                <w:color w:val="auto"/>
                <w:szCs w:val="21"/>
              </w:rPr>
              <w:t>内</w:t>
            </w:r>
            <w:r>
              <w:rPr>
                <w:rFonts w:hint="default"/>
                <w:b/>
                <w:color w:val="auto"/>
                <w:szCs w:val="21"/>
              </w:rPr>
              <w:t xml:space="preserve">    </w:t>
            </w:r>
            <w:r>
              <w:rPr>
                <w:rFonts w:hint="default" w:hAnsi="宋体"/>
                <w:b/>
                <w:color w:val="auto"/>
                <w:szCs w:val="21"/>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hAnsi="宋体"/>
                <w:b/>
                <w:color w:val="auto"/>
                <w:szCs w:val="21"/>
              </w:rPr>
              <w:t>说</w:t>
            </w:r>
            <w:r>
              <w:rPr>
                <w:rFonts w:hint="default"/>
                <w:b/>
                <w:color w:val="auto"/>
                <w:szCs w:val="21"/>
              </w:rPr>
              <w:t xml:space="preserve">     </w:t>
            </w:r>
            <w:r>
              <w:rPr>
                <w:rFonts w:hint="default" w:hAnsi="宋体"/>
                <w:b/>
                <w:color w:val="auto"/>
                <w:szCs w:val="21"/>
              </w:rPr>
              <w:t>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1</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eastAsia" w:eastAsia="宋体"/>
                <w:color w:val="auto"/>
                <w:szCs w:val="21"/>
                <w:lang w:eastAsia="zh-CN"/>
              </w:rPr>
            </w:pPr>
            <w:r>
              <w:rPr>
                <w:rFonts w:hint="default" w:hAnsi="宋体"/>
                <w:color w:val="auto"/>
                <w:szCs w:val="21"/>
              </w:rPr>
              <w:t>采购人名称：</w:t>
            </w:r>
            <w:r>
              <w:rPr>
                <w:rFonts w:hint="eastAsia"/>
                <w:color w:val="auto"/>
                <w:szCs w:val="21"/>
                <w:u w:val="single"/>
                <w:lang w:eastAsia="zh-CN"/>
              </w:rPr>
              <w:t>宁海县第一医院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2</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eastAsia" w:eastAsia="宋体"/>
                <w:color w:val="auto"/>
                <w:szCs w:val="21"/>
                <w:lang w:eastAsia="zh-CN"/>
              </w:rPr>
            </w:pPr>
            <w:r>
              <w:rPr>
                <w:rFonts w:hint="default" w:hAnsi="宋体"/>
                <w:color w:val="auto"/>
                <w:szCs w:val="21"/>
              </w:rPr>
              <w:t>采购代理名称：</w:t>
            </w:r>
            <w:r>
              <w:rPr>
                <w:rFonts w:hint="eastAsia" w:hAnsi="宋体"/>
                <w:color w:val="auto"/>
                <w:szCs w:val="21"/>
                <w:u w:val="single"/>
                <w:lang w:eastAsia="zh-CN"/>
              </w:rPr>
              <w:t>宁海童氏工程管理咨询有限公司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color w:val="auto"/>
                <w:szCs w:val="21"/>
              </w:rPr>
              <w:t>3</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default"/>
                <w:color w:val="auto"/>
                <w:szCs w:val="21"/>
                <w:u w:val="single"/>
              </w:rPr>
            </w:pPr>
            <w:r>
              <w:rPr>
                <w:rFonts w:hint="default" w:hAnsi="宋体"/>
                <w:color w:val="auto"/>
                <w:szCs w:val="21"/>
              </w:rPr>
              <w:t>合同名称：</w:t>
            </w:r>
            <w:r>
              <w:rPr>
                <w:rFonts w:hint="eastAsia" w:hAnsi="宋体"/>
                <w:color w:val="auto"/>
                <w:szCs w:val="21"/>
                <w:u w:val="single"/>
                <w:lang w:eastAsia="zh-CN"/>
              </w:rPr>
              <w:t>宁海县第一医院医疗健康集团“除四害”外包服务项目</w:t>
            </w:r>
            <w:r>
              <w:rPr>
                <w:rFonts w:hint="eastAsia" w:hAnsi="宋体"/>
                <w:color w:val="auto"/>
                <w:szCs w:val="21"/>
                <w:u w:val="single"/>
              </w:rPr>
              <w:t xml:space="preserve">合同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szCs w:val="21"/>
              </w:rPr>
            </w:pPr>
            <w:r>
              <w:rPr>
                <w:rFonts w:hint="eastAsia"/>
                <w:color w:val="auto"/>
                <w:szCs w:val="21"/>
              </w:rPr>
              <w:t>4</w:t>
            </w:r>
          </w:p>
        </w:tc>
        <w:tc>
          <w:tcPr>
            <w:tcW w:w="8307" w:type="dxa"/>
            <w:gridSpan w:val="2"/>
            <w:noWrap w:val="0"/>
            <w:vAlign w:val="center"/>
          </w:tcPr>
          <w:p>
            <w:pPr>
              <w:keepNext w:val="0"/>
              <w:keepLines w:val="0"/>
              <w:suppressLineNumbers w:val="0"/>
              <w:spacing w:before="0" w:beforeAutospacing="0" w:after="0" w:afterAutospacing="0" w:line="340" w:lineRule="exact"/>
              <w:ind w:left="0" w:right="0"/>
              <w:rPr>
                <w:rFonts w:hint="eastAsia"/>
                <w:color w:val="auto"/>
                <w:szCs w:val="20"/>
              </w:rPr>
            </w:pPr>
            <w:r>
              <w:rPr>
                <w:rFonts w:hint="default"/>
                <w:color w:val="auto"/>
                <w:szCs w:val="20"/>
              </w:rPr>
              <w:t>本次采购为：</w:t>
            </w:r>
            <w:r>
              <w:rPr>
                <w:rFonts w:hint="eastAsia" w:asciiTheme="minorEastAsia" w:hAnsiTheme="minorEastAsia" w:eastAsiaTheme="minorEastAsia" w:cstheme="minorEastAsia"/>
                <w:color w:val="auto"/>
                <w:sz w:val="21"/>
                <w:szCs w:val="21"/>
              </w:rPr>
              <w:t>专门面向中小微企业磋商：</w:t>
            </w:r>
            <w:r>
              <w:rPr>
                <w:rFonts w:hint="eastAsia" w:asciiTheme="minorEastAsia" w:hAnsiTheme="minorEastAsia" w:eastAsiaTheme="minorEastAsia" w:cstheme="minorEastAsia"/>
                <w:color w:val="auto"/>
                <w:sz w:val="21"/>
                <w:szCs w:val="21"/>
                <w:bdr w:val="single" w:color="auto" w:sz="4" w:space="0"/>
              </w:rPr>
              <w:t xml:space="preserve"> √ </w:t>
            </w:r>
            <w:r>
              <w:rPr>
                <w:rFonts w:hint="eastAsia" w:asciiTheme="minorEastAsia" w:hAnsiTheme="minorEastAsia" w:eastAsiaTheme="minorEastAsia" w:cstheme="minorEastAsia"/>
                <w:color w:val="auto"/>
                <w:sz w:val="21"/>
                <w:szCs w:val="21"/>
              </w:rPr>
              <w:t>是；</w:t>
            </w:r>
            <w:r>
              <w:rPr>
                <w:rFonts w:hint="eastAsia" w:asciiTheme="minorEastAsia" w:hAnsiTheme="minorEastAsia" w:eastAsiaTheme="minorEastAsia" w:cstheme="minorEastAsia"/>
                <w:color w:val="auto"/>
                <w:sz w:val="21"/>
                <w:szCs w:val="21"/>
                <w:bdr w:val="single" w:color="auto" w:sz="4" w:space="0"/>
              </w:rPr>
              <w:t xml:space="preserve"> </w:t>
            </w:r>
            <w:r>
              <w:rPr>
                <w:rFonts w:hint="eastAsia" w:asciiTheme="minorEastAsia" w:hAnsiTheme="minorEastAsia" w:eastAsiaTheme="minorEastAsia" w:cstheme="minorEastAsia"/>
                <w:color w:val="auto"/>
                <w:sz w:val="21"/>
                <w:szCs w:val="21"/>
                <w:bdr w:val="single" w:color="auto" w:sz="4" w:space="0"/>
                <w:lang w:val="en-US" w:eastAsia="zh-CN"/>
              </w:rPr>
              <w:t xml:space="preserve">  </w:t>
            </w:r>
            <w:r>
              <w:rPr>
                <w:rFonts w:hint="eastAsia" w:asciiTheme="minorEastAsia" w:hAnsiTheme="minorEastAsia" w:eastAsiaTheme="minorEastAsia" w:cstheme="minorEastAsia"/>
                <w:color w:val="auto"/>
                <w:sz w:val="21"/>
                <w:szCs w:val="21"/>
              </w:rPr>
              <w:t>否。</w:t>
            </w:r>
          </w:p>
          <w:p>
            <w:pPr>
              <w:pStyle w:val="25"/>
              <w:keepNext w:val="0"/>
              <w:keepLines w:val="0"/>
              <w:suppressLineNumbers w:val="0"/>
              <w:spacing w:before="0" w:beforeAutospacing="0" w:after="0" w:afterAutospacing="0" w:line="340" w:lineRule="exact"/>
              <w:ind w:left="0" w:right="0" w:firstLine="0" w:firstLineChars="0"/>
              <w:rPr>
                <w:rFonts w:hint="default"/>
                <w:color w:val="auto"/>
                <w:szCs w:val="20"/>
              </w:rPr>
            </w:pPr>
            <w:r>
              <w:rPr>
                <w:rFonts w:hint="default" w:eastAsia="宋体"/>
                <w:color w:val="auto"/>
                <w:sz w:val="21"/>
                <w:szCs w:val="20"/>
              </w:rPr>
              <w:t>转包与分包：</w:t>
            </w:r>
            <w:r>
              <w:rPr>
                <w:rFonts w:hint="default" w:eastAsia="宋体"/>
                <w:color w:val="auto"/>
                <w:sz w:val="21"/>
                <w:szCs w:val="20"/>
                <w:u w:val="single"/>
              </w:rPr>
              <w:t>本项目不允许转包，未经采购人书面同意，不允许分包。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hAnsi="宋体"/>
                <w:b/>
                <w:color w:val="auto"/>
                <w:szCs w:val="21"/>
              </w:rPr>
              <w:t>报</w:t>
            </w:r>
            <w:r>
              <w:rPr>
                <w:rFonts w:hint="default"/>
                <w:b/>
                <w:color w:val="auto"/>
                <w:szCs w:val="21"/>
              </w:rPr>
              <w:t xml:space="preserve">  </w:t>
            </w:r>
            <w:r>
              <w:rPr>
                <w:rFonts w:hint="default" w:hAnsi="宋体"/>
                <w:b/>
                <w:color w:val="auto"/>
                <w:szCs w:val="21"/>
              </w:rPr>
              <w:t>价</w:t>
            </w:r>
            <w:r>
              <w:rPr>
                <w:rFonts w:hint="default"/>
                <w:b/>
                <w:color w:val="auto"/>
                <w:szCs w:val="21"/>
              </w:rPr>
              <w:t xml:space="preserve">  </w:t>
            </w:r>
            <w:r>
              <w:rPr>
                <w:rFonts w:hint="default" w:hAnsi="宋体"/>
                <w:b/>
                <w:color w:val="auto"/>
                <w:szCs w:val="21"/>
              </w:rPr>
              <w:t>和</w:t>
            </w:r>
            <w:r>
              <w:rPr>
                <w:rFonts w:hint="default"/>
                <w:b/>
                <w:color w:val="auto"/>
                <w:szCs w:val="21"/>
              </w:rPr>
              <w:t xml:space="preserve">  </w:t>
            </w:r>
            <w:r>
              <w:rPr>
                <w:rFonts w:hint="default" w:hAnsi="宋体"/>
                <w:b/>
                <w:color w:val="auto"/>
                <w:szCs w:val="21"/>
              </w:rPr>
              <w:t>货</w:t>
            </w:r>
            <w:r>
              <w:rPr>
                <w:rFonts w:hint="default"/>
                <w:b/>
                <w:color w:val="auto"/>
                <w:szCs w:val="21"/>
              </w:rPr>
              <w:t xml:space="preserve">  </w:t>
            </w:r>
            <w:r>
              <w:rPr>
                <w:rFonts w:hint="default" w:hAnsi="宋体"/>
                <w:b/>
                <w:color w:val="auto"/>
                <w:szCs w:val="21"/>
              </w:rPr>
              <w:t>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szCs w:val="21"/>
              </w:rPr>
            </w:pPr>
            <w:r>
              <w:rPr>
                <w:rFonts w:hint="default" w:hAnsi="宋体"/>
                <w:color w:val="auto"/>
                <w:szCs w:val="21"/>
              </w:rPr>
              <w:t>★</w:t>
            </w:r>
            <w:r>
              <w:rPr>
                <w:rFonts w:hint="eastAsia" w:hAnsi="宋体"/>
                <w:color w:val="auto"/>
                <w:szCs w:val="21"/>
              </w:rPr>
              <w:t>5</w:t>
            </w:r>
          </w:p>
        </w:tc>
        <w:tc>
          <w:tcPr>
            <w:tcW w:w="8307" w:type="dxa"/>
            <w:gridSpan w:val="2"/>
            <w:noWrap w:val="0"/>
            <w:vAlign w:val="center"/>
          </w:tcPr>
          <w:p>
            <w:pPr>
              <w:keepNext w:val="0"/>
              <w:keepLines w:val="0"/>
              <w:suppressLineNumbers w:val="0"/>
              <w:snapToGrid w:val="0"/>
              <w:spacing w:before="0" w:beforeAutospacing="0" w:after="0" w:afterAutospacing="0" w:line="340" w:lineRule="exact"/>
              <w:ind w:left="0" w:right="0"/>
              <w:rPr>
                <w:rFonts w:hint="eastAsia"/>
                <w:color w:val="auto"/>
                <w:szCs w:val="20"/>
              </w:rPr>
            </w:pPr>
            <w:r>
              <w:rPr>
                <w:rFonts w:hint="default" w:hAnsi="宋体"/>
                <w:color w:val="auto"/>
                <w:szCs w:val="21"/>
              </w:rPr>
              <w:t>报价：</w:t>
            </w:r>
            <w:r>
              <w:rPr>
                <w:rFonts w:hint="default" w:hAnsi="宋体"/>
                <w:color w:val="auto"/>
                <w:szCs w:val="21"/>
                <w:u w:val="single"/>
              </w:rPr>
              <w:t>按采购文件《项目需求》的要求，含完成本项目所需的一切费用。</w:t>
            </w:r>
          </w:p>
          <w:p>
            <w:pPr>
              <w:keepNext w:val="0"/>
              <w:keepLines w:val="0"/>
              <w:suppressLineNumbers w:val="0"/>
              <w:spacing w:before="0" w:beforeAutospacing="0" w:after="0" w:afterAutospacing="0" w:line="340" w:lineRule="exact"/>
              <w:ind w:left="0" w:right="0"/>
              <w:rPr>
                <w:rFonts w:hint="eastAsia"/>
                <w:color w:val="auto"/>
                <w:szCs w:val="21"/>
              </w:rPr>
            </w:pPr>
            <w:r>
              <w:rPr>
                <w:rFonts w:hint="default" w:hAnsi="宋体"/>
                <w:color w:val="auto"/>
                <w:szCs w:val="21"/>
                <w:u w:val="single"/>
              </w:rPr>
              <w:t>本项目采购预算（或最高限价）详见《招标公告》，超过采购预算（或最高限价）的作无效标处理。</w:t>
            </w:r>
            <w:r>
              <w:rPr>
                <w:rFonts w:hint="default"/>
                <w:b/>
                <w:szCs w:val="20"/>
              </w:rPr>
              <w:t>注：本项目最高限价为人民</w:t>
            </w:r>
            <w:r>
              <w:rPr>
                <w:rFonts w:hint="default"/>
                <w:b/>
                <w:szCs w:val="22"/>
              </w:rPr>
              <w:t>币</w:t>
            </w:r>
            <w:r>
              <w:rPr>
                <w:rFonts w:hint="eastAsia"/>
                <w:b/>
                <w:szCs w:val="22"/>
                <w:u w:val="single"/>
                <w:lang w:val="en-US" w:eastAsia="zh-CN"/>
              </w:rPr>
              <w:t>14</w:t>
            </w:r>
            <w:r>
              <w:rPr>
                <w:rFonts w:hint="default"/>
                <w:b/>
                <w:szCs w:val="22"/>
              </w:rPr>
              <w:t>万</w:t>
            </w:r>
            <w:r>
              <w:rPr>
                <w:rFonts w:hint="default"/>
                <w:b/>
                <w:szCs w:val="20"/>
              </w:rPr>
              <w:t>元</w:t>
            </w:r>
            <w:r>
              <w:rPr>
                <w:rFonts w:hint="eastAsia"/>
                <w:b/>
                <w:szCs w:val="20"/>
                <w:lang w:val="en-US" w:eastAsia="zh-CN"/>
              </w:rPr>
              <w:t>/年</w:t>
            </w:r>
            <w:r>
              <w:rPr>
                <w:rFonts w:hint="default"/>
                <w:b/>
                <w:szCs w:val="20"/>
              </w:rPr>
              <w:t>。超过最高限价的报价将被视为无效竞争性磋商响应文件。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szCs w:val="21"/>
              </w:rPr>
            </w:pPr>
            <w:r>
              <w:rPr>
                <w:rFonts w:hint="default" w:hAnsi="宋体"/>
                <w:color w:val="auto"/>
                <w:szCs w:val="21"/>
              </w:rPr>
              <w:t>★</w:t>
            </w:r>
            <w:r>
              <w:rPr>
                <w:rFonts w:hint="eastAsia"/>
                <w:color w:val="auto"/>
                <w:szCs w:val="21"/>
              </w:rPr>
              <w:t>6</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eastAsia"/>
                <w:b/>
                <w:i/>
                <w:color w:val="auto"/>
                <w:szCs w:val="21"/>
              </w:rPr>
            </w:pPr>
            <w:r>
              <w:rPr>
                <w:rFonts w:hint="default" w:hAnsi="宋体"/>
                <w:color w:val="auto"/>
                <w:szCs w:val="21"/>
              </w:rPr>
              <w:t>货币：</w:t>
            </w:r>
            <w:r>
              <w:rPr>
                <w:rFonts w:hint="default" w:hAnsi="宋体"/>
                <w:color w:val="auto"/>
                <w:szCs w:val="21"/>
                <w:u w:val="single"/>
              </w:rPr>
              <w:t>人民币</w:t>
            </w:r>
            <w:r>
              <w:rPr>
                <w:rFonts w:hint="eastAsia" w:hAnsi="宋体"/>
                <w:color w:val="auto"/>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hAnsi="宋体"/>
                <w:b/>
                <w:color w:val="auto"/>
                <w:szCs w:val="21"/>
              </w:rPr>
              <w:t>响应文件的编制和递交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eastAsia"/>
                <w:color w:val="auto"/>
                <w:szCs w:val="21"/>
              </w:rPr>
            </w:pPr>
            <w:r>
              <w:rPr>
                <w:rFonts w:hint="default" w:hAnsi="宋体"/>
                <w:color w:val="auto"/>
                <w:szCs w:val="21"/>
              </w:rPr>
              <w:t>★</w:t>
            </w:r>
            <w:r>
              <w:rPr>
                <w:rFonts w:hint="eastAsia"/>
                <w:color w:val="auto"/>
                <w:szCs w:val="21"/>
              </w:rPr>
              <w:t>7</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default"/>
                <w:color w:val="auto"/>
                <w:szCs w:val="21"/>
              </w:rPr>
            </w:pPr>
            <w:r>
              <w:rPr>
                <w:rFonts w:hint="default" w:hAnsi="宋体"/>
                <w:color w:val="auto"/>
                <w:szCs w:val="21"/>
              </w:rPr>
              <w:t>供应商资格要求：</w:t>
            </w:r>
            <w:r>
              <w:rPr>
                <w:rFonts w:hint="default" w:hAnsi="宋体"/>
                <w:color w:val="auto"/>
                <w:szCs w:val="21"/>
                <w:u w:val="single"/>
              </w:rPr>
              <w:t>详见</w:t>
            </w:r>
            <w:r>
              <w:rPr>
                <w:rFonts w:hint="default"/>
                <w:color w:val="auto"/>
                <w:szCs w:val="21"/>
                <w:u w:val="single"/>
              </w:rPr>
              <w:t>“</w:t>
            </w:r>
            <w:r>
              <w:rPr>
                <w:rFonts w:hint="default" w:hAnsi="宋体"/>
                <w:color w:val="auto"/>
                <w:szCs w:val="21"/>
                <w:u w:val="single"/>
              </w:rPr>
              <w:t>采购公告</w:t>
            </w:r>
            <w:r>
              <w:rPr>
                <w:rFonts w:hint="default"/>
                <w:color w:val="auto"/>
                <w:szCs w:val="21"/>
                <w:u w:val="single"/>
              </w:rPr>
              <w:t>”</w:t>
            </w:r>
            <w:r>
              <w:rPr>
                <w:rFonts w:hint="default" w:hAnsi="宋体"/>
                <w:color w:val="auto"/>
                <w:szCs w:val="21"/>
                <w:u w:val="single"/>
              </w:rPr>
              <w:t>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default" w:hAnsi="宋体"/>
                <w:color w:val="auto"/>
                <w:szCs w:val="21"/>
              </w:rPr>
              <w:t>★</w:t>
            </w:r>
            <w:r>
              <w:rPr>
                <w:rFonts w:hint="eastAsia"/>
                <w:color w:val="auto"/>
                <w:szCs w:val="21"/>
                <w:lang w:val="en-US" w:eastAsia="zh-CN"/>
              </w:rPr>
              <w:t>8</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default"/>
                <w:color w:val="auto"/>
                <w:szCs w:val="21"/>
              </w:rPr>
            </w:pPr>
            <w:r>
              <w:rPr>
                <w:rFonts w:hint="default" w:hAnsi="宋体"/>
                <w:color w:val="auto"/>
                <w:szCs w:val="21"/>
              </w:rPr>
              <w:t>响应文件有效期：</w:t>
            </w:r>
            <w:r>
              <w:rPr>
                <w:rFonts w:hint="default"/>
                <w:color w:val="auto"/>
                <w:szCs w:val="21"/>
                <w:u w:val="single"/>
              </w:rPr>
              <w:t>90</w:t>
            </w:r>
            <w:r>
              <w:rPr>
                <w:rFonts w:hint="default" w:hAnsi="宋体"/>
                <w:color w:val="auto"/>
                <w:szCs w:val="21"/>
                <w:u w:val="singl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9</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default" w:hAnsi="宋体"/>
                <w:color w:val="auto"/>
                <w:szCs w:val="21"/>
              </w:rPr>
            </w:pPr>
            <w:r>
              <w:rPr>
                <w:rFonts w:hint="default" w:hAnsi="宋体"/>
                <w:color w:val="auto"/>
                <w:szCs w:val="21"/>
              </w:rPr>
              <w:t>响应文件份数：</w:t>
            </w:r>
          </w:p>
          <w:p>
            <w:pPr>
              <w:keepNext w:val="0"/>
              <w:keepLines w:val="0"/>
              <w:suppressLineNumbers w:val="0"/>
              <w:spacing w:before="0" w:beforeAutospacing="0" w:after="0" w:afterAutospacing="0" w:line="320" w:lineRule="exact"/>
              <w:ind w:left="0" w:right="0"/>
              <w:rPr>
                <w:rFonts w:hint="eastAsia" w:hAnsi="宋体" w:cs="宋体"/>
                <w:color w:val="auto"/>
                <w:szCs w:val="20"/>
                <w:u w:val="single"/>
              </w:rPr>
            </w:pPr>
            <w:r>
              <w:rPr>
                <w:rFonts w:hint="eastAsia" w:hAnsi="宋体" w:cs="宋体"/>
                <w:color w:val="auto"/>
                <w:szCs w:val="20"/>
                <w:u w:val="single"/>
              </w:rPr>
              <w:t xml:space="preserve">上传政采云的电子磋商响应文件1份 </w:t>
            </w:r>
          </w:p>
          <w:p>
            <w:pPr>
              <w:keepNext w:val="0"/>
              <w:keepLines w:val="0"/>
              <w:suppressLineNumbers w:val="0"/>
              <w:spacing w:before="0" w:beforeAutospacing="0" w:after="0" w:afterAutospacing="0" w:line="320" w:lineRule="exact"/>
              <w:ind w:left="0" w:right="0"/>
              <w:rPr>
                <w:rFonts w:hint="eastAsia" w:hAnsi="宋体" w:cs="宋体"/>
                <w:color w:val="auto"/>
                <w:szCs w:val="20"/>
                <w:u w:val="single"/>
              </w:rPr>
            </w:pPr>
            <w:r>
              <w:rPr>
                <w:rFonts w:hint="eastAsia" w:hAnsi="宋体" w:cs="宋体"/>
                <w:color w:val="auto"/>
                <w:szCs w:val="20"/>
                <w:u w:val="single"/>
              </w:rPr>
              <w:t>U盘或光盘存储的</w:t>
            </w:r>
            <w:r>
              <w:rPr>
                <w:rFonts w:hint="eastAsia" w:hAnsi="宋体" w:cs="宋体"/>
                <w:color w:val="auto"/>
                <w:szCs w:val="20"/>
                <w:u w:val="single"/>
                <w:lang w:eastAsia="zh-CN"/>
              </w:rPr>
              <w:t>电子备份响应文件</w:t>
            </w:r>
            <w:r>
              <w:rPr>
                <w:rFonts w:hint="eastAsia" w:hAnsi="宋体" w:cs="宋体"/>
                <w:color w:val="auto"/>
                <w:szCs w:val="20"/>
                <w:u w:val="single"/>
              </w:rPr>
              <w:t>1份和纸质备份响应文件</w:t>
            </w:r>
            <w:r>
              <w:rPr>
                <w:rFonts w:hint="eastAsia" w:hAnsi="宋体" w:cs="宋体"/>
                <w:color w:val="auto"/>
                <w:szCs w:val="20"/>
                <w:u w:val="single"/>
                <w:lang w:val="en-US" w:eastAsia="zh-CN"/>
              </w:rPr>
              <w:t>3</w:t>
            </w:r>
            <w:r>
              <w:rPr>
                <w:rFonts w:hint="eastAsia" w:hAnsi="宋体" w:cs="宋体"/>
                <w:color w:val="auto"/>
                <w:szCs w:val="20"/>
                <w:u w:val="single"/>
              </w:rPr>
              <w:t xml:space="preserve">份 </w:t>
            </w:r>
          </w:p>
          <w:p>
            <w:pPr>
              <w:keepNext w:val="0"/>
              <w:keepLines w:val="0"/>
              <w:suppressLineNumbers w:val="0"/>
              <w:spacing w:before="0" w:beforeAutospacing="0" w:after="0" w:afterAutospacing="0" w:line="360" w:lineRule="auto"/>
              <w:ind w:left="0" w:right="0"/>
              <w:rPr>
                <w:rFonts w:hint="eastAsia" w:hAnsi="宋体" w:cs="宋体"/>
                <w:color w:val="auto"/>
                <w:szCs w:val="20"/>
                <w:u w:val="single"/>
                <w:lang w:eastAsia="zh-CN"/>
              </w:rPr>
            </w:pPr>
            <w:r>
              <w:rPr>
                <w:rFonts w:hint="eastAsia" w:hAnsi="宋体" w:cs="宋体"/>
                <w:color w:val="auto"/>
                <w:szCs w:val="20"/>
                <w:u w:val="single"/>
              </w:rPr>
              <w:t>响应文件之间如有差异的，以上传政采云的电子磋商响应文件为准</w:t>
            </w:r>
            <w:r>
              <w:rPr>
                <w:rFonts w:hint="eastAsia" w:hAnsi="宋体" w:cs="宋体"/>
                <w:color w:val="auto"/>
                <w:szCs w:val="20"/>
                <w:u w:val="single"/>
                <w:lang w:eastAsia="zh-CN"/>
              </w:rPr>
              <w:t>。</w:t>
            </w:r>
          </w:p>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备份投标文件送达地点：</w:t>
            </w:r>
            <w:r>
              <w:rPr>
                <w:rFonts w:hint="eastAsia" w:ascii="宋体" w:hAnsi="宋体" w:eastAsia="宋体" w:cs="宋体"/>
                <w:color w:val="000000"/>
                <w:sz w:val="21"/>
                <w:szCs w:val="21"/>
                <w:u w:val="single"/>
                <w:lang w:eastAsia="zh-CN"/>
              </w:rPr>
              <w:t>宁海县时代大道</w:t>
            </w:r>
            <w:r>
              <w:rPr>
                <w:rFonts w:hint="eastAsia" w:ascii="宋体" w:hAnsi="宋体" w:eastAsia="宋体" w:cs="宋体"/>
                <w:color w:val="000000"/>
                <w:sz w:val="21"/>
                <w:szCs w:val="21"/>
                <w:u w:val="single"/>
                <w:lang w:val="en-US" w:eastAsia="zh-CN"/>
              </w:rPr>
              <w:t>178号（四楼）</w:t>
            </w:r>
            <w:r>
              <w:rPr>
                <w:rFonts w:hint="eastAsia" w:ascii="宋体" w:hAnsi="宋体" w:eastAsia="宋体" w:cs="宋体"/>
                <w:color w:val="000000"/>
                <w:sz w:val="21"/>
                <w:szCs w:val="21"/>
                <w:u w:val="single"/>
              </w:rPr>
              <w:t>（注：由于开标地点与代理机构办公地点不同，供应商务必在投标截止日期前一天送达）；或在投标截止时间前（开标当天）送至</w:t>
            </w:r>
            <w:r>
              <w:rPr>
                <w:rFonts w:hint="eastAsia" w:ascii="宋体" w:hAnsi="宋体" w:eastAsia="宋体" w:cs="宋体"/>
                <w:color w:val="000000"/>
                <w:sz w:val="21"/>
                <w:szCs w:val="21"/>
                <w:u w:val="single"/>
                <w:lang w:eastAsia="zh-CN"/>
              </w:rPr>
              <w:t>宁海县</w:t>
            </w:r>
            <w:r>
              <w:rPr>
                <w:rFonts w:hint="eastAsia" w:ascii="宋体" w:hAnsi="宋体" w:eastAsia="宋体" w:cs="宋体"/>
                <w:color w:val="000000"/>
                <w:sz w:val="21"/>
                <w:szCs w:val="21"/>
                <w:u w:val="single"/>
              </w:rPr>
              <w:t>公共资源交易中心</w:t>
            </w:r>
            <w:r>
              <w:rPr>
                <w:rFonts w:hint="eastAsia" w:ascii="宋体" w:hAnsi="宋体" w:eastAsia="宋体" w:cs="宋体"/>
                <w:color w:val="000000"/>
                <w:sz w:val="21"/>
                <w:szCs w:val="21"/>
                <w:u w:val="single"/>
                <w:lang w:eastAsia="zh-CN"/>
              </w:rPr>
              <w:t>五</w:t>
            </w:r>
            <w:r>
              <w:rPr>
                <w:rFonts w:hint="eastAsia" w:ascii="宋体" w:hAnsi="宋体" w:eastAsia="宋体" w:cs="宋体"/>
                <w:color w:val="000000"/>
                <w:sz w:val="21"/>
                <w:szCs w:val="21"/>
                <w:u w:val="single"/>
              </w:rPr>
              <w:t>楼</w:t>
            </w:r>
          </w:p>
          <w:p>
            <w:pPr>
              <w:keepNext w:val="0"/>
              <w:keepLines w:val="0"/>
              <w:suppressLineNumbers w:val="0"/>
              <w:spacing w:before="0" w:beforeAutospacing="0" w:after="0" w:afterAutospacing="0" w:line="320" w:lineRule="exact"/>
              <w:ind w:left="0" w:right="0"/>
              <w:rPr>
                <w:rFonts w:hint="eastAsia" w:eastAsia="宋体"/>
                <w:color w:val="auto"/>
                <w:szCs w:val="21"/>
                <w:lang w:eastAsia="zh-CN"/>
              </w:rPr>
            </w:pPr>
            <w:r>
              <w:rPr>
                <w:rFonts w:hint="eastAsia" w:ascii="宋体" w:hAnsi="宋体" w:eastAsia="宋体" w:cs="宋体"/>
                <w:color w:val="000000"/>
                <w:sz w:val="21"/>
                <w:szCs w:val="21"/>
              </w:rPr>
              <w:t>备份投标文件签收人员联系电话：</w:t>
            </w:r>
            <w:r>
              <w:rPr>
                <w:rFonts w:hint="eastAsia" w:ascii="宋体" w:hAnsi="宋体" w:eastAsia="宋体" w:cs="宋体"/>
                <w:color w:val="000000"/>
                <w:sz w:val="21"/>
                <w:szCs w:val="21"/>
                <w:u w:val="single"/>
                <w:lang w:eastAsia="zh-CN"/>
              </w:rPr>
              <w:t>胡工</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u w:val="single"/>
                <w:lang w:val="en-US" w:eastAsia="zh-CN"/>
              </w:rPr>
              <w:t>0574-82533300</w:t>
            </w:r>
            <w:r>
              <w:rPr>
                <w:rFonts w:hint="eastAsia" w:ascii="宋体" w:hAnsi="宋体" w:eastAsia="宋体" w:cs="宋体"/>
                <w:color w:val="000000"/>
                <w:sz w:val="21"/>
                <w:szCs w:val="21"/>
              </w:rPr>
              <w:t>。采购人、采购机构不强制或变相强制投标人提交备份投标文件。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1" w:type="dxa"/>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10</w:t>
            </w:r>
          </w:p>
        </w:tc>
        <w:tc>
          <w:tcPr>
            <w:tcW w:w="8307" w:type="dxa"/>
            <w:gridSpan w:val="2"/>
            <w:noWrap w:val="0"/>
            <w:vAlign w:val="center"/>
          </w:tcPr>
          <w:p>
            <w:pPr>
              <w:keepNext w:val="0"/>
              <w:keepLines w:val="0"/>
              <w:suppressLineNumbers w:val="0"/>
              <w:spacing w:before="0" w:beforeAutospacing="0" w:after="0" w:afterAutospacing="0" w:line="320" w:lineRule="exact"/>
              <w:ind w:left="0" w:right="0"/>
              <w:rPr>
                <w:rFonts w:hint="eastAsia"/>
                <w:color w:val="auto"/>
                <w:szCs w:val="21"/>
              </w:rPr>
            </w:pPr>
            <w:r>
              <w:rPr>
                <w:rFonts w:hint="default" w:hAnsi="宋体"/>
                <w:color w:val="auto"/>
                <w:szCs w:val="21"/>
              </w:rPr>
              <w:t>磋商保证金：</w:t>
            </w:r>
            <w:r>
              <w:rPr>
                <w:rFonts w:hint="eastAsia" w:hAnsi="宋体"/>
                <w:color w:val="auto"/>
                <w:szCs w:val="21"/>
                <w:u w:val="single"/>
              </w:rPr>
              <w:t>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hAnsi="宋体"/>
                <w:b/>
                <w:color w:val="auto"/>
                <w:szCs w:val="21"/>
              </w:rPr>
              <w:t>磋商服务费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11</w:t>
            </w:r>
          </w:p>
        </w:tc>
        <w:tc>
          <w:tcPr>
            <w:tcW w:w="8246" w:type="dxa"/>
            <w:noWrap w:val="0"/>
            <w:vAlign w:val="center"/>
          </w:tcPr>
          <w:p>
            <w:pPr>
              <w:keepNext w:val="0"/>
              <w:keepLines w:val="0"/>
              <w:widowControl/>
              <w:suppressLineNumbers w:val="0"/>
              <w:spacing w:before="0" w:beforeAutospacing="0" w:after="0" w:afterAutospacing="0" w:line="360" w:lineRule="exact"/>
              <w:ind w:left="0" w:right="48" w:rightChars="23"/>
              <w:jc w:val="left"/>
              <w:rPr>
                <w:rFonts w:hint="eastAsia" w:ascii="宋体" w:hAnsi="宋体" w:eastAsia="宋体"/>
                <w:color w:val="auto"/>
                <w:szCs w:val="21"/>
                <w:lang w:eastAsia="zh-CN"/>
              </w:rPr>
            </w:pPr>
            <w:r>
              <w:rPr>
                <w:rFonts w:hint="eastAsia" w:ascii="宋体" w:hAnsi="宋体"/>
                <w:color w:val="auto"/>
                <w:szCs w:val="21"/>
              </w:rPr>
              <w:t>1.本采购代理公司参照国家发改委发改办价格[2003]857号通知和原国家计委计价格[2002]1980号文件规定的服务招标费率标准，按照成交通知书确定的成交金额，向成交供应商收取磋商服务费</w:t>
            </w:r>
            <w:r>
              <w:rPr>
                <w:rFonts w:hint="eastAsia" w:ascii="宋体" w:hAnsi="宋体"/>
                <w:color w:val="auto"/>
                <w:szCs w:val="21"/>
                <w:lang w:eastAsia="zh-CN"/>
              </w:rPr>
              <w:t>。</w:t>
            </w:r>
          </w:p>
          <w:p>
            <w:pPr>
              <w:keepNext w:val="0"/>
              <w:keepLines w:val="0"/>
              <w:widowControl/>
              <w:suppressLineNumbers w:val="0"/>
              <w:spacing w:before="0" w:beforeAutospacing="0" w:after="0" w:afterAutospacing="0" w:line="360" w:lineRule="exact"/>
              <w:ind w:left="0" w:right="48" w:rightChars="23"/>
              <w:jc w:val="left"/>
              <w:rPr>
                <w:rFonts w:hint="default"/>
                <w:color w:val="auto"/>
                <w:szCs w:val="21"/>
              </w:rPr>
            </w:pPr>
            <w:r>
              <w:rPr>
                <w:rFonts w:hint="default"/>
                <w:color w:val="auto"/>
                <w:szCs w:val="21"/>
              </w:rPr>
              <w:t>2.成交供应商应在本</w:t>
            </w:r>
            <w:r>
              <w:rPr>
                <w:rFonts w:hint="eastAsia"/>
                <w:color w:val="auto"/>
                <w:szCs w:val="21"/>
              </w:rPr>
              <w:t>采购代理</w:t>
            </w:r>
            <w:r>
              <w:rPr>
                <w:rFonts w:hint="default"/>
                <w:color w:val="auto"/>
                <w:szCs w:val="21"/>
              </w:rPr>
              <w:t>公司发出成交通知书5个工作日内支付磋商服务费。</w:t>
            </w:r>
          </w:p>
          <w:p>
            <w:pPr>
              <w:keepNext w:val="0"/>
              <w:keepLines w:val="0"/>
              <w:widowControl/>
              <w:suppressLineNumbers w:val="0"/>
              <w:spacing w:before="0" w:beforeAutospacing="0" w:after="0" w:afterAutospacing="0" w:line="360" w:lineRule="exact"/>
              <w:ind w:left="0" w:right="48" w:rightChars="23"/>
              <w:jc w:val="left"/>
              <w:rPr>
                <w:rFonts w:hint="eastAsia"/>
                <w:color w:val="auto"/>
                <w:szCs w:val="21"/>
              </w:rPr>
            </w:pPr>
            <w:r>
              <w:rPr>
                <w:rFonts w:hint="default"/>
                <w:color w:val="auto"/>
                <w:szCs w:val="21"/>
              </w:rPr>
              <w:t>3.磋商服务费只收现金、银行票汇款、电汇款。</w:t>
            </w:r>
          </w:p>
          <w:p>
            <w:pPr>
              <w:keepNext w:val="0"/>
              <w:keepLines w:val="0"/>
              <w:widowControl/>
              <w:suppressLineNumbers w:val="0"/>
              <w:spacing w:before="0" w:beforeAutospacing="0" w:after="0" w:afterAutospacing="0" w:line="360" w:lineRule="exact"/>
              <w:ind w:left="0" w:right="48" w:rightChars="23"/>
              <w:jc w:val="left"/>
              <w:rPr>
                <w:rFonts w:hint="eastAsia" w:ascii="ˎ̥" w:hAnsi="ˎ̥" w:eastAsia="宋体" w:cs="宋体"/>
                <w:color w:val="auto"/>
                <w:kern w:val="0"/>
                <w:szCs w:val="21"/>
                <w:lang w:eastAsia="zh-CN"/>
              </w:rPr>
            </w:pPr>
            <w:r>
              <w:rPr>
                <w:rFonts w:hint="default" w:ascii="ˎ̥" w:hAnsi="ˎ̥" w:cs="宋体"/>
                <w:color w:val="auto"/>
                <w:kern w:val="0"/>
                <w:szCs w:val="21"/>
              </w:rPr>
              <w:t>开户单位名称：</w:t>
            </w:r>
            <w:r>
              <w:rPr>
                <w:rFonts w:hint="eastAsia" w:ascii="ˎ̥" w:hAnsi="ˎ̥" w:cs="宋体"/>
                <w:color w:val="auto"/>
                <w:kern w:val="0"/>
                <w:szCs w:val="21"/>
                <w:lang w:eastAsia="zh-CN"/>
              </w:rPr>
              <w:t>宁海童氏工程管理咨询有限公司</w:t>
            </w:r>
          </w:p>
          <w:p>
            <w:pPr>
              <w:keepNext w:val="0"/>
              <w:keepLines w:val="0"/>
              <w:widowControl/>
              <w:suppressLineNumbers w:val="0"/>
              <w:spacing w:before="0" w:beforeAutospacing="0" w:after="0" w:afterAutospacing="0" w:line="360" w:lineRule="exact"/>
              <w:ind w:left="0" w:right="48" w:rightChars="23"/>
              <w:jc w:val="left"/>
              <w:rPr>
                <w:rFonts w:hint="default"/>
                <w:color w:val="auto"/>
                <w:szCs w:val="21"/>
              </w:rPr>
            </w:pPr>
            <w:r>
              <w:rPr>
                <w:rFonts w:hint="eastAsia" w:ascii="宋体" w:hAnsi="宋体"/>
                <w:szCs w:val="21"/>
              </w:rPr>
              <w:t>开户银行：宁波银行宁海支行 ; 账号：60010122000570946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suppressLineNumbers w:val="0"/>
              <w:spacing w:before="0" w:beforeAutospacing="0" w:after="0" w:afterAutospacing="0" w:line="320" w:lineRule="exact"/>
              <w:ind w:left="0" w:right="0"/>
              <w:jc w:val="center"/>
              <w:rPr>
                <w:rFonts w:hint="default"/>
                <w:color w:val="auto"/>
                <w:szCs w:val="21"/>
              </w:rPr>
            </w:pPr>
            <w:r>
              <w:rPr>
                <w:rFonts w:hint="default"/>
                <w:b/>
                <w:color w:val="auto"/>
                <w:szCs w:val="21"/>
              </w:rPr>
              <w:t>发布本次采购公告、成交结果公告的媒体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12</w:t>
            </w:r>
          </w:p>
        </w:tc>
        <w:tc>
          <w:tcPr>
            <w:tcW w:w="8246" w:type="dxa"/>
            <w:noWrap w:val="0"/>
            <w:vAlign w:val="center"/>
          </w:tcPr>
          <w:p>
            <w:pPr>
              <w:keepNext w:val="0"/>
              <w:keepLines w:val="0"/>
              <w:widowControl/>
              <w:suppressLineNumbers w:val="0"/>
              <w:tabs>
                <w:tab w:val="left" w:pos="180"/>
                <w:tab w:val="left" w:pos="360"/>
              </w:tabs>
              <w:adjustRightInd w:val="0"/>
              <w:snapToGrid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本次招标有关信息公告在</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宁波市公共资源交易网宁海县分网（http://ninghai.nbggzy.cn/）</w:t>
            </w:r>
          </w:p>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宁波政府采购网（http://www.nbzfcg.cn）</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浙江政府采购网（https://zfcg.czt.zj.gov.cn/）</w:t>
            </w:r>
          </w:p>
          <w:p>
            <w:pPr>
              <w:keepNext w:val="0"/>
              <w:keepLines w:val="0"/>
              <w:widowControl/>
              <w:suppressLineNumbers w:val="0"/>
              <w:spacing w:before="0" w:beforeAutospacing="0" w:after="0" w:afterAutospacing="0" w:line="360" w:lineRule="exact"/>
              <w:ind w:left="0" w:right="0"/>
              <w:jc w:val="left"/>
              <w:rPr>
                <w:rFonts w:hint="eastAsia"/>
                <w:color w:val="auto"/>
                <w:szCs w:val="21"/>
              </w:rPr>
            </w:pPr>
            <w:r>
              <w:rPr>
                <w:rFonts w:hint="eastAsia" w:ascii="宋体" w:hAnsi="宋体" w:eastAsia="宋体" w:cs="宋体"/>
                <w:color w:val="auto"/>
                <w:sz w:val="21"/>
                <w:szCs w:val="21"/>
                <w:highlight w:val="none"/>
              </w:rPr>
              <w:t>本项目自发布公告后后续可能出现的修改通知，澄清说明等都发布在上述媒体，请供应商随时关注下载，如有错过，后果自负。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8" w:type="dxa"/>
            <w:gridSpan w:val="3"/>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Times New Roman" w:hAnsi="Times New Roman" w:eastAsia="宋体" w:cs="Times New Roman"/>
                <w:b/>
                <w:color w:val="auto"/>
                <w:szCs w:val="21"/>
                <w:lang w:eastAsia="zh-CN"/>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13</w:t>
            </w:r>
          </w:p>
        </w:tc>
        <w:tc>
          <w:tcPr>
            <w:tcW w:w="8246"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rPr>
              <w:t>方案讲解演示</w:t>
            </w:r>
            <w:r>
              <w:rPr>
                <w:rFonts w:hint="eastAsia" w:ascii="宋体" w:hAnsi="宋体" w:eastAsia="宋体" w:cs="宋体"/>
                <w:b/>
                <w:color w:val="000000"/>
                <w:sz w:val="21"/>
                <w:szCs w:val="21"/>
                <w:lang w:eastAsia="zh-CN"/>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sym w:font="Wingdings" w:char="00FE"/>
            </w:r>
            <w:r>
              <w:rPr>
                <w:rFonts w:hint="eastAsia" w:ascii="宋体" w:hAnsi="宋体" w:eastAsia="宋体" w:cs="宋体"/>
                <w:color w:val="000000"/>
                <w:sz w:val="21"/>
                <w:szCs w:val="21"/>
              </w:rPr>
              <w:t>A不组织</w:t>
            </w:r>
          </w:p>
          <w:p>
            <w:pPr>
              <w:keepNext w:val="0"/>
              <w:keepLines w:val="0"/>
              <w:suppressLineNumbers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sym w:font="Wingdings" w:char="00A8"/>
            </w:r>
            <w:r>
              <w:rPr>
                <w:rFonts w:hint="eastAsia" w:ascii="宋体" w:hAnsi="宋体" w:eastAsia="宋体" w:cs="宋体"/>
                <w:color w:val="000000"/>
                <w:sz w:val="21"/>
                <w:szCs w:val="21"/>
              </w:rPr>
              <w:t>B组织。</w:t>
            </w:r>
          </w:p>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（1）在评标时安排每个投标人进行方案讲解演示。每个投标人时间不超过</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分钟，讲解次序以投标文件解密时间先后次序为准，讲解演示人员不超过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人。讲解演示结束后按要求解答评标委员会提问。</w:t>
            </w:r>
          </w:p>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（2）方案讲解演示可选择以下其中一种方式：</w:t>
            </w:r>
          </w:p>
          <w:p>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现场讲解演示。现场讲解地点为</w:t>
            </w:r>
            <w:r>
              <w:rPr>
                <w:rFonts w:hint="eastAsia" w:ascii="宋体" w:hAnsi="宋体" w:eastAsia="宋体" w:cs="宋体"/>
                <w:color w:val="000000"/>
                <w:sz w:val="21"/>
                <w:szCs w:val="21"/>
                <w:u w:val="single"/>
                <w:lang w:eastAsia="zh-CN"/>
              </w:rPr>
              <w:t>宁海县公共资源交易中心</w:t>
            </w:r>
            <w:r>
              <w:rPr>
                <w:rFonts w:hint="eastAsia" w:ascii="宋体" w:hAnsi="宋体" w:eastAsia="宋体" w:cs="宋体"/>
                <w:color w:val="000000"/>
                <w:sz w:val="21"/>
                <w:szCs w:val="21"/>
              </w:rPr>
              <w:t>，讲解演示所用电脑等设备由投标人自备。现场讲解演示人员进场时提供讲解人员名单（加盖公章）及身份证明，否则不得讲解演示。</w:t>
            </w:r>
          </w:p>
          <w:p>
            <w:pPr>
              <w:keepNext w:val="0"/>
              <w:keepLines w:val="0"/>
              <w:widowControl/>
              <w:suppressLineNumbers w:val="0"/>
              <w:spacing w:before="0" w:beforeAutospacing="0" w:after="0" w:afterAutospacing="0" w:line="360" w:lineRule="exact"/>
              <w:ind w:left="0" w:right="0"/>
              <w:jc w:val="left"/>
              <w:rPr>
                <w:rFonts w:hint="eastAsia"/>
                <w:color w:val="auto"/>
                <w:szCs w:val="21"/>
              </w:rPr>
            </w:pPr>
            <w:r>
              <w:rPr>
                <w:rFonts w:hint="eastAsia" w:ascii="宋体" w:hAnsi="宋体" w:eastAsia="宋体" w:cs="宋体"/>
                <w:snapToGrid/>
                <w:color w:val="000000"/>
                <w:sz w:val="21"/>
                <w:szCs w:val="21"/>
                <w:lang w:val="en-US"/>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2" w:type="dxa"/>
            <w:gridSpan w:val="2"/>
            <w:noWrap w:val="0"/>
            <w:vAlign w:val="center"/>
          </w:tcPr>
          <w:p>
            <w:pPr>
              <w:keepNext w:val="0"/>
              <w:keepLines w:val="0"/>
              <w:suppressLineNumbers w:val="0"/>
              <w:spacing w:before="0" w:beforeAutospacing="0" w:after="0" w:afterAutospacing="0" w:line="320" w:lineRule="exact"/>
              <w:ind w:left="0" w:right="0"/>
              <w:jc w:val="center"/>
              <w:rPr>
                <w:rFonts w:hint="default" w:eastAsia="宋体"/>
                <w:color w:val="auto"/>
                <w:szCs w:val="21"/>
                <w:lang w:val="en-US" w:eastAsia="zh-CN"/>
              </w:rPr>
            </w:pPr>
            <w:r>
              <w:rPr>
                <w:rFonts w:hint="eastAsia"/>
                <w:color w:val="auto"/>
                <w:szCs w:val="21"/>
                <w:lang w:val="en-US" w:eastAsia="zh-CN"/>
              </w:rPr>
              <w:t>14</w:t>
            </w:r>
          </w:p>
        </w:tc>
        <w:tc>
          <w:tcPr>
            <w:tcW w:w="8246"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b/>
                <w:color w:val="000000"/>
                <w:sz w:val="21"/>
                <w:szCs w:val="21"/>
              </w:rPr>
              <w:t>是否允许采购进口产品</w:t>
            </w:r>
            <w:r>
              <w:rPr>
                <w:rFonts w:hint="eastAsia" w:ascii="宋体" w:hAnsi="宋体" w:eastAsia="宋体" w:cs="宋体"/>
                <w:b/>
                <w:color w:val="000000"/>
                <w:sz w:val="21"/>
                <w:szCs w:val="21"/>
                <w:lang w:eastAsia="zh-CN"/>
              </w:rPr>
              <w:t>：</w:t>
            </w:r>
            <w:r>
              <w:rPr>
                <w:rFonts w:hint="eastAsia" w:ascii="宋体" w:hAnsi="宋体" w:eastAsia="宋体" w:cs="宋体"/>
                <w:color w:val="000000"/>
                <w:sz w:val="21"/>
                <w:szCs w:val="21"/>
              </w:rPr>
              <w:sym w:font="Wingdings" w:char="00FE"/>
            </w:r>
            <w:r>
              <w:rPr>
                <w:rFonts w:hint="eastAsia" w:ascii="宋体" w:hAnsi="宋体" w:eastAsia="宋体" w:cs="宋体"/>
                <w:color w:val="000000"/>
                <w:sz w:val="21"/>
                <w:szCs w:val="21"/>
              </w:rPr>
              <w:t>本项目不允许采购进口产品。</w:t>
            </w:r>
          </w:p>
          <w:p>
            <w:pPr>
              <w:keepNext w:val="0"/>
              <w:keepLines w:val="0"/>
              <w:widowControl/>
              <w:suppressLineNumbers w:val="0"/>
              <w:spacing w:before="0" w:beforeAutospacing="0" w:after="0" w:afterAutospacing="0" w:line="360" w:lineRule="exact"/>
              <w:ind w:left="0" w:right="0"/>
              <w:jc w:val="left"/>
              <w:rPr>
                <w:rFonts w:hint="eastAsia"/>
                <w:color w:val="auto"/>
                <w:szCs w:val="21"/>
              </w:rPr>
            </w:pPr>
            <w:r>
              <w:rPr>
                <w:rFonts w:hint="eastAsia" w:ascii="宋体" w:hAnsi="宋体" w:eastAsia="宋体" w:cs="宋体"/>
                <w:color w:val="000000"/>
                <w:kern w:val="0"/>
                <w:sz w:val="21"/>
                <w:szCs w:val="21"/>
                <w:lang w:val="en-US"/>
              </w:rPr>
              <w:t>☐</w:t>
            </w:r>
            <w:r>
              <w:rPr>
                <w:rFonts w:hint="eastAsia" w:ascii="宋体" w:hAnsi="宋体" w:eastAsia="宋体" w:cs="宋体"/>
                <w:snapToGrid/>
                <w:color w:val="000000"/>
                <w:sz w:val="21"/>
                <w:szCs w:val="21"/>
                <w:lang w:val="en-US"/>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bl>
    <w:p>
      <w:pPr>
        <w:ind w:right="-420" w:rightChars="-200"/>
        <w:rPr>
          <w:rFonts w:hint="eastAsia"/>
          <w:color w:val="auto"/>
        </w:rPr>
      </w:pPr>
    </w:p>
    <w:p>
      <w:pPr>
        <w:tabs>
          <w:tab w:val="right" w:leader="dot" w:pos="8949"/>
        </w:tabs>
        <w:spacing w:line="600" w:lineRule="exact"/>
        <w:jc w:val="both"/>
        <w:rPr>
          <w:rFonts w:hint="eastAsia" w:hAnsi="宋体" w:cs="宋体"/>
          <w:b/>
          <w:color w:val="auto"/>
          <w:sz w:val="32"/>
          <w:szCs w:val="32"/>
        </w:rPr>
      </w:pPr>
    </w:p>
    <w:p>
      <w:pPr>
        <w:tabs>
          <w:tab w:val="right" w:leader="dot" w:pos="8949"/>
        </w:tabs>
        <w:spacing w:line="600" w:lineRule="exact"/>
        <w:jc w:val="center"/>
        <w:rPr>
          <w:rFonts w:hint="eastAsia" w:hAnsi="宋体" w:cs="宋体"/>
          <w:b/>
          <w:color w:val="auto"/>
          <w:sz w:val="32"/>
          <w:szCs w:val="32"/>
        </w:rPr>
      </w:pPr>
    </w:p>
    <w:p>
      <w:pPr>
        <w:tabs>
          <w:tab w:val="right" w:leader="dot" w:pos="8949"/>
        </w:tabs>
        <w:spacing w:line="600" w:lineRule="exact"/>
        <w:jc w:val="center"/>
        <w:rPr>
          <w:rFonts w:hint="eastAsia" w:hAnsi="宋体" w:cs="宋体"/>
          <w:b/>
          <w:color w:val="auto"/>
          <w:sz w:val="32"/>
          <w:szCs w:val="32"/>
        </w:rPr>
      </w:pPr>
      <w:r>
        <w:rPr>
          <w:rFonts w:hint="eastAsia" w:hAnsi="宋体" w:cs="宋体"/>
          <w:b/>
          <w:color w:val="auto"/>
          <w:sz w:val="32"/>
          <w:szCs w:val="32"/>
        </w:rPr>
        <w:t>竞争性磋商须知</w:t>
      </w:r>
    </w:p>
    <w:p>
      <w:pPr>
        <w:ind w:right="-420" w:rightChars="-200"/>
        <w:rPr>
          <w:rFonts w:hint="eastAsia"/>
          <w:color w:val="auto"/>
        </w:rPr>
      </w:pPr>
    </w:p>
    <w:p>
      <w:pPr>
        <w:ind w:right="-420" w:rightChars="-200"/>
        <w:rPr>
          <w:rFonts w:hint="eastAsia"/>
          <w:color w:val="auto"/>
        </w:rPr>
      </w:pPr>
    </w:p>
    <w:p>
      <w:pPr>
        <w:ind w:right="-420" w:rightChars="-200"/>
        <w:rPr>
          <w:rFonts w:hint="eastAsia"/>
          <w:color w:val="auto"/>
        </w:rPr>
      </w:pPr>
    </w:p>
    <w:p>
      <w:pPr>
        <w:spacing w:line="360" w:lineRule="auto"/>
        <w:ind w:firstLine="422" w:firstLineChars="200"/>
        <w:rPr>
          <w:rFonts w:hint="eastAsia" w:hAnsi="宋体" w:cs="宋体"/>
          <w:b/>
          <w:color w:val="auto"/>
        </w:rPr>
      </w:pPr>
      <w:r>
        <w:rPr>
          <w:rFonts w:hint="eastAsia" w:hAnsi="宋体" w:cs="宋体"/>
          <w:b/>
          <w:color w:val="auto"/>
        </w:rPr>
        <w:t>一、适用范围</w:t>
      </w:r>
    </w:p>
    <w:p>
      <w:pPr>
        <w:spacing w:line="360" w:lineRule="auto"/>
        <w:ind w:firstLine="420" w:firstLineChars="200"/>
        <w:jc w:val="left"/>
        <w:rPr>
          <w:rFonts w:hint="eastAsia" w:hAnsi="宋体" w:cs="宋体"/>
          <w:color w:val="auto"/>
        </w:rPr>
      </w:pPr>
      <w:r>
        <w:rPr>
          <w:rFonts w:hint="eastAsia" w:hAnsi="宋体" w:cs="宋体"/>
          <w:color w:val="auto"/>
        </w:rPr>
        <w:t>1、本竞争性磋商文件仅适用于本项目所叙述的</w:t>
      </w:r>
      <w:r>
        <w:rPr>
          <w:rFonts w:hint="eastAsia" w:hAnsi="宋体" w:cs="宋体"/>
          <w:color w:val="auto"/>
          <w:lang w:eastAsia="zh-CN"/>
        </w:rPr>
        <w:t>服务</w:t>
      </w:r>
      <w:r>
        <w:rPr>
          <w:rFonts w:hint="eastAsia" w:hAnsi="宋体" w:cs="宋体"/>
          <w:color w:val="auto"/>
        </w:rPr>
        <w:t>的磋商、评审、验收、合同履约、付款等（法律、法规另有规定的，从其规定）。</w:t>
      </w:r>
    </w:p>
    <w:p>
      <w:pPr>
        <w:spacing w:line="360" w:lineRule="auto"/>
        <w:ind w:firstLine="422" w:firstLineChars="200"/>
        <w:jc w:val="left"/>
        <w:rPr>
          <w:rFonts w:hint="eastAsia" w:hAnsi="宋体" w:cs="宋体"/>
          <w:b/>
          <w:color w:val="auto"/>
        </w:rPr>
      </w:pPr>
      <w:r>
        <w:rPr>
          <w:rFonts w:hint="eastAsia" w:hAnsi="宋体" w:cs="宋体"/>
          <w:b/>
          <w:color w:val="auto"/>
        </w:rPr>
        <w:t>二、定义</w:t>
      </w:r>
    </w:p>
    <w:p>
      <w:pPr>
        <w:spacing w:line="360" w:lineRule="auto"/>
        <w:ind w:firstLine="420" w:firstLineChars="200"/>
        <w:jc w:val="left"/>
        <w:rPr>
          <w:rFonts w:hint="eastAsia" w:hAnsi="宋体" w:cs="宋体"/>
          <w:color w:val="auto"/>
        </w:rPr>
      </w:pPr>
      <w:r>
        <w:rPr>
          <w:rFonts w:hint="eastAsia" w:hAnsi="宋体" w:cs="宋体"/>
          <w:color w:val="auto"/>
        </w:rPr>
        <w:t>1、“采购人”系指</w:t>
      </w:r>
      <w:r>
        <w:rPr>
          <w:rFonts w:hint="eastAsia" w:hAnsi="宋体" w:cs="宋体"/>
          <w:color w:val="auto"/>
          <w:lang w:eastAsia="zh-CN"/>
        </w:rPr>
        <w:t>宁海县第一医院</w:t>
      </w:r>
      <w:r>
        <w:rPr>
          <w:rFonts w:hint="eastAsia" w:hAnsi="宋体" w:cs="宋体"/>
          <w:color w:val="auto"/>
        </w:rPr>
        <w:t>。</w:t>
      </w:r>
    </w:p>
    <w:p>
      <w:pPr>
        <w:spacing w:line="360" w:lineRule="auto"/>
        <w:ind w:firstLine="420" w:firstLineChars="200"/>
        <w:jc w:val="left"/>
        <w:rPr>
          <w:rFonts w:hint="eastAsia" w:hAnsi="宋体" w:cs="宋体"/>
          <w:color w:val="auto"/>
        </w:rPr>
      </w:pPr>
      <w:r>
        <w:rPr>
          <w:rFonts w:hint="eastAsia" w:hAnsi="宋体" w:cs="宋体"/>
          <w:color w:val="auto"/>
        </w:rPr>
        <w:t>2、“代理机构”系指</w:t>
      </w:r>
      <w:r>
        <w:rPr>
          <w:rFonts w:hint="eastAsia" w:hAnsi="宋体" w:cs="宋体"/>
          <w:color w:val="auto"/>
          <w:lang w:eastAsia="zh-CN"/>
        </w:rPr>
        <w:t>宁海童氏工程管理咨询有限公司</w:t>
      </w:r>
      <w:r>
        <w:rPr>
          <w:rFonts w:hint="eastAsia" w:hAnsi="宋体" w:cs="宋体"/>
          <w:color w:val="auto"/>
        </w:rPr>
        <w:t>。</w:t>
      </w:r>
    </w:p>
    <w:p>
      <w:pPr>
        <w:spacing w:line="360" w:lineRule="auto"/>
        <w:ind w:firstLine="420" w:firstLineChars="200"/>
        <w:jc w:val="left"/>
        <w:rPr>
          <w:rFonts w:hint="eastAsia" w:hAnsi="宋体" w:cs="宋体"/>
          <w:color w:val="auto"/>
        </w:rPr>
      </w:pPr>
      <w:r>
        <w:rPr>
          <w:rFonts w:hint="eastAsia" w:hAnsi="宋体" w:cs="宋体"/>
          <w:color w:val="auto"/>
        </w:rPr>
        <w:t>3、“供应商”系指向采购人提交磋商响应文件的供应商。</w:t>
      </w:r>
    </w:p>
    <w:p>
      <w:pPr>
        <w:spacing w:line="360" w:lineRule="auto"/>
        <w:ind w:firstLine="420" w:firstLineChars="200"/>
        <w:jc w:val="left"/>
        <w:rPr>
          <w:rFonts w:hint="eastAsia" w:hAnsi="宋体" w:cs="宋体"/>
          <w:color w:val="auto"/>
        </w:rPr>
      </w:pPr>
      <w:r>
        <w:rPr>
          <w:rFonts w:hint="eastAsia" w:hAnsi="宋体" w:cs="宋体"/>
          <w:color w:val="auto"/>
        </w:rPr>
        <w:t>4、“</w:t>
      </w:r>
      <w:r>
        <w:rPr>
          <w:rFonts w:hint="eastAsia" w:hAnsi="宋体" w:cs="宋体"/>
          <w:color w:val="auto"/>
          <w:lang w:eastAsia="zh-CN"/>
        </w:rPr>
        <w:t>服务</w:t>
      </w:r>
      <w:r>
        <w:rPr>
          <w:rFonts w:hint="eastAsia" w:hAnsi="宋体" w:cs="宋体"/>
          <w:color w:val="auto"/>
        </w:rPr>
        <w:t>”系指本竞争性磋商文件规定供应商须承担的</w:t>
      </w:r>
      <w:r>
        <w:rPr>
          <w:rFonts w:hint="eastAsia" w:hAnsi="宋体" w:cs="宋体"/>
          <w:color w:val="auto"/>
          <w:lang w:eastAsia="zh-CN"/>
        </w:rPr>
        <w:t>服务</w:t>
      </w:r>
      <w:r>
        <w:rPr>
          <w:rFonts w:hint="eastAsia" w:hAnsi="宋体" w:cs="宋体"/>
          <w:color w:val="auto"/>
        </w:rPr>
        <w:t>以及其他类似的义务。</w:t>
      </w:r>
    </w:p>
    <w:p>
      <w:pPr>
        <w:spacing w:line="360" w:lineRule="auto"/>
        <w:ind w:firstLine="420" w:firstLineChars="200"/>
        <w:jc w:val="left"/>
        <w:rPr>
          <w:rFonts w:hint="eastAsia" w:hAnsi="宋体" w:cs="宋体"/>
          <w:color w:val="auto"/>
        </w:rPr>
      </w:pPr>
      <w:r>
        <w:rPr>
          <w:rFonts w:hint="eastAsia" w:hAnsi="宋体" w:cs="宋体"/>
          <w:color w:val="auto"/>
        </w:rPr>
        <w:t>6、“同级政府采购监管部门”系指</w:t>
      </w:r>
      <w:r>
        <w:rPr>
          <w:rFonts w:hint="eastAsia"/>
          <w:color w:val="auto"/>
          <w:szCs w:val="21"/>
        </w:rPr>
        <w:t>宁海县政府采购管理办公室</w:t>
      </w:r>
      <w:r>
        <w:rPr>
          <w:rFonts w:hint="eastAsia" w:hAnsi="宋体" w:cs="宋体"/>
          <w:color w:val="auto"/>
        </w:rPr>
        <w:t>。</w:t>
      </w:r>
    </w:p>
    <w:p>
      <w:pPr>
        <w:spacing w:line="360" w:lineRule="auto"/>
        <w:ind w:firstLine="420" w:firstLineChars="200"/>
        <w:jc w:val="left"/>
        <w:rPr>
          <w:rFonts w:hint="eastAsia" w:hAnsi="宋体" w:cs="宋体"/>
          <w:color w:val="auto"/>
        </w:rPr>
      </w:pPr>
      <w:r>
        <w:rPr>
          <w:rFonts w:hint="eastAsia" w:hAnsi="宋体" w:cs="宋体"/>
          <w:color w:val="auto"/>
        </w:rPr>
        <w:t>7、“★”系指实质性响应条款。</w:t>
      </w:r>
    </w:p>
    <w:p>
      <w:pPr>
        <w:spacing w:line="360" w:lineRule="auto"/>
        <w:ind w:firstLine="420" w:firstLineChars="200"/>
        <w:jc w:val="left"/>
        <w:rPr>
          <w:rFonts w:hint="eastAsia" w:hAnsi="宋体" w:cs="宋体"/>
          <w:b/>
          <w:color w:val="auto"/>
        </w:rPr>
      </w:pPr>
      <w:r>
        <w:rPr>
          <w:rFonts w:hint="eastAsia" w:hAnsi="宋体" w:cs="宋体"/>
          <w:color w:val="auto"/>
        </w:rPr>
        <w:t>★</w:t>
      </w:r>
      <w:r>
        <w:rPr>
          <w:rFonts w:hint="eastAsia" w:hAnsi="宋体" w:cs="宋体"/>
          <w:b/>
          <w:color w:val="auto"/>
        </w:rPr>
        <w:t>三、供应商的资格要求</w:t>
      </w:r>
    </w:p>
    <w:p>
      <w:pPr>
        <w:spacing w:line="360" w:lineRule="auto"/>
        <w:ind w:firstLine="420" w:firstLineChars="200"/>
        <w:jc w:val="left"/>
        <w:rPr>
          <w:rFonts w:hint="eastAsia" w:hAnsi="宋体" w:cs="宋体"/>
          <w:color w:val="auto"/>
        </w:rPr>
      </w:pPr>
      <w:r>
        <w:rPr>
          <w:rFonts w:hint="eastAsia" w:hAnsi="宋体" w:cs="宋体"/>
          <w:color w:val="auto"/>
        </w:rPr>
        <w:t>1、详见竞争性磋商公告。</w:t>
      </w:r>
    </w:p>
    <w:p>
      <w:pPr>
        <w:spacing w:line="360" w:lineRule="auto"/>
        <w:ind w:right="141" w:rightChars="67" w:firstLine="420" w:firstLineChars="200"/>
        <w:jc w:val="left"/>
        <w:rPr>
          <w:rFonts w:hint="eastAsia" w:hAnsi="宋体" w:cs="宋体"/>
          <w:color w:val="auto"/>
        </w:rPr>
      </w:pPr>
      <w:r>
        <w:rPr>
          <w:rFonts w:hint="eastAsia" w:hAnsi="宋体" w:cs="宋体"/>
          <w:color w:val="auto"/>
        </w:rPr>
        <w:t>2、除银行、保险、石油石化、电力、电信、移动、联通等特殊行业外，法人的分支机构由于不能独立承担民事责任，不能以分支机构的身份参加政府采购，只能法人身份参加。</w:t>
      </w:r>
    </w:p>
    <w:p>
      <w:pPr>
        <w:spacing w:line="360" w:lineRule="auto"/>
        <w:ind w:firstLine="422" w:firstLineChars="200"/>
        <w:jc w:val="left"/>
        <w:rPr>
          <w:rFonts w:hint="eastAsia" w:hAnsi="宋体" w:cs="宋体"/>
          <w:b/>
          <w:color w:val="auto"/>
        </w:rPr>
      </w:pPr>
      <w:r>
        <w:rPr>
          <w:rFonts w:hint="eastAsia" w:hAnsi="宋体" w:cs="宋体"/>
          <w:b/>
          <w:color w:val="auto"/>
        </w:rPr>
        <w:t>四、磋商费用</w:t>
      </w:r>
    </w:p>
    <w:p>
      <w:pPr>
        <w:spacing w:line="360" w:lineRule="auto"/>
        <w:ind w:firstLine="420" w:firstLineChars="200"/>
        <w:jc w:val="left"/>
        <w:rPr>
          <w:rFonts w:hint="eastAsia" w:hAnsi="宋体" w:cs="宋体"/>
          <w:color w:val="auto"/>
        </w:rPr>
      </w:pPr>
      <w:r>
        <w:rPr>
          <w:rFonts w:hint="eastAsia" w:hAnsi="宋体" w:cs="宋体"/>
          <w:color w:val="auto"/>
        </w:rPr>
        <w:t>1、不论磋商的结果如何，供应商自行承担其参加本次磋商活动有关的全部费用。</w:t>
      </w:r>
    </w:p>
    <w:p>
      <w:pPr>
        <w:spacing w:line="360" w:lineRule="auto"/>
        <w:ind w:firstLine="422" w:firstLineChars="200"/>
        <w:jc w:val="left"/>
        <w:rPr>
          <w:rFonts w:hint="eastAsia" w:hAnsi="宋体" w:cs="宋体"/>
          <w:b/>
          <w:color w:val="auto"/>
        </w:rPr>
      </w:pPr>
      <w:r>
        <w:rPr>
          <w:rFonts w:hint="eastAsia" w:hAnsi="宋体" w:cs="宋体"/>
          <w:b/>
          <w:color w:val="auto"/>
        </w:rPr>
        <w:t>五、磋商报价</w:t>
      </w:r>
    </w:p>
    <w:p>
      <w:pPr>
        <w:spacing w:line="360" w:lineRule="auto"/>
        <w:ind w:firstLine="420" w:firstLineChars="200"/>
        <w:jc w:val="left"/>
        <w:rPr>
          <w:rFonts w:hint="eastAsia" w:hAnsi="宋体" w:cs="宋体"/>
          <w:color w:val="auto"/>
          <w:lang w:val="zh-CN"/>
        </w:rPr>
      </w:pPr>
      <w:r>
        <w:rPr>
          <w:rFonts w:hint="eastAsia" w:hAnsi="宋体" w:cs="宋体"/>
          <w:color w:val="auto"/>
        </w:rPr>
        <w:t>1、磋商报价以人民币为结算货币，磋商</w:t>
      </w:r>
      <w:r>
        <w:rPr>
          <w:rFonts w:hint="eastAsia" w:hAnsi="宋体" w:cs="宋体"/>
          <w:color w:val="auto"/>
          <w:lang w:val="zh-CN"/>
        </w:rPr>
        <w:t>报价包含完成本项目所需的所有相关费用以及利润、税金及本项目包含的所有风险、责任等各项应有费用，即采购人不再另行支付其他任何费用。</w:t>
      </w:r>
    </w:p>
    <w:p>
      <w:pPr>
        <w:spacing w:line="360" w:lineRule="auto"/>
        <w:ind w:firstLine="422" w:firstLineChars="200"/>
        <w:jc w:val="left"/>
        <w:rPr>
          <w:rFonts w:hint="eastAsia" w:hAnsi="宋体" w:cs="宋体"/>
          <w:b/>
          <w:color w:val="auto"/>
        </w:rPr>
      </w:pPr>
      <w:r>
        <w:rPr>
          <w:rFonts w:hint="eastAsia" w:hAnsi="宋体" w:cs="宋体"/>
          <w:b/>
          <w:color w:val="auto"/>
        </w:rPr>
        <w:t>六、磋商有效期</w:t>
      </w:r>
    </w:p>
    <w:p>
      <w:pPr>
        <w:spacing w:line="360" w:lineRule="auto"/>
        <w:ind w:firstLine="420" w:firstLineChars="200"/>
        <w:jc w:val="left"/>
        <w:rPr>
          <w:rFonts w:hint="eastAsia" w:hAnsi="宋体" w:cs="宋体"/>
          <w:color w:val="auto"/>
        </w:rPr>
      </w:pPr>
      <w:r>
        <w:rPr>
          <w:rFonts w:hint="eastAsia" w:hAnsi="宋体" w:cs="宋体"/>
          <w:bCs/>
          <w:color w:val="auto"/>
        </w:rPr>
        <w:t>★</w:t>
      </w:r>
      <w:r>
        <w:rPr>
          <w:rFonts w:hint="eastAsia" w:hAnsi="宋体" w:cs="宋体"/>
          <w:color w:val="auto"/>
        </w:rPr>
        <w:t>1、磋商响应文件从磋商之日起，磋商有效期为90个日历日。磋商有效期不能小于竞争性磋商文件的要求。</w:t>
      </w:r>
    </w:p>
    <w:p>
      <w:pPr>
        <w:spacing w:line="360" w:lineRule="auto"/>
        <w:ind w:firstLine="420" w:firstLineChars="200"/>
        <w:jc w:val="left"/>
        <w:rPr>
          <w:rFonts w:hint="eastAsia" w:hAnsi="宋体" w:cs="宋体"/>
          <w:color w:val="auto"/>
        </w:rPr>
      </w:pPr>
      <w:r>
        <w:rPr>
          <w:rFonts w:hint="eastAsia" w:hAnsi="宋体" w:cs="宋体"/>
          <w:color w:val="auto"/>
        </w:rPr>
        <w:t>2、特殊情况下，采购人可与供应商协商延缓磋商响应文件的有效期，这种要求和答复均以书面形式进行。</w:t>
      </w:r>
    </w:p>
    <w:p>
      <w:pPr>
        <w:spacing w:line="360" w:lineRule="auto"/>
        <w:ind w:firstLine="420" w:firstLineChars="200"/>
        <w:jc w:val="left"/>
        <w:rPr>
          <w:rFonts w:hint="eastAsia" w:hAnsi="宋体" w:cs="宋体"/>
          <w:color w:val="auto"/>
        </w:rPr>
      </w:pPr>
      <w:r>
        <w:rPr>
          <w:rFonts w:hint="eastAsia" w:hAnsi="宋体" w:cs="宋体"/>
          <w:color w:val="auto"/>
        </w:rPr>
        <w:t>3、供应商可拒绝接受延期要求。同意延长有效期的供应商不能修改磋商响应文件。</w:t>
      </w:r>
    </w:p>
    <w:p>
      <w:pPr>
        <w:spacing w:line="360" w:lineRule="auto"/>
        <w:ind w:firstLine="422" w:firstLineChars="200"/>
        <w:jc w:val="left"/>
        <w:rPr>
          <w:rFonts w:hint="eastAsia" w:hAnsi="宋体" w:cs="宋体"/>
          <w:b/>
          <w:color w:val="auto"/>
        </w:rPr>
      </w:pPr>
      <w:r>
        <w:rPr>
          <w:rFonts w:hint="eastAsia" w:hAnsi="宋体" w:cs="宋体"/>
          <w:b/>
          <w:color w:val="auto"/>
        </w:rPr>
        <w:t>七、磋商响应文件的形式和效力</w:t>
      </w:r>
    </w:p>
    <w:p>
      <w:pPr>
        <w:spacing w:line="360" w:lineRule="auto"/>
        <w:ind w:firstLine="420" w:firstLineChars="200"/>
        <w:jc w:val="left"/>
        <w:rPr>
          <w:rFonts w:hint="eastAsia" w:hAnsi="宋体" w:cs="宋体"/>
          <w:color w:val="auto"/>
        </w:rPr>
      </w:pPr>
      <w:r>
        <w:rPr>
          <w:rFonts w:hint="eastAsia" w:hAnsi="宋体" w:cs="宋体"/>
          <w:color w:val="auto"/>
        </w:rPr>
        <w:t>1、磋商响应文件份数：详见《前附表》中规定。</w:t>
      </w:r>
    </w:p>
    <w:p>
      <w:pPr>
        <w:spacing w:line="360" w:lineRule="auto"/>
        <w:ind w:firstLine="420" w:firstLineChars="200"/>
        <w:jc w:val="left"/>
        <w:rPr>
          <w:rFonts w:hint="eastAsia" w:hAnsi="宋体" w:cs="宋体"/>
          <w:color w:val="auto"/>
        </w:rPr>
      </w:pPr>
      <w:r>
        <w:rPr>
          <w:rFonts w:hint="eastAsia" w:hAnsi="宋体" w:cs="宋体"/>
          <w:color w:val="auto"/>
        </w:rPr>
        <w:t>2、电子磋商响应文件，按“项目采购-电子招投标操作指南”及本竞争性磋商文件要求制作，并加密。</w:t>
      </w:r>
    </w:p>
    <w:p>
      <w:pPr>
        <w:spacing w:line="360" w:lineRule="auto"/>
        <w:ind w:firstLine="420" w:firstLineChars="200"/>
        <w:jc w:val="left"/>
        <w:rPr>
          <w:rFonts w:hint="eastAsia" w:hAnsi="宋体" w:cs="宋体"/>
          <w:color w:val="auto"/>
        </w:rPr>
      </w:pPr>
      <w:r>
        <w:rPr>
          <w:rFonts w:hint="eastAsia" w:hAnsi="宋体" w:cs="宋体"/>
          <w:color w:val="auto"/>
        </w:rPr>
        <w:t>3、备份磋商响应文件（包括电子1份和纸质</w:t>
      </w:r>
      <w:r>
        <w:rPr>
          <w:rFonts w:hint="eastAsia" w:hAnsi="宋体" w:cs="宋体"/>
          <w:color w:val="auto"/>
          <w:lang w:val="en-US" w:eastAsia="zh-CN"/>
        </w:rPr>
        <w:t>3</w:t>
      </w:r>
      <w:r>
        <w:rPr>
          <w:rFonts w:hint="eastAsia" w:hAnsi="宋体" w:cs="宋体"/>
          <w:color w:val="auto"/>
        </w:rPr>
        <w:t>份）于截止时间前邮寄到代理公司或送到开标现场）。</w:t>
      </w:r>
    </w:p>
    <w:p>
      <w:pPr>
        <w:spacing w:line="360" w:lineRule="auto"/>
        <w:ind w:firstLine="420" w:firstLineChars="200"/>
        <w:jc w:val="left"/>
        <w:rPr>
          <w:rFonts w:hint="eastAsia" w:hAnsi="宋体" w:cs="宋体"/>
          <w:color w:val="auto"/>
        </w:rPr>
      </w:pPr>
      <w:r>
        <w:rPr>
          <w:rFonts w:hint="eastAsia" w:hAnsi="宋体" w:cs="宋体"/>
          <w:color w:val="auto"/>
        </w:rPr>
        <w:t>4、磋商响应文件填写字迹必须清楚、工整，对不同文字文本磋商响应文件的解释发生异议的，以中文文本为准。</w:t>
      </w:r>
    </w:p>
    <w:p>
      <w:pPr>
        <w:spacing w:line="360" w:lineRule="auto"/>
        <w:ind w:firstLine="420" w:firstLineChars="200"/>
        <w:jc w:val="left"/>
        <w:rPr>
          <w:rFonts w:hint="eastAsia" w:hAnsi="宋体" w:cs="宋体"/>
          <w:color w:val="auto"/>
        </w:rPr>
      </w:pPr>
      <w:r>
        <w:rPr>
          <w:rFonts w:hint="eastAsia" w:hAnsi="宋体" w:cs="宋体"/>
          <w:color w:val="auto"/>
        </w:rPr>
        <w:t>5、磋商响应文件的效力</w:t>
      </w:r>
    </w:p>
    <w:p>
      <w:pPr>
        <w:spacing w:line="360" w:lineRule="auto"/>
        <w:ind w:firstLine="420" w:firstLineChars="200"/>
        <w:jc w:val="left"/>
        <w:rPr>
          <w:rFonts w:hint="eastAsia" w:hAnsi="宋体" w:cs="宋体"/>
          <w:color w:val="auto"/>
        </w:rPr>
      </w:pPr>
      <w:r>
        <w:rPr>
          <w:rFonts w:hint="eastAsia" w:hAnsi="宋体" w:cs="宋体"/>
          <w:color w:val="auto"/>
        </w:rPr>
        <w:t>磋商响应文件的启用，按先后顺位分别为电子磋商响应文件、U盘</w:t>
      </w:r>
      <w:r>
        <w:rPr>
          <w:rFonts w:hint="eastAsia" w:hAnsi="宋体" w:cs="宋体"/>
          <w:color w:val="auto"/>
          <w:lang w:eastAsia="zh-CN"/>
        </w:rPr>
        <w:t>电子备份响应文件</w:t>
      </w:r>
      <w:r>
        <w:rPr>
          <w:rFonts w:hint="eastAsia" w:hAnsi="宋体" w:cs="宋体"/>
          <w:color w:val="auto"/>
        </w:rPr>
        <w:t>、</w:t>
      </w:r>
      <w:r>
        <w:rPr>
          <w:rFonts w:hint="eastAsia" w:hAnsi="宋体" w:cs="宋体"/>
          <w:color w:val="auto"/>
          <w:lang w:eastAsia="zh-CN"/>
        </w:rPr>
        <w:t>纸质备份响应文件</w:t>
      </w:r>
      <w:r>
        <w:rPr>
          <w:rFonts w:hint="eastAsia" w:hAnsi="宋体" w:cs="宋体"/>
          <w:color w:val="auto"/>
        </w:rPr>
        <w:t>。在下一顺位的磋商响应文件启用时，前一顺位的磋商响应文件自动失效。</w:t>
      </w:r>
    </w:p>
    <w:p>
      <w:pPr>
        <w:spacing w:line="360" w:lineRule="auto"/>
        <w:ind w:firstLine="420" w:firstLineChars="200"/>
        <w:jc w:val="left"/>
        <w:rPr>
          <w:rFonts w:hint="eastAsia" w:hAnsi="宋体" w:cs="宋体"/>
          <w:color w:val="auto"/>
        </w:rPr>
      </w:pPr>
      <w:r>
        <w:rPr>
          <w:rFonts w:hint="eastAsia" w:hAnsi="宋体" w:cs="宋体"/>
          <w:color w:val="auto"/>
        </w:rPr>
        <w:t>电子磋商响应文件未能按时解密，供应商提供了</w:t>
      </w:r>
      <w:r>
        <w:rPr>
          <w:rFonts w:hint="eastAsia" w:hAnsi="宋体" w:cs="宋体"/>
          <w:color w:val="auto"/>
          <w:lang w:eastAsia="zh-CN"/>
        </w:rPr>
        <w:t>电子备份响应文件</w:t>
      </w:r>
      <w:r>
        <w:rPr>
          <w:rFonts w:hint="eastAsia" w:hAnsi="宋体" w:cs="宋体"/>
          <w:color w:val="auto"/>
        </w:rPr>
        <w:t>、</w:t>
      </w:r>
      <w:r>
        <w:rPr>
          <w:rFonts w:hint="eastAsia" w:hAnsi="宋体" w:cs="宋体"/>
          <w:color w:val="auto"/>
          <w:lang w:eastAsia="zh-CN"/>
        </w:rPr>
        <w:t>纸质备份响应文件</w:t>
      </w:r>
      <w:r>
        <w:rPr>
          <w:rFonts w:hint="eastAsia" w:hAnsi="宋体" w:cs="宋体"/>
          <w:color w:val="auto"/>
        </w:rPr>
        <w:t>的，以</w:t>
      </w:r>
      <w:r>
        <w:rPr>
          <w:rFonts w:hint="eastAsia" w:hAnsi="宋体" w:cs="宋体"/>
          <w:color w:val="auto"/>
          <w:lang w:eastAsia="zh-CN"/>
        </w:rPr>
        <w:t>电子备份响应文件</w:t>
      </w:r>
      <w:r>
        <w:rPr>
          <w:rFonts w:hint="eastAsia" w:hAnsi="宋体" w:cs="宋体"/>
          <w:color w:val="auto"/>
        </w:rPr>
        <w:t>、</w:t>
      </w:r>
      <w:r>
        <w:rPr>
          <w:rFonts w:hint="eastAsia" w:hAnsi="宋体" w:cs="宋体"/>
          <w:color w:val="auto"/>
          <w:lang w:eastAsia="zh-CN"/>
        </w:rPr>
        <w:t>纸质备份响应文件</w:t>
      </w:r>
      <w:r>
        <w:rPr>
          <w:rFonts w:hint="eastAsia" w:hAnsi="宋体" w:cs="宋体"/>
          <w:color w:val="auto"/>
        </w:rPr>
        <w:t>作为依据，否则视为磋商响应文件撤回。电子磋商响应文件已按时解密的，备份磋商响应文件自动失效。</w:t>
      </w:r>
    </w:p>
    <w:p>
      <w:pPr>
        <w:spacing w:line="360" w:lineRule="auto"/>
        <w:ind w:firstLine="422" w:firstLineChars="200"/>
        <w:rPr>
          <w:rFonts w:hint="eastAsia" w:hAnsi="宋体" w:cs="宋体"/>
          <w:b/>
          <w:color w:val="auto"/>
        </w:rPr>
      </w:pPr>
      <w:r>
        <w:rPr>
          <w:rFonts w:hint="eastAsia" w:hAnsi="宋体" w:cs="宋体"/>
          <w:b/>
          <w:color w:val="auto"/>
        </w:rPr>
        <w:t>八、磋商响应文件的组成</w:t>
      </w:r>
    </w:p>
    <w:p>
      <w:pPr>
        <w:spacing w:line="360" w:lineRule="auto"/>
        <w:ind w:firstLine="420" w:firstLineChars="200"/>
        <w:rPr>
          <w:rFonts w:hint="eastAsia" w:hAnsi="宋体" w:cs="宋体"/>
          <w:color w:val="FF0000"/>
        </w:rPr>
      </w:pPr>
      <w:r>
        <w:rPr>
          <w:rFonts w:hint="eastAsia" w:hAnsi="宋体" w:cs="宋体"/>
          <w:color w:val="auto"/>
        </w:rPr>
        <w:t>响应文件由资格文件</w:t>
      </w:r>
      <w:r>
        <w:rPr>
          <w:rFonts w:hint="eastAsia" w:hAnsi="宋体" w:cs="宋体"/>
          <w:color w:val="auto"/>
          <w:lang w:eastAsia="zh-CN"/>
        </w:rPr>
        <w:t>（商务技术部分）和</w:t>
      </w:r>
      <w:r>
        <w:rPr>
          <w:rFonts w:hint="eastAsia" w:hAnsi="宋体" w:cs="宋体"/>
          <w:color w:val="auto"/>
        </w:rPr>
        <w:t>报价文件</w:t>
      </w:r>
      <w:r>
        <w:rPr>
          <w:rFonts w:hint="eastAsia" w:hAnsi="宋体" w:cs="宋体"/>
          <w:color w:val="auto"/>
          <w:lang w:eastAsia="zh-CN"/>
        </w:rPr>
        <w:t>两</w:t>
      </w:r>
      <w:r>
        <w:rPr>
          <w:rFonts w:hint="eastAsia" w:hAnsi="宋体" w:cs="宋体"/>
          <w:color w:val="auto"/>
        </w:rPr>
        <w:t>部分组成。</w:t>
      </w:r>
    </w:p>
    <w:p>
      <w:pPr>
        <w:spacing w:line="360" w:lineRule="auto"/>
        <w:ind w:firstLine="422" w:firstLineChars="200"/>
        <w:rPr>
          <w:rFonts w:hint="eastAsia" w:hAnsi="宋体" w:cs="宋体"/>
          <w:b/>
          <w:bCs/>
          <w:color w:val="auto"/>
        </w:rPr>
      </w:pPr>
      <w:r>
        <w:rPr>
          <w:rFonts w:hint="eastAsia" w:hAnsi="宋体" w:cs="宋体"/>
          <w:b/>
          <w:bCs/>
          <w:color w:val="auto"/>
        </w:rPr>
        <w:t>1、资格文件：</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供应商响应表</w:t>
      </w:r>
    </w:p>
    <w:p>
      <w:pPr>
        <w:keepNext w:val="0"/>
        <w:keepLines w:val="0"/>
        <w:widowControl w:val="0"/>
        <w:numPr>
          <w:ilvl w:val="0"/>
          <w:numId w:val="4"/>
        </w:numPr>
        <w:suppressLineNumbers w:val="0"/>
        <w:spacing w:before="0" w:beforeAutospacing="0" w:after="0" w:afterAutospacing="0" w:line="360" w:lineRule="auto"/>
        <w:ind w:left="0" w:right="0" w:firstLine="420"/>
        <w:jc w:val="both"/>
        <w:rPr>
          <w:rFonts w:hAnsi="宋体" w:cs="宋体"/>
          <w:color w:val="auto"/>
          <w:lang w:val="en-US"/>
        </w:rPr>
      </w:pPr>
      <w:r>
        <w:rPr>
          <w:rFonts w:hint="eastAsia" w:ascii="Times New Roman" w:hAnsi="宋体" w:eastAsia="宋体" w:cs="宋体"/>
          <w:color w:val="auto"/>
          <w:kern w:val="2"/>
          <w:sz w:val="21"/>
          <w:szCs w:val="20"/>
          <w:lang w:val="en-US" w:eastAsia="zh-CN" w:bidi="ar"/>
        </w:rPr>
        <w:t>报价函</w:t>
      </w:r>
    </w:p>
    <w:p>
      <w:pPr>
        <w:keepNext w:val="0"/>
        <w:keepLines w:val="0"/>
        <w:widowControl w:val="0"/>
        <w:numPr>
          <w:ilvl w:val="0"/>
          <w:numId w:val="4"/>
        </w:numPr>
        <w:suppressLineNumbers w:val="0"/>
        <w:spacing w:before="0" w:beforeAutospacing="0" w:after="0" w:afterAutospacing="0" w:line="360" w:lineRule="auto"/>
        <w:ind w:left="0" w:right="0" w:firstLine="420"/>
        <w:jc w:val="both"/>
        <w:rPr>
          <w:rFonts w:hAnsi="宋体" w:cs="宋体"/>
          <w:color w:val="auto"/>
          <w:lang w:val="en-US"/>
        </w:rPr>
      </w:pPr>
      <w:r>
        <w:rPr>
          <w:rFonts w:hint="eastAsia" w:ascii="Times New Roman" w:hAnsi="宋体" w:eastAsia="宋体" w:cs="宋体"/>
          <w:color w:val="auto"/>
          <w:kern w:val="2"/>
          <w:sz w:val="21"/>
          <w:szCs w:val="20"/>
          <w:lang w:val="en-US" w:eastAsia="zh-CN" w:bidi="ar"/>
        </w:rPr>
        <w:t>项目需求响应表</w:t>
      </w:r>
      <w:r>
        <w:rPr>
          <w:rFonts w:hint="default" w:ascii="Times New Roman" w:hAnsi="宋体" w:eastAsia="宋体" w:cs="宋体"/>
          <w:color w:val="auto"/>
          <w:kern w:val="2"/>
          <w:sz w:val="21"/>
          <w:szCs w:val="20"/>
          <w:lang w:val="en-US" w:eastAsia="zh-CN" w:bidi="ar"/>
        </w:rPr>
        <w:t xml:space="preserve"> </w:t>
      </w:r>
    </w:p>
    <w:p>
      <w:pPr>
        <w:keepNext w:val="0"/>
        <w:keepLines w:val="0"/>
        <w:widowControl w:val="0"/>
        <w:numPr>
          <w:ilvl w:val="0"/>
          <w:numId w:val="4"/>
        </w:numPr>
        <w:suppressLineNumbers w:val="0"/>
        <w:spacing w:before="0" w:beforeAutospacing="0" w:after="0" w:afterAutospacing="0" w:line="360" w:lineRule="auto"/>
        <w:ind w:left="0" w:right="0" w:firstLine="420"/>
        <w:jc w:val="both"/>
        <w:rPr>
          <w:rFonts w:hAnsi="宋体" w:cs="宋体"/>
          <w:color w:val="auto"/>
          <w:lang w:val="en-US"/>
        </w:rPr>
      </w:pPr>
      <w:r>
        <w:rPr>
          <w:rFonts w:hint="eastAsia" w:ascii="Times New Roman" w:hAnsi="宋体" w:eastAsia="宋体" w:cs="宋体"/>
          <w:color w:val="auto"/>
          <w:kern w:val="2"/>
          <w:sz w:val="21"/>
          <w:szCs w:val="20"/>
          <w:lang w:val="en-US" w:eastAsia="zh-CN" w:bidi="ar"/>
        </w:rPr>
        <w:t>商务条款偏离表</w:t>
      </w:r>
      <w:r>
        <w:rPr>
          <w:rFonts w:hint="default" w:ascii="Times New Roman" w:hAnsi="宋体" w:eastAsia="宋体" w:cs="宋体"/>
          <w:color w:val="auto"/>
          <w:kern w:val="2"/>
          <w:sz w:val="21"/>
          <w:szCs w:val="20"/>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四、资格证明文件</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（一）营业执照</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（二）法定代表人授权书</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（三）合格供应商的资格承诺书</w:t>
      </w:r>
    </w:p>
    <w:p>
      <w:pPr>
        <w:keepNext w:val="0"/>
        <w:keepLines w:val="0"/>
        <w:widowControl w:val="0"/>
        <w:suppressLineNumbers w:val="0"/>
        <w:spacing w:before="0" w:beforeAutospacing="0" w:after="0" w:afterAutospacing="0" w:line="360" w:lineRule="auto"/>
        <w:ind w:left="0" w:right="0" w:firstLine="420" w:firstLineChars="200"/>
        <w:jc w:val="left"/>
        <w:rPr>
          <w:rFonts w:hAnsi="宋体" w:cs="宋体"/>
          <w:color w:val="auto"/>
          <w:lang w:val="en-US"/>
        </w:rPr>
      </w:pPr>
      <w:r>
        <w:rPr>
          <w:rFonts w:hint="eastAsia" w:ascii="Times New Roman" w:hAnsi="宋体" w:eastAsia="宋体" w:cs="宋体"/>
          <w:color w:val="auto"/>
          <w:kern w:val="2"/>
          <w:sz w:val="21"/>
          <w:szCs w:val="20"/>
          <w:lang w:val="en-US" w:eastAsia="zh-CN" w:bidi="ar"/>
        </w:rPr>
        <w:t>（四）采购公告中要求的其他资格证明材料</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五、供应商基本情况表</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六、同类项目业绩表</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七、技术方案</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八、采购文件要求的或供应商认为需要提供的其他资料</w:t>
      </w:r>
    </w:p>
    <w:p>
      <w:pPr>
        <w:keepNext w:val="0"/>
        <w:keepLines w:val="0"/>
        <w:widowControl w:val="0"/>
        <w:suppressLineNumbers w:val="0"/>
        <w:spacing w:before="0" w:beforeAutospacing="0" w:after="0" w:afterAutospacing="0" w:line="360" w:lineRule="auto"/>
        <w:ind w:left="0" w:right="0" w:firstLine="422" w:firstLineChars="200"/>
        <w:jc w:val="both"/>
        <w:rPr>
          <w:rFonts w:hAnsi="宋体" w:cs="宋体"/>
          <w:b/>
          <w:bCs/>
          <w:color w:val="auto"/>
          <w:lang w:val="en-US"/>
        </w:rPr>
      </w:pPr>
      <w:r>
        <w:rPr>
          <w:rFonts w:hint="default" w:ascii="Times New Roman" w:hAnsi="宋体" w:eastAsia="宋体" w:cs="宋体"/>
          <w:b/>
          <w:bCs/>
          <w:color w:val="auto"/>
          <w:kern w:val="2"/>
          <w:sz w:val="21"/>
          <w:szCs w:val="20"/>
          <w:lang w:val="en-US" w:eastAsia="zh-CN" w:bidi="ar"/>
        </w:rPr>
        <w:t>2</w:t>
      </w:r>
      <w:r>
        <w:rPr>
          <w:rFonts w:hint="eastAsia" w:ascii="Times New Roman" w:hAnsi="宋体" w:eastAsia="宋体" w:cs="宋体"/>
          <w:b/>
          <w:bCs/>
          <w:color w:val="auto"/>
          <w:kern w:val="2"/>
          <w:sz w:val="21"/>
          <w:szCs w:val="20"/>
          <w:lang w:val="en-US" w:eastAsia="zh-CN" w:bidi="ar"/>
        </w:rPr>
        <w:t>、报价文件</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一、报价一览表</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二、分项报价表</w:t>
      </w:r>
    </w:p>
    <w:p>
      <w:pPr>
        <w:keepNext w:val="0"/>
        <w:keepLines w:val="0"/>
        <w:widowControl w:val="0"/>
        <w:suppressLineNumbers w:val="0"/>
        <w:spacing w:before="0" w:beforeAutospacing="0" w:after="0" w:afterAutospacing="0" w:line="360" w:lineRule="auto"/>
        <w:ind w:left="0" w:right="0" w:firstLine="420" w:firstLineChars="200"/>
        <w:jc w:val="both"/>
        <w:rPr>
          <w:rFonts w:hAnsi="宋体" w:cs="宋体"/>
          <w:color w:val="auto"/>
          <w:lang w:val="en-US"/>
        </w:rPr>
      </w:pPr>
      <w:r>
        <w:rPr>
          <w:rFonts w:hint="eastAsia" w:ascii="Times New Roman" w:hAnsi="宋体" w:eastAsia="宋体" w:cs="宋体"/>
          <w:color w:val="auto"/>
          <w:kern w:val="2"/>
          <w:sz w:val="21"/>
          <w:szCs w:val="20"/>
          <w:lang w:val="en-US" w:eastAsia="zh-CN" w:bidi="ar"/>
        </w:rPr>
        <w:t>三、中小企业声明函、残疾人福利性单位声明函（如适用）</w:t>
      </w:r>
    </w:p>
    <w:p>
      <w:pPr>
        <w:numPr>
          <w:ilvl w:val="-1"/>
          <w:numId w:val="0"/>
        </w:numPr>
        <w:spacing w:line="360" w:lineRule="auto"/>
        <w:ind w:left="420" w:leftChars="200" w:firstLine="0" w:firstLineChars="0"/>
        <w:rPr>
          <w:rFonts w:hint="eastAsia" w:hAnsi="宋体" w:cs="宋体"/>
          <w:color w:val="auto"/>
        </w:rPr>
      </w:pPr>
      <w:r>
        <w:rPr>
          <w:rFonts w:hint="eastAsia" w:ascii="Times New Roman" w:hAnsi="宋体" w:eastAsia="宋体" w:cs="宋体"/>
          <w:color w:val="auto"/>
          <w:kern w:val="2"/>
          <w:sz w:val="21"/>
          <w:szCs w:val="20"/>
          <w:lang w:val="en-US" w:eastAsia="zh-CN" w:bidi="ar"/>
        </w:rPr>
        <w:t>四、政府采购供应商基础信息登记表</w:t>
      </w:r>
    </w:p>
    <w:p>
      <w:pPr>
        <w:pStyle w:val="38"/>
        <w:spacing w:line="360" w:lineRule="auto"/>
        <w:ind w:left="0" w:firstLine="420" w:firstLineChars="200"/>
        <w:rPr>
          <w:rFonts w:hint="eastAsia"/>
          <w:color w:val="auto"/>
        </w:rPr>
      </w:pPr>
      <w:r>
        <w:rPr>
          <w:rFonts w:hint="eastAsia" w:hAnsi="宋体" w:cs="宋体"/>
          <w:color w:val="auto"/>
          <w:szCs w:val="21"/>
          <w:lang w:eastAsia="zh-CN"/>
        </w:rPr>
        <w:t>五、</w:t>
      </w:r>
      <w:r>
        <w:rPr>
          <w:rFonts w:hint="eastAsia"/>
          <w:color w:val="auto"/>
          <w:szCs w:val="21"/>
        </w:rPr>
        <w:t>供应商认为需要的其他资料（如有需提供）</w:t>
      </w:r>
    </w:p>
    <w:p>
      <w:pPr>
        <w:spacing w:line="360" w:lineRule="auto"/>
        <w:ind w:firstLine="422" w:firstLineChars="200"/>
        <w:jc w:val="left"/>
        <w:rPr>
          <w:rFonts w:hint="eastAsia" w:hAnsi="宋体" w:cs="宋体"/>
          <w:b/>
          <w:color w:val="auto"/>
        </w:rPr>
      </w:pPr>
      <w:r>
        <w:rPr>
          <w:rFonts w:hint="eastAsia" w:hAnsi="宋体" w:cs="宋体"/>
          <w:b/>
          <w:color w:val="auto"/>
        </w:rPr>
        <w:t>供应商应对磋商响应文件编制目录和评分索引表以方便查询。</w:t>
      </w:r>
    </w:p>
    <w:p>
      <w:pPr>
        <w:spacing w:line="360" w:lineRule="auto"/>
        <w:ind w:firstLine="420" w:firstLineChars="200"/>
        <w:jc w:val="left"/>
        <w:rPr>
          <w:rFonts w:hint="eastAsia" w:hAnsi="宋体" w:cs="宋体"/>
          <w:b/>
          <w:bCs/>
          <w:color w:val="auto"/>
        </w:rPr>
      </w:pPr>
      <w:r>
        <w:rPr>
          <w:rFonts w:hint="eastAsia" w:hAnsi="宋体" w:cs="宋体"/>
          <w:color w:val="auto"/>
        </w:rPr>
        <w:t>★</w:t>
      </w:r>
      <w:r>
        <w:rPr>
          <w:rFonts w:hint="eastAsia" w:hAnsi="宋体" w:cs="宋体"/>
          <w:b/>
          <w:bCs/>
          <w:color w:val="auto"/>
        </w:rPr>
        <w:t>九、磋商响应文件的签署盖章</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1、竞争性磋商文件第五部分“响应文件格式”中标明加盖公章或签字的，</w:t>
      </w:r>
      <w:r>
        <w:rPr>
          <w:rFonts w:hint="eastAsia" w:hAnsi="宋体" w:cs="宋体"/>
          <w:bCs/>
          <w:color w:val="auto"/>
        </w:rPr>
        <w:t>加盖公章部分采用CA签章，</w:t>
      </w:r>
      <w:r>
        <w:rPr>
          <w:rFonts w:hint="eastAsia" w:hAnsi="宋体" w:cs="宋体"/>
          <w:color w:val="auto"/>
        </w:rPr>
        <w:t>签字部分由法定代表人或授权代表签字后扫描上传。授权代表签字的，还应附法定代表人签署的法定代表人授权书。</w:t>
      </w:r>
    </w:p>
    <w:p>
      <w:pPr>
        <w:spacing w:line="360" w:lineRule="auto"/>
        <w:ind w:firstLine="422" w:firstLineChars="200"/>
        <w:jc w:val="left"/>
        <w:rPr>
          <w:rFonts w:hint="eastAsia" w:hAnsi="宋体" w:cs="宋体"/>
          <w:b/>
          <w:color w:val="auto"/>
        </w:rPr>
      </w:pPr>
      <w:r>
        <w:rPr>
          <w:rFonts w:hint="eastAsia" w:hAnsi="宋体" w:cs="宋体"/>
          <w:b/>
          <w:color w:val="auto"/>
        </w:rPr>
        <w:t>十、磋商响应文件的密封、标记、份数</w:t>
      </w:r>
    </w:p>
    <w:p>
      <w:pPr>
        <w:spacing w:line="360" w:lineRule="auto"/>
        <w:ind w:firstLine="420" w:firstLineChars="200"/>
        <w:jc w:val="left"/>
        <w:rPr>
          <w:rFonts w:hint="eastAsia" w:hAnsi="宋体" w:cs="宋体"/>
          <w:color w:val="auto"/>
        </w:rPr>
      </w:pPr>
      <w:r>
        <w:rPr>
          <w:rFonts w:hint="eastAsia" w:hAnsi="宋体" w:cs="宋体"/>
          <w:color w:val="auto"/>
        </w:rPr>
        <w:t>1、电子磋商响应文件：供应商应根据“项目采购-电子招投标操作指南”及本竞争性磋商文件规定的格式和顺序编制电子响应文件并进行关联定位。</w:t>
      </w:r>
    </w:p>
    <w:p>
      <w:pPr>
        <w:spacing w:line="360" w:lineRule="auto"/>
        <w:ind w:firstLine="420" w:firstLineChars="200"/>
        <w:jc w:val="left"/>
        <w:rPr>
          <w:rFonts w:hint="eastAsia" w:hAnsi="宋体" w:cs="宋体"/>
          <w:color w:val="auto"/>
        </w:rPr>
      </w:pPr>
      <w:r>
        <w:rPr>
          <w:rFonts w:hint="eastAsia" w:hAnsi="宋体" w:cs="宋体"/>
          <w:color w:val="auto"/>
        </w:rPr>
        <w:t>2、以U盘或光盘存储的</w:t>
      </w:r>
      <w:r>
        <w:rPr>
          <w:rFonts w:hint="eastAsia" w:hAnsi="宋体" w:cs="宋体"/>
          <w:color w:val="auto"/>
          <w:lang w:eastAsia="zh-CN"/>
        </w:rPr>
        <w:t>电子备份响应文件</w:t>
      </w:r>
      <w:r>
        <w:rPr>
          <w:rFonts w:hint="eastAsia" w:hAnsi="宋体" w:cs="宋体"/>
          <w:color w:val="auto"/>
        </w:rPr>
        <w:t>和纸质备份响应文件用封袋密封后递交。</w:t>
      </w:r>
    </w:p>
    <w:p>
      <w:pPr>
        <w:spacing w:line="360" w:lineRule="auto"/>
        <w:ind w:firstLine="420" w:firstLineChars="200"/>
        <w:jc w:val="left"/>
        <w:rPr>
          <w:rFonts w:hint="eastAsia" w:hAnsi="宋体" w:cs="宋体"/>
          <w:color w:val="auto"/>
        </w:rPr>
      </w:pPr>
      <w:r>
        <w:rPr>
          <w:rFonts w:hint="eastAsia" w:hAnsi="宋体" w:cs="宋体"/>
          <w:color w:val="auto"/>
        </w:rPr>
        <w:t>3、</w:t>
      </w:r>
      <w:r>
        <w:rPr>
          <w:rFonts w:hint="eastAsia" w:hAnsi="宋体" w:cs="宋体"/>
          <w:color w:val="auto"/>
          <w:lang w:eastAsia="zh-CN"/>
        </w:rPr>
        <w:t>电子备份响应文件</w:t>
      </w:r>
      <w:r>
        <w:rPr>
          <w:rFonts w:hint="eastAsia" w:hAnsi="宋体" w:cs="宋体"/>
          <w:color w:val="auto"/>
        </w:rPr>
        <w:t>和纸质备份响应文件须在封袋上注明：</w:t>
      </w:r>
    </w:p>
    <w:p>
      <w:pPr>
        <w:tabs>
          <w:tab w:val="left" w:pos="900"/>
        </w:tabs>
        <w:spacing w:line="360" w:lineRule="auto"/>
        <w:ind w:firstLine="420" w:firstLineChars="200"/>
        <w:jc w:val="left"/>
        <w:rPr>
          <w:rFonts w:hint="eastAsia" w:hAnsi="宋体" w:cs="宋体"/>
          <w:color w:val="auto"/>
          <w:u w:val="single"/>
        </w:rPr>
      </w:pPr>
      <w:r>
        <w:rPr>
          <w:rFonts w:hint="eastAsia" w:hAnsi="宋体" w:cs="宋体"/>
          <w:color w:val="auto"/>
        </w:rPr>
        <w:t>（1）注    明：</w:t>
      </w:r>
      <w:r>
        <w:rPr>
          <w:rFonts w:hint="eastAsia" w:hAnsi="宋体" w:cs="宋体"/>
          <w:color w:val="auto"/>
          <w:u w:val="single"/>
        </w:rPr>
        <w:t xml:space="preserve">  “</w:t>
      </w:r>
      <w:r>
        <w:rPr>
          <w:rFonts w:hint="eastAsia" w:hAnsi="宋体" w:cs="宋体"/>
          <w:color w:val="auto"/>
          <w:u w:val="single"/>
          <w:lang w:eastAsia="zh-CN"/>
        </w:rPr>
        <w:t>电子备份响应文件</w:t>
      </w:r>
      <w:r>
        <w:rPr>
          <w:rFonts w:hint="eastAsia" w:hAnsi="宋体" w:cs="宋体"/>
          <w:color w:val="auto"/>
          <w:u w:val="single"/>
        </w:rPr>
        <w:t xml:space="preserve">” 或“纸质备份响应文件”  </w:t>
      </w:r>
      <w:r>
        <w:rPr>
          <w:rFonts w:hint="eastAsia" w:hAnsi="宋体" w:cs="宋体"/>
          <w:color w:val="auto"/>
        </w:rPr>
        <w:t>；</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（2）采购编号：</w:t>
      </w:r>
      <w:r>
        <w:rPr>
          <w:rFonts w:hint="eastAsia" w:hAnsi="宋体" w:cs="宋体"/>
          <w:color w:val="auto"/>
          <w:u w:val="single"/>
        </w:rPr>
        <w:t xml:space="preserve">                                                   </w:t>
      </w:r>
      <w:r>
        <w:rPr>
          <w:rFonts w:hint="eastAsia" w:hAnsi="宋体" w:cs="宋体"/>
          <w:color w:val="auto"/>
        </w:rPr>
        <w:t>；</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（3）项目名称：</w:t>
      </w:r>
      <w:r>
        <w:rPr>
          <w:rFonts w:hint="eastAsia" w:hAnsi="宋体" w:cs="宋体"/>
          <w:color w:val="auto"/>
          <w:u w:val="single"/>
        </w:rPr>
        <w:t xml:space="preserve">                                                   </w:t>
      </w:r>
      <w:r>
        <w:rPr>
          <w:rFonts w:hint="eastAsia" w:hAnsi="宋体" w:cs="宋体"/>
          <w:color w:val="auto"/>
        </w:rPr>
        <w:t>；</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（4）在</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日（规定的开启日期和时间）前不准启封；</w:t>
      </w:r>
    </w:p>
    <w:p>
      <w:pPr>
        <w:tabs>
          <w:tab w:val="left" w:pos="900"/>
        </w:tabs>
        <w:spacing w:line="360" w:lineRule="auto"/>
        <w:ind w:firstLine="420" w:firstLineChars="200"/>
        <w:jc w:val="left"/>
        <w:rPr>
          <w:rFonts w:hint="eastAsia" w:hAnsi="宋体" w:cs="宋体"/>
          <w:color w:val="auto"/>
        </w:rPr>
      </w:pPr>
      <w:r>
        <w:rPr>
          <w:rFonts w:hint="eastAsia" w:hAnsi="宋体" w:cs="宋体"/>
          <w:color w:val="auto"/>
        </w:rPr>
        <w:t>（5）供应商的名称：</w:t>
      </w:r>
      <w:r>
        <w:rPr>
          <w:rFonts w:hint="eastAsia" w:hAnsi="宋体" w:cs="宋体"/>
          <w:color w:val="auto"/>
          <w:u w:val="single"/>
        </w:rPr>
        <w:t xml:space="preserve">                                              </w:t>
      </w:r>
      <w:r>
        <w:rPr>
          <w:rFonts w:hint="eastAsia" w:hAnsi="宋体" w:cs="宋体"/>
          <w:color w:val="auto"/>
        </w:rPr>
        <w:t>。</w:t>
      </w:r>
    </w:p>
    <w:p>
      <w:pPr>
        <w:spacing w:line="360" w:lineRule="auto"/>
        <w:ind w:firstLine="420" w:firstLineChars="200"/>
        <w:jc w:val="left"/>
        <w:rPr>
          <w:rFonts w:hint="eastAsia" w:hAnsi="宋体" w:cs="宋体"/>
          <w:color w:val="auto"/>
        </w:rPr>
      </w:pPr>
      <w:r>
        <w:rPr>
          <w:rFonts w:hint="eastAsia" w:hAnsi="宋体" w:cs="宋体"/>
          <w:color w:val="auto"/>
        </w:rPr>
        <w:t>供应商须在包封上加盖供应商公章或由其法定代表人或授权代表签字。</w:t>
      </w:r>
    </w:p>
    <w:p>
      <w:pPr>
        <w:spacing w:line="360" w:lineRule="auto"/>
        <w:ind w:firstLine="420" w:firstLineChars="200"/>
        <w:jc w:val="left"/>
        <w:rPr>
          <w:rFonts w:hint="eastAsia" w:hAnsi="宋体" w:cs="宋体"/>
          <w:color w:val="auto"/>
        </w:rPr>
      </w:pPr>
      <w:r>
        <w:rPr>
          <w:rFonts w:hint="eastAsia" w:hAnsi="宋体" w:cs="宋体"/>
          <w:color w:val="auto"/>
        </w:rPr>
        <w:t>供应商未按上述要求标记的，采购人（代理机构）不承担错放或提前开封的责任。</w:t>
      </w:r>
    </w:p>
    <w:p>
      <w:pPr>
        <w:spacing w:line="360" w:lineRule="auto"/>
        <w:ind w:firstLine="422" w:firstLineChars="200"/>
        <w:jc w:val="left"/>
        <w:rPr>
          <w:rFonts w:hint="eastAsia" w:hAnsi="宋体" w:cs="宋体"/>
          <w:b/>
          <w:color w:val="auto"/>
        </w:rPr>
      </w:pPr>
      <w:bookmarkStart w:id="3" w:name="_Toc237939759"/>
      <w:r>
        <w:rPr>
          <w:rFonts w:hint="eastAsia" w:hAnsi="宋体" w:cs="宋体"/>
          <w:b/>
          <w:color w:val="auto"/>
        </w:rPr>
        <w:t>十一、磋商响应文件的递交</w:t>
      </w:r>
      <w:bookmarkEnd w:id="3"/>
    </w:p>
    <w:p>
      <w:pPr>
        <w:spacing w:line="360" w:lineRule="auto"/>
        <w:ind w:firstLine="420" w:firstLineChars="200"/>
        <w:jc w:val="left"/>
        <w:rPr>
          <w:rFonts w:hint="eastAsia" w:hAnsi="宋体" w:cs="宋体"/>
          <w:color w:val="auto"/>
        </w:rPr>
      </w:pPr>
      <w:r>
        <w:rPr>
          <w:rFonts w:hint="eastAsia" w:hAnsi="宋体" w:cs="宋体"/>
          <w:color w:val="auto"/>
        </w:rPr>
        <w:t>1、磋商响应文件递交的具体要求详见竞争性磋商公告。</w:t>
      </w:r>
    </w:p>
    <w:p>
      <w:pPr>
        <w:spacing w:line="360" w:lineRule="auto"/>
        <w:ind w:firstLine="420" w:firstLineChars="200"/>
        <w:jc w:val="left"/>
        <w:rPr>
          <w:rFonts w:hint="eastAsia" w:hAnsi="宋体" w:cs="宋体"/>
          <w:color w:val="auto"/>
        </w:rPr>
      </w:pPr>
      <w:r>
        <w:rPr>
          <w:rFonts w:hint="eastAsia" w:hAnsi="宋体" w:cs="宋体"/>
          <w:color w:val="auto"/>
        </w:rPr>
        <w:t>2、逾期送达的或者未送达指定地点的，代理机构不予受理。</w:t>
      </w:r>
    </w:p>
    <w:p>
      <w:pPr>
        <w:spacing w:line="360" w:lineRule="auto"/>
        <w:ind w:firstLine="420" w:firstLineChars="200"/>
        <w:jc w:val="left"/>
        <w:rPr>
          <w:rFonts w:hint="eastAsia" w:hAnsi="宋体" w:cs="宋体"/>
          <w:color w:val="auto"/>
        </w:rPr>
      </w:pPr>
      <w:r>
        <w:rPr>
          <w:rFonts w:hint="eastAsia" w:hAnsi="宋体" w:cs="宋体"/>
          <w:color w:val="auto"/>
        </w:rPr>
        <w:t>3、磋商响应文件的补充、修改</w:t>
      </w:r>
    </w:p>
    <w:p>
      <w:pPr>
        <w:spacing w:line="360" w:lineRule="auto"/>
        <w:ind w:firstLine="420" w:firstLineChars="200"/>
        <w:rPr>
          <w:rFonts w:hint="eastAsia" w:hAnsi="宋体" w:cs="宋体"/>
          <w:color w:val="auto"/>
          <w:lang w:val="en"/>
        </w:rPr>
      </w:pPr>
      <w:r>
        <w:rPr>
          <w:rFonts w:hint="eastAsia" w:hAnsi="宋体" w:cs="宋体"/>
          <w:color w:val="auto"/>
        </w:rPr>
        <w:t>磋商响应文件递交截止时间前，供应商可以对递交的磋商响应文件进行补充、修改，</w:t>
      </w:r>
      <w:r>
        <w:rPr>
          <w:rFonts w:hint="eastAsia" w:hAnsi="宋体" w:cs="宋体"/>
          <w:color w:val="auto"/>
          <w:lang w:val="en"/>
        </w:rPr>
        <w:t>补充、修改</w:t>
      </w:r>
      <w:r>
        <w:rPr>
          <w:rFonts w:hint="eastAsia" w:hAnsi="宋体" w:cs="宋体"/>
          <w:color w:val="auto"/>
        </w:rPr>
        <w:t>电子磋商响应文件</w:t>
      </w:r>
      <w:r>
        <w:rPr>
          <w:rFonts w:hint="eastAsia" w:hAnsi="宋体" w:cs="宋体"/>
          <w:color w:val="auto"/>
          <w:lang w:val="en"/>
        </w:rPr>
        <w:t>的，应当先行撤回原文件，补充、修改后重新上传，</w:t>
      </w:r>
      <w:r>
        <w:rPr>
          <w:rFonts w:hint="eastAsia" w:hAnsi="宋体" w:cs="宋体"/>
          <w:color w:val="auto"/>
          <w:lang w:val="en" w:eastAsia="zh-CN"/>
        </w:rPr>
        <w:t>电子备份响应文件</w:t>
      </w:r>
      <w:r>
        <w:rPr>
          <w:rFonts w:hint="eastAsia" w:hAnsi="宋体" w:cs="宋体"/>
          <w:color w:val="auto"/>
          <w:lang w:val="en"/>
        </w:rPr>
        <w:t>也应重新制作。</w:t>
      </w:r>
      <w:r>
        <w:rPr>
          <w:rFonts w:hint="eastAsia" w:hAnsi="宋体" w:cs="宋体"/>
          <w:color w:val="auto"/>
        </w:rPr>
        <w:t>在递交截止时间之后，供应商不得对其磋商响应文件进行补充、修改。递交截止时间之后供应商要求撤销响应文件的，应向采购人提交正式文件。</w:t>
      </w:r>
    </w:p>
    <w:p>
      <w:pPr>
        <w:spacing w:line="360" w:lineRule="auto"/>
        <w:ind w:firstLine="422" w:firstLineChars="200"/>
        <w:jc w:val="left"/>
        <w:rPr>
          <w:rFonts w:hint="eastAsia" w:hAnsi="宋体" w:cs="宋体"/>
          <w:color w:val="auto"/>
        </w:rPr>
      </w:pPr>
      <w:r>
        <w:rPr>
          <w:rFonts w:hint="eastAsia" w:hAnsi="宋体" w:cs="宋体"/>
          <w:b/>
          <w:color w:val="auto"/>
        </w:rPr>
        <w:t>十二、竞争性磋商文件的澄清或修改</w:t>
      </w:r>
    </w:p>
    <w:p>
      <w:pPr>
        <w:spacing w:line="360" w:lineRule="auto"/>
        <w:ind w:firstLine="422" w:firstLineChars="200"/>
        <w:rPr>
          <w:rFonts w:hint="eastAsia" w:hAnsi="宋体" w:cs="宋体"/>
          <w:color w:val="auto"/>
        </w:rPr>
      </w:pPr>
      <w:r>
        <w:rPr>
          <w:rFonts w:hint="eastAsia" w:hAnsi="宋体" w:cs="宋体"/>
          <w:b/>
          <w:color w:val="auto"/>
        </w:rPr>
        <w:t>采购人可以对已发出的竞争性磋商文件进行必要的澄清或者修改，将以“更正公告”的形式发布在政采云平台，供应商应及时登录政采云平台，进行浏览并下载，未及时浏览下载的责任自负。</w:t>
      </w:r>
      <w:r>
        <w:rPr>
          <w:rFonts w:hint="eastAsia" w:hAnsi="宋体" w:cs="宋体"/>
          <w:color w:val="auto"/>
        </w:rPr>
        <w:t>澄清或者修改的内容可能影响磋商响应文件编制的，采购人应当在</w:t>
      </w:r>
      <w:r>
        <w:rPr>
          <w:rFonts w:hint="eastAsia" w:hAnsi="宋体" w:cs="宋体"/>
          <w:bCs/>
          <w:iCs/>
          <w:color w:val="auto"/>
        </w:rPr>
        <w:t>提交磋商响应文件的截止时间</w:t>
      </w:r>
      <w:r>
        <w:rPr>
          <w:rFonts w:hint="eastAsia" w:hAnsi="宋体" w:cs="宋体"/>
          <w:color w:val="auto"/>
        </w:rPr>
        <w:t>至少5日前，不足5日的，采购人应当顺延</w:t>
      </w:r>
      <w:r>
        <w:rPr>
          <w:rFonts w:hint="eastAsia" w:hAnsi="宋体" w:cs="宋体"/>
          <w:bCs/>
          <w:iCs/>
          <w:color w:val="auto"/>
        </w:rPr>
        <w:t>提交磋商响应文件的截止时间</w:t>
      </w:r>
      <w:r>
        <w:rPr>
          <w:rFonts w:hint="eastAsia" w:hAnsi="宋体" w:cs="宋体"/>
          <w:color w:val="auto"/>
        </w:rPr>
        <w:t>；澄清或者修改的内容不影响磋商响应文件编制的，则不受5日的期限限制。澄清或者修改的内容为竞争性磋商文件的组成部分，对所有供应商具有约束力。</w:t>
      </w:r>
    </w:p>
    <w:p>
      <w:pPr>
        <w:spacing w:line="360" w:lineRule="auto"/>
        <w:ind w:firstLine="422" w:firstLineChars="200"/>
        <w:jc w:val="left"/>
        <w:rPr>
          <w:rFonts w:hint="eastAsia" w:hAnsi="宋体" w:cs="宋体"/>
          <w:b/>
          <w:color w:val="auto"/>
        </w:rPr>
      </w:pPr>
      <w:r>
        <w:rPr>
          <w:rFonts w:hint="eastAsia" w:hAnsi="宋体" w:cs="宋体"/>
          <w:b/>
          <w:color w:val="auto"/>
        </w:rPr>
        <w:t>十三、质疑</w:t>
      </w:r>
    </w:p>
    <w:p>
      <w:pPr>
        <w:spacing w:line="360" w:lineRule="auto"/>
        <w:ind w:firstLine="420" w:firstLineChars="200"/>
        <w:rPr>
          <w:rFonts w:hint="eastAsia" w:hAnsi="宋体" w:cs="宋体"/>
          <w:color w:val="auto"/>
        </w:rPr>
      </w:pPr>
      <w:r>
        <w:rPr>
          <w:rFonts w:hint="eastAsia" w:hAnsi="宋体" w:cs="宋体"/>
          <w:color w:val="auto"/>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p>
    <w:p>
      <w:pPr>
        <w:spacing w:line="360" w:lineRule="auto"/>
        <w:ind w:firstLine="420" w:firstLineChars="200"/>
        <w:rPr>
          <w:rFonts w:hint="eastAsia" w:hAnsi="宋体" w:cs="宋体"/>
          <w:color w:val="auto"/>
        </w:rPr>
      </w:pPr>
      <w:r>
        <w:rPr>
          <w:rFonts w:hint="eastAsia" w:hAnsi="宋体" w:cs="宋体"/>
          <w:color w:val="auto"/>
        </w:rPr>
        <w:t>2、提出质疑的供应商应当是参与所质疑项目采购活动的供应商。未依法获取采购文件的，不得就采购文件提出质疑；未提交磋商响应文件的供应商，视为与采购结果没有利害关系，不得就采购响应截止时间后的采购过程、采购结果提出质疑。</w:t>
      </w:r>
    </w:p>
    <w:p>
      <w:pPr>
        <w:spacing w:line="360" w:lineRule="auto"/>
        <w:ind w:firstLine="420" w:firstLineChars="200"/>
        <w:rPr>
          <w:rFonts w:hint="eastAsia" w:hAnsi="宋体" w:cs="宋体"/>
          <w:color w:val="auto"/>
        </w:rPr>
      </w:pPr>
      <w:r>
        <w:rPr>
          <w:rFonts w:hint="eastAsia" w:hAnsi="宋体" w:cs="宋体"/>
          <w:color w:val="auto"/>
        </w:rPr>
        <w:t>3、供应商提出质疑应当提交质疑函和必要的证明材料，质疑函应当以书面形式提出，质疑函格式和内容须符合财政部《质疑函范本》要求，供应商可到中国政府采购网自行下载财政部《质疑函范本》。</w:t>
      </w:r>
    </w:p>
    <w:p>
      <w:pPr>
        <w:spacing w:line="360" w:lineRule="auto"/>
        <w:ind w:firstLine="420" w:firstLineChars="200"/>
        <w:rPr>
          <w:rFonts w:hint="eastAsia" w:hAnsi="宋体" w:cs="宋体"/>
          <w:color w:val="auto"/>
        </w:rPr>
      </w:pPr>
      <w:r>
        <w:rPr>
          <w:rFonts w:hint="eastAsia" w:hAnsi="宋体" w:cs="宋体"/>
          <w:color w:val="auto"/>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pPr>
        <w:spacing w:line="360" w:lineRule="auto"/>
        <w:ind w:firstLine="420" w:firstLineChars="200"/>
        <w:rPr>
          <w:rFonts w:hint="eastAsia" w:hAnsi="宋体" w:cs="宋体"/>
          <w:color w:val="auto"/>
        </w:rPr>
      </w:pPr>
      <w:r>
        <w:rPr>
          <w:rFonts w:hint="eastAsia" w:hAnsi="宋体" w:cs="宋体"/>
          <w:color w:val="auto"/>
        </w:rPr>
        <w:t>5、采购人、采购代理机构接收质疑函的方式：只接收</w:t>
      </w:r>
      <w:r>
        <w:rPr>
          <w:rFonts w:hint="eastAsia" w:hAnsi="宋体" w:cs="宋体"/>
          <w:color w:val="auto"/>
          <w:lang w:eastAsia="zh-CN"/>
        </w:rPr>
        <w:t>原件</w:t>
      </w:r>
      <w:r>
        <w:rPr>
          <w:rFonts w:hint="eastAsia" w:hAnsi="宋体" w:cs="宋体"/>
          <w:color w:val="auto"/>
        </w:rPr>
        <w:t>。</w:t>
      </w:r>
    </w:p>
    <w:p>
      <w:pPr>
        <w:spacing w:line="360" w:lineRule="auto"/>
        <w:ind w:firstLine="420" w:firstLineChars="200"/>
        <w:rPr>
          <w:rFonts w:hint="eastAsia" w:hAnsi="宋体" w:cs="宋体"/>
          <w:color w:val="auto"/>
        </w:rPr>
      </w:pPr>
      <w:r>
        <w:rPr>
          <w:rFonts w:hint="eastAsia" w:hAnsi="宋体" w:cs="宋体"/>
          <w:color w:val="auto"/>
        </w:rPr>
        <w:t>6、采购人、采购代理机构以实际收到质疑函原件之日作为收到质疑函的日期，将在收到质疑函后7个工作日内作出答复。</w:t>
      </w:r>
    </w:p>
    <w:p>
      <w:pPr>
        <w:spacing w:line="360" w:lineRule="auto"/>
        <w:ind w:firstLine="420" w:firstLineChars="200"/>
        <w:jc w:val="left"/>
        <w:rPr>
          <w:rFonts w:hint="eastAsia" w:hAnsi="宋体" w:cs="宋体"/>
          <w:b/>
          <w:color w:val="auto"/>
        </w:rPr>
      </w:pPr>
      <w:r>
        <w:rPr>
          <w:rFonts w:hint="eastAsia" w:hAnsi="宋体" w:cs="宋体"/>
          <w:color w:val="auto"/>
        </w:rPr>
        <w:t>7、采购人、采购代理机构接收质疑函的联系人、联系电话和通讯地址等信息详见竞争性磋商公告。</w:t>
      </w:r>
    </w:p>
    <w:p>
      <w:pPr>
        <w:spacing w:line="360" w:lineRule="auto"/>
        <w:ind w:firstLine="422" w:firstLineChars="200"/>
        <w:jc w:val="left"/>
        <w:rPr>
          <w:rFonts w:hint="eastAsia" w:hAnsi="宋体" w:cs="宋体"/>
          <w:b/>
          <w:color w:val="auto"/>
        </w:rPr>
      </w:pPr>
      <w:r>
        <w:rPr>
          <w:rFonts w:hint="eastAsia" w:hAnsi="宋体" w:cs="宋体"/>
          <w:b/>
          <w:color w:val="auto"/>
        </w:rPr>
        <w:t>十四、评审</w:t>
      </w:r>
    </w:p>
    <w:p>
      <w:pPr>
        <w:spacing w:line="360" w:lineRule="auto"/>
        <w:ind w:firstLine="420" w:firstLineChars="200"/>
        <w:jc w:val="left"/>
        <w:rPr>
          <w:rFonts w:hint="eastAsia" w:hAnsi="宋体" w:cs="宋体"/>
          <w:color w:val="auto"/>
        </w:rPr>
      </w:pPr>
      <w:r>
        <w:rPr>
          <w:rFonts w:hint="eastAsia" w:hAnsi="宋体" w:cs="宋体"/>
          <w:color w:val="auto"/>
        </w:rPr>
        <w:t>1、具体详见第三部分“评定成交的标准”。</w:t>
      </w:r>
    </w:p>
    <w:p>
      <w:pPr>
        <w:spacing w:line="360" w:lineRule="auto"/>
        <w:ind w:firstLine="422" w:firstLineChars="200"/>
        <w:jc w:val="left"/>
        <w:rPr>
          <w:rFonts w:hint="eastAsia" w:hAnsi="宋体" w:cs="宋体"/>
          <w:b/>
          <w:color w:val="auto"/>
        </w:rPr>
      </w:pPr>
      <w:r>
        <w:rPr>
          <w:rFonts w:hint="eastAsia" w:hAnsi="宋体" w:cs="宋体"/>
          <w:b/>
          <w:color w:val="auto"/>
        </w:rPr>
        <w:t>十五、成交结果通知</w:t>
      </w:r>
    </w:p>
    <w:p>
      <w:pPr>
        <w:spacing w:line="360" w:lineRule="auto"/>
        <w:ind w:firstLine="420" w:firstLineChars="200"/>
        <w:rPr>
          <w:rFonts w:hint="eastAsia" w:hAnsi="宋体" w:cs="宋体"/>
          <w:color w:val="auto"/>
        </w:rPr>
      </w:pPr>
      <w:r>
        <w:rPr>
          <w:rFonts w:hint="eastAsia" w:hAnsi="宋体" w:cs="宋体"/>
          <w:color w:val="auto"/>
        </w:rPr>
        <w:t>1、采购人确认评审结果后，代理机构将在相关媒体上发布成交结果公告，并向确定成交供应商发出确定成交通知书。</w:t>
      </w:r>
    </w:p>
    <w:p>
      <w:pPr>
        <w:spacing w:line="360" w:lineRule="auto"/>
        <w:ind w:firstLine="420" w:firstLineChars="200"/>
        <w:rPr>
          <w:rFonts w:hint="eastAsia" w:hAnsi="宋体" w:cs="宋体"/>
          <w:color w:val="auto"/>
        </w:rPr>
      </w:pPr>
      <w:r>
        <w:rPr>
          <w:rFonts w:hint="eastAsia" w:hAnsi="宋体" w:cs="宋体"/>
          <w:color w:val="auto"/>
        </w:rPr>
        <w:t>2、确定成交通知书发出后，若确定成交供应商放弃成交，应当承担相应的法律责任，确定成交通知书对采购人和确定成交供应商具有同等法律效力。</w:t>
      </w:r>
    </w:p>
    <w:p>
      <w:pPr>
        <w:spacing w:line="360" w:lineRule="auto"/>
        <w:ind w:firstLine="422" w:firstLineChars="200"/>
        <w:jc w:val="left"/>
        <w:rPr>
          <w:rFonts w:hint="eastAsia" w:hAnsi="宋体" w:cs="宋体"/>
          <w:b/>
          <w:color w:val="auto"/>
        </w:rPr>
      </w:pPr>
      <w:r>
        <w:rPr>
          <w:rFonts w:hint="eastAsia" w:hAnsi="宋体" w:cs="宋体"/>
          <w:b/>
          <w:color w:val="auto"/>
        </w:rPr>
        <w:t>十六、签订合同</w:t>
      </w:r>
    </w:p>
    <w:p>
      <w:pPr>
        <w:spacing w:line="360" w:lineRule="auto"/>
        <w:ind w:firstLine="420" w:firstLineChars="200"/>
        <w:rPr>
          <w:rFonts w:hint="eastAsia" w:hAnsi="宋体" w:cs="宋体"/>
          <w:color w:val="auto"/>
        </w:rPr>
      </w:pPr>
      <w:r>
        <w:rPr>
          <w:rFonts w:hint="eastAsia" w:hAnsi="宋体" w:cs="宋体"/>
          <w:color w:val="auto"/>
        </w:rPr>
        <w:t>1、确定成交供应商在确定成交通知书发出后30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pPr>
        <w:spacing w:line="360" w:lineRule="auto"/>
        <w:ind w:firstLine="422" w:firstLineChars="200"/>
        <w:jc w:val="left"/>
        <w:rPr>
          <w:rFonts w:hint="eastAsia" w:hAnsi="宋体" w:cs="宋体"/>
          <w:b/>
          <w:color w:val="auto"/>
        </w:rPr>
      </w:pPr>
      <w:r>
        <w:rPr>
          <w:rFonts w:hint="eastAsia" w:hAnsi="宋体" w:cs="宋体"/>
          <w:b/>
          <w:color w:val="auto"/>
        </w:rPr>
        <w:t>十七、特别说明</w:t>
      </w:r>
    </w:p>
    <w:p>
      <w:pPr>
        <w:spacing w:line="360" w:lineRule="auto"/>
        <w:ind w:firstLine="420" w:firstLineChars="200"/>
        <w:jc w:val="left"/>
        <w:rPr>
          <w:rFonts w:hint="eastAsia" w:hAnsi="宋体" w:cs="宋体"/>
          <w:color w:val="auto"/>
        </w:rPr>
      </w:pPr>
      <w:bookmarkStart w:id="4" w:name="_Toc436408708"/>
      <w:bookmarkStart w:id="5" w:name="_Toc441316554"/>
      <w:bookmarkStart w:id="6" w:name="_Toc419729158"/>
      <w:r>
        <w:rPr>
          <w:rFonts w:hint="eastAsia" w:hAnsi="宋体" w:cs="宋体"/>
          <w:color w:val="auto"/>
        </w:rPr>
        <w:t>1、本项目</w:t>
      </w:r>
      <w:r>
        <w:rPr>
          <w:rFonts w:hint="eastAsia" w:hAnsi="宋体" w:cs="宋体"/>
          <w:color w:val="auto"/>
          <w:u w:val="single"/>
        </w:rPr>
        <w:t xml:space="preserve"> </w:t>
      </w:r>
      <w:r>
        <w:rPr>
          <w:rFonts w:hint="eastAsia" w:hAnsi="宋体" w:cs="宋体"/>
          <w:color w:val="auto"/>
          <w:u w:val="single"/>
          <w:lang w:eastAsia="zh-CN"/>
        </w:rPr>
        <w:t>是</w:t>
      </w:r>
      <w:r>
        <w:rPr>
          <w:rFonts w:hint="eastAsia" w:hAnsi="宋体" w:cs="宋体"/>
          <w:color w:val="auto"/>
          <w:u w:val="single"/>
        </w:rPr>
        <w:t xml:space="preserve"> </w:t>
      </w:r>
      <w:r>
        <w:rPr>
          <w:rFonts w:hint="eastAsia" w:hAnsi="宋体" w:cs="宋体"/>
          <w:color w:val="auto"/>
        </w:rPr>
        <w:t>专门面向中小企业采购。</w:t>
      </w:r>
    </w:p>
    <w:p>
      <w:pPr>
        <w:spacing w:line="360" w:lineRule="auto"/>
        <w:ind w:firstLine="420" w:firstLineChars="200"/>
        <w:jc w:val="left"/>
        <w:rPr>
          <w:rFonts w:hint="eastAsia" w:hAnsi="宋体" w:cs="宋体"/>
          <w:color w:val="auto"/>
        </w:rPr>
      </w:pPr>
      <w:r>
        <w:rPr>
          <w:rFonts w:hint="eastAsia" w:hAnsi="宋体" w:cs="宋体"/>
          <w:color w:val="auto"/>
        </w:rPr>
        <w:t>2、中小企业，是指在中华人民共和国境内依法设立，依据国务院批准的中小企业划分标准确定的中型企业、小型企业和微型企业，但与大企业的负责人为同一人，或者与大企业存在直接控股、管理关系的除外。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jc w:val="left"/>
        <w:rPr>
          <w:rFonts w:hint="eastAsia" w:hAnsi="宋体" w:cs="宋体"/>
          <w:color w:val="auto"/>
        </w:rPr>
      </w:pPr>
      <w:r>
        <w:rPr>
          <w:rFonts w:hint="eastAsia" w:hAnsi="宋体" w:cs="宋体"/>
          <w:color w:val="auto"/>
        </w:rPr>
        <w:t>符合中小企业划分标准的个体工商户，在政府采购活动中视同中小企业。</w:t>
      </w:r>
    </w:p>
    <w:p>
      <w:pPr>
        <w:spacing w:line="360" w:lineRule="auto"/>
        <w:ind w:firstLine="420" w:firstLineChars="200"/>
        <w:jc w:val="left"/>
        <w:rPr>
          <w:rFonts w:hint="eastAsia" w:hAnsi="宋体" w:cs="宋体"/>
          <w:color w:val="auto"/>
        </w:rPr>
      </w:pPr>
      <w:r>
        <w:rPr>
          <w:rFonts w:hint="eastAsia" w:hAnsi="宋体" w:cs="宋体"/>
          <w:color w:val="auto"/>
        </w:rPr>
        <w:t>3、在政府采购活动中，供应商提供的货物、工程或者服务符合下列情形的，享受《政府采购促进中小企业发展管理办法》规定的中小企业扶持政策：</w:t>
      </w:r>
    </w:p>
    <w:p>
      <w:pPr>
        <w:spacing w:line="360" w:lineRule="auto"/>
        <w:ind w:firstLine="420" w:firstLineChars="200"/>
        <w:jc w:val="left"/>
        <w:rPr>
          <w:rFonts w:hint="eastAsia" w:hAnsi="宋体" w:cs="宋体"/>
          <w:color w:val="auto"/>
        </w:rPr>
      </w:pPr>
      <w:r>
        <w:rPr>
          <w:rFonts w:hint="eastAsia" w:hAnsi="宋体" w:cs="宋体"/>
          <w:color w:val="auto"/>
        </w:rPr>
        <w:t>（1）在货物采购项目中，货物由中小企业制造，即货物由中小企业生产且使用该中小企业商号或者注册商标；</w:t>
      </w:r>
    </w:p>
    <w:p>
      <w:pPr>
        <w:spacing w:line="360" w:lineRule="auto"/>
        <w:ind w:firstLine="420" w:firstLineChars="200"/>
        <w:jc w:val="left"/>
        <w:rPr>
          <w:rFonts w:hint="eastAsia" w:hAnsi="宋体" w:cs="宋体"/>
          <w:color w:val="auto"/>
        </w:rPr>
      </w:pPr>
      <w:r>
        <w:rPr>
          <w:rFonts w:hint="eastAsia" w:hAnsi="宋体" w:cs="宋体"/>
          <w:color w:val="auto"/>
        </w:rPr>
        <w:t>（2）在工程采购项目中，工程由中小企业承建，即工程施工单位为中小企业；</w:t>
      </w:r>
    </w:p>
    <w:p>
      <w:pPr>
        <w:spacing w:line="360" w:lineRule="auto"/>
        <w:ind w:firstLine="420" w:firstLineChars="200"/>
        <w:jc w:val="left"/>
        <w:rPr>
          <w:rFonts w:hint="eastAsia" w:hAnsi="宋体" w:cs="宋体"/>
          <w:color w:val="auto"/>
        </w:rPr>
      </w:pPr>
      <w:r>
        <w:rPr>
          <w:rFonts w:hint="eastAsia" w:hAnsi="宋体" w:cs="宋体"/>
          <w:color w:val="auto"/>
        </w:rPr>
        <w:t>（3）在服务采购项目中，服务由中小企业承接，即提供服务的人员为中小企业依照《中华人民共和国劳动合同法》订立劳动合同的从业人员。</w:t>
      </w:r>
    </w:p>
    <w:p>
      <w:pPr>
        <w:spacing w:line="360" w:lineRule="auto"/>
        <w:ind w:firstLine="420" w:firstLineChars="200"/>
        <w:jc w:val="left"/>
        <w:rPr>
          <w:rFonts w:hint="eastAsia" w:hAnsi="宋体" w:cs="宋体"/>
          <w:color w:val="auto"/>
        </w:rPr>
      </w:pPr>
      <w:r>
        <w:rPr>
          <w:rFonts w:hint="eastAsia" w:hAnsi="宋体" w:cs="宋体"/>
          <w:color w:val="auto"/>
        </w:rPr>
        <w:t>在货物采购项目中，供应商提供的货物既有中小企业制造货物，也有大型企业制造货物的，不享受《政府采购促进中小企业发展管理办法》规定的中小企业扶持政策。</w:t>
      </w:r>
    </w:p>
    <w:p>
      <w:pPr>
        <w:spacing w:line="360" w:lineRule="auto"/>
        <w:ind w:firstLine="420" w:firstLineChars="200"/>
        <w:jc w:val="left"/>
        <w:rPr>
          <w:rFonts w:hint="eastAsia" w:hAnsi="宋体" w:cs="宋体"/>
          <w:color w:val="auto"/>
        </w:rPr>
      </w:pPr>
      <w:r>
        <w:rPr>
          <w:rFonts w:hint="eastAsia" w:hAnsi="宋体" w:cs="宋体"/>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jc w:val="left"/>
        <w:rPr>
          <w:rFonts w:hint="eastAsia" w:hAnsi="宋体" w:cs="宋体"/>
          <w:color w:val="auto"/>
        </w:rPr>
      </w:pPr>
      <w:r>
        <w:rPr>
          <w:rFonts w:hint="eastAsia" w:hAnsi="宋体" w:cs="宋体"/>
          <w:color w:val="auto"/>
        </w:rPr>
        <w:t>4、中小企业参加政府采购活动，应当出具《政府采购促进中小企业发展管理办法》规定的《中小企业声明函》（格式见附件），否则不得享受中小企业扶持政策。</w:t>
      </w:r>
    </w:p>
    <w:p>
      <w:pPr>
        <w:spacing w:line="360" w:lineRule="auto"/>
        <w:ind w:firstLine="420" w:firstLineChars="200"/>
        <w:jc w:val="left"/>
        <w:rPr>
          <w:rFonts w:hint="eastAsia" w:hAnsi="宋体" w:cs="宋体"/>
          <w:color w:val="auto"/>
        </w:rPr>
      </w:pPr>
      <w:r>
        <w:rPr>
          <w:rFonts w:hint="eastAsia" w:hAnsi="宋体" w:cs="宋体"/>
          <w:color w:val="auto"/>
        </w:rPr>
        <w:t>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ind w:firstLine="420" w:firstLineChars="200"/>
        <w:jc w:val="left"/>
        <w:rPr>
          <w:rFonts w:hint="eastAsia" w:hAnsi="宋体" w:cs="宋体"/>
          <w:color w:val="auto"/>
        </w:rPr>
      </w:pPr>
      <w:r>
        <w:rPr>
          <w:rFonts w:hint="eastAsia" w:hAnsi="宋体" w:cs="宋体"/>
          <w:color w:val="auto"/>
        </w:rPr>
        <w:t>供应商提供声明函内容不实的，属于提供虚假材料谋取中标、成交，依照《中华人民共和国政府采购法》等国家有关规定追究相应责任。</w:t>
      </w:r>
    </w:p>
    <w:p>
      <w:pPr>
        <w:spacing w:line="360" w:lineRule="auto"/>
        <w:ind w:firstLine="420" w:firstLineChars="200"/>
        <w:jc w:val="left"/>
        <w:rPr>
          <w:rFonts w:hint="eastAsia" w:hAnsi="宋体" w:cs="宋体"/>
          <w:color w:val="auto"/>
        </w:rPr>
      </w:pPr>
      <w:r>
        <w:rPr>
          <w:rFonts w:hint="eastAsia" w:hAnsi="宋体" w:cs="宋体"/>
          <w:color w:val="auto"/>
        </w:rPr>
        <w:t>6、《中小企业声明函》由参加投标的供应商提交，如供应商为代理商，须自行采集制造商的中小企业划分类型信息填入相应栏目并对其真实性负责。</w:t>
      </w:r>
    </w:p>
    <w:p>
      <w:pPr>
        <w:spacing w:line="360" w:lineRule="auto"/>
        <w:ind w:firstLine="420" w:firstLineChars="200"/>
        <w:jc w:val="left"/>
        <w:rPr>
          <w:rFonts w:hint="eastAsia" w:hAnsi="宋体" w:cs="宋体"/>
          <w:color w:val="auto"/>
        </w:rPr>
      </w:pPr>
      <w:r>
        <w:rPr>
          <w:rFonts w:hint="eastAsia" w:hAnsi="宋体" w:cs="宋体"/>
          <w:color w:val="auto"/>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60" w:lineRule="auto"/>
        <w:ind w:firstLine="420" w:firstLineChars="200"/>
        <w:jc w:val="left"/>
        <w:rPr>
          <w:rFonts w:hint="eastAsia" w:hAnsi="宋体" w:cs="宋体"/>
          <w:color w:val="auto"/>
        </w:rPr>
      </w:pPr>
      <w:r>
        <w:rPr>
          <w:rFonts w:hint="eastAsia" w:hAnsi="宋体" w:cs="宋体"/>
          <w:color w:val="auto"/>
        </w:rPr>
        <w:t xml:space="preserve">8、执行《三部门联合发布关于促进残疾人就业政府采购政策的通知》, 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 </w:t>
      </w:r>
    </w:p>
    <w:p>
      <w:pPr>
        <w:spacing w:line="360" w:lineRule="auto"/>
        <w:ind w:firstLine="420" w:firstLineChars="200"/>
        <w:jc w:val="left"/>
        <w:rPr>
          <w:rFonts w:hint="eastAsia" w:hAnsi="宋体" w:cs="宋体"/>
          <w:color w:val="auto"/>
        </w:rPr>
      </w:pPr>
      <w:r>
        <w:rPr>
          <w:rFonts w:hint="eastAsia" w:hAnsi="宋体" w:cs="宋体"/>
          <w:color w:val="auto"/>
          <w:lang w:val="en-US" w:eastAsia="zh-CN"/>
        </w:rPr>
        <w:t>9</w:t>
      </w:r>
      <w:r>
        <w:rPr>
          <w:rFonts w:hint="eastAsia" w:hAnsi="宋体" w:cs="宋体"/>
          <w:color w:val="auto"/>
        </w:rPr>
        <w:t>、竞争性磋商文件未及事项，在签订合同时供需双方友好商定。</w:t>
      </w:r>
      <w:bookmarkEnd w:id="4"/>
      <w:bookmarkEnd w:id="5"/>
    </w:p>
    <w:p>
      <w:pPr>
        <w:spacing w:line="360" w:lineRule="auto"/>
        <w:ind w:firstLine="420" w:firstLineChars="200"/>
        <w:rPr>
          <w:rFonts w:hint="eastAsia" w:hAnsi="宋体" w:cs="宋体"/>
          <w:bCs/>
          <w:color w:val="auto"/>
        </w:rPr>
      </w:pPr>
      <w:r>
        <w:rPr>
          <w:rFonts w:hint="eastAsia" w:hAnsi="宋体" w:cs="宋体"/>
          <w:bCs/>
          <w:color w:val="auto"/>
        </w:rPr>
        <w:t>1</w:t>
      </w:r>
      <w:r>
        <w:rPr>
          <w:rFonts w:hint="eastAsia" w:hAnsi="宋体" w:cs="宋体"/>
          <w:bCs/>
          <w:color w:val="auto"/>
          <w:lang w:val="en-US" w:eastAsia="zh-CN"/>
        </w:rPr>
        <w:t>0</w:t>
      </w:r>
      <w:r>
        <w:rPr>
          <w:rFonts w:hint="eastAsia" w:hAnsi="宋体" w:cs="宋体"/>
          <w:bCs/>
          <w:color w:val="auto"/>
        </w:rPr>
        <w:t>、</w:t>
      </w:r>
      <w:bookmarkEnd w:id="6"/>
      <w:bookmarkStart w:id="7" w:name="_Toc419729159"/>
      <w:r>
        <w:rPr>
          <w:rFonts w:hint="eastAsia" w:hAnsi="宋体" w:cs="宋体"/>
          <w:bCs/>
          <w:color w:val="auto"/>
        </w:rPr>
        <w:t>本</w:t>
      </w:r>
      <w:r>
        <w:rPr>
          <w:rFonts w:hint="eastAsia" w:hAnsi="宋体" w:cs="宋体"/>
          <w:color w:val="auto"/>
        </w:rPr>
        <w:t>竞争性磋商文件</w:t>
      </w:r>
      <w:r>
        <w:rPr>
          <w:rFonts w:hint="eastAsia" w:hAnsi="宋体" w:cs="宋体"/>
          <w:bCs/>
          <w:color w:val="auto"/>
        </w:rPr>
        <w:t>解释权归采购人。</w:t>
      </w:r>
      <w:bookmarkEnd w:id="7"/>
    </w:p>
    <w:p>
      <w:pPr>
        <w:pStyle w:val="57"/>
        <w:widowControl w:val="0"/>
        <w:snapToGrid/>
        <w:spacing w:after="0" w:afterLines="0" w:line="336" w:lineRule="auto"/>
        <w:ind w:firstLine="0" w:firstLineChars="0"/>
        <w:jc w:val="left"/>
        <w:rPr>
          <w:rFonts w:hint="eastAsia" w:ascii="宋体" w:hAnsi="宋体" w:cs="宋体"/>
          <w:color w:val="auto"/>
          <w:sz w:val="21"/>
          <w:szCs w:val="21"/>
        </w:rPr>
        <w:sectPr>
          <w:footerReference r:id="rId5" w:type="default"/>
          <w:pgSz w:w="11907" w:h="16840"/>
          <w:pgMar w:top="1134" w:right="1474" w:bottom="1134" w:left="1474" w:header="850" w:footer="850" w:gutter="0"/>
          <w:pgNumType w:start="1"/>
          <w:cols w:space="720" w:num="1"/>
          <w:docGrid w:linePitch="286" w:charSpace="0"/>
        </w:sectPr>
      </w:pPr>
    </w:p>
    <w:p>
      <w:pPr>
        <w:tabs>
          <w:tab w:val="right" w:leader="dot" w:pos="9180"/>
        </w:tabs>
        <w:spacing w:before="120" w:beforeLines="50" w:after="120" w:afterLines="50" w:line="440" w:lineRule="exact"/>
        <w:ind w:right="-420" w:rightChars="-200" w:firstLine="723" w:firstLineChars="200"/>
        <w:jc w:val="center"/>
        <w:rPr>
          <w:rFonts w:hint="eastAsia"/>
          <w:b/>
          <w:color w:val="auto"/>
          <w:sz w:val="36"/>
          <w:szCs w:val="36"/>
        </w:rPr>
      </w:pPr>
      <w:bookmarkStart w:id="8" w:name="_Toc462908587"/>
      <w:r>
        <w:rPr>
          <w:rFonts w:hint="eastAsia"/>
          <w:b/>
          <w:color w:val="auto"/>
          <w:sz w:val="36"/>
          <w:szCs w:val="36"/>
        </w:rPr>
        <w:t>第</w:t>
      </w:r>
      <w:r>
        <w:rPr>
          <w:rFonts w:hint="eastAsia"/>
          <w:b/>
          <w:color w:val="auto"/>
          <w:sz w:val="36"/>
          <w:szCs w:val="36"/>
          <w:lang w:eastAsia="zh-CN"/>
        </w:rPr>
        <w:t>四</w:t>
      </w:r>
      <w:r>
        <w:rPr>
          <w:rFonts w:hint="eastAsia"/>
          <w:b/>
          <w:color w:val="auto"/>
          <w:sz w:val="36"/>
          <w:szCs w:val="36"/>
        </w:rPr>
        <w:t>部分  评定成交的标准</w:t>
      </w:r>
      <w:bookmarkEnd w:id="8"/>
    </w:p>
    <w:p>
      <w:pPr>
        <w:spacing w:line="400" w:lineRule="exact"/>
        <w:ind w:right="-420" w:rightChars="-200"/>
        <w:rPr>
          <w:rFonts w:hint="eastAsia" w:hAnsi="宋体"/>
          <w:b/>
          <w:bCs/>
          <w:iCs/>
          <w:color w:val="auto"/>
          <w:szCs w:val="21"/>
        </w:rPr>
      </w:pPr>
      <w:r>
        <w:rPr>
          <w:rFonts w:hint="eastAsia" w:hAnsi="宋体"/>
          <w:b/>
          <w:bCs/>
          <w:iCs/>
          <w:color w:val="auto"/>
          <w:szCs w:val="21"/>
        </w:rPr>
        <w:t>一、政策依据</w:t>
      </w:r>
    </w:p>
    <w:p>
      <w:pPr>
        <w:spacing w:line="400" w:lineRule="exact"/>
        <w:ind w:right="-420" w:rightChars="-200" w:firstLine="420" w:firstLineChars="200"/>
        <w:rPr>
          <w:rFonts w:hint="eastAsia"/>
          <w:color w:val="auto"/>
          <w:szCs w:val="21"/>
        </w:rPr>
      </w:pPr>
      <w:r>
        <w:rPr>
          <w:rFonts w:hint="eastAsia"/>
          <w:color w:val="auto"/>
          <w:szCs w:val="21"/>
        </w:rPr>
        <w:t>1、《政府采购竞争性磋商采购方式管理暂行办法》财库〔2014〕214号</w:t>
      </w:r>
    </w:p>
    <w:p>
      <w:pPr>
        <w:spacing w:line="400" w:lineRule="exact"/>
        <w:ind w:right="-420" w:rightChars="-200" w:firstLine="420" w:firstLineChars="200"/>
        <w:rPr>
          <w:rFonts w:hint="eastAsia"/>
          <w:color w:val="auto"/>
          <w:szCs w:val="21"/>
        </w:rPr>
      </w:pPr>
      <w:r>
        <w:rPr>
          <w:rFonts w:hint="eastAsia"/>
          <w:color w:val="auto"/>
          <w:szCs w:val="21"/>
        </w:rPr>
        <w:t>2、《财政部关于政府采购竞争性磋商采购方式管理暂行办法有关问题的补充通知》财库〔2015〕124号</w:t>
      </w:r>
    </w:p>
    <w:p>
      <w:pPr>
        <w:spacing w:line="400" w:lineRule="exact"/>
        <w:ind w:right="-420" w:rightChars="-200" w:firstLine="420" w:firstLineChars="200"/>
        <w:rPr>
          <w:rFonts w:hint="eastAsia"/>
          <w:color w:val="auto"/>
          <w:szCs w:val="21"/>
        </w:rPr>
      </w:pPr>
      <w:r>
        <w:rPr>
          <w:rFonts w:hint="eastAsia"/>
          <w:color w:val="auto"/>
          <w:szCs w:val="21"/>
        </w:rPr>
        <w:t>3、评审依据：采购文件和供应商递交的响应文件。</w:t>
      </w:r>
    </w:p>
    <w:p>
      <w:pPr>
        <w:spacing w:line="400" w:lineRule="exact"/>
        <w:ind w:right="-420" w:rightChars="-200" w:firstLine="420" w:firstLineChars="200"/>
        <w:rPr>
          <w:rFonts w:hint="eastAsia"/>
          <w:color w:val="auto"/>
          <w:szCs w:val="21"/>
        </w:rPr>
      </w:pPr>
      <w:r>
        <w:rPr>
          <w:rFonts w:hint="eastAsia"/>
          <w:color w:val="auto"/>
          <w:szCs w:val="21"/>
        </w:rPr>
        <w:t>4、评审方法：综合评分法，满分100分。</w:t>
      </w:r>
    </w:p>
    <w:p>
      <w:pPr>
        <w:spacing w:line="400" w:lineRule="exact"/>
        <w:ind w:right="-420" w:rightChars="-200" w:firstLine="420" w:firstLineChars="200"/>
        <w:jc w:val="left"/>
        <w:rPr>
          <w:rFonts w:hint="eastAsia"/>
          <w:color w:val="auto"/>
          <w:szCs w:val="21"/>
        </w:rPr>
      </w:pPr>
      <w:r>
        <w:rPr>
          <w:rFonts w:hint="eastAsia"/>
          <w:color w:val="auto"/>
          <w:szCs w:val="21"/>
        </w:rPr>
        <w:t>5、评审过程中有其他未尽事宜，由磋商小组集体讨论决定。</w:t>
      </w:r>
    </w:p>
    <w:p>
      <w:pPr>
        <w:pStyle w:val="38"/>
        <w:rPr>
          <w:rFonts w:hint="eastAsia"/>
          <w:color w:val="auto"/>
        </w:rPr>
      </w:pPr>
    </w:p>
    <w:p>
      <w:pPr>
        <w:autoSpaceDE w:val="0"/>
        <w:autoSpaceDN w:val="0"/>
        <w:spacing w:line="360" w:lineRule="auto"/>
        <w:jc w:val="left"/>
        <w:rPr>
          <w:rFonts w:hint="eastAsia" w:hAnsi="宋体" w:cs="宋体"/>
          <w:b/>
          <w:color w:val="auto"/>
        </w:rPr>
      </w:pPr>
      <w:r>
        <w:rPr>
          <w:rFonts w:hint="eastAsia" w:hAnsi="宋体" w:cs="宋体"/>
          <w:b/>
          <w:color w:val="auto"/>
        </w:rPr>
        <w:t>二、磋商小组</w:t>
      </w:r>
    </w:p>
    <w:p>
      <w:pPr>
        <w:autoSpaceDE w:val="0"/>
        <w:autoSpaceDN w:val="0"/>
        <w:spacing w:line="360" w:lineRule="auto"/>
        <w:ind w:firstLine="420" w:firstLineChars="200"/>
        <w:jc w:val="left"/>
        <w:rPr>
          <w:rFonts w:hint="eastAsia" w:hAnsi="宋体" w:cs="宋体"/>
          <w:color w:val="auto"/>
        </w:rPr>
      </w:pPr>
      <w:bookmarkStart w:id="9" w:name="_Toc214700231"/>
      <w:bookmarkStart w:id="10" w:name="_Toc214700099"/>
      <w:r>
        <w:rPr>
          <w:rFonts w:hint="eastAsia" w:hAnsi="宋体" w:cs="宋体"/>
          <w:color w:val="auto"/>
        </w:rPr>
        <w:t>1、采购人依法组建磋商小组，磋商小组由采购人代表和</w:t>
      </w:r>
      <w:r>
        <w:rPr>
          <w:rFonts w:hint="eastAsia" w:hAnsi="宋体" w:cs="宋体"/>
          <w:color w:val="auto"/>
          <w:lang w:eastAsia="zh-CN"/>
        </w:rPr>
        <w:t>评审</w:t>
      </w:r>
      <w:r>
        <w:rPr>
          <w:rFonts w:hint="eastAsia" w:hAnsi="宋体" w:cs="宋体"/>
          <w:color w:val="auto"/>
        </w:rPr>
        <w:t>专家组成</w:t>
      </w:r>
      <w:r>
        <w:rPr>
          <w:rFonts w:hint="eastAsia" w:hAnsi="宋体" w:cs="宋体"/>
          <w:color w:val="auto"/>
          <w:lang w:eastAsia="zh-CN"/>
        </w:rPr>
        <w:t>，如采购人不参加则全部由评审专家组成</w:t>
      </w:r>
      <w:r>
        <w:rPr>
          <w:rFonts w:hint="eastAsia" w:hAnsi="宋体" w:cs="宋体"/>
          <w:color w:val="auto"/>
        </w:rPr>
        <w:t>，负责对磋商响应文件进行评审。</w:t>
      </w:r>
      <w:bookmarkEnd w:id="9"/>
      <w:bookmarkEnd w:id="10"/>
    </w:p>
    <w:p>
      <w:pPr>
        <w:autoSpaceDE w:val="0"/>
        <w:autoSpaceDN w:val="0"/>
        <w:spacing w:line="360" w:lineRule="auto"/>
        <w:ind w:firstLine="420" w:firstLineChars="200"/>
        <w:jc w:val="left"/>
        <w:rPr>
          <w:rFonts w:hint="eastAsia" w:hAnsi="宋体" w:cs="宋体"/>
          <w:color w:val="auto"/>
        </w:rPr>
      </w:pPr>
      <w:r>
        <w:rPr>
          <w:rFonts w:hint="eastAsia" w:hAnsi="宋体" w:cs="宋体"/>
          <w:color w:val="auto"/>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pPr>
        <w:autoSpaceDE w:val="0"/>
        <w:autoSpaceDN w:val="0"/>
        <w:spacing w:line="360" w:lineRule="auto"/>
        <w:ind w:firstLine="420" w:firstLineChars="200"/>
        <w:jc w:val="left"/>
        <w:rPr>
          <w:rFonts w:hint="eastAsia" w:hAnsi="宋体" w:cs="宋体"/>
          <w:color w:val="auto"/>
        </w:rPr>
      </w:pPr>
    </w:p>
    <w:p>
      <w:pPr>
        <w:spacing w:line="360" w:lineRule="auto"/>
        <w:rPr>
          <w:rFonts w:hint="eastAsia" w:hAnsi="宋体" w:cs="宋体"/>
          <w:b/>
          <w:bCs/>
          <w:iCs/>
          <w:color w:val="auto"/>
        </w:rPr>
      </w:pPr>
      <w:r>
        <w:rPr>
          <w:rFonts w:hint="eastAsia" w:hAnsi="宋体" w:cs="宋体"/>
          <w:b/>
          <w:bCs/>
          <w:iCs/>
          <w:color w:val="auto"/>
        </w:rPr>
        <w:t>三、竞争性磋商程序</w:t>
      </w:r>
    </w:p>
    <w:p>
      <w:pPr>
        <w:spacing w:line="360" w:lineRule="auto"/>
        <w:ind w:firstLine="420" w:firstLineChars="200"/>
        <w:rPr>
          <w:rFonts w:hint="eastAsia" w:hAnsi="宋体" w:cs="宋体"/>
          <w:color w:val="auto"/>
        </w:rPr>
      </w:pPr>
      <w:r>
        <w:rPr>
          <w:rFonts w:hint="eastAsia" w:hAnsi="宋体" w:cs="宋体"/>
          <w:color w:val="auto"/>
        </w:rPr>
        <w:t>1、供应商在规定的响应文件提交的截止时间之前提交响应文件。</w:t>
      </w:r>
    </w:p>
    <w:p>
      <w:pPr>
        <w:spacing w:line="360" w:lineRule="auto"/>
        <w:ind w:firstLine="420" w:firstLineChars="200"/>
        <w:rPr>
          <w:rFonts w:hint="eastAsia" w:hAnsi="宋体" w:cs="宋体"/>
          <w:color w:val="auto"/>
        </w:rPr>
      </w:pPr>
      <w:r>
        <w:rPr>
          <w:rFonts w:hint="eastAsia" w:hAnsi="宋体" w:cs="宋体"/>
          <w:color w:val="auto"/>
        </w:rPr>
        <w:t>2、采购代理公司在现场公布项目名称，参加采购的供应商名称、响应文件数量。</w:t>
      </w:r>
    </w:p>
    <w:p>
      <w:pPr>
        <w:spacing w:line="360" w:lineRule="auto"/>
        <w:ind w:firstLine="420" w:firstLineChars="200"/>
        <w:rPr>
          <w:rFonts w:hint="eastAsia" w:hAnsi="宋体" w:cs="宋体"/>
          <w:color w:val="auto"/>
        </w:rPr>
      </w:pPr>
      <w:r>
        <w:rPr>
          <w:rFonts w:hint="eastAsia" w:hAnsi="宋体" w:cs="宋体"/>
          <w:color w:val="auto"/>
        </w:rPr>
        <w:t>3、各供应商的报价不公开。</w:t>
      </w:r>
    </w:p>
    <w:p>
      <w:pPr>
        <w:spacing w:line="360" w:lineRule="auto"/>
        <w:ind w:firstLine="420" w:firstLineChars="200"/>
        <w:rPr>
          <w:rFonts w:hint="eastAsia" w:hAnsi="宋体" w:cs="宋体"/>
          <w:color w:val="auto"/>
        </w:rPr>
      </w:pPr>
      <w:r>
        <w:rPr>
          <w:rFonts w:hint="eastAsia" w:hAnsi="宋体" w:cs="宋体"/>
          <w:color w:val="auto"/>
        </w:rPr>
        <w:t>4、评审程序:</w:t>
      </w:r>
    </w:p>
    <w:p>
      <w:pPr>
        <w:spacing w:line="360" w:lineRule="auto"/>
        <w:ind w:firstLine="420" w:firstLineChars="200"/>
        <w:rPr>
          <w:rFonts w:hint="eastAsia" w:hAnsi="宋体" w:cs="宋体"/>
          <w:color w:val="auto"/>
        </w:rPr>
      </w:pPr>
      <w:r>
        <w:rPr>
          <w:rFonts w:hint="eastAsia" w:hAnsi="宋体" w:cs="宋体"/>
          <w:color w:val="auto"/>
        </w:rPr>
        <w:t>4.1磋商小组查阅各供应商的响应文件，进行资格审查和符合性检查，并判定无效响应文件；无效响应的供应商不再进入后续程序。</w:t>
      </w:r>
    </w:p>
    <w:p>
      <w:pPr>
        <w:spacing w:line="360" w:lineRule="auto"/>
        <w:ind w:firstLine="420" w:firstLineChars="200"/>
        <w:rPr>
          <w:rFonts w:hint="eastAsia" w:hAnsi="宋体" w:cs="宋体"/>
          <w:color w:val="auto"/>
        </w:rPr>
      </w:pPr>
      <w:r>
        <w:rPr>
          <w:rFonts w:hint="eastAsia" w:hAnsi="宋体" w:cs="宋体"/>
          <w:color w:val="auto"/>
        </w:rPr>
        <w:t>4.2、磋商小组与各有效供应商进行磋商谈判；在谈判过程中，如有需要，可以根据谈判情况对采购文件的“项目需求”以及“合同条款”进行实质性变动，磋商小组将采购文件变更通知以书面形式通知各有效供应商，供应商根据变更通知的要求作响应文件的补充文件，该补充文件是响应文件的组成部分，具有相应的法律效力。</w:t>
      </w:r>
    </w:p>
    <w:p>
      <w:pPr>
        <w:spacing w:line="360" w:lineRule="auto"/>
        <w:ind w:firstLine="420" w:firstLineChars="200"/>
        <w:rPr>
          <w:rFonts w:hint="eastAsia" w:hAnsi="宋体" w:eastAsia="宋体" w:cs="宋体"/>
          <w:color w:val="auto"/>
          <w:lang w:eastAsia="zh-CN"/>
        </w:rPr>
      </w:pPr>
      <w:r>
        <w:rPr>
          <w:rFonts w:hint="eastAsia" w:hAnsi="宋体" w:cs="宋体"/>
          <w:color w:val="auto"/>
        </w:rPr>
        <w:t>4.3、各有效供应商在规定时间内提交第二次报价（即最终报价），磋商小组以最终报价作为价格评议的标准。</w:t>
      </w:r>
      <w:r>
        <w:rPr>
          <w:rFonts w:hint="eastAsia" w:hAnsi="宋体" w:cs="宋体"/>
          <w:color w:val="auto"/>
          <w:lang w:eastAsia="zh-CN"/>
        </w:rPr>
        <w:t>（</w:t>
      </w:r>
      <w:r>
        <w:rPr>
          <w:rFonts w:hint="eastAsia" w:hAnsi="宋体" w:cs="宋体"/>
          <w:color w:val="auto"/>
        </w:rPr>
        <w:t>各有效供应商在规定时间内</w:t>
      </w:r>
      <w:r>
        <w:rPr>
          <w:rFonts w:hint="eastAsia" w:hAnsi="宋体" w:cs="宋体"/>
          <w:color w:val="auto"/>
          <w:lang w:eastAsia="zh-CN"/>
        </w:rPr>
        <w:t>未提交</w:t>
      </w:r>
      <w:r>
        <w:rPr>
          <w:rFonts w:hint="eastAsia" w:hAnsi="宋体" w:cs="宋体"/>
          <w:color w:val="auto"/>
        </w:rPr>
        <w:t>第二次报价</w:t>
      </w:r>
      <w:r>
        <w:rPr>
          <w:rFonts w:hint="eastAsia" w:hAnsi="宋体" w:cs="宋体"/>
          <w:color w:val="auto"/>
          <w:lang w:eastAsia="zh-CN"/>
        </w:rPr>
        <w:t>的，以第一次报价为</w:t>
      </w:r>
      <w:r>
        <w:rPr>
          <w:rFonts w:hint="eastAsia" w:hAnsi="宋体" w:cs="宋体"/>
          <w:color w:val="auto"/>
        </w:rPr>
        <w:t>最终报价</w:t>
      </w:r>
      <w:r>
        <w:rPr>
          <w:rFonts w:hint="eastAsia" w:hAnsi="宋体" w:cs="宋体"/>
          <w:color w:val="auto"/>
          <w:lang w:eastAsia="zh-CN"/>
        </w:rPr>
        <w:t>）。</w:t>
      </w:r>
    </w:p>
    <w:p>
      <w:pPr>
        <w:spacing w:line="360" w:lineRule="auto"/>
        <w:ind w:firstLine="420" w:firstLineChars="200"/>
        <w:rPr>
          <w:rFonts w:hint="eastAsia" w:hAnsi="宋体" w:cs="宋体"/>
          <w:color w:val="auto"/>
        </w:rPr>
      </w:pPr>
      <w:r>
        <w:rPr>
          <w:rFonts w:hint="eastAsia" w:hAnsi="宋体" w:cs="宋体"/>
          <w:color w:val="auto"/>
        </w:rPr>
        <w:t>4.4、综合评议（磋商小组根据《评分标准（兼评委打分表）》进行打分；评分汇总（汇总各评委的评分，计算所有评委评出的总分的算术平均值作为供应商的综合得分）；按综合得分从高到低排序。推荐综合评分排序第一名为本项目的中标单位。如综合得分相同的，则现场抽签决定排序。</w:t>
      </w:r>
    </w:p>
    <w:p>
      <w:pPr>
        <w:spacing w:line="360" w:lineRule="auto"/>
        <w:ind w:firstLine="420" w:firstLineChars="200"/>
        <w:rPr>
          <w:rFonts w:hint="eastAsia" w:hAnsi="宋体" w:cs="宋体"/>
          <w:color w:val="auto"/>
        </w:rPr>
      </w:pPr>
      <w:r>
        <w:rPr>
          <w:rFonts w:hint="eastAsia" w:hAnsi="宋体" w:cs="宋体"/>
          <w:color w:val="auto"/>
        </w:rPr>
        <w:t>5、采购人确定成交供应商，采购代理将成交结果公告在本项目发布媒体上公示。</w:t>
      </w:r>
    </w:p>
    <w:p>
      <w:pPr>
        <w:spacing w:line="360" w:lineRule="auto"/>
        <w:ind w:firstLine="420" w:firstLineChars="200"/>
        <w:rPr>
          <w:rFonts w:hint="eastAsia" w:hAnsi="宋体" w:cs="宋体"/>
          <w:color w:val="auto"/>
        </w:rPr>
      </w:pPr>
      <w:r>
        <w:rPr>
          <w:rFonts w:hint="eastAsia" w:hAnsi="宋体" w:cs="宋体"/>
          <w:color w:val="auto"/>
        </w:rPr>
        <w:t>6、采购人与成交供应商签订合同。</w:t>
      </w:r>
    </w:p>
    <w:p>
      <w:pPr>
        <w:spacing w:line="360" w:lineRule="auto"/>
        <w:ind w:firstLine="420" w:firstLineChars="200"/>
        <w:rPr>
          <w:rFonts w:hint="eastAsia" w:hAnsi="宋体" w:cs="宋体"/>
          <w:color w:val="auto"/>
        </w:rPr>
      </w:pPr>
    </w:p>
    <w:p>
      <w:pPr>
        <w:spacing w:line="360" w:lineRule="auto"/>
        <w:rPr>
          <w:rFonts w:hint="eastAsia" w:hAnsi="宋体" w:cs="宋体"/>
          <w:b/>
          <w:bCs/>
          <w:iCs/>
          <w:color w:val="auto"/>
        </w:rPr>
      </w:pPr>
      <w:r>
        <w:rPr>
          <w:rFonts w:hint="eastAsia" w:hAnsi="宋体" w:cs="宋体"/>
          <w:b/>
          <w:bCs/>
          <w:iCs/>
          <w:color w:val="auto"/>
        </w:rPr>
        <w:t>四、响应性检查</w:t>
      </w:r>
    </w:p>
    <w:p>
      <w:pPr>
        <w:spacing w:line="360" w:lineRule="auto"/>
        <w:ind w:firstLine="420"/>
        <w:jc w:val="left"/>
        <w:rPr>
          <w:rFonts w:hint="eastAsia" w:hAnsi="宋体" w:cs="宋体"/>
          <w:b/>
          <w:color w:val="auto"/>
        </w:rPr>
      </w:pPr>
      <w:r>
        <w:rPr>
          <w:rFonts w:hint="eastAsia" w:hAnsi="宋体" w:cs="宋体"/>
          <w:b/>
          <w:color w:val="auto"/>
        </w:rPr>
        <w:t>1、无效响应文件的认定：</w:t>
      </w:r>
    </w:p>
    <w:p>
      <w:pPr>
        <w:spacing w:line="360" w:lineRule="auto"/>
        <w:ind w:firstLine="420" w:firstLineChars="200"/>
        <w:rPr>
          <w:rFonts w:hint="eastAsia" w:hAnsi="宋体" w:cs="宋体"/>
          <w:bCs/>
          <w:iCs/>
          <w:color w:val="auto"/>
        </w:rPr>
      </w:pPr>
      <w:r>
        <w:rPr>
          <w:rFonts w:hint="eastAsia" w:hAnsi="宋体" w:cs="宋体"/>
          <w:bCs/>
          <w:iCs/>
          <w:color w:val="auto"/>
        </w:rPr>
        <w:t>有下列情形之一的响应文件被认定没有实质性响应采购文件要求，为无效响应文件：</w:t>
      </w:r>
    </w:p>
    <w:p>
      <w:pPr>
        <w:numPr>
          <w:ilvl w:val="0"/>
          <w:numId w:val="5"/>
        </w:numPr>
        <w:spacing w:line="360" w:lineRule="auto"/>
        <w:ind w:firstLine="420" w:firstLineChars="200"/>
        <w:rPr>
          <w:rFonts w:hint="eastAsia" w:hAnsi="宋体" w:cs="宋体"/>
          <w:color w:val="auto"/>
        </w:rPr>
      </w:pPr>
      <w:r>
        <w:rPr>
          <w:rFonts w:hint="eastAsia" w:hAnsi="宋体" w:cs="宋体"/>
          <w:color w:val="auto"/>
        </w:rPr>
        <w:t>资格审查不合格的；（供应商不符合“采购公告”合格供应商资格要求的规定，资格证明文件不全或无效；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w:t>
      </w:r>
    </w:p>
    <w:p>
      <w:pPr>
        <w:numPr>
          <w:ilvl w:val="0"/>
          <w:numId w:val="5"/>
        </w:numPr>
        <w:spacing w:line="360" w:lineRule="auto"/>
        <w:ind w:firstLine="420" w:firstLineChars="200"/>
        <w:rPr>
          <w:rFonts w:hint="eastAsia" w:hAnsi="宋体" w:cs="宋体"/>
          <w:color w:val="auto"/>
        </w:rPr>
      </w:pPr>
      <w:r>
        <w:rPr>
          <w:rFonts w:hint="eastAsia" w:hAnsi="宋体" w:cs="宋体"/>
          <w:color w:val="auto"/>
        </w:rPr>
        <w:t>报价超过采购预算（或最高限价）的；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响应文件有效期不足的；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响应文件的组成和格式、签署和盖章不符合采购文件规定的；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采购文件中标注“</w:t>
      </w:r>
      <w:r>
        <w:rPr>
          <w:rFonts w:hint="eastAsia" w:hAnsi="宋体" w:cs="宋体"/>
          <w:bCs/>
          <w:color w:val="auto"/>
        </w:rPr>
        <w:t>★</w:t>
      </w:r>
      <w:r>
        <w:rPr>
          <w:rFonts w:hint="eastAsia" w:hAnsi="宋体" w:cs="宋体"/>
          <w:color w:val="auto"/>
        </w:rPr>
        <w:t>”号的条款为主要条款，响应文件中对主要条款的任何负偏离或未实质性响应的；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磋商小组发现供应商的报价明显低于其他有效供应商的报价的，有可能影响产品质量或者不能诚信履约的，应当要求其在评审现场合理的时间内提供书面说明，必要时提交相关证明材料；供应商不能按要求证明其报价合理性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磋商小组经过审查，发现响应文件有其他重大偏离的；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供应商在磋商活动中提供任何虚假材料或从事其他违法活动的；</w:t>
      </w:r>
    </w:p>
    <w:p>
      <w:pPr>
        <w:numPr>
          <w:ilvl w:val="0"/>
          <w:numId w:val="5"/>
        </w:numPr>
        <w:spacing w:line="360" w:lineRule="auto"/>
        <w:ind w:firstLine="420" w:firstLineChars="200"/>
        <w:rPr>
          <w:rFonts w:hint="eastAsia" w:hAnsi="宋体" w:cs="宋体"/>
          <w:color w:val="auto"/>
        </w:rPr>
      </w:pPr>
      <w:r>
        <w:rPr>
          <w:rFonts w:hint="eastAsia" w:hAnsi="宋体" w:cs="宋体"/>
          <w:color w:val="auto"/>
        </w:rPr>
        <w:t>不符合法律、法规和本采购文件规定的其他实质性要求的。</w:t>
      </w:r>
    </w:p>
    <w:p>
      <w:pPr>
        <w:spacing w:line="360" w:lineRule="auto"/>
        <w:ind w:firstLine="420"/>
        <w:jc w:val="left"/>
        <w:rPr>
          <w:rFonts w:hint="eastAsia" w:hAnsi="宋体" w:cs="宋体"/>
          <w:b/>
          <w:color w:val="auto"/>
        </w:rPr>
      </w:pPr>
      <w:r>
        <w:rPr>
          <w:rFonts w:hint="eastAsia" w:hAnsi="宋体" w:cs="宋体"/>
          <w:b/>
          <w:color w:val="auto"/>
        </w:rPr>
        <w:t>2、 有下列情形之一的，视为供应商串通响应，其响应无效：</w:t>
      </w:r>
    </w:p>
    <w:p>
      <w:pPr>
        <w:spacing w:line="360" w:lineRule="auto"/>
        <w:ind w:firstLine="359" w:firstLineChars="171"/>
        <w:rPr>
          <w:rFonts w:hint="eastAsia" w:hAnsi="宋体" w:cs="宋体"/>
          <w:color w:val="auto"/>
        </w:rPr>
      </w:pPr>
      <w:r>
        <w:rPr>
          <w:rFonts w:hint="eastAsia" w:hAnsi="宋体" w:cs="宋体"/>
          <w:color w:val="auto"/>
        </w:rPr>
        <w:t>（1）不同供应商的响应文件由同一单位或者个人编制；</w:t>
      </w:r>
    </w:p>
    <w:p>
      <w:pPr>
        <w:spacing w:line="360" w:lineRule="auto"/>
        <w:ind w:firstLine="359" w:firstLineChars="171"/>
        <w:rPr>
          <w:rFonts w:hint="eastAsia" w:hAnsi="宋体" w:cs="宋体"/>
          <w:color w:val="auto"/>
        </w:rPr>
      </w:pPr>
      <w:r>
        <w:rPr>
          <w:rFonts w:hint="eastAsia" w:hAnsi="宋体" w:cs="宋体"/>
          <w:color w:val="auto"/>
        </w:rPr>
        <w:t>（2）不同供应商委托同一单位或者个人办理磋商事宜；</w:t>
      </w:r>
    </w:p>
    <w:p>
      <w:pPr>
        <w:spacing w:line="360" w:lineRule="auto"/>
        <w:ind w:firstLine="359" w:firstLineChars="171"/>
        <w:rPr>
          <w:rFonts w:hint="eastAsia" w:hAnsi="宋体" w:cs="宋体"/>
          <w:color w:val="auto"/>
        </w:rPr>
      </w:pPr>
      <w:r>
        <w:rPr>
          <w:rFonts w:hint="eastAsia" w:hAnsi="宋体" w:cs="宋体"/>
          <w:color w:val="auto"/>
        </w:rPr>
        <w:t>（3）不同供应商的响应文件载明的项目管理成员或者联系人员为同一人；</w:t>
      </w:r>
    </w:p>
    <w:p>
      <w:pPr>
        <w:spacing w:line="360" w:lineRule="auto"/>
        <w:ind w:firstLine="359" w:firstLineChars="171"/>
        <w:rPr>
          <w:rFonts w:hint="eastAsia" w:hAnsi="宋体" w:cs="宋体"/>
          <w:color w:val="auto"/>
        </w:rPr>
      </w:pPr>
      <w:r>
        <w:rPr>
          <w:rFonts w:hint="eastAsia" w:hAnsi="宋体" w:cs="宋体"/>
          <w:color w:val="auto"/>
        </w:rPr>
        <w:t>（4）不同供应商的响应文件异常一致或者响应报价呈规律性差异；</w:t>
      </w:r>
    </w:p>
    <w:p>
      <w:pPr>
        <w:spacing w:line="360" w:lineRule="auto"/>
        <w:ind w:firstLine="359" w:firstLineChars="171"/>
        <w:rPr>
          <w:rFonts w:hint="eastAsia" w:hAnsi="宋体" w:cs="宋体"/>
          <w:color w:val="auto"/>
        </w:rPr>
      </w:pPr>
      <w:r>
        <w:rPr>
          <w:rFonts w:hint="eastAsia" w:hAnsi="宋体" w:cs="宋体"/>
          <w:color w:val="auto"/>
        </w:rPr>
        <w:t>（5）不同供应商的响应文件相互混装。</w:t>
      </w:r>
    </w:p>
    <w:p>
      <w:pPr>
        <w:spacing w:line="360" w:lineRule="auto"/>
        <w:ind w:firstLine="359" w:firstLineChars="171"/>
        <w:rPr>
          <w:rFonts w:hint="eastAsia" w:hAnsi="宋体" w:cs="宋体"/>
          <w:color w:val="auto"/>
        </w:rPr>
      </w:pPr>
      <w:r>
        <w:rPr>
          <w:rFonts w:hAnsi="宋体" w:cs="宋体"/>
          <w:color w:val="auto"/>
        </w:rPr>
        <w:br w:type="page"/>
      </w:r>
    </w:p>
    <w:p>
      <w:pPr>
        <w:spacing w:line="360" w:lineRule="auto"/>
        <w:rPr>
          <w:rFonts w:hint="eastAsia" w:hAnsi="宋体" w:cs="宋体"/>
          <w:b/>
          <w:bCs/>
          <w:iCs/>
          <w:color w:val="auto"/>
        </w:rPr>
      </w:pPr>
      <w:r>
        <w:rPr>
          <w:rFonts w:hint="eastAsia" w:hAnsi="宋体" w:cs="宋体"/>
          <w:b/>
          <w:bCs/>
          <w:iCs/>
          <w:color w:val="auto"/>
        </w:rPr>
        <w:t>五、评审标准</w:t>
      </w:r>
    </w:p>
    <w:p>
      <w:pPr>
        <w:spacing w:line="360" w:lineRule="auto"/>
        <w:ind w:firstLine="472" w:firstLineChars="225"/>
        <w:rPr>
          <w:rFonts w:hint="eastAsia" w:hAnsi="宋体" w:cs="宋体"/>
          <w:color w:val="auto"/>
        </w:rPr>
      </w:pPr>
      <w:r>
        <w:rPr>
          <w:rFonts w:hint="eastAsia" w:hAnsi="宋体" w:cs="宋体"/>
          <w:color w:val="auto"/>
        </w:rPr>
        <w:t>详见《评分标准（兼评委打分表）》。</w:t>
      </w:r>
    </w:p>
    <w:p>
      <w:pPr>
        <w:spacing w:before="120" w:beforeLines="50" w:after="240" w:afterLines="100" w:line="420" w:lineRule="exact"/>
        <w:ind w:right="-420" w:rightChars="-200" w:firstLine="542" w:firstLineChars="225"/>
        <w:jc w:val="center"/>
        <w:rPr>
          <w:rFonts w:hint="eastAsia" w:ascii="宋体" w:hAnsi="宋体"/>
          <w:b/>
          <w:color w:val="auto"/>
          <w:sz w:val="24"/>
          <w:szCs w:val="24"/>
        </w:rPr>
      </w:pPr>
      <w:r>
        <w:rPr>
          <w:rFonts w:hint="eastAsia" w:ascii="宋体" w:hAnsi="宋体"/>
          <w:b/>
          <w:color w:val="auto"/>
          <w:sz w:val="24"/>
          <w:szCs w:val="24"/>
        </w:rPr>
        <w:t>评分标准（兼评委打分表）</w:t>
      </w:r>
    </w:p>
    <w:tbl>
      <w:tblPr>
        <w:tblStyle w:val="26"/>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348"/>
        <w:gridCol w:w="5337"/>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34" w:type="dxa"/>
            <w:gridSpan w:val="3"/>
            <w:tcBorders>
              <w:top w:val="single" w:color="auto" w:sz="4" w:space="0"/>
              <w:left w:val="single" w:color="auto" w:sz="4" w:space="0"/>
              <w:bottom w:val="single" w:color="auto" w:sz="4" w:space="0"/>
              <w:right w:val="single" w:color="auto" w:sz="2" w:space="0"/>
              <w:tl2br w:val="single" w:color="auto" w:sz="2" w:space="0"/>
            </w:tcBorders>
            <w:noWrap w:val="0"/>
            <w:vAlign w:val="top"/>
          </w:tcPr>
          <w:p>
            <w:pPr>
              <w:keepNext w:val="0"/>
              <w:keepLines w:val="0"/>
              <w:suppressLineNumbers w:val="0"/>
              <w:adjustRightInd/>
              <w:spacing w:before="0" w:beforeAutospacing="0" w:after="0" w:afterAutospacing="0" w:line="240" w:lineRule="auto"/>
              <w:ind w:left="0" w:right="0"/>
              <w:jc w:val="right"/>
              <w:textAlignment w:val="auto"/>
              <w:rPr>
                <w:rFonts w:hint="eastAsia" w:hAnsi="宋体" w:eastAsia="宋体" w:cs="宋体"/>
                <w:b/>
                <w:sz w:val="21"/>
                <w:szCs w:val="20"/>
              </w:rPr>
            </w:pPr>
            <w:r>
              <w:rPr>
                <w:rFonts w:hint="eastAsia" w:hAnsi="宋体" w:eastAsia="宋体" w:cs="宋体"/>
                <w:b/>
                <w:sz w:val="21"/>
                <w:szCs w:val="20"/>
              </w:rPr>
              <w:t>供应商</w:t>
            </w:r>
          </w:p>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
                <w:sz w:val="21"/>
                <w:szCs w:val="20"/>
              </w:rPr>
            </w:pPr>
            <w:r>
              <w:rPr>
                <w:rFonts w:hint="eastAsia" w:hAnsi="宋体" w:eastAsia="宋体" w:cs="宋体"/>
                <w:b/>
                <w:sz w:val="21"/>
                <w:szCs w:val="20"/>
              </w:rPr>
              <w:t>评分项及分值</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
                <w:sz w:val="21"/>
                <w:szCs w:val="20"/>
              </w:rPr>
            </w:pPr>
            <w:r>
              <w:rPr>
                <w:rFonts w:hint="eastAsia" w:hAnsi="宋体" w:eastAsia="宋体" w:cs="宋体"/>
                <w:b/>
                <w:sz w:val="21"/>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restart"/>
            <w:tcBorders>
              <w:top w:val="single" w:color="auto" w:sz="2" w:space="0"/>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商务技术分（80分）</w:t>
            </w: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1、工作方案和技术方案</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（1）根据工作方案的科学合理全面可行性进行综合评议（5分）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lang w:val="en-US" w:eastAsia="zh-CN"/>
              </w:rPr>
            </w:pPr>
            <w:r>
              <w:rPr>
                <w:rFonts w:hint="eastAsia" w:hAnsi="宋体" w:cs="宋体"/>
                <w:bCs/>
                <w:sz w:val="21"/>
                <w:szCs w:val="20"/>
                <w:lang w:eastAsia="zh-CN"/>
              </w:rPr>
              <w:t>`</w:t>
            </w:r>
            <w:r>
              <w:rPr>
                <w:rFonts w:hint="eastAsia" w:hAnsi="宋体" w:cs="宋体"/>
                <w:bCs/>
                <w:sz w:val="21"/>
                <w:szCs w:val="20"/>
                <w:lang w:val="en-US" w:eastAsia="zh-CN"/>
              </w:rPr>
              <w:t>`</w:t>
            </w: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Cs w:val="20"/>
              </w:rPr>
            </w:pPr>
            <w:r>
              <w:rPr>
                <w:rFonts w:hint="eastAsia" w:hAnsi="宋体" w:eastAsia="宋体" w:cs="宋体"/>
                <w:bCs/>
                <w:sz w:val="21"/>
                <w:szCs w:val="20"/>
              </w:rPr>
              <w:t>（2）根据技术方案的科学合理全面可行性进行综合评议（5分）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2、驻地消杀人员配备</w:t>
            </w:r>
            <w:r>
              <w:rPr>
                <w:rFonts w:hint="eastAsia" w:hAnsi="宋体" w:eastAsia="宋体" w:cs="宋体"/>
                <w:bCs/>
                <w:sz w:val="21"/>
                <w:szCs w:val="20"/>
                <w:lang w:eastAsia="zh-CN"/>
              </w:rPr>
              <w:t>：</w:t>
            </w:r>
            <w:r>
              <w:rPr>
                <w:rFonts w:hint="eastAsia" w:hAnsi="宋体" w:eastAsia="宋体" w:cs="宋体"/>
                <w:bCs/>
                <w:sz w:val="21"/>
                <w:szCs w:val="20"/>
              </w:rPr>
              <w:t>投标文件须提供拟投入人员的近开标日三个月的社保证明和资质证书（如有）复印件</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（1）根据拟投入本项目消杀人员的数量、搭配的情况进行综合评议（5分）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（2）根据拟投入本项目消杀人员的资质、工作经验的情况进行综合评议（5分）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r>
              <w:rPr>
                <w:rFonts w:hint="eastAsia" w:hAnsi="宋体" w:eastAsia="宋体" w:cs="宋体"/>
                <w:bCs/>
                <w:sz w:val="21"/>
                <w:szCs w:val="20"/>
              </w:rPr>
              <w:t>3、拟投入药物和设备配置情况</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（1）根据拟投入药物的合理性、时效性进行综合评议（5分）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p>
        </w:tc>
        <w:tc>
          <w:tcPr>
            <w:tcW w:w="5337" w:type="dxa"/>
            <w:tcBorders>
              <w:top w:val="single" w:color="auto" w:sz="2" w:space="0"/>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（2）根据拟投入器械设备的数量以及设备使用方案的科学合理性进行综合评议（5分）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r>
              <w:rPr>
                <w:rFonts w:hint="eastAsia" w:hAnsi="宋体" w:eastAsia="宋体" w:cs="宋体"/>
                <w:bCs/>
                <w:sz w:val="21"/>
                <w:szCs w:val="20"/>
              </w:rPr>
              <w:t>4、公司内部组织管理制度</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Cs w:val="20"/>
              </w:rPr>
            </w:pPr>
            <w:r>
              <w:rPr>
                <w:rFonts w:hint="eastAsia" w:hAnsi="宋体" w:eastAsia="宋体" w:cs="宋体"/>
                <w:bCs/>
                <w:sz w:val="21"/>
                <w:szCs w:val="20"/>
              </w:rPr>
              <w:t>（1）工作考勤制度的完善性、科学合理性（4分）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Cs w:val="20"/>
              </w:rPr>
            </w:pPr>
            <w:r>
              <w:rPr>
                <w:rFonts w:hint="eastAsia" w:hAnsi="宋体" w:eastAsia="宋体" w:cs="宋体"/>
                <w:bCs/>
                <w:sz w:val="21"/>
                <w:szCs w:val="20"/>
              </w:rPr>
              <w:t>（2）监督管理机制的完善性、科学合理性（4分）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bottom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left"/>
              <w:rPr>
                <w:rFonts w:hint="eastAsia" w:hAnsi="宋体" w:eastAsia="宋体" w:cs="宋体"/>
                <w:bCs/>
                <w:sz w:val="21"/>
                <w:szCs w:val="20"/>
              </w:rPr>
            </w:pPr>
            <w:r>
              <w:rPr>
                <w:rFonts w:hint="eastAsia" w:hAnsi="宋体" w:eastAsia="宋体" w:cs="宋体"/>
                <w:bCs/>
                <w:sz w:val="21"/>
                <w:szCs w:val="20"/>
              </w:rPr>
              <w:t>（3）员工奖罚管理的完善性、科学合理性（4分）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5、迎检、应急工作预案和药物中毒处置预案</w:t>
            </w: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（1）根据迎检工作预案的配合性、高效性进行综合评议（5分）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（2）根据应急工作预案的及时性、有效性进行综合评议（5分）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bottom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（3）根据药物中毒处置预案及时性、有效性进行综合评议（5分）</w:t>
            </w:r>
          </w:p>
        </w:tc>
        <w:tc>
          <w:tcPr>
            <w:tcW w:w="71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restart"/>
            <w:tcBorders>
              <w:top w:val="single" w:color="auto" w:sz="2" w:space="0"/>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6、除四害健康教育宣传计划</w:t>
            </w:r>
          </w:p>
        </w:tc>
        <w:tc>
          <w:tcPr>
            <w:tcW w:w="5337" w:type="dxa"/>
            <w:tcBorders>
              <w:top w:val="single" w:color="auto" w:sz="2"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（1）根据宣传计划的真实性进行综合评议（4分）</w:t>
            </w:r>
          </w:p>
        </w:tc>
        <w:tc>
          <w:tcPr>
            <w:tcW w:w="713" w:type="dxa"/>
            <w:tcBorders>
              <w:top w:val="single" w:color="auto" w:sz="2"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（2）根据宣传计划的科学性进行综合评议（4分）</w:t>
            </w:r>
          </w:p>
        </w:tc>
        <w:tc>
          <w:tcPr>
            <w:tcW w:w="713" w:type="dxa"/>
            <w:tcBorders>
              <w:top w:val="single" w:color="auto" w:sz="2"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2348" w:type="dxa"/>
            <w:vMerge w:val="continue"/>
            <w:tcBorders>
              <w:left w:val="single" w:color="auto" w:sz="2" w:space="0"/>
              <w:bottom w:val="single" w:color="auto" w:sz="4" w:space="0"/>
              <w:right w:val="single" w:color="auto" w:sz="4"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5337" w:type="dxa"/>
            <w:tcBorders>
              <w:top w:val="single" w:color="auto" w:sz="2"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（3）根据宣传计划的全面性进行综合评议（4分）</w:t>
            </w:r>
          </w:p>
        </w:tc>
        <w:tc>
          <w:tcPr>
            <w:tcW w:w="713" w:type="dxa"/>
            <w:tcBorders>
              <w:top w:val="single" w:color="auto" w:sz="2"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p>
        </w:tc>
        <w:tc>
          <w:tcPr>
            <w:tcW w:w="7685" w:type="dxa"/>
            <w:gridSpan w:val="2"/>
            <w:tcBorders>
              <w:top w:val="single" w:color="auto" w:sz="4" w:space="0"/>
              <w:left w:val="single" w:color="auto" w:sz="2"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7、企业业绩（自20</w:t>
            </w:r>
            <w:r>
              <w:rPr>
                <w:rFonts w:hint="eastAsia" w:hAnsi="宋体" w:eastAsia="宋体" w:cs="宋体"/>
                <w:bCs/>
                <w:sz w:val="21"/>
                <w:szCs w:val="20"/>
                <w:lang w:val="en-US" w:eastAsia="zh-CN"/>
              </w:rPr>
              <w:t>20</w:t>
            </w:r>
            <w:r>
              <w:rPr>
                <w:rFonts w:hint="eastAsia" w:hAnsi="宋体" w:eastAsia="宋体" w:cs="宋体"/>
                <w:bCs/>
                <w:sz w:val="21"/>
                <w:szCs w:val="20"/>
              </w:rPr>
              <w:t>.01.01以来，以合同签订日期为准）（3分）：具有本项目同类业绩的每提供一个得0.3分，最高得3分（投标文件中须提供合同复印件加盖公章）</w:t>
            </w:r>
            <w:r>
              <w:rPr>
                <w:rFonts w:hint="eastAsia" w:hAnsi="宋体" w:eastAsia="宋体" w:cs="宋体"/>
                <w:bCs/>
                <w:szCs w:val="20"/>
              </w:rPr>
              <w:t>。</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szCs w:val="20"/>
              </w:rPr>
            </w:pPr>
          </w:p>
        </w:tc>
        <w:tc>
          <w:tcPr>
            <w:tcW w:w="2348" w:type="dxa"/>
            <w:vMerge w:val="restart"/>
            <w:tcBorders>
              <w:top w:val="single" w:color="auto" w:sz="4" w:space="0"/>
              <w:left w:val="single" w:color="auto" w:sz="2" w:space="0"/>
              <w:right w:val="single" w:color="auto" w:sz="4"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r>
              <w:rPr>
                <w:rFonts w:hint="eastAsia" w:hAnsi="宋体" w:eastAsia="宋体" w:cs="宋体"/>
                <w:bCs/>
                <w:sz w:val="21"/>
                <w:szCs w:val="20"/>
              </w:rPr>
              <w:t>8、体系证书注：投标文件中须附相关证明资料复印件加盖公章。</w:t>
            </w:r>
          </w:p>
        </w:tc>
        <w:tc>
          <w:tcPr>
            <w:tcW w:w="5337" w:type="dxa"/>
            <w:tcBorders>
              <w:top w:val="single" w:color="auto" w:sz="4" w:space="0"/>
              <w:left w:val="single" w:color="auto" w:sz="4" w:space="0"/>
              <w:right w:val="single" w:color="auto" w:sz="2"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r>
              <w:rPr>
                <w:rFonts w:hint="eastAsia" w:hAnsi="宋体" w:eastAsia="宋体" w:cs="宋体"/>
                <w:bCs/>
                <w:sz w:val="21"/>
                <w:szCs w:val="20"/>
              </w:rPr>
              <w:t>（1）供应商具有有效的质量体系认证证书的得1分。</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p>
        </w:tc>
        <w:tc>
          <w:tcPr>
            <w:tcW w:w="5337" w:type="dxa"/>
            <w:tcBorders>
              <w:top w:val="single" w:color="auto" w:sz="4" w:space="0"/>
              <w:left w:val="single" w:color="auto" w:sz="4" w:space="0"/>
              <w:right w:val="single" w:color="auto" w:sz="2"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r>
              <w:rPr>
                <w:rFonts w:hint="eastAsia" w:hAnsi="宋体" w:eastAsia="宋体" w:cs="宋体"/>
                <w:bCs/>
                <w:sz w:val="21"/>
                <w:szCs w:val="20"/>
              </w:rPr>
              <w:t>（2）供应商具有有效的职业健康体系认证证书的得1分。</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szCs w:val="20"/>
              </w:rPr>
            </w:pPr>
          </w:p>
        </w:tc>
        <w:tc>
          <w:tcPr>
            <w:tcW w:w="2348" w:type="dxa"/>
            <w:vMerge w:val="continue"/>
            <w:tcBorders>
              <w:left w:val="single" w:color="auto" w:sz="2" w:space="0"/>
              <w:right w:val="single" w:color="auto" w:sz="4"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p>
        </w:tc>
        <w:tc>
          <w:tcPr>
            <w:tcW w:w="5337" w:type="dxa"/>
            <w:tcBorders>
              <w:top w:val="single" w:color="auto" w:sz="4" w:space="0"/>
              <w:left w:val="single" w:color="auto" w:sz="4" w:space="0"/>
              <w:right w:val="single" w:color="auto" w:sz="2" w:space="0"/>
            </w:tcBorders>
            <w:noWrap w:val="0"/>
            <w:vAlign w:val="center"/>
          </w:tcPr>
          <w:p>
            <w:pPr>
              <w:keepNext w:val="0"/>
              <w:keepLines w:val="0"/>
              <w:suppressLineNumbers w:val="0"/>
              <w:autoSpaceDE w:val="0"/>
              <w:autoSpaceDN w:val="0"/>
              <w:adjustRightInd/>
              <w:spacing w:before="0" w:beforeAutospacing="0" w:after="0" w:afterAutospacing="0" w:line="240" w:lineRule="auto"/>
              <w:ind w:left="0" w:right="0"/>
              <w:rPr>
                <w:rFonts w:hint="eastAsia" w:hAnsi="宋体" w:eastAsia="宋体" w:cs="宋体"/>
                <w:bCs/>
                <w:sz w:val="21"/>
                <w:szCs w:val="20"/>
              </w:rPr>
            </w:pPr>
            <w:r>
              <w:rPr>
                <w:rFonts w:hint="eastAsia" w:hAnsi="宋体" w:eastAsia="宋体" w:cs="宋体"/>
                <w:bCs/>
                <w:sz w:val="21"/>
                <w:szCs w:val="20"/>
              </w:rPr>
              <w:t>（3）供应商具有有效的环境管理体系认证证书的得1分。</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Merge w:val="continue"/>
            <w:tcBorders>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c>
          <w:tcPr>
            <w:tcW w:w="7685" w:type="dxa"/>
            <w:gridSpan w:val="2"/>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default" w:hAnsi="宋体" w:eastAsia="宋体" w:cs="宋体"/>
                <w:bCs/>
                <w:sz w:val="21"/>
                <w:szCs w:val="20"/>
              </w:rPr>
            </w:pPr>
            <w:r>
              <w:rPr>
                <w:rFonts w:hint="eastAsia" w:hAnsi="宋体" w:eastAsia="宋体" w:cs="宋体"/>
                <w:bCs/>
                <w:sz w:val="21"/>
                <w:szCs w:val="20"/>
              </w:rPr>
              <w:t>9、服务便捷性：根据供应商提供的服务的便捷性情况进行评议（根据供应商服务机构设置、场所的大小、响应时间、服务体系完善性、服务内容和服务承诺等科学合理性、完整全面性进行综合评议）。</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tcBorders>
              <w:top w:val="single" w:color="auto" w:sz="4"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bCs/>
                <w:sz w:val="21"/>
                <w:szCs w:val="20"/>
              </w:rPr>
              <w:t>价格分20分</w:t>
            </w:r>
          </w:p>
        </w:tc>
        <w:tc>
          <w:tcPr>
            <w:tcW w:w="7685" w:type="dxa"/>
            <w:gridSpan w:val="2"/>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sz w:val="21"/>
                <w:szCs w:val="20"/>
              </w:rPr>
            </w:pPr>
            <w:r>
              <w:rPr>
                <w:rFonts w:hint="eastAsia" w:hAnsi="宋体" w:eastAsia="宋体" w:cs="宋体"/>
                <w:sz w:val="21"/>
                <w:szCs w:val="20"/>
              </w:rPr>
              <w:t>参与评审的价格=投标报价-【（小微企业货物及服务价格×小微企业优惠）（如有）】</w:t>
            </w:r>
          </w:p>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sz w:val="21"/>
                <w:szCs w:val="20"/>
              </w:rPr>
            </w:pPr>
            <w:r>
              <w:rPr>
                <w:rFonts w:hint="eastAsia" w:hAnsi="宋体" w:eastAsia="宋体" w:cs="宋体"/>
                <w:sz w:val="21"/>
                <w:szCs w:val="20"/>
              </w:rPr>
              <w:t>基准价=满足磋商文件要求且最低的参与评审的价格，基准价20分。</w:t>
            </w:r>
          </w:p>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r>
              <w:rPr>
                <w:rFonts w:hint="eastAsia" w:hAnsi="宋体" w:eastAsia="宋体" w:cs="宋体"/>
                <w:sz w:val="21"/>
                <w:szCs w:val="20"/>
              </w:rPr>
              <w:t>其余供应商得分为：报价得分=（基准价/参与评审的价格）×20</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default" w:hAnsi="宋体" w:eastAsia="宋体" w:cs="宋体"/>
                <w:bCs/>
                <w:sz w:val="21"/>
                <w:szCs w:val="20"/>
              </w:rPr>
            </w:pPr>
            <w:r>
              <w:rPr>
                <w:rFonts w:hint="eastAsia" w:hAnsi="宋体" w:eastAsia="宋体" w:cs="宋体"/>
                <w:bCs/>
                <w:sz w:val="21"/>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34" w:type="dxa"/>
            <w:gridSpan w:val="3"/>
            <w:tcBorders>
              <w:top w:val="single" w:color="auto" w:sz="4" w:space="0"/>
              <w:left w:val="single" w:color="auto" w:sz="4"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jc w:val="center"/>
              <w:textAlignment w:val="auto"/>
              <w:rPr>
                <w:rFonts w:hint="eastAsia" w:hAnsi="宋体" w:eastAsia="宋体" w:cs="宋体"/>
                <w:bCs/>
                <w:sz w:val="21"/>
                <w:szCs w:val="20"/>
              </w:rPr>
            </w:pPr>
            <w:r>
              <w:rPr>
                <w:rFonts w:hint="eastAsia" w:hAnsi="宋体" w:eastAsia="宋体" w:cs="宋体"/>
                <w:bCs/>
                <w:sz w:val="21"/>
                <w:szCs w:val="20"/>
              </w:rPr>
              <w:t>综合评分得分（满分100分）</w:t>
            </w:r>
          </w:p>
        </w:tc>
        <w:tc>
          <w:tcPr>
            <w:tcW w:w="713" w:type="dxa"/>
            <w:tcBorders>
              <w:top w:val="single" w:color="auto" w:sz="4" w:space="0"/>
              <w:left w:val="single" w:color="auto" w:sz="2" w:space="0"/>
              <w:bottom w:val="single" w:color="auto" w:sz="4" w:space="0"/>
              <w:right w:val="single" w:color="auto" w:sz="2" w:space="0"/>
            </w:tcBorders>
            <w:noWrap w:val="0"/>
            <w:vAlign w:val="center"/>
          </w:tcPr>
          <w:p>
            <w:pPr>
              <w:keepNext w:val="0"/>
              <w:keepLines w:val="0"/>
              <w:suppressLineNumbers w:val="0"/>
              <w:adjustRightInd/>
              <w:spacing w:before="0" w:beforeAutospacing="0" w:after="0" w:afterAutospacing="0" w:line="240" w:lineRule="auto"/>
              <w:ind w:left="0" w:right="0"/>
              <w:textAlignment w:val="auto"/>
              <w:rPr>
                <w:rFonts w:hint="eastAsia" w:hAnsi="宋体" w:eastAsia="宋体" w:cs="宋体"/>
                <w:bCs/>
                <w:sz w:val="21"/>
                <w:szCs w:val="20"/>
              </w:rPr>
            </w:pPr>
          </w:p>
        </w:tc>
      </w:tr>
    </w:tbl>
    <w:p>
      <w:pPr>
        <w:pStyle w:val="25"/>
        <w:ind w:firstLine="480"/>
        <w:rPr>
          <w:rFonts w:hint="eastAsia"/>
          <w:color w:val="auto"/>
        </w:rPr>
      </w:pPr>
    </w:p>
    <w:p>
      <w:pPr>
        <w:spacing w:line="400" w:lineRule="exact"/>
        <w:ind w:right="-420" w:rightChars="-200" w:firstLine="420" w:firstLineChars="200"/>
        <w:rPr>
          <w:rFonts w:hint="eastAsia" w:ascii="宋体" w:hAnsi="宋体"/>
          <w:color w:val="auto"/>
          <w:szCs w:val="21"/>
        </w:rPr>
      </w:pPr>
      <w:r>
        <w:rPr>
          <w:rFonts w:hint="eastAsia" w:ascii="宋体" w:hAnsi="宋体"/>
          <w:color w:val="auto"/>
          <w:szCs w:val="21"/>
        </w:rPr>
        <w:t>评委签名：                                 时间：</w:t>
      </w:r>
    </w:p>
    <w:p>
      <w:pPr>
        <w:spacing w:line="400" w:lineRule="exact"/>
        <w:ind w:right="-420" w:rightChars="-200" w:firstLine="420"/>
        <w:jc w:val="left"/>
        <w:rPr>
          <w:rFonts w:hint="eastAsia" w:ascii="宋体" w:hAnsi="宋体"/>
          <w:color w:val="auto"/>
          <w:szCs w:val="21"/>
        </w:rPr>
      </w:pPr>
      <w:r>
        <w:rPr>
          <w:rFonts w:hint="eastAsia" w:ascii="宋体" w:hAnsi="宋体"/>
          <w:color w:val="auto"/>
          <w:szCs w:val="21"/>
        </w:rPr>
        <w:t>评分说明：</w:t>
      </w:r>
    </w:p>
    <w:p>
      <w:pPr>
        <w:spacing w:line="420" w:lineRule="exact"/>
        <w:ind w:right="-420" w:rightChars="-200" w:firstLine="472" w:firstLineChars="225"/>
        <w:rPr>
          <w:rFonts w:hint="eastAsia" w:ascii="宋体" w:hAnsi="宋体"/>
          <w:color w:val="auto"/>
          <w:szCs w:val="21"/>
        </w:rPr>
      </w:pPr>
      <w:r>
        <w:rPr>
          <w:rFonts w:hint="eastAsia" w:ascii="宋体" w:hAnsi="宋体"/>
          <w:color w:val="auto"/>
          <w:szCs w:val="21"/>
        </w:rPr>
        <w:t>1、每位磋商成员独立逐栏打分，每栏分值不得超出本栏规定的分值范围；</w:t>
      </w:r>
    </w:p>
    <w:p>
      <w:pPr>
        <w:spacing w:line="420" w:lineRule="exact"/>
        <w:ind w:right="-420" w:rightChars="-200" w:firstLine="472" w:firstLineChars="225"/>
        <w:rPr>
          <w:rFonts w:hint="eastAsia" w:ascii="宋体" w:hAnsi="宋体"/>
          <w:color w:val="auto"/>
          <w:szCs w:val="21"/>
        </w:rPr>
      </w:pPr>
      <w:r>
        <w:rPr>
          <w:rFonts w:hint="eastAsia" w:ascii="宋体" w:hAnsi="宋体"/>
          <w:color w:val="auto"/>
          <w:szCs w:val="21"/>
        </w:rPr>
        <w:t>2、各评分因素分值及最终得分均保留小数点后两位；</w:t>
      </w:r>
    </w:p>
    <w:p>
      <w:pPr>
        <w:spacing w:line="420" w:lineRule="exact"/>
        <w:ind w:right="-420" w:rightChars="-200" w:firstLine="472" w:firstLineChars="225"/>
        <w:rPr>
          <w:rFonts w:hint="eastAsia" w:ascii="宋体" w:hAnsi="宋体"/>
          <w:color w:val="auto"/>
          <w:szCs w:val="21"/>
        </w:rPr>
      </w:pPr>
      <w:r>
        <w:rPr>
          <w:rFonts w:hint="eastAsia" w:ascii="宋体" w:hAnsi="宋体"/>
          <w:color w:val="auto"/>
          <w:szCs w:val="21"/>
        </w:rPr>
        <w:t>3、评审过程中有其他未尽事宜，由磋商小组集体讨论决定。</w:t>
      </w:r>
    </w:p>
    <w:p>
      <w:pPr>
        <w:keepNext w:val="0"/>
        <w:keepLines w:val="0"/>
        <w:widowControl w:val="0"/>
        <w:suppressLineNumbers w:val="0"/>
        <w:spacing w:before="0" w:beforeAutospacing="0" w:after="0" w:afterAutospacing="0" w:line="380" w:lineRule="exact"/>
        <w:ind w:left="0" w:right="0" w:firstLine="420" w:firstLineChars="200"/>
        <w:jc w:val="both"/>
        <w:rPr>
          <w:rFonts w:hint="default" w:ascii="Arial" w:hAnsi="Arial" w:cs="Arial"/>
          <w:color w:val="auto"/>
          <w:szCs w:val="21"/>
          <w:lang w:val="en-US"/>
        </w:rPr>
      </w:pPr>
      <w:r>
        <w:rPr>
          <w:rFonts w:hint="eastAsia" w:ascii="Arial" w:hAnsi="Times New Roman" w:eastAsia="宋体" w:cs="Arial"/>
          <w:color w:val="auto"/>
          <w:kern w:val="2"/>
          <w:sz w:val="21"/>
          <w:szCs w:val="21"/>
          <w:lang w:val="en-US" w:eastAsia="zh-CN" w:bidi="ar"/>
        </w:rPr>
        <w:t>注：</w:t>
      </w:r>
      <w:r>
        <w:rPr>
          <w:rFonts w:hint="default" w:ascii="Arial" w:hAnsi="Times New Roman" w:eastAsia="宋体" w:cs="Arial"/>
          <w:color w:val="auto"/>
          <w:kern w:val="2"/>
          <w:sz w:val="21"/>
          <w:szCs w:val="21"/>
          <w:lang w:val="en-US" w:eastAsia="zh-CN" w:bidi="ar"/>
        </w:rPr>
        <w:t>①</w:t>
      </w:r>
      <w:r>
        <w:rPr>
          <w:rFonts w:hint="eastAsia" w:ascii="Arial" w:hAnsi="Times New Roman" w:eastAsia="宋体" w:cs="Arial"/>
          <w:color w:val="auto"/>
          <w:kern w:val="2"/>
          <w:sz w:val="21"/>
          <w:szCs w:val="21"/>
          <w:lang w:val="en-US" w:eastAsia="zh-CN" w:bidi="ar"/>
        </w:rPr>
        <w:t>评委在上表设定的分值范围内打分</w:t>
      </w:r>
      <w:r>
        <w:rPr>
          <w:rFonts w:hint="default" w:ascii="Arial" w:hAnsi="Arial" w:eastAsia="宋体" w:cs="Arial"/>
          <w:color w:val="auto"/>
          <w:kern w:val="2"/>
          <w:sz w:val="21"/>
          <w:szCs w:val="21"/>
          <w:lang w:val="en-US" w:eastAsia="zh-CN" w:bidi="ar"/>
        </w:rPr>
        <w:t>(</w:t>
      </w:r>
      <w:r>
        <w:rPr>
          <w:rFonts w:hint="eastAsia" w:ascii="Arial" w:hAnsi="Times New Roman" w:eastAsia="宋体" w:cs="Arial"/>
          <w:color w:val="auto"/>
          <w:kern w:val="2"/>
          <w:sz w:val="21"/>
          <w:szCs w:val="21"/>
          <w:lang w:val="en-US" w:eastAsia="zh-CN" w:bidi="ar"/>
        </w:rPr>
        <w:t>四舍五入保留两位小数</w:t>
      </w:r>
      <w:r>
        <w:rPr>
          <w:rFonts w:hint="default" w:ascii="Arial" w:hAnsi="Arial" w:eastAsia="宋体" w:cs="Arial"/>
          <w:color w:val="auto"/>
          <w:kern w:val="2"/>
          <w:sz w:val="21"/>
          <w:szCs w:val="21"/>
          <w:lang w:val="en-US" w:eastAsia="zh-CN" w:bidi="ar"/>
        </w:rPr>
        <w:t>)</w:t>
      </w:r>
      <w:r>
        <w:rPr>
          <w:rFonts w:hint="eastAsia" w:ascii="Arial" w:hAnsi="Times New Roman" w:eastAsia="宋体" w:cs="Arial"/>
          <w:color w:val="auto"/>
          <w:kern w:val="2"/>
          <w:sz w:val="21"/>
          <w:szCs w:val="21"/>
          <w:lang w:val="en-US" w:eastAsia="zh-CN" w:bidi="ar"/>
        </w:rPr>
        <w:t>，平均分值计算四舍五入保留两位小数点。</w:t>
      </w:r>
      <w:r>
        <w:rPr>
          <w:rFonts w:hint="default" w:ascii="Arial" w:hAnsi="Arial" w:eastAsia="宋体" w:cs="Arial"/>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20" w:firstLineChars="200"/>
        <w:jc w:val="both"/>
        <w:rPr>
          <w:rFonts w:hint="eastAsia" w:ascii="Arial" w:cs="Arial"/>
          <w:color w:val="auto"/>
          <w:kern w:val="2"/>
          <w:sz w:val="21"/>
          <w:szCs w:val="21"/>
          <w:lang w:val="en-US" w:eastAsia="zh-CN" w:bidi="ar"/>
        </w:rPr>
      </w:pPr>
      <w:r>
        <w:rPr>
          <w:rFonts w:hint="default" w:ascii="Arial" w:hAnsi="Times New Roman" w:eastAsia="宋体" w:cs="Arial"/>
          <w:color w:val="auto"/>
          <w:kern w:val="2"/>
          <w:sz w:val="21"/>
          <w:szCs w:val="21"/>
          <w:lang w:val="en-US" w:eastAsia="zh-CN" w:bidi="ar"/>
        </w:rPr>
        <w:t>②</w:t>
      </w:r>
      <w:r>
        <w:rPr>
          <w:rFonts w:hint="eastAsia" w:ascii="Arial" w:hAnsi="Times New Roman" w:eastAsia="宋体" w:cs="Arial"/>
          <w:color w:val="auto"/>
          <w:kern w:val="2"/>
          <w:sz w:val="21"/>
          <w:szCs w:val="21"/>
          <w:lang w:val="en-US" w:eastAsia="zh-CN" w:bidi="ar"/>
        </w:rPr>
        <w:t>本次采购为专门面向中小企业，根据</w:t>
      </w:r>
      <w:r>
        <w:rPr>
          <w:rFonts w:hint="eastAsia" w:ascii="Cambria" w:hAnsi="Arial" w:eastAsia="宋体" w:cs="Arial"/>
          <w:color w:val="auto"/>
          <w:kern w:val="2"/>
          <w:sz w:val="21"/>
          <w:szCs w:val="24"/>
          <w:lang w:val="en-US" w:eastAsia="zh-CN" w:bidi="ar"/>
        </w:rPr>
        <w:t>《政府采购促进中小企业发展管理办法》（财库</w:t>
      </w:r>
      <w:r>
        <w:rPr>
          <w:rFonts w:hint="default" w:ascii="Cambria" w:hAnsi="Arial" w:eastAsia="Cambria" w:cs="Arial"/>
          <w:color w:val="auto"/>
          <w:kern w:val="2"/>
          <w:sz w:val="21"/>
          <w:szCs w:val="24"/>
          <w:lang w:val="en-US" w:eastAsia="zh-CN" w:bidi="ar"/>
        </w:rPr>
        <w:t>[2020]46</w:t>
      </w:r>
      <w:r>
        <w:rPr>
          <w:rFonts w:hint="eastAsia" w:ascii="Cambria" w:hAnsi="Arial" w:eastAsia="宋体" w:cs="Arial"/>
          <w:color w:val="auto"/>
          <w:kern w:val="2"/>
          <w:sz w:val="21"/>
          <w:szCs w:val="24"/>
          <w:lang w:val="en-US" w:eastAsia="zh-CN" w:bidi="ar"/>
        </w:rPr>
        <w:t>号）</w:t>
      </w:r>
      <w:r>
        <w:rPr>
          <w:rFonts w:hint="eastAsia" w:ascii="Arial" w:hAnsi="Times New Roman" w:eastAsia="宋体" w:cs="Arial"/>
          <w:color w:val="auto"/>
          <w:kern w:val="2"/>
          <w:sz w:val="21"/>
          <w:szCs w:val="21"/>
          <w:lang w:val="en-US" w:eastAsia="zh-CN" w:bidi="ar"/>
        </w:rPr>
        <w:t>的规定，采购标的对应的中小企业划分标准</w:t>
      </w:r>
      <w:r>
        <w:rPr>
          <w:rFonts w:hint="eastAsia" w:ascii="Arial" w:hAnsi="Times New Roman" w:eastAsia="宋体" w:cs="Arial"/>
          <w:color w:val="auto"/>
          <w:kern w:val="2"/>
          <w:sz w:val="21"/>
          <w:szCs w:val="21"/>
          <w:u w:val="single"/>
          <w:lang w:val="en-US" w:eastAsia="zh-CN" w:bidi="ar"/>
        </w:rPr>
        <w:t>所属行业为</w:t>
      </w:r>
      <w:r>
        <w:rPr>
          <w:rFonts w:hint="eastAsia" w:ascii="宋体" w:hAnsi="宋体" w:eastAsia="宋体" w:cs="宋体"/>
          <w:color w:val="000000"/>
          <w:sz w:val="21"/>
          <w:szCs w:val="21"/>
          <w:u w:val="single"/>
        </w:rPr>
        <w:t>信息传输业</w:t>
      </w:r>
      <w:r>
        <w:rPr>
          <w:rFonts w:hint="eastAsia" w:ascii="Arial" w:hAnsi="Times New Roman" w:eastAsia="宋体" w:cs="Arial"/>
          <w:color w:val="auto"/>
          <w:kern w:val="2"/>
          <w:sz w:val="21"/>
          <w:szCs w:val="21"/>
          <w:lang w:val="en-US" w:eastAsia="zh-CN" w:bidi="ar"/>
        </w:rPr>
        <w:t>。</w:t>
      </w:r>
      <w:r>
        <w:rPr>
          <w:rFonts w:hint="eastAsia" w:ascii="Arial" w:cs="Arial"/>
          <w:color w:val="auto"/>
          <w:kern w:val="2"/>
          <w:sz w:val="21"/>
          <w:szCs w:val="21"/>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20" w:firstLineChars="200"/>
        <w:jc w:val="both"/>
        <w:rPr>
          <w:rFonts w:hint="default" w:ascii="Arial" w:hAnsi="Times New Roman" w:cs="Arial"/>
          <w:color w:val="auto"/>
          <w:szCs w:val="21"/>
          <w:lang w:val="en-US"/>
        </w:rPr>
      </w:pPr>
      <w:r>
        <w:rPr>
          <w:rFonts w:hint="default" w:ascii="Arial" w:hAnsi="Times New Roman" w:eastAsia="宋体" w:cs="Arial"/>
          <w:color w:val="auto"/>
          <w:kern w:val="2"/>
          <w:sz w:val="21"/>
          <w:szCs w:val="21"/>
          <w:lang w:val="en-US" w:eastAsia="zh-CN" w:bidi="ar"/>
        </w:rPr>
        <w:t>③</w:t>
      </w:r>
      <w:r>
        <w:rPr>
          <w:rFonts w:hint="eastAsia" w:ascii="Arial" w:hAnsi="Times New Roman" w:eastAsia="宋体" w:cs="Arial"/>
          <w:color w:val="auto"/>
          <w:kern w:val="2"/>
          <w:sz w:val="21"/>
          <w:szCs w:val="21"/>
          <w:lang w:val="en-US" w:eastAsia="zh-CN" w:bidi="ar"/>
        </w:rPr>
        <w:t>根据《财政部司法部关于政府采购支持监狱企业发展有关问题的通知》（财库〔</w:t>
      </w:r>
      <w:r>
        <w:rPr>
          <w:rFonts w:hint="default" w:ascii="Arial" w:hAnsi="Arial" w:eastAsia="宋体" w:cs="Arial"/>
          <w:color w:val="auto"/>
          <w:kern w:val="2"/>
          <w:sz w:val="21"/>
          <w:szCs w:val="21"/>
          <w:lang w:val="en-US" w:eastAsia="zh-CN" w:bidi="ar"/>
        </w:rPr>
        <w:t>2014</w:t>
      </w:r>
      <w:r>
        <w:rPr>
          <w:rFonts w:hint="eastAsia" w:ascii="Arial" w:hAnsi="Times New Roman" w:eastAsia="宋体" w:cs="Arial"/>
          <w:color w:val="auto"/>
          <w:kern w:val="2"/>
          <w:sz w:val="21"/>
          <w:szCs w:val="21"/>
          <w:lang w:val="en-US" w:eastAsia="zh-CN" w:bidi="ar"/>
        </w:rPr>
        <w:t>〕</w:t>
      </w:r>
      <w:r>
        <w:rPr>
          <w:rFonts w:hint="default" w:ascii="Arial" w:hAnsi="Arial" w:eastAsia="宋体" w:cs="Arial"/>
          <w:color w:val="auto"/>
          <w:kern w:val="2"/>
          <w:sz w:val="21"/>
          <w:szCs w:val="21"/>
          <w:lang w:val="en-US" w:eastAsia="zh-CN" w:bidi="ar"/>
        </w:rPr>
        <w:t>68</w:t>
      </w:r>
      <w:r>
        <w:rPr>
          <w:rFonts w:hint="eastAsia" w:ascii="Arial" w:hAnsi="Times New Roman" w:eastAsia="宋体" w:cs="Arial"/>
          <w:color w:val="auto"/>
          <w:kern w:val="2"/>
          <w:sz w:val="21"/>
          <w:szCs w:val="21"/>
          <w:lang w:val="en-US" w:eastAsia="zh-CN" w:bidi="ar"/>
        </w:rPr>
        <w:t>号）规定，监狱企业视同小型、微型企业。监狱企业参加政府采购活动时，应当提供由省级以上监狱管理局、戒毒管理局（含新疆生产建设兵团）出具的属于监狱企业的证明文件。</w:t>
      </w:r>
    </w:p>
    <w:p>
      <w:pPr>
        <w:keepNext w:val="0"/>
        <w:keepLines w:val="0"/>
        <w:widowControl w:val="0"/>
        <w:suppressLineNumbers w:val="0"/>
        <w:spacing w:before="0" w:beforeAutospacing="0" w:after="0" w:afterAutospacing="0" w:line="380" w:lineRule="exact"/>
        <w:ind w:left="0" w:right="0" w:firstLine="420" w:firstLineChars="200"/>
        <w:jc w:val="both"/>
        <w:rPr>
          <w:color w:val="auto"/>
          <w:lang w:val="en-US"/>
        </w:rPr>
      </w:pPr>
      <w:r>
        <w:rPr>
          <w:rFonts w:hint="eastAsia" w:ascii="Times New Roman" w:hAnsi="Times New Roman" w:eastAsia="宋体" w:cs="宋体"/>
          <w:color w:val="auto"/>
          <w:kern w:val="2"/>
          <w:sz w:val="21"/>
          <w:szCs w:val="24"/>
          <w:lang w:val="en-US" w:eastAsia="zh-CN" w:bidi="ar"/>
        </w:rPr>
        <w:t>④</w:t>
      </w:r>
      <w:r>
        <w:rPr>
          <w:rFonts w:hint="eastAsia" w:ascii="宋体" w:hAnsi="宋体" w:eastAsia="宋体" w:cs="宋体"/>
          <w:color w:val="auto"/>
          <w:kern w:val="2"/>
          <w:sz w:val="21"/>
          <w:szCs w:val="24"/>
          <w:lang w:val="en-US" w:eastAsia="zh-CN" w:bidi="ar"/>
        </w:rPr>
        <w:t>根据《关于促进残疾人就业政府采购政策的通知》</w:t>
      </w:r>
      <w:r>
        <w:rPr>
          <w:rFonts w:hint="eastAsia" w:ascii="宋体" w:hAnsi="宋体" w:eastAsia="宋体" w:cs="宋体"/>
          <w:bCs/>
          <w:color w:val="auto"/>
          <w:kern w:val="2"/>
          <w:sz w:val="21"/>
          <w:szCs w:val="20"/>
          <w:lang w:val="en-US" w:eastAsia="zh-CN" w:bidi="ar"/>
        </w:rPr>
        <w:t>（财库[2017]141号）规定，</w:t>
      </w:r>
      <w:r>
        <w:rPr>
          <w:rFonts w:hint="eastAsia" w:ascii="Times New Roman" w:hAnsi="Times New Roman" w:eastAsia="宋体" w:cs="宋体"/>
          <w:color w:val="auto"/>
          <w:kern w:val="2"/>
          <w:sz w:val="21"/>
          <w:szCs w:val="24"/>
          <w:lang w:val="en-US" w:eastAsia="zh-CN" w:bidi="ar"/>
        </w:rPr>
        <w:t>在政府采购活动中，残疾人福利性单位视同小型、微型企业，符合条件的残疾人福利性单位在参加政府采购活动时，应当提供本通知规定的《残疾人福利性单位声明函》（见附件），并对声明的真实性负责。监狱企业、残疾人福利性单位属于小型、微型企业的，不重复享受政策。</w:t>
      </w:r>
    </w:p>
    <w:p>
      <w:pPr>
        <w:autoSpaceDE w:val="0"/>
        <w:autoSpaceDN w:val="0"/>
        <w:spacing w:line="360" w:lineRule="auto"/>
        <w:jc w:val="left"/>
        <w:rPr>
          <w:rFonts w:hint="eastAsia" w:hAnsi="宋体" w:cs="宋体"/>
          <w:b/>
          <w:color w:val="auto"/>
        </w:rPr>
      </w:pPr>
    </w:p>
    <w:p>
      <w:pPr>
        <w:autoSpaceDE w:val="0"/>
        <w:autoSpaceDN w:val="0"/>
        <w:spacing w:line="360" w:lineRule="auto"/>
        <w:jc w:val="left"/>
        <w:rPr>
          <w:rFonts w:hint="eastAsia" w:hAnsi="宋体" w:cs="宋体"/>
          <w:b/>
          <w:color w:val="auto"/>
        </w:rPr>
      </w:pPr>
      <w:r>
        <w:rPr>
          <w:rFonts w:hint="eastAsia" w:hAnsi="宋体" w:cs="宋体"/>
          <w:b/>
          <w:color w:val="auto"/>
        </w:rPr>
        <w:t>六、磋商的澄清</w:t>
      </w:r>
    </w:p>
    <w:p>
      <w:pPr>
        <w:spacing w:line="360" w:lineRule="auto"/>
        <w:ind w:firstLine="420" w:firstLineChars="200"/>
        <w:rPr>
          <w:rFonts w:hint="eastAsia" w:hAnsi="宋体" w:cs="宋体"/>
          <w:color w:val="auto"/>
        </w:rPr>
      </w:pPr>
      <w:r>
        <w:rPr>
          <w:rFonts w:hint="eastAsia" w:hAnsi="宋体" w:cs="宋体"/>
          <w:color w:val="auto"/>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pPr>
        <w:spacing w:line="360" w:lineRule="auto"/>
        <w:ind w:firstLine="420" w:firstLineChars="200"/>
        <w:rPr>
          <w:rFonts w:hint="eastAsia" w:hAnsi="宋体" w:cs="宋体"/>
          <w:color w:val="auto"/>
        </w:rPr>
      </w:pPr>
      <w:r>
        <w:rPr>
          <w:rFonts w:hint="eastAsia" w:hAnsi="宋体" w:cs="宋体"/>
          <w:color w:val="auto"/>
        </w:rPr>
        <w:t>2、政采云具体操作如下：</w:t>
      </w:r>
    </w:p>
    <w:p>
      <w:pPr>
        <w:spacing w:line="360" w:lineRule="auto"/>
        <w:ind w:firstLine="420" w:firstLineChars="200"/>
        <w:rPr>
          <w:rFonts w:hint="eastAsia" w:hAnsi="宋体" w:cs="宋体"/>
          <w:color w:val="auto"/>
        </w:rPr>
      </w:pPr>
      <w:r>
        <w:rPr>
          <w:rFonts w:hint="eastAsia" w:hAnsi="宋体" w:cs="宋体"/>
          <w:color w:val="auto"/>
        </w:rPr>
        <w:t>在评审过程中，如评审小组对磋商响应文件有疑问，由评审组长将问题汇总后发函，或由采购代理机构代替发起。供应商在截止时间前，予以回复。此回复将作为磋商响应文件内容的一部分，具有相应的法律效力。</w:t>
      </w:r>
    </w:p>
    <w:p>
      <w:pPr>
        <w:spacing w:line="360" w:lineRule="auto"/>
        <w:ind w:firstLine="420" w:firstLineChars="200"/>
        <w:rPr>
          <w:rFonts w:hint="eastAsia" w:hAnsi="宋体" w:cs="宋体"/>
          <w:color w:val="auto"/>
        </w:rPr>
      </w:pPr>
      <w:r>
        <w:rPr>
          <w:rFonts w:hint="eastAsia" w:hAnsi="宋体" w:cs="宋体"/>
          <w:color w:val="auto"/>
        </w:rPr>
        <w:t>路径：用户中心—项目采购—询标澄清</w:t>
      </w:r>
    </w:p>
    <w:p>
      <w:pPr>
        <w:spacing w:line="360" w:lineRule="auto"/>
        <w:ind w:firstLine="420" w:firstLineChars="200"/>
        <w:rPr>
          <w:rFonts w:hint="eastAsia" w:hAnsi="宋体" w:cs="宋体"/>
          <w:color w:val="auto"/>
        </w:rPr>
      </w:pPr>
      <w:r>
        <w:rPr>
          <w:rFonts w:hint="eastAsia" w:hAnsi="宋体" w:cs="宋体"/>
          <w:color w:val="auto"/>
        </w:rPr>
        <w:t>（1）政采云平台通过待办事项和短信提醒供应商在截止时间前完成澄清。</w:t>
      </w:r>
    </w:p>
    <w:p>
      <w:pPr>
        <w:spacing w:line="360" w:lineRule="auto"/>
        <w:ind w:firstLine="420" w:firstLineChars="200"/>
        <w:rPr>
          <w:rFonts w:hint="eastAsia" w:hAnsi="宋体" w:cs="宋体"/>
          <w:color w:val="auto"/>
        </w:rPr>
      </w:pPr>
      <w:r>
        <w:rPr>
          <w:rFonts w:hint="eastAsia" w:hAnsi="宋体" w:cs="宋体"/>
          <w:color w:val="auto"/>
        </w:rPr>
        <w:t>（2）供应商在“询标澄清-待办理”标签页下选择状态为“待澄清”的项目，点击操作栏【澄清】。</w:t>
      </w:r>
    </w:p>
    <w:p>
      <w:pPr>
        <w:spacing w:line="360" w:lineRule="auto"/>
        <w:ind w:firstLine="420" w:firstLineChars="200"/>
        <w:rPr>
          <w:rFonts w:hint="eastAsia" w:hAnsi="宋体" w:cs="宋体"/>
          <w:color w:val="auto"/>
        </w:rPr>
      </w:pPr>
      <w:r>
        <w:rPr>
          <w:rFonts w:hint="eastAsia" w:hAnsi="宋体" w:cs="宋体"/>
          <w:color w:val="auto"/>
        </w:rPr>
        <w:t>（3）查看函内容，在澄清截止时间前上传澄清文件并对澄清文件进行签章。（注：澄清文件必须以PDF格式上传，文件大小：50M。）</w:t>
      </w:r>
    </w:p>
    <w:p>
      <w:pPr>
        <w:spacing w:line="360" w:lineRule="auto"/>
        <w:ind w:firstLine="420" w:firstLineChars="200"/>
        <w:rPr>
          <w:rFonts w:hint="eastAsia" w:hAnsi="宋体" w:cs="宋体"/>
          <w:color w:val="auto"/>
        </w:rPr>
      </w:pPr>
      <w:r>
        <w:rPr>
          <w:rFonts w:hint="eastAsia" w:hAnsi="宋体" w:cs="宋体"/>
          <w:color w:val="auto"/>
        </w:rPr>
        <w:t>（4）签章完成，文件名称处显示“已签章”，供应商可“撤回签章”修改澄清函和“查看文件”。</w:t>
      </w:r>
    </w:p>
    <w:p>
      <w:pPr>
        <w:spacing w:line="360" w:lineRule="auto"/>
        <w:ind w:firstLine="420" w:firstLineChars="200"/>
        <w:rPr>
          <w:rFonts w:hint="eastAsia" w:hAnsi="宋体" w:cs="宋体"/>
          <w:color w:val="auto"/>
        </w:rPr>
      </w:pPr>
      <w:r>
        <w:rPr>
          <w:rFonts w:hint="eastAsia" w:hAnsi="宋体" w:cs="宋体"/>
          <w:color w:val="auto"/>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360" w:lineRule="auto"/>
        <w:ind w:firstLine="420" w:firstLineChars="200"/>
        <w:rPr>
          <w:rFonts w:hint="eastAsia" w:hAnsi="宋体" w:cs="宋体"/>
          <w:color w:val="auto"/>
        </w:rPr>
      </w:pPr>
      <w:r>
        <w:rPr>
          <w:rFonts w:hint="eastAsia" w:hAnsi="宋体" w:cs="宋体"/>
          <w:color w:val="auto"/>
        </w:rPr>
        <w:t>（6）完成状态：供应商澄清文件提交成功后，在“询标澄清-全部”标签页下显示状态为“已澄清”。</w:t>
      </w:r>
    </w:p>
    <w:p>
      <w:pPr>
        <w:spacing w:line="360" w:lineRule="auto"/>
        <w:ind w:firstLine="420" w:firstLineChars="200"/>
        <w:rPr>
          <w:rFonts w:hint="eastAsia" w:hAnsi="宋体" w:cs="宋体"/>
          <w:color w:val="auto"/>
        </w:rPr>
      </w:pPr>
      <w:r>
        <w:rPr>
          <w:rFonts w:hint="eastAsia" w:hAnsi="宋体" w:cs="宋体"/>
          <w:color w:val="auto"/>
        </w:rPr>
        <w:t>3、磋商现场，供应商安排法定代表人或授权代表到场的，则由评审组长将问题汇总后向供应商发出书面“采购响应文件问题澄清通知”，供应商应对需要澄清的问题作书面回答，该书面澄清应当由供应商的法定代表人或授权代表签字或者加盖供应商公章。书面澄清将作为磋商响应文件内容的一部分，具有相应的法律效力。</w:t>
      </w:r>
    </w:p>
    <w:p>
      <w:pPr>
        <w:spacing w:line="360" w:lineRule="auto"/>
        <w:ind w:firstLine="420" w:firstLineChars="200"/>
        <w:rPr>
          <w:rFonts w:hint="eastAsia" w:hAnsi="宋体" w:cs="宋体"/>
          <w:color w:val="auto"/>
        </w:rPr>
      </w:pPr>
      <w:r>
        <w:rPr>
          <w:rFonts w:hint="eastAsia" w:hAnsi="宋体" w:cs="宋体"/>
          <w:color w:val="auto"/>
        </w:rPr>
        <w:t>4、供应商未在截止时间前完成澄清，将被视作自动放弃。</w:t>
      </w:r>
    </w:p>
    <w:p>
      <w:pPr>
        <w:autoSpaceDE w:val="0"/>
        <w:autoSpaceDN w:val="0"/>
        <w:spacing w:line="360" w:lineRule="auto"/>
        <w:ind w:firstLine="422" w:firstLineChars="200"/>
        <w:jc w:val="left"/>
        <w:rPr>
          <w:rFonts w:hint="eastAsia" w:hAnsi="宋体" w:cs="宋体"/>
          <w:b/>
          <w:color w:val="auto"/>
        </w:rPr>
      </w:pPr>
      <w:r>
        <w:rPr>
          <w:rFonts w:hint="eastAsia" w:hAnsi="宋体" w:cs="宋体"/>
          <w:b/>
          <w:color w:val="auto"/>
        </w:rPr>
        <w:t>七、其他说明</w:t>
      </w:r>
    </w:p>
    <w:p>
      <w:pPr>
        <w:autoSpaceDE w:val="0"/>
        <w:autoSpaceDN w:val="0"/>
        <w:spacing w:line="360" w:lineRule="auto"/>
        <w:ind w:firstLine="420" w:firstLineChars="200"/>
        <w:jc w:val="left"/>
        <w:rPr>
          <w:rFonts w:hint="eastAsia" w:hAnsi="宋体" w:cs="宋体"/>
          <w:color w:val="auto"/>
        </w:rPr>
      </w:pPr>
      <w:r>
        <w:rPr>
          <w:rFonts w:hint="eastAsia" w:hAnsi="宋体" w:cs="宋体"/>
          <w:color w:val="auto"/>
        </w:rPr>
        <w:t>1、采购人不向未成交供应商解释未成交原因，不退还磋商响应文件。</w:t>
      </w: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bookmarkStart w:id="11" w:name="_Toc462908589"/>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hint="eastAsia" w:ascii="黑体" w:hAnsi="宋体" w:eastAsia="黑体"/>
          <w:b/>
          <w:bCs/>
          <w:color w:val="auto"/>
          <w:sz w:val="28"/>
          <w:szCs w:val="28"/>
          <w:highlight w:val="none"/>
        </w:rPr>
      </w:pPr>
    </w:p>
    <w:p>
      <w:pPr>
        <w:pStyle w:val="9"/>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9"/>
        <w:snapToGrid w:val="0"/>
        <w:spacing w:beforeLines="0" w:afterLines="0"/>
        <w:jc w:val="center"/>
        <w:outlineLvl w:val="0"/>
        <w:rPr>
          <w:rFonts w:ascii="黑体" w:hAnsi="宋体" w:eastAsia="黑体"/>
          <w:b/>
          <w:bCs/>
          <w:color w:val="auto"/>
          <w:sz w:val="28"/>
          <w:szCs w:val="28"/>
          <w:highlight w:val="none"/>
        </w:rPr>
      </w:pPr>
    </w:p>
    <w:p>
      <w:pPr>
        <w:pStyle w:val="9"/>
        <w:snapToGrid w:val="0"/>
        <w:spacing w:beforeLines="0" w:afterLines="0"/>
        <w:jc w:val="center"/>
        <w:outlineLvl w:val="0"/>
        <w:rPr>
          <w:rFonts w:ascii="黑体" w:hAnsi="宋体" w:eastAsia="黑体"/>
          <w:b/>
          <w:bCs/>
          <w:sz w:val="28"/>
          <w:szCs w:val="28"/>
          <w:highlight w:val="none"/>
        </w:rPr>
      </w:pPr>
      <w:r>
        <w:rPr>
          <w:rFonts w:hint="eastAsia" w:ascii="黑体" w:hAnsi="宋体" w:eastAsia="黑体"/>
          <w:b/>
          <w:bCs/>
          <w:sz w:val="28"/>
          <w:szCs w:val="28"/>
          <w:highlight w:val="none"/>
        </w:rPr>
        <w:t>采购合同（仅作参考</w:t>
      </w:r>
      <w:r>
        <w:rPr>
          <w:rFonts w:ascii="黑体" w:hAnsi="宋体" w:eastAsia="黑体"/>
          <w:b/>
          <w:bCs/>
          <w:sz w:val="28"/>
          <w:szCs w:val="28"/>
          <w:highlight w:val="none"/>
        </w:rPr>
        <w:t>）</w:t>
      </w:r>
    </w:p>
    <w:p>
      <w:pPr>
        <w:widowControl/>
        <w:spacing w:line="400" w:lineRule="exact"/>
        <w:ind w:firstLine="420" w:firstLineChars="200"/>
        <w:jc w:val="left"/>
        <w:rPr>
          <w:rFonts w:ascii="宋体" w:hAnsi="宋体" w:eastAsia="宋体"/>
          <w:szCs w:val="21"/>
          <w:highlight w:val="none"/>
        </w:rPr>
      </w:pP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u w:val="single"/>
          <w:lang w:eastAsia="zh-CN"/>
        </w:rPr>
      </w:pPr>
      <w:r>
        <w:rPr>
          <w:rFonts w:hint="eastAsia" w:hAnsi="宋体" w:eastAsia="宋体"/>
          <w:sz w:val="21"/>
        </w:rPr>
        <w:t>委托单位（甲方）：</w:t>
      </w:r>
      <w:r>
        <w:rPr>
          <w:rFonts w:hint="eastAsia" w:hAnsi="宋体" w:eastAsia="宋体"/>
          <w:sz w:val="21"/>
          <w:u w:val="single"/>
          <w:lang w:eastAsia="zh-CN"/>
        </w:rPr>
        <w:t>宁海县第一医院医疗健康集团</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default" w:hAnsi="宋体" w:eastAsia="宋体"/>
          <w:sz w:val="21"/>
          <w:u w:val="single"/>
          <w:lang w:val="en-US" w:eastAsia="zh-CN"/>
        </w:rPr>
      </w:pPr>
      <w:r>
        <w:rPr>
          <w:rFonts w:hint="eastAsia" w:hAnsi="宋体" w:eastAsia="宋体"/>
          <w:sz w:val="21"/>
        </w:rPr>
        <w:t xml:space="preserve">提供服务单位（乙方）： </w:t>
      </w:r>
      <w:r>
        <w:rPr>
          <w:rFonts w:hint="eastAsia" w:hAnsi="宋体" w:eastAsia="宋体"/>
          <w:sz w:val="21"/>
          <w:u w:val="single"/>
        </w:rPr>
        <w:t xml:space="preserve"> </w:t>
      </w:r>
      <w:r>
        <w:rPr>
          <w:rFonts w:hint="eastAsia" w:hAnsi="宋体" w:eastAsia="宋体"/>
          <w:sz w:val="21"/>
          <w:u w:val="single"/>
          <w:lang w:val="en-US" w:eastAsia="zh-CN"/>
        </w:rPr>
        <w:t xml:space="preserve">                 </w:t>
      </w:r>
    </w:p>
    <w:p>
      <w:pPr>
        <w:keepNext w:val="0"/>
        <w:keepLines w:val="0"/>
        <w:pageBreakBefore w:val="0"/>
        <w:kinsoku/>
        <w:wordWrap/>
        <w:overflowPunct/>
        <w:topLinePunct w:val="0"/>
        <w:autoSpaceDE/>
        <w:autoSpaceDN/>
        <w:bidi w:val="0"/>
        <w:adjustRightInd/>
        <w:snapToGrid w:val="0"/>
        <w:spacing w:before="156" w:after="156" w:line="340" w:lineRule="exact"/>
        <w:ind w:firstLine="420" w:firstLineChars="200"/>
        <w:textAlignment w:val="auto"/>
        <w:rPr>
          <w:rFonts w:hint="eastAsia" w:hAnsi="宋体" w:eastAsia="宋体"/>
          <w:sz w:val="21"/>
          <w:szCs w:val="22"/>
        </w:rPr>
      </w:pPr>
      <w:r>
        <w:rPr>
          <w:rFonts w:hint="eastAsia" w:hAnsi="宋体" w:eastAsia="宋体"/>
          <w:sz w:val="21"/>
          <w:szCs w:val="22"/>
        </w:rPr>
        <w:t>根据《中华人民共和国政府采购法》、《中华人民共和国政府采购法实施条例》、《政府采购货物和服务招标投标管理办法》等法律法规，项目名称</w:t>
      </w:r>
      <w:r>
        <w:rPr>
          <w:rFonts w:hint="eastAsia" w:hAnsi="宋体" w:eastAsia="宋体"/>
          <w:sz w:val="21"/>
          <w:szCs w:val="22"/>
          <w:u w:val="single"/>
          <w:lang w:eastAsia="zh-CN"/>
        </w:rPr>
        <w:t>宁海县第一医院医疗健康集团“除四害”外包服务项目</w:t>
      </w:r>
      <w:r>
        <w:rPr>
          <w:rFonts w:hint="eastAsia" w:hAnsi="宋体" w:eastAsia="宋体"/>
          <w:sz w:val="21"/>
          <w:szCs w:val="22"/>
          <w:u w:val="single"/>
        </w:rPr>
        <w:t>合同</w:t>
      </w:r>
      <w:r>
        <w:rPr>
          <w:rFonts w:hint="eastAsia" w:hAnsi="宋体" w:eastAsia="宋体"/>
          <w:sz w:val="21"/>
          <w:szCs w:val="22"/>
        </w:rPr>
        <w:t>（项目编号：</w:t>
      </w:r>
      <w:r>
        <w:rPr>
          <w:rFonts w:hint="eastAsia" w:hAnsi="宋体" w:eastAsia="宋体"/>
          <w:sz w:val="21"/>
          <w:szCs w:val="22"/>
          <w:u w:val="single"/>
          <w:lang w:eastAsia="zh-CN"/>
        </w:rPr>
        <w:t>NH-TS20</w:t>
      </w:r>
      <w:r>
        <w:rPr>
          <w:rFonts w:hint="eastAsia" w:hAnsi="宋体" w:eastAsia="宋体"/>
          <w:sz w:val="21"/>
          <w:szCs w:val="22"/>
          <w:u w:val="single"/>
          <w:lang w:val="en-US" w:eastAsia="zh-CN"/>
        </w:rPr>
        <w:t>23</w:t>
      </w:r>
      <w:r>
        <w:rPr>
          <w:rFonts w:hint="eastAsia" w:hAnsi="宋体" w:eastAsia="宋体"/>
          <w:sz w:val="21"/>
          <w:szCs w:val="22"/>
          <w:u w:val="single"/>
          <w:lang w:eastAsia="zh-CN"/>
        </w:rPr>
        <w:t>-0</w:t>
      </w:r>
      <w:r>
        <w:rPr>
          <w:rFonts w:hint="eastAsia" w:hAnsi="宋体" w:eastAsia="宋体"/>
          <w:sz w:val="21"/>
          <w:szCs w:val="22"/>
          <w:u w:val="single"/>
          <w:lang w:val="en-US" w:eastAsia="zh-CN"/>
        </w:rPr>
        <w:t>37</w:t>
      </w:r>
      <w:r>
        <w:rPr>
          <w:rFonts w:hint="eastAsia" w:hAnsi="宋体" w:eastAsia="宋体"/>
          <w:sz w:val="21"/>
          <w:szCs w:val="22"/>
          <w:u w:val="single"/>
          <w:lang w:eastAsia="zh-CN"/>
        </w:rPr>
        <w:t>磋</w:t>
      </w:r>
      <w:r>
        <w:rPr>
          <w:rFonts w:hint="eastAsia" w:hAnsi="宋体" w:eastAsia="宋体"/>
          <w:sz w:val="21"/>
          <w:szCs w:val="22"/>
        </w:rPr>
        <w:t>）于</w:t>
      </w:r>
      <w:r>
        <w:rPr>
          <w:rFonts w:hint="eastAsia" w:hAnsi="宋体" w:eastAsia="宋体"/>
          <w:sz w:val="21"/>
          <w:szCs w:val="22"/>
          <w:u w:val="single"/>
          <w:lang w:val="en-US" w:eastAsia="zh-CN"/>
        </w:rPr>
        <w:t>2023</w:t>
      </w:r>
      <w:r>
        <w:rPr>
          <w:rFonts w:hint="eastAsia" w:hAnsi="宋体" w:eastAsia="宋体"/>
          <w:sz w:val="21"/>
          <w:szCs w:val="22"/>
        </w:rPr>
        <w:t>年</w:t>
      </w:r>
      <w:r>
        <w:rPr>
          <w:rFonts w:hint="eastAsia" w:hAnsi="宋体" w:eastAsia="宋体"/>
          <w:sz w:val="21"/>
          <w:szCs w:val="22"/>
          <w:u w:val="single"/>
        </w:rPr>
        <w:t xml:space="preserve">    </w:t>
      </w:r>
      <w:r>
        <w:rPr>
          <w:rFonts w:hint="eastAsia" w:hAnsi="宋体" w:eastAsia="宋体"/>
          <w:sz w:val="21"/>
          <w:szCs w:val="22"/>
        </w:rPr>
        <w:t>月</w:t>
      </w:r>
      <w:r>
        <w:rPr>
          <w:rFonts w:hint="eastAsia" w:hAnsi="宋体" w:eastAsia="宋体"/>
          <w:sz w:val="21"/>
          <w:szCs w:val="22"/>
          <w:u w:val="single"/>
          <w:lang w:val="en-US" w:eastAsia="zh-CN"/>
        </w:rPr>
        <w:t xml:space="preserve">    </w:t>
      </w:r>
      <w:r>
        <w:rPr>
          <w:rFonts w:hint="eastAsia" w:hAnsi="宋体" w:eastAsia="宋体"/>
          <w:sz w:val="21"/>
          <w:szCs w:val="22"/>
        </w:rPr>
        <w:t>日进行</w:t>
      </w:r>
      <w:r>
        <w:rPr>
          <w:rFonts w:hint="eastAsia" w:ascii="宋体" w:hAnsi="宋体"/>
          <w:szCs w:val="21"/>
        </w:rPr>
        <w:t>竞争性磋商</w:t>
      </w:r>
      <w:r>
        <w:rPr>
          <w:rFonts w:hint="eastAsia" w:hAnsi="宋体" w:eastAsia="宋体"/>
          <w:sz w:val="21"/>
          <w:szCs w:val="22"/>
        </w:rPr>
        <w:t>，确定由乙方中标。按照《中华人民共和国合同法》的有关规定，在自愿、平等、公平、诚信的基础上，经双方协商一致，签订本合同。</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下述文件作为附件，是合同的一部分，并与本合同一起阅读和解释：</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a.采购文件；</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b.投标文件及澄清文件；</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c.中标通知书；</w:t>
      </w: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int="eastAsia" w:hAnsi="宋体" w:eastAsia="宋体"/>
          <w:sz w:val="21"/>
          <w:szCs w:val="22"/>
        </w:rPr>
      </w:pPr>
      <w:r>
        <w:rPr>
          <w:rFonts w:hint="eastAsia" w:hAnsi="宋体" w:eastAsia="宋体"/>
          <w:sz w:val="21"/>
          <w:szCs w:val="22"/>
        </w:rPr>
        <w:t>上述文件与合同若有不一致之处，优先次序第一应为合同、第二应为附件(附件的优先次序为 c,b,a)。</w:t>
      </w:r>
    </w:p>
    <w:p>
      <w:pPr>
        <w:keepNext w:val="0"/>
        <w:keepLines w:val="0"/>
        <w:pageBreakBefore w:val="0"/>
        <w:numPr>
          <w:ilvl w:val="0"/>
          <w:numId w:val="6"/>
        </w:numPr>
        <w:kinsoku/>
        <w:wordWrap/>
        <w:overflowPunct/>
        <w:topLinePunct w:val="0"/>
        <w:autoSpaceDE/>
        <w:autoSpaceDN/>
        <w:bidi w:val="0"/>
        <w:adjustRightInd/>
        <w:spacing w:line="340" w:lineRule="exact"/>
        <w:textAlignment w:val="auto"/>
        <w:rPr>
          <w:rFonts w:hAnsi="宋体" w:eastAsia="宋体"/>
          <w:b/>
          <w:bCs/>
          <w:kern w:val="2"/>
          <w:sz w:val="21"/>
        </w:rPr>
      </w:pPr>
      <w:r>
        <w:rPr>
          <w:rFonts w:hAnsi="宋体" w:eastAsia="宋体"/>
          <w:b/>
          <w:bCs/>
          <w:kern w:val="2"/>
          <w:sz w:val="21"/>
        </w:rPr>
        <w:t>地点及范围：</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lang w:eastAsia="zh-CN"/>
        </w:rPr>
        <w:t>二</w:t>
      </w:r>
      <w:r>
        <w:rPr>
          <w:rFonts w:hint="eastAsia" w:hAnsi="宋体" w:eastAsia="宋体"/>
          <w:b/>
          <w:bCs/>
          <w:kern w:val="2"/>
          <w:sz w:val="21"/>
        </w:rPr>
        <w:t>、合同签订：</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1、成交供应商应在下达成交通知书30日内签订合同；</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2、若成交供应商借故拖延拒签合同，即取消成交资格，没收投标保证金，并另选其它投标单位。</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b/>
          <w:bCs w:val="0"/>
          <w:kern w:val="2"/>
          <w:sz w:val="21"/>
          <w:lang w:eastAsia="zh-CN"/>
        </w:rPr>
        <w:t>三</w:t>
      </w:r>
      <w:r>
        <w:rPr>
          <w:rFonts w:hAnsi="宋体" w:eastAsia="宋体"/>
          <w:b/>
          <w:bCs w:val="0"/>
          <w:kern w:val="2"/>
          <w:sz w:val="21"/>
        </w:rPr>
        <w:t>、合同期限</w:t>
      </w:r>
      <w:r>
        <w:rPr>
          <w:rFonts w:hAnsi="宋体" w:eastAsia="宋体"/>
          <w:bCs/>
          <w:kern w:val="2"/>
          <w:sz w:val="21"/>
        </w:rPr>
        <w:t>：</w:t>
      </w:r>
      <w:r>
        <w:rPr>
          <w:rFonts w:hint="eastAsia" w:hAnsi="宋体" w:eastAsia="宋体"/>
          <w:bCs/>
          <w:kern w:val="2"/>
          <w:sz w:val="21"/>
        </w:rPr>
        <w:t>本服务项目一招暂定三年</w:t>
      </w:r>
      <w:r>
        <w:rPr>
          <w:rFonts w:hint="eastAsia" w:hAnsi="宋体" w:eastAsia="宋体"/>
          <w:bCs/>
          <w:kern w:val="2"/>
          <w:sz w:val="21"/>
          <w:lang w:eastAsia="zh-CN"/>
        </w:rPr>
        <w:t>，合同须一年一签，</w:t>
      </w:r>
      <w:r>
        <w:rPr>
          <w:rFonts w:hAnsi="宋体" w:eastAsia="宋体"/>
          <w:kern w:val="2"/>
          <w:sz w:val="21"/>
        </w:rPr>
        <w:t>即</w:t>
      </w:r>
      <w:r>
        <w:rPr>
          <w:rFonts w:hint="eastAsia" w:hAnsi="宋体" w:eastAsia="宋体"/>
          <w:kern w:val="2"/>
          <w:sz w:val="21"/>
        </w:rPr>
        <w:t xml:space="preserve">  </w:t>
      </w:r>
      <w:r>
        <w:rPr>
          <w:rFonts w:hint="eastAsia" w:hAnsi="宋体" w:eastAsia="宋体"/>
          <w:kern w:val="2"/>
          <w:sz w:val="21"/>
          <w:u w:val="single"/>
        </w:rPr>
        <w:t xml:space="preserve">   </w:t>
      </w:r>
      <w:r>
        <w:rPr>
          <w:rFonts w:hAnsi="宋体" w:eastAsia="宋体"/>
          <w:kern w:val="2"/>
          <w:sz w:val="21"/>
        </w:rPr>
        <w:t>年</w:t>
      </w:r>
      <w:r>
        <w:rPr>
          <w:rFonts w:hint="eastAsia" w:hAnsi="宋体" w:eastAsia="宋体"/>
          <w:kern w:val="2"/>
          <w:sz w:val="21"/>
          <w:u w:val="single"/>
        </w:rPr>
        <w:t xml:space="preserve">  </w:t>
      </w:r>
      <w:r>
        <w:rPr>
          <w:rFonts w:hAnsi="宋体" w:eastAsia="宋体"/>
          <w:kern w:val="2"/>
          <w:sz w:val="21"/>
        </w:rPr>
        <w:t>月</w:t>
      </w:r>
      <w:r>
        <w:rPr>
          <w:rFonts w:hint="eastAsia" w:hAnsi="宋体" w:eastAsia="宋体"/>
          <w:kern w:val="2"/>
          <w:sz w:val="21"/>
          <w:u w:val="single"/>
        </w:rPr>
        <w:t xml:space="preserve">  </w:t>
      </w:r>
      <w:r>
        <w:rPr>
          <w:rFonts w:hAnsi="宋体" w:eastAsia="宋体"/>
          <w:kern w:val="2"/>
          <w:sz w:val="21"/>
        </w:rPr>
        <w:t>日至</w:t>
      </w:r>
      <w:r>
        <w:rPr>
          <w:rFonts w:hint="eastAsia" w:hAnsi="宋体" w:eastAsia="宋体"/>
          <w:kern w:val="2"/>
          <w:sz w:val="21"/>
          <w:u w:val="single"/>
        </w:rPr>
        <w:t xml:space="preserve">    </w:t>
      </w:r>
      <w:r>
        <w:rPr>
          <w:rFonts w:hAnsi="宋体" w:eastAsia="宋体"/>
          <w:kern w:val="2"/>
          <w:sz w:val="21"/>
        </w:rPr>
        <w:t xml:space="preserve">年 </w:t>
      </w:r>
      <w:r>
        <w:rPr>
          <w:rFonts w:hint="eastAsia" w:hAnsi="宋体" w:eastAsia="宋体"/>
          <w:kern w:val="2"/>
          <w:sz w:val="21"/>
          <w:u w:val="single"/>
        </w:rPr>
        <w:t xml:space="preserve">  </w:t>
      </w:r>
      <w:r>
        <w:rPr>
          <w:rFonts w:hAnsi="宋体" w:eastAsia="宋体"/>
          <w:kern w:val="2"/>
          <w:sz w:val="21"/>
        </w:rPr>
        <w:t>月</w:t>
      </w:r>
      <w:r>
        <w:rPr>
          <w:rFonts w:hint="eastAsia" w:hAnsi="宋体" w:eastAsia="宋体"/>
          <w:kern w:val="2"/>
          <w:sz w:val="21"/>
          <w:u w:val="single"/>
        </w:rPr>
        <w:t xml:space="preserve">  </w:t>
      </w:r>
      <w:r>
        <w:rPr>
          <w:rFonts w:hAnsi="宋体" w:eastAsia="宋体"/>
          <w:kern w:val="2"/>
          <w:sz w:val="21"/>
        </w:rPr>
        <w:t>日止。</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b/>
          <w:bCs w:val="0"/>
          <w:kern w:val="2"/>
          <w:sz w:val="21"/>
          <w:szCs w:val="22"/>
          <w:lang w:eastAsia="zh-CN"/>
        </w:rPr>
        <w:t>四</w:t>
      </w:r>
      <w:r>
        <w:rPr>
          <w:rFonts w:hint="eastAsia" w:hAnsi="宋体" w:eastAsia="宋体"/>
          <w:b/>
          <w:bCs w:val="0"/>
          <w:kern w:val="2"/>
          <w:sz w:val="21"/>
          <w:szCs w:val="22"/>
        </w:rPr>
        <w:t>、项目</w:t>
      </w:r>
      <w:r>
        <w:rPr>
          <w:rFonts w:hAnsi="宋体" w:eastAsia="宋体"/>
          <w:b/>
          <w:bCs w:val="0"/>
          <w:kern w:val="2"/>
          <w:sz w:val="21"/>
          <w:szCs w:val="22"/>
        </w:rPr>
        <w:t>经费</w:t>
      </w:r>
      <w:r>
        <w:rPr>
          <w:rFonts w:hAnsi="宋体" w:eastAsia="宋体"/>
          <w:kern w:val="2"/>
          <w:sz w:val="21"/>
        </w:rPr>
        <w:t>：</w:t>
      </w:r>
      <w:r>
        <w:rPr>
          <w:rFonts w:hint="eastAsia" w:hAnsi="宋体" w:eastAsia="宋体"/>
          <w:kern w:val="2"/>
          <w:sz w:val="21"/>
        </w:rPr>
        <w:t>合同价为</w:t>
      </w:r>
      <w:r>
        <w:rPr>
          <w:rFonts w:hAnsi="宋体" w:eastAsia="宋体"/>
          <w:kern w:val="2"/>
          <w:sz w:val="21"/>
        </w:rPr>
        <w:t>人民币</w:t>
      </w:r>
      <w:r>
        <w:rPr>
          <w:rFonts w:hint="eastAsia" w:hAnsi="宋体" w:eastAsia="宋体"/>
          <w:kern w:val="2"/>
          <w:sz w:val="21"/>
          <w:u w:val="single"/>
        </w:rPr>
        <w:t xml:space="preserve">     </w:t>
      </w:r>
      <w:r>
        <w:rPr>
          <w:rFonts w:hint="eastAsia" w:hAnsi="宋体" w:eastAsia="宋体"/>
          <w:kern w:val="2"/>
          <w:sz w:val="21"/>
        </w:rPr>
        <w:t>元整。合同履行期间，合同价均不因市场因素和政策因素的变动而调整，但如发生工作量的增加或减少，以甲、乙两方签字盖章认可的联系单为准。</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b/>
          <w:bCs/>
          <w:kern w:val="2"/>
          <w:sz w:val="21"/>
          <w:szCs w:val="22"/>
          <w:lang w:eastAsia="zh-CN"/>
        </w:rPr>
        <w:t>五</w:t>
      </w:r>
      <w:r>
        <w:rPr>
          <w:rFonts w:hint="eastAsia" w:hAnsi="宋体" w:eastAsia="宋体"/>
          <w:b/>
          <w:bCs/>
          <w:kern w:val="2"/>
          <w:sz w:val="21"/>
          <w:szCs w:val="22"/>
        </w:rPr>
        <w:t>、付款方式：</w:t>
      </w:r>
      <w:r>
        <w:rPr>
          <w:rFonts w:hint="eastAsia" w:hAnsi="宋体" w:eastAsia="宋体"/>
          <w:kern w:val="2"/>
          <w:sz w:val="21"/>
        </w:rPr>
        <w:t>从合同签订之日起，由采购人进行检查考核通过后，半年后采购人支付合同价的50%；余额于合同履行完毕根据考核情况并经各级爱卫办考核合格，达到国家卫生“除四害”标准后支付。</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szCs w:val="22"/>
        </w:rPr>
      </w:pPr>
      <w:r>
        <w:rPr>
          <w:rFonts w:hint="eastAsia" w:hAnsi="宋体" w:eastAsia="宋体"/>
          <w:b/>
          <w:bCs/>
          <w:kern w:val="2"/>
          <w:sz w:val="21"/>
          <w:szCs w:val="22"/>
          <w:lang w:eastAsia="zh-CN"/>
        </w:rPr>
        <w:t>六</w:t>
      </w:r>
      <w:r>
        <w:rPr>
          <w:rFonts w:hint="eastAsia" w:hAnsi="宋体" w:eastAsia="宋体"/>
          <w:b/>
          <w:bCs/>
          <w:kern w:val="2"/>
          <w:sz w:val="21"/>
          <w:szCs w:val="22"/>
        </w:rPr>
        <w:t>、服务项目标准：</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1.符合《宁波市爱国卫生条例》、《宁波市除四害工作管理条例》及国家、省、市、区对本区域的卫生考核要求考核，确保在承包期内所服务的项目控制在达标范围内。</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 xml:space="preserve">2.所服务的项目应有现场密度监测记录。承包期内每季度要有监测资料备案，并有留底备查； </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3.安排人员上岗应明确任务、文明作业，并填写除四害服务卡作为当次服务的凭据，统一佩戴上岗证；</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4.督促和指导社区及“五小”行业防鼠、防蚊蝇设施的建设安装和做好日常的除四害巩固工作；</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5.乙方每次进行消杀服务必须有受服务单位签字认可；</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szCs w:val="22"/>
        </w:rPr>
      </w:pPr>
      <w:r>
        <w:rPr>
          <w:rFonts w:hint="eastAsia" w:hAnsi="宋体" w:eastAsia="宋体"/>
          <w:kern w:val="2"/>
          <w:sz w:val="21"/>
          <w:szCs w:val="22"/>
        </w:rPr>
        <w:t>6.所使用的除四害药物符合国家规定或使用全国爱卫会除四害专家委员会推荐和认定的药物（消杀药品三证、实物样品提供给甲方，必要时留底备查）；</w:t>
      </w:r>
    </w:p>
    <w:p>
      <w:pPr>
        <w:spacing w:line="360" w:lineRule="auto"/>
        <w:rPr>
          <w:rFonts w:hint="eastAsia" w:hAnsi="宋体" w:eastAsia="宋体"/>
          <w:kern w:val="2"/>
          <w:sz w:val="21"/>
          <w:szCs w:val="22"/>
        </w:rPr>
      </w:pPr>
      <w:r>
        <w:rPr>
          <w:rFonts w:hint="eastAsia" w:hAnsi="宋体" w:eastAsia="宋体"/>
          <w:kern w:val="2"/>
          <w:sz w:val="21"/>
          <w:szCs w:val="22"/>
        </w:rPr>
        <w:t>7.保证服务质量，甲方需要时应随叫随到。</w:t>
      </w:r>
    </w:p>
    <w:p>
      <w:pPr>
        <w:spacing w:line="360" w:lineRule="auto"/>
        <w:rPr>
          <w:rFonts w:hint="eastAsia" w:hAnsi="宋体" w:eastAsia="宋体"/>
          <w:kern w:val="2"/>
          <w:sz w:val="21"/>
          <w:szCs w:val="22"/>
        </w:rPr>
      </w:pPr>
      <w:r>
        <w:rPr>
          <w:rFonts w:hint="eastAsia" w:hAnsi="宋体" w:eastAsia="宋体" w:cs="宋体"/>
          <w:b w:val="0"/>
          <w:bCs/>
          <w:sz w:val="21"/>
          <w:szCs w:val="22"/>
          <w:lang w:val="en-US" w:eastAsia="zh-CN"/>
        </w:rPr>
        <w:t>8.</w:t>
      </w:r>
      <w:r>
        <w:rPr>
          <w:rFonts w:hint="eastAsia" w:hAnsi="宋体" w:eastAsia="宋体"/>
          <w:kern w:val="2"/>
          <w:sz w:val="21"/>
          <w:szCs w:val="22"/>
        </w:rPr>
        <w:t>乙方</w:t>
      </w:r>
      <w:r>
        <w:rPr>
          <w:rFonts w:hint="eastAsia" w:hAnsi="宋体" w:eastAsia="宋体" w:cs="宋体"/>
          <w:b w:val="0"/>
          <w:bCs/>
          <w:sz w:val="21"/>
          <w:szCs w:val="22"/>
          <w:lang w:val="en-US" w:eastAsia="zh-CN"/>
        </w:rPr>
        <w:t>要对诱蝇笼、毒鼠屋、标签等耗材破损要及时做到更换更新。</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9.实施全区域全年不少于16次的虫害管理施工。</w:t>
      </w:r>
    </w:p>
    <w:p>
      <w:pPr>
        <w:spacing w:line="360" w:lineRule="auto"/>
        <w:rPr>
          <w:rFonts w:hint="eastAsia" w:hAnsi="宋体" w:eastAsia="宋体" w:cs="宋体"/>
          <w:b w:val="0"/>
          <w:bCs/>
          <w:sz w:val="21"/>
          <w:szCs w:val="22"/>
          <w:lang w:val="en-US" w:eastAsia="zh-CN"/>
        </w:rPr>
      </w:pPr>
      <w:r>
        <w:rPr>
          <w:rFonts w:hint="eastAsia" w:hAnsi="宋体" w:eastAsia="宋体" w:cs="宋体"/>
          <w:b w:val="0"/>
          <w:bCs/>
          <w:sz w:val="21"/>
          <w:szCs w:val="22"/>
          <w:lang w:val="en-US" w:eastAsia="zh-CN"/>
        </w:rPr>
        <w:t>10.突发事件2个小时内抵达单位处置。</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szCs w:val="22"/>
        </w:rPr>
      </w:pPr>
      <w:r>
        <w:rPr>
          <w:rFonts w:hint="eastAsia" w:hAnsi="宋体" w:eastAsia="宋体"/>
          <w:b/>
          <w:bCs/>
          <w:kern w:val="2"/>
          <w:sz w:val="21"/>
          <w:szCs w:val="22"/>
          <w:lang w:eastAsia="zh-CN"/>
        </w:rPr>
        <w:t>七、</w:t>
      </w:r>
      <w:r>
        <w:rPr>
          <w:rFonts w:hint="eastAsia" w:hAnsi="宋体" w:eastAsia="宋体"/>
          <w:b/>
          <w:bCs/>
          <w:kern w:val="2"/>
          <w:sz w:val="21"/>
          <w:szCs w:val="22"/>
        </w:rPr>
        <w:t>双方职责：</w:t>
      </w:r>
    </w:p>
    <w:p>
      <w:pPr>
        <w:keepNext w:val="0"/>
        <w:keepLines w:val="0"/>
        <w:pageBreakBefore w:val="0"/>
        <w:numPr>
          <w:ilvl w:val="0"/>
          <w:numId w:val="0"/>
        </w:numPr>
        <w:kinsoku/>
        <w:wordWrap/>
        <w:overflowPunct/>
        <w:topLinePunct w:val="0"/>
        <w:autoSpaceDE/>
        <w:autoSpaceDN/>
        <w:bidi w:val="0"/>
        <w:adjustRightInd/>
        <w:spacing w:line="340" w:lineRule="exact"/>
        <w:textAlignment w:val="auto"/>
        <w:rPr>
          <w:rFonts w:hint="eastAsia" w:hAnsi="宋体" w:eastAsia="宋体"/>
          <w:bCs/>
          <w:kern w:val="2"/>
          <w:sz w:val="21"/>
        </w:rPr>
      </w:pPr>
      <w:r>
        <w:rPr>
          <w:rFonts w:hint="eastAsia" w:hAnsi="宋体" w:eastAsia="宋体"/>
          <w:bCs/>
          <w:kern w:val="2"/>
          <w:sz w:val="21"/>
        </w:rPr>
        <w:t>1.承包期内甲方可随时对乙方消杀效果进行监测，若乙方未能达到要求，即时提出警告，并限期改正；若警告后未在期限内改正，第二次监测仍未能达到要求或乙方中途自行退出，即时终止合同，乙方返还启动资金，余款不再支付；</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Cs/>
          <w:kern w:val="2"/>
          <w:sz w:val="21"/>
        </w:rPr>
      </w:pPr>
      <w:r>
        <w:rPr>
          <w:rFonts w:hint="eastAsia" w:hAnsi="宋体" w:eastAsia="宋体"/>
          <w:bCs/>
          <w:kern w:val="2"/>
          <w:sz w:val="21"/>
        </w:rPr>
        <w:t>2.本合同甲乙双方共同遵守不得违约，如有特殊情况需中止合同的双方协商解决。</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Cs/>
          <w:kern w:val="2"/>
          <w:sz w:val="21"/>
        </w:rPr>
      </w:pPr>
      <w:r>
        <w:rPr>
          <w:rFonts w:hint="eastAsia" w:hAnsi="宋体" w:eastAsia="宋体"/>
          <w:bCs/>
          <w:kern w:val="2"/>
          <w:sz w:val="21"/>
        </w:rPr>
        <w:t>3.乙方不得转包。如转包，立即中止合同，乙方向甲方返还预付金。</w:t>
      </w:r>
    </w:p>
    <w:p>
      <w:pPr>
        <w:keepNext w:val="0"/>
        <w:keepLines w:val="0"/>
        <w:pageBreakBefore w:val="0"/>
        <w:kinsoku/>
        <w:wordWrap/>
        <w:overflowPunct/>
        <w:topLinePunct w:val="0"/>
        <w:autoSpaceDE/>
        <w:autoSpaceDN/>
        <w:bidi w:val="0"/>
        <w:adjustRightInd/>
        <w:spacing w:line="340" w:lineRule="exact"/>
        <w:textAlignment w:val="auto"/>
        <w:rPr>
          <w:rFonts w:hAnsi="宋体" w:eastAsia="宋体"/>
          <w:bCs/>
          <w:kern w:val="2"/>
          <w:sz w:val="21"/>
        </w:rPr>
      </w:pPr>
      <w:r>
        <w:rPr>
          <w:rFonts w:hint="eastAsia" w:hAnsi="宋体" w:eastAsia="宋体"/>
          <w:bCs/>
          <w:kern w:val="2"/>
          <w:sz w:val="21"/>
        </w:rPr>
        <w:t>4.乙方在消杀作业中应做到按期施工和用药安全，凡是出现安全方面问题，其责任均由乙方承担，与甲方无涉。</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lang w:eastAsia="zh-CN"/>
        </w:rPr>
        <w:t>八</w:t>
      </w:r>
      <w:r>
        <w:rPr>
          <w:rFonts w:hint="eastAsia" w:hAnsi="宋体" w:eastAsia="宋体"/>
          <w:b/>
          <w:bCs/>
          <w:kern w:val="2"/>
          <w:sz w:val="21"/>
        </w:rPr>
        <w:t>、项目考核、经费核发及扣减方式：</w:t>
      </w:r>
    </w:p>
    <w:p>
      <w:pPr>
        <w:spacing w:line="360" w:lineRule="auto"/>
        <w:rPr>
          <w:rFonts w:hint="eastAsia" w:hAnsi="宋体" w:eastAsia="宋体"/>
          <w:kern w:val="2"/>
          <w:sz w:val="21"/>
          <w:lang w:val="en-US" w:eastAsia="zh-CN"/>
        </w:rPr>
      </w:pPr>
      <w:r>
        <w:rPr>
          <w:rFonts w:hint="eastAsia" w:hAnsi="宋体" w:eastAsia="宋体"/>
          <w:kern w:val="2"/>
          <w:sz w:val="21"/>
          <w:lang w:val="en-US" w:eastAsia="zh-CN"/>
        </w:rPr>
        <w:t>一：考核标准</w:t>
      </w:r>
    </w:p>
    <w:p>
      <w:pPr>
        <w:spacing w:line="360" w:lineRule="auto"/>
        <w:rPr>
          <w:rFonts w:hint="eastAsia" w:hAnsi="宋体" w:eastAsia="宋体"/>
          <w:kern w:val="2"/>
          <w:sz w:val="21"/>
        </w:rPr>
      </w:pPr>
      <w:r>
        <w:rPr>
          <w:rFonts w:hint="eastAsia" w:hAnsi="宋体" w:eastAsia="宋体"/>
          <w:kern w:val="2"/>
          <w:sz w:val="21"/>
        </w:rPr>
        <w:t>1、灭蚊标准</w:t>
      </w:r>
    </w:p>
    <w:p>
      <w:pPr>
        <w:spacing w:line="360" w:lineRule="auto"/>
        <w:rPr>
          <w:rFonts w:hint="eastAsia" w:hAnsi="宋体" w:eastAsia="宋体"/>
          <w:kern w:val="2"/>
          <w:sz w:val="21"/>
          <w:lang w:eastAsia="zh-CN"/>
        </w:rPr>
      </w:pPr>
      <w:r>
        <w:rPr>
          <w:rFonts w:hint="eastAsia" w:hAnsi="宋体" w:eastAsia="宋体"/>
          <w:kern w:val="2"/>
          <w:sz w:val="21"/>
          <w:lang w:eastAsia="zh-CN"/>
        </w:rPr>
        <w:t>单位内外环境各种积水容器和积水中，蚊蚴及蛹的阳性率不超过3%；用500毫升收集勺采集试点区域内大中型水体中的蚊蚴或蛹阳性率不超过3%，阳性勺内蚊蚴或蛹的平均数不超过5只；特殊场所白天人诱获不超过1只。</w:t>
      </w:r>
    </w:p>
    <w:p>
      <w:pPr>
        <w:spacing w:line="360" w:lineRule="auto"/>
        <w:rPr>
          <w:rFonts w:hint="eastAsia" w:hAnsi="宋体" w:eastAsia="宋体"/>
          <w:kern w:val="2"/>
          <w:sz w:val="21"/>
        </w:rPr>
      </w:pPr>
      <w:r>
        <w:rPr>
          <w:rFonts w:hint="eastAsia" w:hAnsi="宋体" w:eastAsia="宋体"/>
          <w:kern w:val="2"/>
          <w:sz w:val="21"/>
        </w:rPr>
        <w:t>2、灭蝇标准</w:t>
      </w:r>
    </w:p>
    <w:p>
      <w:pPr>
        <w:spacing w:line="360" w:lineRule="auto"/>
        <w:rPr>
          <w:rFonts w:hint="eastAsia" w:hAnsi="宋体" w:eastAsia="宋体"/>
          <w:kern w:val="2"/>
          <w:sz w:val="21"/>
          <w:lang w:eastAsia="zh-CN"/>
        </w:rPr>
      </w:pPr>
      <w:r>
        <w:rPr>
          <w:rFonts w:hint="eastAsia" w:hAnsi="宋体" w:eastAsia="宋体"/>
          <w:kern w:val="2"/>
          <w:sz w:val="21"/>
          <w:lang w:eastAsia="zh-CN"/>
        </w:rPr>
        <w:t>重点单位有蝇房间不超过1%，其他单位不超过3%，平均每阳性房间不超过3只；重点单位防蝇设施不合格房间不超过5%；加工、销售直接入口食品的场所不得有蝇；蝇类孳生地得到有效治理，蚴虫和蛹的检出率不超过3%。</w:t>
      </w:r>
    </w:p>
    <w:p>
      <w:pPr>
        <w:spacing w:line="360" w:lineRule="auto"/>
        <w:rPr>
          <w:rFonts w:hint="eastAsia" w:hAnsi="宋体" w:eastAsia="宋体"/>
          <w:kern w:val="2"/>
          <w:sz w:val="21"/>
        </w:rPr>
      </w:pPr>
      <w:r>
        <w:rPr>
          <w:rFonts w:hint="eastAsia" w:hAnsi="宋体" w:eastAsia="宋体"/>
          <w:kern w:val="2"/>
          <w:sz w:val="21"/>
        </w:rPr>
        <w:t>3、灭鼠标准</w:t>
      </w:r>
    </w:p>
    <w:p>
      <w:pPr>
        <w:spacing w:line="360" w:lineRule="auto"/>
        <w:rPr>
          <w:rFonts w:hint="eastAsia" w:hAnsi="宋体" w:eastAsia="宋体"/>
          <w:kern w:val="2"/>
          <w:sz w:val="21"/>
          <w:lang w:val="en-US" w:eastAsia="zh-CN"/>
        </w:rPr>
      </w:pPr>
      <w:r>
        <w:rPr>
          <w:rFonts w:hint="eastAsia" w:hAnsi="宋体" w:eastAsia="宋体"/>
          <w:kern w:val="2"/>
          <w:sz w:val="21"/>
          <w:lang w:val="zh-TW" w:eastAsia="zh-CN"/>
        </w:rPr>
        <w:t>有鼠洞、鼠粪、鼠咬痕等鼠迹的房间不超过2%；重点单位防鼠设施不合格处不超过5%；不同类型的外环境累计2000米，鼠迹不超过5处；在不同环境布200块有效粉块，粉迹法鼠密度不超过5%</w:t>
      </w:r>
      <w:r>
        <w:rPr>
          <w:rFonts w:hint="eastAsia" w:hAnsi="宋体" w:eastAsia="宋体"/>
          <w:kern w:val="2"/>
          <w:sz w:val="21"/>
          <w:lang w:val="en-US" w:eastAsia="zh-CN"/>
        </w:rPr>
        <w:t>.</w:t>
      </w:r>
    </w:p>
    <w:p>
      <w:pPr>
        <w:spacing w:line="360" w:lineRule="auto"/>
        <w:rPr>
          <w:rFonts w:hint="eastAsia" w:hAnsi="宋体" w:eastAsia="宋体"/>
          <w:kern w:val="2"/>
          <w:sz w:val="21"/>
        </w:rPr>
      </w:pPr>
      <w:r>
        <w:rPr>
          <w:rFonts w:hint="eastAsia" w:hAnsi="宋体" w:eastAsia="宋体"/>
          <w:kern w:val="2"/>
          <w:sz w:val="21"/>
        </w:rPr>
        <w:t>4、灭蟑标准</w:t>
      </w:r>
    </w:p>
    <w:p>
      <w:pPr>
        <w:spacing w:line="360" w:lineRule="auto"/>
        <w:rPr>
          <w:rFonts w:hint="eastAsia" w:hAnsi="宋体" w:eastAsia="宋体"/>
          <w:kern w:val="2"/>
          <w:sz w:val="21"/>
          <w:lang w:eastAsia="zh-CN"/>
        </w:rPr>
      </w:pPr>
      <w:r>
        <w:rPr>
          <w:rFonts w:hint="eastAsia" w:hAnsi="宋体" w:eastAsia="宋体"/>
          <w:kern w:val="2"/>
          <w:sz w:val="21"/>
          <w:lang w:eastAsia="zh-CN"/>
        </w:rPr>
        <w:t>室内有蟑螂成虫或若虫阳性房间不超过3%，平均每间房大蠊不超过5只，小蠊不超过10只；有活蟑螂卵鞘房间不超过2%，平均每间房不超过4只；有蟑螂粪便、蜕皮等蟑迹的房间不超过5%。</w:t>
      </w:r>
    </w:p>
    <w:p>
      <w:pPr>
        <w:spacing w:line="360" w:lineRule="auto"/>
        <w:rPr>
          <w:rFonts w:hint="eastAsia" w:hAnsi="宋体" w:eastAsia="宋体"/>
          <w:kern w:val="2"/>
          <w:sz w:val="21"/>
        </w:rPr>
      </w:pPr>
      <w:r>
        <w:rPr>
          <w:rFonts w:hint="eastAsia" w:hAnsi="宋体" w:eastAsia="宋体"/>
          <w:kern w:val="2"/>
          <w:sz w:val="21"/>
          <w:lang w:val="en-US" w:eastAsia="zh-CN"/>
        </w:rPr>
        <w:t>二、</w:t>
      </w:r>
      <w:r>
        <w:rPr>
          <w:rFonts w:hint="eastAsia" w:hAnsi="宋体" w:eastAsia="宋体"/>
          <w:kern w:val="2"/>
          <w:sz w:val="21"/>
        </w:rPr>
        <w:t>处罚标准：</w:t>
      </w:r>
    </w:p>
    <w:p>
      <w:pPr>
        <w:spacing w:line="360" w:lineRule="auto"/>
        <w:rPr>
          <w:rFonts w:hint="eastAsia" w:hAnsi="宋体" w:eastAsia="宋体"/>
          <w:kern w:val="2"/>
          <w:sz w:val="21"/>
          <w:lang w:val="en-US" w:eastAsia="zh-CN"/>
        </w:rPr>
      </w:pPr>
      <w:r>
        <w:rPr>
          <w:rFonts w:hint="eastAsia" w:hAnsi="宋体" w:eastAsia="宋体"/>
          <w:kern w:val="2"/>
          <w:sz w:val="21"/>
          <w:lang w:val="en-US" w:eastAsia="zh-CN"/>
        </w:rPr>
        <w:t>1.合同期内每出现一次检查部门对集团各成员单位考核、检测未达到合格要求的扣500元人民币/次。一年度内出现三次未达到合格要求的，招标人有权终止合同。</w:t>
      </w:r>
    </w:p>
    <w:p>
      <w:pPr>
        <w:spacing w:line="360" w:lineRule="auto"/>
        <w:rPr>
          <w:rFonts w:hint="eastAsia" w:hAnsi="宋体" w:eastAsia="宋体"/>
          <w:kern w:val="2"/>
          <w:sz w:val="21"/>
        </w:rPr>
      </w:pPr>
      <w:r>
        <w:rPr>
          <w:rFonts w:hint="eastAsia" w:hAnsi="宋体" w:eastAsia="宋体"/>
          <w:kern w:val="2"/>
          <w:sz w:val="21"/>
          <w:lang w:val="en-US" w:eastAsia="zh-CN"/>
        </w:rPr>
        <w:t>2.一年度合同期内每出现一次上级有关部门对集团各成员单位考核、检查“除四害”密度未达到国家考核标准要求的扣500元人民币/次。一年度内出现三次未达到国家考核标准要求的，招标人有权终止合同。（考核标准格式祥见：</w:t>
      </w:r>
      <w:r>
        <w:rPr>
          <w:rFonts w:hint="eastAsia" w:hAnsi="宋体" w:eastAsia="宋体"/>
          <w:b/>
          <w:bCs/>
          <w:kern w:val="2"/>
          <w:sz w:val="21"/>
          <w:lang w:val="en-US" w:eastAsia="zh-CN"/>
        </w:rPr>
        <w:t>附件1</w:t>
      </w:r>
      <w:r>
        <w:rPr>
          <w:rFonts w:hint="eastAsia" w:hAnsi="宋体" w:eastAsia="宋体"/>
          <w:kern w:val="2"/>
          <w:sz w:val="21"/>
          <w:lang w:val="en-US" w:eastAsia="zh-CN"/>
        </w:rPr>
        <w:t>）</w:t>
      </w:r>
    </w:p>
    <w:p>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bCs/>
          <w:sz w:val="21"/>
          <w:szCs w:val="21"/>
          <w:u w:val="single"/>
        </w:rPr>
      </w:pPr>
      <w:r>
        <w:rPr>
          <w:rFonts w:hint="eastAsia" w:hAnsi="宋体" w:eastAsia="宋体"/>
          <w:b/>
          <w:bCs/>
          <w:kern w:val="2"/>
          <w:sz w:val="21"/>
          <w:lang w:eastAsia="zh-CN"/>
        </w:rPr>
        <w:t>九</w:t>
      </w:r>
      <w:r>
        <w:rPr>
          <w:rFonts w:hint="eastAsia" w:hAnsi="宋体" w:eastAsia="宋体"/>
          <w:b/>
          <w:bCs/>
          <w:kern w:val="2"/>
          <w:sz w:val="21"/>
        </w:rPr>
        <w:t>、履约保证金</w:t>
      </w:r>
      <w:r>
        <w:rPr>
          <w:rFonts w:hint="eastAsia" w:hAnsi="宋体" w:eastAsia="宋体"/>
          <w:b/>
          <w:bCs/>
          <w:kern w:val="2"/>
          <w:sz w:val="21"/>
          <w:lang w:eastAsia="zh-CN"/>
        </w:rPr>
        <w:t>：</w:t>
      </w:r>
      <w:r>
        <w:rPr>
          <w:rFonts w:hint="eastAsia" w:ascii="宋体" w:hAnsi="宋体"/>
          <w:bCs/>
          <w:sz w:val="21"/>
          <w:szCs w:val="21"/>
          <w:u w:val="single"/>
        </w:rPr>
        <w:t>本项目无须缴纳履约保证金</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十、争议</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（1）甲方、乙方在履行合同时发生争议，可以协商解决，协商不成的，可以向仲裁委员会提请仲裁或向法院提请诉讼。</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（2）发生争议后，除非出现下列情况的，双方都应继续履行合同，保持工作连续：</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①单方违约导致合同确已无法履行，双方协议停止服务；</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②仲裁机构要求停止服务；</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③法院要求停止服务。</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w:t>
      </w:r>
      <w:r>
        <w:rPr>
          <w:rFonts w:hint="eastAsia" w:hAnsi="宋体" w:eastAsia="宋体"/>
          <w:b/>
          <w:bCs/>
          <w:kern w:val="2"/>
          <w:sz w:val="21"/>
          <w:lang w:eastAsia="zh-CN"/>
        </w:rPr>
        <w:t>一</w:t>
      </w:r>
      <w:r>
        <w:rPr>
          <w:rFonts w:hint="eastAsia" w:hAnsi="宋体" w:eastAsia="宋体"/>
          <w:b/>
          <w:bCs/>
          <w:kern w:val="2"/>
          <w:sz w:val="21"/>
        </w:rPr>
        <w:t>、其他</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1、不得分包、转包；</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2、在合同期内，上级有关部门例行检查中如发现工作不到位，被扣分批评的，则必须响应扣除成交供应商的违约金。</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w:t>
      </w:r>
      <w:r>
        <w:rPr>
          <w:rFonts w:hint="eastAsia" w:hAnsi="宋体" w:eastAsia="宋体"/>
          <w:b/>
          <w:bCs/>
          <w:kern w:val="2"/>
          <w:sz w:val="21"/>
          <w:lang w:eastAsia="zh-CN"/>
        </w:rPr>
        <w:t>二</w:t>
      </w:r>
      <w:r>
        <w:rPr>
          <w:rFonts w:hint="eastAsia" w:hAnsi="宋体" w:eastAsia="宋体"/>
          <w:b/>
          <w:bCs/>
          <w:kern w:val="2"/>
          <w:sz w:val="21"/>
        </w:rPr>
        <w:t>、组成合同的文件</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1、本合同书</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2、标准、规范、考核办法及有关技术文件</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3、双方有关项目的洽商、变更等书面协议或文件视为本合同的组成部分。</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w:t>
      </w:r>
      <w:r>
        <w:rPr>
          <w:rFonts w:hint="eastAsia" w:hAnsi="宋体" w:eastAsia="宋体"/>
          <w:b/>
          <w:bCs/>
          <w:kern w:val="2"/>
          <w:sz w:val="21"/>
          <w:lang w:eastAsia="zh-CN"/>
        </w:rPr>
        <w:t>三</w:t>
      </w:r>
      <w:r>
        <w:rPr>
          <w:rFonts w:hint="eastAsia" w:hAnsi="宋体" w:eastAsia="宋体"/>
          <w:b/>
          <w:bCs/>
          <w:kern w:val="2"/>
          <w:sz w:val="21"/>
        </w:rPr>
        <w:t>、附则</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1、因自然灾害等不可抗力因素造成本合同服务项目经济损失的，甲乙双方共同协商妥善解决。</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2、本合同实施方案、作业标准、考核办法、乙方响应文件及投标澄清或承诺，作为合同附件，对合同条款具有补充作用，具有同等法律效力。</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3、未尽事宜，甲乙双方协商解决，并签订书面补充协议。补充协议与本合同具有同等效力。</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b/>
          <w:bCs/>
          <w:kern w:val="2"/>
          <w:sz w:val="21"/>
        </w:rPr>
      </w:pPr>
      <w:r>
        <w:rPr>
          <w:rFonts w:hint="eastAsia" w:hAnsi="宋体" w:eastAsia="宋体"/>
          <w:b/>
          <w:bCs/>
          <w:kern w:val="2"/>
          <w:sz w:val="21"/>
        </w:rPr>
        <w:t>十</w:t>
      </w:r>
      <w:r>
        <w:rPr>
          <w:rFonts w:hint="eastAsia" w:hAnsi="宋体" w:eastAsia="宋体"/>
          <w:b/>
          <w:bCs/>
          <w:kern w:val="2"/>
          <w:sz w:val="21"/>
          <w:lang w:eastAsia="zh-CN"/>
        </w:rPr>
        <w:t>四</w:t>
      </w:r>
      <w:r>
        <w:rPr>
          <w:rFonts w:hint="eastAsia" w:hAnsi="宋体" w:eastAsia="宋体"/>
          <w:b/>
          <w:bCs/>
          <w:kern w:val="2"/>
          <w:sz w:val="21"/>
        </w:rPr>
        <w:t>、合同生效</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合计订立时间：</w:t>
      </w:r>
      <w:r>
        <w:rPr>
          <w:rFonts w:hint="eastAsia" w:hAnsi="宋体" w:eastAsia="宋体"/>
          <w:kern w:val="2"/>
          <w:sz w:val="21"/>
          <w:u w:val="single"/>
        </w:rPr>
        <w:t xml:space="preserve">      </w:t>
      </w:r>
      <w:r>
        <w:rPr>
          <w:rFonts w:hint="eastAsia" w:hAnsi="宋体" w:eastAsia="宋体"/>
          <w:kern w:val="2"/>
          <w:sz w:val="21"/>
        </w:rPr>
        <w:t>年</w:t>
      </w:r>
      <w:r>
        <w:rPr>
          <w:rFonts w:hint="eastAsia" w:hAnsi="宋体" w:eastAsia="宋体"/>
          <w:kern w:val="2"/>
          <w:sz w:val="21"/>
          <w:u w:val="single"/>
        </w:rPr>
        <w:t xml:space="preserve">    </w:t>
      </w:r>
      <w:r>
        <w:rPr>
          <w:rFonts w:hint="eastAsia" w:hAnsi="宋体" w:eastAsia="宋体"/>
          <w:kern w:val="2"/>
          <w:sz w:val="21"/>
        </w:rPr>
        <w:t>月</w:t>
      </w:r>
      <w:r>
        <w:rPr>
          <w:rFonts w:hint="eastAsia" w:hAnsi="宋体" w:eastAsia="宋体"/>
          <w:kern w:val="2"/>
          <w:sz w:val="21"/>
          <w:u w:val="single"/>
        </w:rPr>
        <w:t xml:space="preserve">    </w:t>
      </w:r>
      <w:r>
        <w:rPr>
          <w:rFonts w:hint="eastAsia" w:hAnsi="宋体" w:eastAsia="宋体"/>
          <w:kern w:val="2"/>
          <w:sz w:val="21"/>
        </w:rPr>
        <w:t>日</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kern w:val="2"/>
          <w:sz w:val="21"/>
        </w:rPr>
        <w:t>合计订立地点：</w:t>
      </w:r>
      <w:r>
        <w:rPr>
          <w:rFonts w:hint="eastAsia" w:hAnsi="宋体" w:eastAsia="宋体"/>
          <w:kern w:val="2"/>
          <w:sz w:val="21"/>
          <w:u w:val="single"/>
        </w:rPr>
        <w:t xml:space="preserve">                          </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r>
        <w:rPr>
          <w:rFonts w:hint="eastAsia" w:hAnsi="宋体" w:eastAsia="宋体"/>
          <w:b/>
          <w:bCs/>
          <w:kern w:val="2"/>
          <w:sz w:val="21"/>
        </w:rPr>
        <w:t>十</w:t>
      </w:r>
      <w:r>
        <w:rPr>
          <w:rFonts w:hint="eastAsia" w:hAnsi="宋体" w:eastAsia="宋体"/>
          <w:b/>
          <w:bCs/>
          <w:kern w:val="2"/>
          <w:sz w:val="21"/>
          <w:lang w:eastAsia="zh-CN"/>
        </w:rPr>
        <w:t>五</w:t>
      </w:r>
      <w:r>
        <w:rPr>
          <w:rFonts w:hint="eastAsia" w:hAnsi="宋体" w:eastAsia="宋体"/>
          <w:kern w:val="2"/>
          <w:sz w:val="21"/>
        </w:rPr>
        <w:t>、本合同壹式</w:t>
      </w:r>
      <w:r>
        <w:rPr>
          <w:rFonts w:hint="eastAsia" w:hAnsi="宋体" w:eastAsia="宋体"/>
          <w:kern w:val="2"/>
          <w:sz w:val="21"/>
          <w:u w:val="single"/>
        </w:rPr>
        <w:t xml:space="preserve">  </w:t>
      </w:r>
      <w:r>
        <w:rPr>
          <w:rFonts w:hint="eastAsia" w:hAnsi="宋体" w:eastAsia="宋体"/>
          <w:kern w:val="2"/>
          <w:sz w:val="21"/>
        </w:rPr>
        <w:t>份，甲乙双方各执</w:t>
      </w:r>
      <w:r>
        <w:rPr>
          <w:rFonts w:hint="eastAsia" w:hAnsi="宋体" w:eastAsia="宋体"/>
          <w:kern w:val="2"/>
          <w:sz w:val="21"/>
          <w:u w:val="single"/>
        </w:rPr>
        <w:t xml:space="preserve">  </w:t>
      </w:r>
      <w:r>
        <w:rPr>
          <w:rFonts w:hint="eastAsia" w:hAnsi="宋体" w:eastAsia="宋体"/>
          <w:kern w:val="2"/>
          <w:sz w:val="21"/>
        </w:rPr>
        <w:t>份，财政局招标办壹份。合同经甲乙双方法定代表人或授权人签章后方为生效。</w:t>
      </w:r>
    </w:p>
    <w:p>
      <w:pPr>
        <w:keepNext w:val="0"/>
        <w:keepLines w:val="0"/>
        <w:pageBreakBefore w:val="0"/>
        <w:kinsoku/>
        <w:wordWrap/>
        <w:overflowPunct/>
        <w:topLinePunct w:val="0"/>
        <w:autoSpaceDE/>
        <w:autoSpaceDN/>
        <w:bidi w:val="0"/>
        <w:adjustRightInd/>
        <w:spacing w:line="340" w:lineRule="exact"/>
        <w:textAlignment w:val="auto"/>
        <w:rPr>
          <w:rFonts w:hint="eastAsia" w:hAnsi="宋体" w:eastAsia="宋体"/>
          <w:kern w:val="2"/>
          <w:sz w:val="21"/>
        </w:rPr>
      </w:pP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imes New Roman" w:hAnsi="宋体" w:eastAsia="宋体"/>
          <w:b w:val="0"/>
          <w:bCs w:val="0"/>
          <w:kern w:val="2"/>
          <w:sz w:val="21"/>
          <w:szCs w:val="22"/>
          <w:lang w:val="en-US" w:eastAsia="zh-CN" w:bidi="ar-SA"/>
        </w:rPr>
      </w:pPr>
      <w:r>
        <w:rPr>
          <w:rFonts w:hint="eastAsia" w:ascii="Times New Roman" w:hAnsi="宋体" w:eastAsia="宋体"/>
          <w:b w:val="0"/>
          <w:bCs w:val="0"/>
          <w:kern w:val="2"/>
          <w:sz w:val="21"/>
          <w:szCs w:val="22"/>
          <w:lang w:val="en-US" w:eastAsia="zh-CN" w:bidi="ar-SA"/>
        </w:rPr>
        <w:t>甲方代表（签名）：                  乙方代表（签名）：</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imes New Roman" w:hAnsi="宋体" w:eastAsia="宋体"/>
          <w:b w:val="0"/>
          <w:bCs w:val="0"/>
          <w:kern w:val="2"/>
          <w:sz w:val="21"/>
          <w:szCs w:val="22"/>
          <w:lang w:val="en-US" w:eastAsia="zh-CN" w:bidi="ar-SA"/>
        </w:rPr>
      </w:pPr>
      <w:r>
        <w:rPr>
          <w:rFonts w:hint="eastAsia" w:ascii="Times New Roman" w:hAnsi="宋体" w:eastAsia="宋体"/>
          <w:b w:val="0"/>
          <w:bCs w:val="0"/>
          <w:kern w:val="2"/>
          <w:sz w:val="21"/>
          <w:szCs w:val="22"/>
          <w:lang w:val="en-US" w:eastAsia="zh-CN" w:bidi="ar-SA"/>
        </w:rPr>
        <w:t>联  系  电  话  ：                  联  系  电  话  ：</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imes New Roman" w:hAnsi="宋体" w:eastAsia="宋体"/>
          <w:b w:val="0"/>
          <w:bCs w:val="0"/>
          <w:kern w:val="2"/>
          <w:sz w:val="21"/>
          <w:szCs w:val="22"/>
          <w:lang w:val="en-US" w:eastAsia="zh-CN" w:bidi="ar-SA"/>
        </w:rPr>
      </w:pPr>
      <w:r>
        <w:rPr>
          <w:rFonts w:hint="eastAsia" w:ascii="Times New Roman" w:hAnsi="宋体" w:eastAsia="宋体"/>
          <w:b w:val="0"/>
          <w:bCs w:val="0"/>
          <w:kern w:val="2"/>
          <w:sz w:val="21"/>
          <w:szCs w:val="22"/>
          <w:lang w:val="en-US" w:eastAsia="zh-CN" w:bidi="ar-SA"/>
        </w:rPr>
        <w:t>甲方公司（盖章）：                  乙方公司（盖章）：</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imes New Roman" w:hAnsi="宋体" w:eastAsia="宋体"/>
          <w:b w:val="0"/>
          <w:bCs w:val="0"/>
          <w:kern w:val="2"/>
          <w:sz w:val="21"/>
          <w:szCs w:val="22"/>
          <w:lang w:val="en-US" w:eastAsia="zh-CN" w:bidi="ar-SA"/>
        </w:rPr>
      </w:pPr>
      <w:r>
        <w:rPr>
          <w:rFonts w:hint="eastAsia" w:ascii="Times New Roman" w:hAnsi="宋体" w:eastAsia="宋体"/>
          <w:b w:val="0"/>
          <w:bCs w:val="0"/>
          <w:kern w:val="2"/>
          <w:sz w:val="21"/>
          <w:szCs w:val="22"/>
          <w:lang w:val="en-US" w:eastAsia="zh-CN" w:bidi="ar-SA"/>
        </w:rPr>
        <w:t xml:space="preserve">    年   月   日                          年     月     日</w:t>
      </w:r>
    </w:p>
    <w:p>
      <w:pPr>
        <w:pStyle w:val="5"/>
        <w:keepNext w:val="0"/>
        <w:keepLines w:val="0"/>
        <w:pageBreakBefore w:val="0"/>
        <w:kinsoku/>
        <w:wordWrap/>
        <w:overflowPunct/>
        <w:topLinePunct w:val="0"/>
        <w:autoSpaceDE/>
        <w:autoSpaceDN/>
        <w:bidi w:val="0"/>
        <w:adjustRightInd/>
        <w:spacing w:line="340" w:lineRule="exact"/>
        <w:ind w:left="0" w:leftChars="0" w:firstLine="0" w:firstLineChars="0"/>
        <w:textAlignment w:val="auto"/>
        <w:rPr>
          <w:rFonts w:hint="eastAsia"/>
        </w:rPr>
      </w:pPr>
    </w:p>
    <w:p>
      <w:pPr>
        <w:keepNext w:val="0"/>
        <w:keepLines w:val="0"/>
        <w:pageBreakBefore w:val="0"/>
        <w:kinsoku/>
        <w:wordWrap/>
        <w:overflowPunct/>
        <w:topLinePunct w:val="0"/>
        <w:autoSpaceDE/>
        <w:autoSpaceDN/>
        <w:bidi w:val="0"/>
        <w:adjustRightInd/>
        <w:snapToGrid w:val="0"/>
        <w:spacing w:before="156" w:after="156" w:line="340" w:lineRule="exact"/>
        <w:textAlignment w:val="auto"/>
        <w:rPr>
          <w:rFonts w:hAnsi="宋体"/>
          <w:b/>
          <w:spacing w:val="0"/>
          <w:sz w:val="36"/>
          <w:szCs w:val="48"/>
        </w:rPr>
      </w:pPr>
      <w:r>
        <w:rPr>
          <w:rFonts w:hint="eastAsia" w:hAnsi="宋体" w:eastAsia="宋体"/>
          <w:sz w:val="21"/>
        </w:rPr>
        <w:t>合同见证单位（</w:t>
      </w:r>
      <w:r>
        <w:rPr>
          <w:rFonts w:hint="eastAsia" w:hAnsi="宋体"/>
          <w:sz w:val="21"/>
          <w:lang w:eastAsia="zh-CN"/>
        </w:rPr>
        <w:t>宁海童氏工程管理咨询有限公司</w:t>
      </w:r>
      <w:r>
        <w:rPr>
          <w:rFonts w:hint="eastAsia" w:hAnsi="宋体" w:eastAsia="宋体"/>
          <w:sz w:val="21"/>
        </w:rPr>
        <w:t>）盖章</w:t>
      </w:r>
    </w:p>
    <w:p>
      <w:pPr>
        <w:pStyle w:val="21"/>
        <w:overflowPunct w:val="0"/>
        <w:autoSpaceDE w:val="0"/>
        <w:autoSpaceDN w:val="0"/>
        <w:adjustRightInd w:val="0"/>
        <w:spacing w:before="0" w:beforeAutospacing="0" w:after="0" w:afterAutospacing="0" w:line="360" w:lineRule="exact"/>
        <w:rPr>
          <w:rFonts w:hint="eastAsia" w:cs="宋体"/>
          <w:kern w:val="2"/>
          <w:sz w:val="21"/>
          <w:szCs w:val="20"/>
          <w:lang w:bidi="ar"/>
        </w:rPr>
      </w:pPr>
    </w:p>
    <w:p>
      <w:pPr>
        <w:pStyle w:val="17"/>
        <w:tabs>
          <w:tab w:val="right" w:leader="dot" w:pos="9180"/>
        </w:tabs>
        <w:spacing w:before="120" w:beforeLines="50" w:line="600" w:lineRule="exact"/>
        <w:ind w:right="-420" w:rightChars="-200"/>
        <w:jc w:val="center"/>
        <w:rPr>
          <w:rFonts w:hint="eastAsia"/>
          <w:b/>
          <w:color w:val="auto"/>
          <w:sz w:val="36"/>
          <w:szCs w:val="36"/>
        </w:rPr>
      </w:pPr>
    </w:p>
    <w:p>
      <w:pPr>
        <w:rPr>
          <w:rFonts w:hint="eastAsia"/>
        </w:rPr>
      </w:pPr>
      <w:r>
        <w:rPr>
          <w:rFonts w:hint="eastAsia"/>
          <w:sz w:val="18"/>
          <w:szCs w:val="18"/>
        </w:rPr>
        <w:t xml:space="preserve">填写说明：产品名称如英文者，需提供中英文对照。           </w:t>
      </w:r>
    </w:p>
    <w:p>
      <w:pPr>
        <w:pStyle w:val="17"/>
        <w:tabs>
          <w:tab w:val="right" w:leader="dot" w:pos="9180"/>
        </w:tabs>
        <w:spacing w:before="120" w:beforeLines="50" w:line="600" w:lineRule="exact"/>
        <w:ind w:right="-420" w:rightChars="-200"/>
        <w:jc w:val="both"/>
        <w:rPr>
          <w:rFonts w:hint="eastAsia"/>
          <w:b/>
          <w:color w:val="auto"/>
          <w:sz w:val="36"/>
          <w:szCs w:val="36"/>
        </w:rPr>
      </w:pPr>
    </w:p>
    <w:p>
      <w:pPr>
        <w:pStyle w:val="17"/>
        <w:tabs>
          <w:tab w:val="right" w:leader="dot" w:pos="9180"/>
        </w:tabs>
        <w:spacing w:before="120" w:beforeLines="50" w:line="600" w:lineRule="exact"/>
        <w:ind w:right="-420" w:rightChars="-200"/>
        <w:jc w:val="center"/>
        <w:rPr>
          <w:rFonts w:hint="eastAsia"/>
          <w:b/>
          <w:color w:val="auto"/>
          <w:sz w:val="36"/>
          <w:szCs w:val="36"/>
        </w:rPr>
      </w:pPr>
      <w:r>
        <w:rPr>
          <w:rFonts w:hint="eastAsia"/>
          <w:b/>
          <w:color w:val="auto"/>
          <w:sz w:val="36"/>
          <w:szCs w:val="36"/>
        </w:rPr>
        <w:t>第</w:t>
      </w:r>
      <w:r>
        <w:rPr>
          <w:rFonts w:hint="eastAsia"/>
          <w:b/>
          <w:color w:val="auto"/>
          <w:sz w:val="36"/>
          <w:szCs w:val="36"/>
          <w:lang w:eastAsia="zh-CN"/>
        </w:rPr>
        <w:t>六</w:t>
      </w:r>
      <w:r>
        <w:rPr>
          <w:rFonts w:hint="eastAsia"/>
          <w:b/>
          <w:color w:val="auto"/>
          <w:sz w:val="36"/>
          <w:szCs w:val="36"/>
        </w:rPr>
        <w:t>部分 附件</w:t>
      </w:r>
      <w:bookmarkEnd w:id="11"/>
    </w:p>
    <w:p>
      <w:pPr>
        <w:spacing w:line="500" w:lineRule="exact"/>
        <w:jc w:val="center"/>
        <w:rPr>
          <w:rFonts w:hint="eastAsia" w:hAnsi="宋体" w:cs="宋体"/>
          <w:b/>
          <w:color w:val="auto"/>
          <w:sz w:val="28"/>
          <w:szCs w:val="28"/>
        </w:rPr>
      </w:pPr>
    </w:p>
    <w:p>
      <w:pPr>
        <w:spacing w:line="500" w:lineRule="exact"/>
        <w:jc w:val="center"/>
        <w:rPr>
          <w:rFonts w:hint="eastAsia" w:hAnsi="宋体" w:cs="宋体"/>
          <w:b/>
          <w:color w:val="auto"/>
          <w:sz w:val="28"/>
          <w:szCs w:val="28"/>
        </w:rPr>
      </w:pPr>
      <w:r>
        <w:rPr>
          <w:rFonts w:hint="eastAsia" w:hAnsi="宋体" w:cs="宋体"/>
          <w:b/>
          <w:color w:val="auto"/>
          <w:sz w:val="28"/>
          <w:szCs w:val="28"/>
          <w:lang w:eastAsia="zh-CN"/>
        </w:rPr>
        <w:t>一</w:t>
      </w:r>
      <w:r>
        <w:rPr>
          <w:rFonts w:hint="eastAsia" w:hAnsi="宋体" w:cs="宋体"/>
          <w:b/>
          <w:color w:val="auto"/>
          <w:sz w:val="28"/>
          <w:szCs w:val="28"/>
        </w:rPr>
        <w:t>、技术商务资信文件部分</w:t>
      </w:r>
    </w:p>
    <w:p>
      <w:pPr>
        <w:pStyle w:val="5"/>
        <w:ind w:right="-420" w:rightChars="-200" w:firstLine="0" w:firstLineChars="0"/>
        <w:rPr>
          <w:rFonts w:hint="eastAsia"/>
          <w:b/>
          <w:color w:val="auto"/>
          <w:sz w:val="28"/>
          <w:szCs w:val="28"/>
        </w:rPr>
      </w:pPr>
    </w:p>
    <w:p>
      <w:pPr>
        <w:snapToGrid w:val="0"/>
        <w:spacing w:before="120" w:beforeLines="50" w:after="50"/>
        <w:rPr>
          <w:rFonts w:hint="eastAsia" w:hAnsi="宋体" w:cs="宋体"/>
          <w:bCs/>
          <w:color w:val="auto"/>
          <w:szCs w:val="21"/>
        </w:rPr>
      </w:pPr>
      <w:r>
        <w:rPr>
          <w:rFonts w:hint="eastAsia" w:hAnsi="宋体" w:cs="宋体"/>
          <w:color w:val="auto"/>
          <w:szCs w:val="21"/>
        </w:rPr>
        <w:t>1. 商务技术文件</w:t>
      </w:r>
      <w:r>
        <w:rPr>
          <w:rFonts w:hint="eastAsia" w:hAnsi="宋体" w:cs="宋体"/>
          <w:bCs/>
          <w:color w:val="auto"/>
          <w:szCs w:val="21"/>
        </w:rPr>
        <w:t>的外包装封面格式（不可缺）：</w:t>
      </w:r>
    </w:p>
    <w:p>
      <w:pPr>
        <w:snapToGrid w:val="0"/>
        <w:spacing w:before="120" w:beforeLines="50" w:after="50"/>
        <w:rPr>
          <w:rFonts w:hint="eastAsia" w:hAnsi="宋体" w:cs="宋体"/>
          <w:bCs/>
          <w:color w:val="auto"/>
          <w:szCs w:val="21"/>
        </w:rPr>
      </w:pPr>
    </w:p>
    <w:p>
      <w:pPr>
        <w:snapToGrid w:val="0"/>
        <w:spacing w:before="120" w:beforeLines="50" w:after="50"/>
        <w:ind w:firstLine="3675" w:firstLineChars="1750"/>
        <w:rPr>
          <w:rFonts w:hint="eastAsia" w:hAnsi="宋体" w:cs="宋体"/>
          <w:bCs/>
          <w:color w:val="auto"/>
          <w:szCs w:val="21"/>
        </w:rPr>
      </w:pPr>
      <w:r>
        <w:rPr>
          <w:rFonts w:hint="eastAsia" w:hAnsi="宋体" w:cs="宋体"/>
          <w:color w:val="auto"/>
          <w:szCs w:val="21"/>
        </w:rPr>
        <w:t>商务技术文件</w:t>
      </w:r>
    </w:p>
    <w:p>
      <w:pPr>
        <w:snapToGrid w:val="0"/>
        <w:spacing w:before="120" w:beforeLines="50" w:after="50"/>
        <w:ind w:firstLine="932" w:firstLineChars="444"/>
        <w:rPr>
          <w:rFonts w:hint="eastAsia" w:hAnsi="宋体" w:cs="宋体"/>
          <w:color w:val="auto"/>
          <w:szCs w:val="21"/>
        </w:rPr>
      </w:pPr>
      <w:r>
        <w:rPr>
          <w:rFonts w:hint="eastAsia" w:hAnsi="宋体" w:cs="宋体"/>
          <w:bCs/>
          <w:color w:val="auto"/>
          <w:szCs w:val="21"/>
        </w:rPr>
        <w:t>项目名称：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采购编号：</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供应商地址：</w:t>
      </w:r>
    </w:p>
    <w:p>
      <w:pPr>
        <w:snapToGrid w:val="0"/>
        <w:spacing w:before="50" w:after="50"/>
        <w:ind w:firstLine="932" w:firstLineChars="444"/>
        <w:jc w:val="center"/>
        <w:rPr>
          <w:rFonts w:hint="eastAsia" w:hAnsi="宋体" w:cs="宋体"/>
          <w:bCs/>
          <w:color w:val="auto"/>
          <w:szCs w:val="21"/>
          <w:u w:val="single"/>
        </w:rPr>
      </w:pPr>
      <w:r>
        <w:rPr>
          <w:rFonts w:hint="eastAsia" w:hAnsi="宋体" w:cs="宋体"/>
          <w:color w:val="auto"/>
          <w:szCs w:val="21"/>
          <w:u w:val="single"/>
        </w:rPr>
        <w:t>开标时启封</w:t>
      </w:r>
    </w:p>
    <w:p>
      <w:pPr>
        <w:rPr>
          <w:rFonts w:hint="eastAsia" w:hAnsi="宋体" w:cs="宋体"/>
          <w:color w:val="auto"/>
          <w:szCs w:val="21"/>
        </w:rPr>
      </w:pPr>
    </w:p>
    <w:p>
      <w:pPr>
        <w:rPr>
          <w:rFonts w:hint="eastAsia" w:hAnsi="宋体" w:cs="宋体"/>
          <w:color w:val="auto"/>
          <w:szCs w:val="21"/>
        </w:rPr>
      </w:pPr>
      <w:r>
        <w:rPr>
          <w:rFonts w:hint="eastAsia" w:hAnsi="宋体" w:cs="宋体"/>
          <w:color w:val="auto"/>
          <w:szCs w:val="21"/>
        </w:rPr>
        <w:t xml:space="preserve">                                                    （供应商公章）</w:t>
      </w:r>
    </w:p>
    <w:p>
      <w:pPr>
        <w:rPr>
          <w:rFonts w:hint="eastAsia" w:hAnsi="宋体" w:cs="宋体"/>
          <w:color w:val="auto"/>
          <w:szCs w:val="21"/>
        </w:rPr>
      </w:pPr>
      <w:r>
        <w:rPr>
          <w:rFonts w:hint="eastAsia" w:hAnsi="宋体" w:cs="宋体"/>
          <w:color w:val="auto"/>
          <w:szCs w:val="21"/>
        </w:rPr>
        <w:t xml:space="preserve">                                                      年  月  日</w:t>
      </w:r>
    </w:p>
    <w:p>
      <w:pPr>
        <w:snapToGrid w:val="0"/>
        <w:spacing w:before="120" w:beforeLines="50" w:after="50"/>
        <w:jc w:val="center"/>
        <w:rPr>
          <w:rFonts w:hint="eastAsia" w:hAnsi="宋体" w:cs="宋体"/>
          <w:color w:val="auto"/>
          <w:szCs w:val="21"/>
        </w:rPr>
      </w:pPr>
    </w:p>
    <w:p>
      <w:pPr>
        <w:snapToGrid w:val="0"/>
        <w:spacing w:before="120" w:beforeLines="50" w:after="50"/>
        <w:jc w:val="center"/>
        <w:rPr>
          <w:rFonts w:hint="eastAsia" w:hAnsi="宋体" w:cs="宋体"/>
          <w:color w:val="auto"/>
          <w:szCs w:val="21"/>
        </w:rPr>
      </w:pPr>
    </w:p>
    <w:p>
      <w:pPr>
        <w:spacing w:line="318" w:lineRule="atLeast"/>
        <w:ind w:left="369" w:firstLine="369"/>
        <w:rPr>
          <w:rFonts w:hint="eastAsia" w:hAnsi="宋体" w:cs="宋体"/>
          <w:color w:val="auto"/>
          <w:szCs w:val="21"/>
        </w:rPr>
      </w:pPr>
    </w:p>
    <w:p>
      <w:pPr>
        <w:snapToGrid w:val="0"/>
        <w:spacing w:before="120" w:beforeLines="50" w:after="50"/>
        <w:rPr>
          <w:rFonts w:hint="eastAsia" w:hAnsi="宋体" w:cs="宋体"/>
          <w:color w:val="auto"/>
          <w:szCs w:val="21"/>
        </w:rPr>
      </w:pPr>
      <w:r>
        <w:rPr>
          <w:rFonts w:hint="eastAsia" w:hAnsi="宋体" w:cs="宋体"/>
          <w:color w:val="auto"/>
          <w:szCs w:val="21"/>
        </w:rPr>
        <w:t xml:space="preserve">2. 商务技术文件封面格式： </w:t>
      </w:r>
    </w:p>
    <w:p>
      <w:pPr>
        <w:snapToGrid w:val="0"/>
        <w:spacing w:before="120" w:beforeLines="50" w:after="50"/>
        <w:rPr>
          <w:rFonts w:hint="eastAsia" w:hAnsi="宋体" w:cs="宋体"/>
          <w:color w:val="auto"/>
          <w:szCs w:val="21"/>
        </w:rPr>
      </w:pPr>
      <w:r>
        <w:rPr>
          <w:rFonts w:hint="eastAsia" w:hAnsi="宋体" w:cs="宋体"/>
          <w:color w:val="auto"/>
          <w:szCs w:val="21"/>
        </w:rPr>
        <w:t xml:space="preserve">                                                         正本/或副本</w:t>
      </w:r>
    </w:p>
    <w:p>
      <w:pPr>
        <w:snapToGrid w:val="0"/>
        <w:spacing w:before="120" w:beforeLines="50" w:after="50"/>
        <w:rPr>
          <w:rFonts w:hint="eastAsia" w:hAnsi="宋体" w:cs="宋体"/>
          <w:color w:val="auto"/>
          <w:szCs w:val="21"/>
        </w:rPr>
      </w:pPr>
    </w:p>
    <w:p>
      <w:pPr>
        <w:snapToGrid w:val="0"/>
        <w:spacing w:before="120" w:beforeLines="50" w:after="50"/>
        <w:jc w:val="center"/>
        <w:rPr>
          <w:rFonts w:hint="eastAsia" w:hAnsi="宋体" w:cs="宋体"/>
          <w:color w:val="auto"/>
          <w:szCs w:val="21"/>
        </w:rPr>
      </w:pPr>
    </w:p>
    <w:p>
      <w:pPr>
        <w:snapToGrid w:val="0"/>
        <w:spacing w:before="50" w:after="120" w:afterLines="50"/>
        <w:jc w:val="center"/>
        <w:rPr>
          <w:rFonts w:hint="eastAsia" w:hAnsi="宋体" w:cs="宋体"/>
          <w:b/>
          <w:bCs/>
          <w:color w:val="auto"/>
          <w:szCs w:val="21"/>
        </w:rPr>
      </w:pPr>
      <w:r>
        <w:rPr>
          <w:rFonts w:hint="eastAsia" w:hAnsi="宋体" w:cs="宋体"/>
          <w:color w:val="auto"/>
          <w:szCs w:val="21"/>
        </w:rPr>
        <w:t>商务技术文件</w:t>
      </w:r>
    </w:p>
    <w:p>
      <w:pPr>
        <w:snapToGrid w:val="0"/>
        <w:spacing w:before="120" w:beforeLines="50" w:after="50"/>
        <w:ind w:firstLine="932" w:firstLineChars="444"/>
        <w:rPr>
          <w:rFonts w:hint="eastAsia" w:hAnsi="宋体" w:cs="宋体"/>
          <w:color w:val="auto"/>
          <w:szCs w:val="21"/>
        </w:rPr>
      </w:pPr>
      <w:r>
        <w:rPr>
          <w:rFonts w:hint="eastAsia" w:hAnsi="宋体" w:cs="宋体"/>
          <w:bCs/>
          <w:color w:val="auto"/>
          <w:szCs w:val="21"/>
        </w:rPr>
        <w:t>项目名称：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采购编号：</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供应商地址：</w:t>
      </w:r>
    </w:p>
    <w:p>
      <w:pPr>
        <w:snapToGrid w:val="0"/>
        <w:spacing w:before="50" w:after="50"/>
        <w:ind w:firstLine="840" w:firstLineChars="400"/>
        <w:rPr>
          <w:rFonts w:hint="eastAsia" w:hAnsi="宋体" w:cs="宋体"/>
          <w:bCs/>
          <w:color w:val="auto"/>
          <w:szCs w:val="21"/>
        </w:rPr>
      </w:pPr>
    </w:p>
    <w:p>
      <w:pPr>
        <w:snapToGrid w:val="0"/>
        <w:spacing w:before="50" w:after="50"/>
        <w:ind w:firstLine="873" w:firstLineChars="416"/>
        <w:rPr>
          <w:rFonts w:hint="eastAsia" w:hAnsi="宋体" w:cs="宋体"/>
          <w:color w:val="auto"/>
          <w:szCs w:val="21"/>
        </w:rPr>
      </w:pPr>
    </w:p>
    <w:p>
      <w:pPr>
        <w:rPr>
          <w:rFonts w:hint="eastAsia" w:hAnsi="宋体" w:cs="宋体"/>
          <w:color w:val="auto"/>
          <w:szCs w:val="21"/>
        </w:rPr>
      </w:pPr>
      <w:r>
        <w:rPr>
          <w:rFonts w:hint="eastAsia" w:hAnsi="宋体" w:cs="宋体"/>
          <w:color w:val="auto"/>
          <w:szCs w:val="21"/>
        </w:rPr>
        <w:t xml:space="preserve">                       </w:t>
      </w:r>
    </w:p>
    <w:p>
      <w:pPr>
        <w:rPr>
          <w:rFonts w:hint="eastAsia" w:hAnsi="宋体" w:cs="宋体"/>
          <w:color w:val="auto"/>
          <w:szCs w:val="21"/>
        </w:rPr>
      </w:pPr>
      <w:r>
        <w:rPr>
          <w:rFonts w:hint="eastAsia" w:hAnsi="宋体" w:cs="宋体"/>
          <w:color w:val="auto"/>
          <w:szCs w:val="21"/>
        </w:rPr>
        <w:t xml:space="preserve">                                                    （供应商公章）</w:t>
      </w:r>
    </w:p>
    <w:p>
      <w:pPr>
        <w:rPr>
          <w:rFonts w:hint="eastAsia" w:hAnsi="宋体" w:cs="宋体"/>
          <w:color w:val="auto"/>
          <w:szCs w:val="21"/>
        </w:rPr>
      </w:pPr>
      <w:r>
        <w:rPr>
          <w:rFonts w:hint="eastAsia" w:hAnsi="宋体" w:cs="宋体"/>
          <w:color w:val="auto"/>
          <w:szCs w:val="21"/>
        </w:rPr>
        <w:t xml:space="preserve">                                                      年  月  日</w:t>
      </w: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Cs w:val="21"/>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b/>
          <w:color w:val="auto"/>
          <w:sz w:val="28"/>
          <w:szCs w:val="28"/>
        </w:rPr>
      </w:pPr>
    </w:p>
    <w:p>
      <w:pPr>
        <w:pStyle w:val="5"/>
        <w:ind w:right="-420" w:rightChars="-200" w:firstLine="0" w:firstLineChars="0"/>
        <w:rPr>
          <w:rFonts w:hint="eastAsia" w:hAnsi="宋体" w:cs="宋体"/>
          <w:b/>
          <w:color w:val="auto"/>
          <w:sz w:val="24"/>
        </w:rPr>
      </w:pPr>
    </w:p>
    <w:p>
      <w:pPr>
        <w:pStyle w:val="5"/>
        <w:ind w:right="-420" w:rightChars="-200" w:firstLine="0" w:firstLineChars="0"/>
        <w:rPr>
          <w:rFonts w:hint="eastAsia" w:hAnsi="宋体" w:cs="宋体"/>
          <w:b/>
          <w:color w:val="auto"/>
          <w:sz w:val="24"/>
        </w:rPr>
      </w:pPr>
    </w:p>
    <w:p>
      <w:pPr>
        <w:pStyle w:val="5"/>
        <w:ind w:right="-420" w:rightChars="-200" w:firstLine="0" w:firstLineChars="0"/>
        <w:rPr>
          <w:rFonts w:hint="eastAsia" w:hAnsi="宋体" w:cs="宋体"/>
          <w:b/>
          <w:color w:val="auto"/>
          <w:sz w:val="24"/>
        </w:rPr>
      </w:pPr>
    </w:p>
    <w:p>
      <w:pPr>
        <w:pStyle w:val="5"/>
        <w:ind w:right="-420" w:rightChars="-200" w:firstLine="0" w:firstLineChars="0"/>
        <w:rPr>
          <w:rFonts w:hint="eastAsia" w:hAnsi="宋体" w:cs="宋体"/>
          <w:b/>
          <w:color w:val="auto"/>
          <w:sz w:val="24"/>
        </w:rPr>
      </w:pPr>
    </w:p>
    <w:p>
      <w:pPr>
        <w:pStyle w:val="5"/>
        <w:ind w:right="-420" w:rightChars="-200" w:firstLine="0" w:firstLineChars="0"/>
        <w:rPr>
          <w:rFonts w:hint="eastAsia"/>
          <w:b/>
          <w:color w:val="auto"/>
          <w:szCs w:val="21"/>
        </w:rPr>
      </w:pPr>
      <w:r>
        <w:rPr>
          <w:rFonts w:hint="eastAsia" w:hAnsi="宋体" w:cs="宋体"/>
          <w:b/>
          <w:color w:val="auto"/>
          <w:szCs w:val="21"/>
        </w:rPr>
        <w:t>（1）供应商响应表</w:t>
      </w:r>
    </w:p>
    <w:p>
      <w:pPr>
        <w:pStyle w:val="5"/>
        <w:ind w:right="-420" w:rightChars="-200" w:firstLine="0" w:firstLineChars="0"/>
        <w:rPr>
          <w:rFonts w:hint="eastAsia"/>
          <w:b/>
          <w:color w:val="auto"/>
          <w:sz w:val="28"/>
          <w:szCs w:val="28"/>
        </w:rPr>
      </w:pPr>
    </w:p>
    <w:p>
      <w:pPr>
        <w:pStyle w:val="8"/>
        <w:ind w:right="-420" w:rightChars="-200" w:firstLine="0"/>
        <w:jc w:val="center"/>
        <w:rPr>
          <w:rFonts w:hint="eastAsia" w:ascii="宋体" w:eastAsia="宋体"/>
          <w:b/>
          <w:color w:val="auto"/>
          <w:sz w:val="21"/>
          <w:szCs w:val="21"/>
        </w:rPr>
      </w:pPr>
      <w:r>
        <w:rPr>
          <w:rFonts w:hint="eastAsia" w:ascii="宋体" w:eastAsia="宋体"/>
          <w:b/>
          <w:color w:val="auto"/>
          <w:sz w:val="21"/>
          <w:szCs w:val="21"/>
        </w:rPr>
        <w:t>供应商响应表</w:t>
      </w:r>
    </w:p>
    <w:p>
      <w:pPr>
        <w:spacing w:line="300" w:lineRule="exact"/>
        <w:ind w:right="-420" w:rightChars="-200" w:firstLine="210" w:firstLineChars="100"/>
        <w:jc w:val="left"/>
        <w:rPr>
          <w:rFonts w:hint="eastAsia"/>
          <w:bCs/>
          <w:color w:val="auto"/>
          <w:szCs w:val="21"/>
          <w:lang w:val="zh-CN"/>
        </w:rPr>
      </w:pPr>
    </w:p>
    <w:p>
      <w:pPr>
        <w:spacing w:line="300" w:lineRule="exact"/>
        <w:ind w:right="-420" w:rightChars="-200" w:firstLine="210" w:firstLineChars="100"/>
        <w:jc w:val="left"/>
        <w:rPr>
          <w:bCs/>
          <w:color w:val="auto"/>
          <w:szCs w:val="21"/>
          <w:lang w:val="zh-CN"/>
        </w:rPr>
      </w:pPr>
      <w:r>
        <w:rPr>
          <w:bCs/>
          <w:color w:val="auto"/>
          <w:szCs w:val="21"/>
          <w:lang w:val="zh-CN"/>
        </w:rPr>
        <w:t>项目名称：</w:t>
      </w:r>
      <w:r>
        <w:rPr>
          <w:bCs/>
          <w:color w:val="auto"/>
          <w:szCs w:val="21"/>
          <w:u w:val="single"/>
          <w:lang w:val="zh-CN"/>
        </w:rPr>
        <w:t xml:space="preserve">                           </w:t>
      </w:r>
      <w:r>
        <w:rPr>
          <w:bCs/>
          <w:color w:val="auto"/>
          <w:szCs w:val="21"/>
          <w:lang w:val="zh-CN"/>
        </w:rPr>
        <w:t xml:space="preserve">  </w:t>
      </w:r>
    </w:p>
    <w:p>
      <w:pPr>
        <w:spacing w:line="300" w:lineRule="exact"/>
        <w:ind w:right="-420" w:rightChars="-200" w:firstLine="210" w:firstLineChars="100"/>
        <w:rPr>
          <w:b/>
          <w:bCs/>
          <w:color w:val="auto"/>
          <w:szCs w:val="21"/>
          <w:u w:val="single"/>
        </w:rPr>
      </w:pPr>
      <w:r>
        <w:rPr>
          <w:rFonts w:hint="eastAsia"/>
          <w:bCs/>
          <w:color w:val="auto"/>
          <w:szCs w:val="21"/>
        </w:rPr>
        <w:t>项目</w:t>
      </w:r>
      <w:r>
        <w:rPr>
          <w:bCs/>
          <w:color w:val="auto"/>
          <w:szCs w:val="21"/>
          <w:lang w:val="zh-CN"/>
        </w:rPr>
        <w:t>编号：</w:t>
      </w:r>
      <w:r>
        <w:rPr>
          <w:bCs/>
          <w:color w:val="auto"/>
          <w:szCs w:val="21"/>
          <w:u w:val="single"/>
          <w:lang w:val="zh-CN"/>
        </w:rPr>
        <w:t xml:space="preserve">                            </w:t>
      </w:r>
    </w:p>
    <w:p>
      <w:pPr>
        <w:spacing w:line="300" w:lineRule="exact"/>
        <w:ind w:right="-420" w:rightChars="-200" w:firstLine="211" w:firstLineChars="100"/>
        <w:rPr>
          <w:b/>
          <w:bCs/>
          <w:color w:val="auto"/>
          <w:szCs w:val="21"/>
          <w:u w:val="single"/>
        </w:rPr>
      </w:pPr>
    </w:p>
    <w:tbl>
      <w:tblPr>
        <w:tblStyle w:val="26"/>
        <w:tblW w:w="8888" w:type="dxa"/>
        <w:tblInd w:w="93" w:type="dxa"/>
        <w:tblLayout w:type="fixed"/>
        <w:tblCellMar>
          <w:top w:w="0" w:type="dxa"/>
          <w:left w:w="108" w:type="dxa"/>
          <w:bottom w:w="0" w:type="dxa"/>
          <w:right w:w="108" w:type="dxa"/>
        </w:tblCellMar>
      </w:tblPr>
      <w:tblGrid>
        <w:gridCol w:w="724"/>
        <w:gridCol w:w="6131"/>
        <w:gridCol w:w="2033"/>
      </w:tblGrid>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r>
              <w:rPr>
                <w:rFonts w:hint="default"/>
                <w:color w:val="auto"/>
                <w:szCs w:val="21"/>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评审内容</w:t>
            </w: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eastAsia"/>
                <w:color w:val="auto"/>
                <w:szCs w:val="21"/>
              </w:rPr>
            </w:pPr>
            <w:r>
              <w:rPr>
                <w:rFonts w:hint="eastAsia"/>
                <w:color w:val="auto"/>
                <w:szCs w:val="21"/>
              </w:rPr>
              <w:t>响应页码</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rPr>
                <w:rFonts w:hint="default"/>
                <w:color w:val="auto"/>
                <w:szCs w:val="21"/>
              </w:rPr>
            </w:pPr>
          </w:p>
        </w:tc>
        <w:tc>
          <w:tcPr>
            <w:tcW w:w="203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420" w:rightChars="-200"/>
              <w:jc w:val="center"/>
              <w:rPr>
                <w:rFonts w:hint="default"/>
                <w:color w:val="auto"/>
                <w:szCs w:val="21"/>
              </w:rPr>
            </w:pPr>
            <w:r>
              <w:rPr>
                <w:rFonts w:hint="default"/>
                <w:color w:val="auto"/>
                <w:szCs w:val="21"/>
              </w:rPr>
              <w:t>见（  ）页</w:t>
            </w:r>
          </w:p>
        </w:tc>
      </w:tr>
    </w:tbl>
    <w:p>
      <w:pPr>
        <w:spacing w:line="300" w:lineRule="exact"/>
        <w:ind w:right="-420" w:rightChars="-200"/>
        <w:rPr>
          <w:rFonts w:hint="eastAsia"/>
          <w:color w:val="auto"/>
          <w:szCs w:val="21"/>
        </w:rPr>
      </w:pPr>
      <w:r>
        <w:rPr>
          <w:color w:val="auto"/>
          <w:szCs w:val="21"/>
        </w:rPr>
        <w:t>根据</w:t>
      </w:r>
      <w:r>
        <w:rPr>
          <w:rFonts w:hint="eastAsia"/>
          <w:color w:val="auto"/>
          <w:szCs w:val="21"/>
        </w:rPr>
        <w:t>《</w:t>
      </w:r>
      <w:r>
        <w:rPr>
          <w:color w:val="auto"/>
          <w:szCs w:val="21"/>
        </w:rPr>
        <w:t>评分标准</w:t>
      </w:r>
      <w:r>
        <w:rPr>
          <w:rFonts w:hint="eastAsia"/>
          <w:color w:val="auto"/>
          <w:szCs w:val="21"/>
        </w:rPr>
        <w:t>》</w:t>
      </w:r>
      <w:r>
        <w:rPr>
          <w:color w:val="auto"/>
          <w:szCs w:val="21"/>
        </w:rPr>
        <w:t>逐条填写，除了价格分之外。</w:t>
      </w:r>
    </w:p>
    <w:p>
      <w:pPr>
        <w:spacing w:line="300" w:lineRule="exact"/>
        <w:ind w:right="-420" w:rightChars="-200"/>
        <w:rPr>
          <w:rFonts w:hint="eastAsia"/>
          <w:color w:val="auto"/>
          <w:szCs w:val="21"/>
        </w:rPr>
      </w:pPr>
    </w:p>
    <w:p>
      <w:pPr>
        <w:spacing w:before="120" w:beforeLines="50" w:line="400" w:lineRule="exact"/>
        <w:ind w:right="-420" w:rightChars="-200"/>
        <w:jc w:val="right"/>
        <w:rPr>
          <w:color w:val="auto"/>
          <w:szCs w:val="21"/>
        </w:rPr>
      </w:pPr>
      <w:r>
        <w:rPr>
          <w:color w:val="auto"/>
          <w:szCs w:val="21"/>
        </w:rPr>
        <w:t>供应商单位（盖公章）：</w:t>
      </w:r>
    </w:p>
    <w:p>
      <w:pPr>
        <w:spacing w:before="120" w:beforeLines="50" w:line="400" w:lineRule="exact"/>
        <w:ind w:right="-420" w:rightChars="-200" w:firstLine="5250" w:firstLineChars="2500"/>
        <w:rPr>
          <w:color w:val="auto"/>
          <w:szCs w:val="21"/>
        </w:rPr>
      </w:pPr>
      <w:r>
        <w:rPr>
          <w:color w:val="auto"/>
          <w:szCs w:val="21"/>
        </w:rPr>
        <w:t>日      期：</w:t>
      </w:r>
    </w:p>
    <w:p>
      <w:pPr>
        <w:pStyle w:val="5"/>
        <w:ind w:right="-420" w:rightChars="-200" w:firstLine="0" w:firstLineChars="0"/>
        <w:rPr>
          <w:rFonts w:hint="eastAsia"/>
          <w:b/>
          <w:color w:val="auto"/>
          <w:szCs w:val="21"/>
        </w:rPr>
      </w:pPr>
    </w:p>
    <w:p>
      <w:pPr>
        <w:pStyle w:val="5"/>
        <w:ind w:right="-420" w:rightChars="-200" w:firstLine="0" w:firstLineChars="0"/>
        <w:rPr>
          <w:rFonts w:hint="eastAsia"/>
          <w:color w:val="auto"/>
          <w:szCs w:val="21"/>
        </w:rPr>
      </w:pPr>
      <w:r>
        <w:rPr>
          <w:color w:val="auto"/>
          <w:szCs w:val="21"/>
        </w:rPr>
        <w:br w:type="page"/>
      </w:r>
    </w:p>
    <w:p>
      <w:pPr>
        <w:pStyle w:val="8"/>
        <w:ind w:right="-420" w:rightChars="-200" w:firstLine="0"/>
        <w:rPr>
          <w:rFonts w:hint="eastAsia" w:hAnsi="宋体" w:eastAsia="宋体" w:cs="宋体"/>
          <w:b/>
          <w:color w:val="auto"/>
          <w:sz w:val="21"/>
          <w:szCs w:val="21"/>
        </w:rPr>
      </w:pPr>
    </w:p>
    <w:p>
      <w:pPr>
        <w:pStyle w:val="8"/>
        <w:ind w:right="-420" w:rightChars="-200" w:firstLine="0"/>
        <w:rPr>
          <w:rFonts w:hint="eastAsia" w:hAnsi="宋体" w:eastAsia="宋体" w:cs="宋体"/>
          <w:b/>
          <w:color w:val="auto"/>
          <w:sz w:val="21"/>
          <w:szCs w:val="21"/>
        </w:rPr>
      </w:pPr>
      <w:r>
        <w:rPr>
          <w:rFonts w:hint="eastAsia" w:hAnsi="宋体" w:eastAsia="宋体" w:cs="宋体"/>
          <w:b/>
          <w:color w:val="auto"/>
          <w:sz w:val="21"/>
          <w:szCs w:val="21"/>
        </w:rPr>
        <w:t>（2）报价函</w:t>
      </w:r>
    </w:p>
    <w:p>
      <w:pPr>
        <w:pStyle w:val="5"/>
        <w:ind w:right="-420" w:rightChars="-200" w:firstLine="0" w:firstLineChars="0"/>
        <w:rPr>
          <w:rFonts w:hint="eastAsia"/>
          <w:b/>
          <w:color w:val="auto"/>
          <w:szCs w:val="21"/>
        </w:rPr>
      </w:pPr>
    </w:p>
    <w:p>
      <w:pPr>
        <w:pStyle w:val="8"/>
        <w:ind w:right="-420" w:rightChars="-200" w:firstLine="0"/>
        <w:jc w:val="center"/>
        <w:rPr>
          <w:rFonts w:hint="eastAsia" w:ascii="宋体" w:eastAsia="宋体"/>
          <w:b/>
          <w:color w:val="auto"/>
          <w:sz w:val="21"/>
          <w:szCs w:val="21"/>
        </w:rPr>
      </w:pPr>
      <w:r>
        <w:rPr>
          <w:rFonts w:hint="eastAsia" w:ascii="宋体" w:eastAsia="宋体"/>
          <w:b/>
          <w:color w:val="auto"/>
          <w:sz w:val="21"/>
          <w:szCs w:val="21"/>
        </w:rPr>
        <w:t>报价函</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u w:val="single"/>
        </w:rPr>
        <w:t xml:space="preserve">   致</w:t>
      </w:r>
      <w:r>
        <w:rPr>
          <w:rFonts w:eastAsia="宋体"/>
          <w:i/>
          <w:color w:val="auto"/>
          <w:sz w:val="21"/>
          <w:szCs w:val="21"/>
          <w:u w:val="single"/>
        </w:rPr>
        <w:t xml:space="preserve">（采购人） </w:t>
      </w:r>
      <w:r>
        <w:rPr>
          <w:rFonts w:eastAsia="宋体"/>
          <w:color w:val="auto"/>
          <w:sz w:val="21"/>
          <w:szCs w:val="21"/>
          <w:u w:val="single"/>
        </w:rPr>
        <w:t xml:space="preserve">              </w:t>
      </w:r>
      <w:r>
        <w:rPr>
          <w:rFonts w:eastAsia="宋体"/>
          <w:color w:val="auto"/>
          <w:sz w:val="21"/>
          <w:szCs w:val="21"/>
        </w:rPr>
        <w:t>：</w:t>
      </w:r>
    </w:p>
    <w:p>
      <w:pPr>
        <w:pStyle w:val="8"/>
        <w:spacing w:before="120" w:beforeLines="50" w:line="400" w:lineRule="exact"/>
        <w:ind w:right="-420" w:rightChars="-200" w:firstLine="420" w:firstLineChars="200"/>
        <w:rPr>
          <w:rFonts w:eastAsia="宋体"/>
          <w:color w:val="auto"/>
          <w:sz w:val="21"/>
          <w:szCs w:val="21"/>
          <w:u w:val="single"/>
        </w:rPr>
      </w:pPr>
      <w:r>
        <w:rPr>
          <w:rFonts w:eastAsia="宋体"/>
          <w:color w:val="auto"/>
          <w:sz w:val="21"/>
          <w:szCs w:val="21"/>
          <w:u w:val="single"/>
        </w:rPr>
        <w:t xml:space="preserve">   </w:t>
      </w:r>
      <w:r>
        <w:rPr>
          <w:rFonts w:eastAsia="宋体"/>
          <w:i/>
          <w:color w:val="auto"/>
          <w:sz w:val="21"/>
          <w:szCs w:val="21"/>
          <w:u w:val="single"/>
        </w:rPr>
        <w:t xml:space="preserve"> （供应商全称）</w:t>
      </w:r>
      <w:r>
        <w:rPr>
          <w:rFonts w:eastAsia="宋体"/>
          <w:color w:val="auto"/>
          <w:sz w:val="21"/>
          <w:szCs w:val="21"/>
          <w:u w:val="single"/>
        </w:rPr>
        <w:t xml:space="preserve">      </w:t>
      </w:r>
      <w:r>
        <w:rPr>
          <w:rFonts w:eastAsia="宋体"/>
          <w:color w:val="auto"/>
          <w:sz w:val="21"/>
          <w:szCs w:val="21"/>
        </w:rPr>
        <w:t xml:space="preserve"> 授权</w:t>
      </w:r>
      <w:r>
        <w:rPr>
          <w:rFonts w:eastAsia="宋体"/>
          <w:color w:val="auto"/>
          <w:sz w:val="21"/>
          <w:szCs w:val="21"/>
          <w:u w:val="single"/>
        </w:rPr>
        <w:t xml:space="preserve"> </w:t>
      </w:r>
      <w:r>
        <w:rPr>
          <w:rFonts w:eastAsia="宋体"/>
          <w:i/>
          <w:color w:val="auto"/>
          <w:sz w:val="21"/>
          <w:szCs w:val="21"/>
          <w:u w:val="single"/>
        </w:rPr>
        <w:t xml:space="preserve">（全权代表姓名、职务） </w:t>
      </w:r>
      <w:r>
        <w:rPr>
          <w:rFonts w:eastAsia="宋体"/>
          <w:color w:val="auto"/>
          <w:sz w:val="21"/>
          <w:szCs w:val="21"/>
          <w:u w:val="single"/>
        </w:rPr>
        <w:t xml:space="preserve"> </w:t>
      </w:r>
      <w:r>
        <w:rPr>
          <w:rFonts w:eastAsia="宋体"/>
          <w:color w:val="auto"/>
          <w:sz w:val="21"/>
          <w:szCs w:val="21"/>
        </w:rPr>
        <w:t xml:space="preserve">为本公司合法代理人，参加 </w:t>
      </w:r>
      <w:r>
        <w:rPr>
          <w:rFonts w:eastAsia="宋体"/>
          <w:color w:val="auto"/>
          <w:sz w:val="21"/>
          <w:szCs w:val="21"/>
          <w:u w:val="single"/>
        </w:rPr>
        <w:t xml:space="preserve">  </w:t>
      </w:r>
      <w:r>
        <w:rPr>
          <w:rFonts w:eastAsia="宋体"/>
          <w:i/>
          <w:color w:val="auto"/>
          <w:sz w:val="21"/>
          <w:szCs w:val="21"/>
          <w:u w:val="single"/>
        </w:rPr>
        <w:t>（采购编号、项目名称）</w:t>
      </w:r>
      <w:r>
        <w:rPr>
          <w:rFonts w:eastAsia="宋体"/>
          <w:color w:val="auto"/>
          <w:sz w:val="21"/>
          <w:szCs w:val="21"/>
          <w:u w:val="single"/>
        </w:rPr>
        <w:t xml:space="preserve">      </w:t>
      </w:r>
      <w:r>
        <w:rPr>
          <w:rFonts w:eastAsia="宋体"/>
          <w:color w:val="auto"/>
          <w:sz w:val="21"/>
          <w:szCs w:val="21"/>
        </w:rPr>
        <w:t>采购活动，代表本公司处理采购活动中的一切事宜，在此：</w:t>
      </w:r>
    </w:p>
    <w:p>
      <w:pPr>
        <w:pStyle w:val="8"/>
        <w:numPr>
          <w:ilvl w:val="0"/>
          <w:numId w:val="7"/>
        </w:numPr>
        <w:tabs>
          <w:tab w:val="left" w:pos="525"/>
          <w:tab w:val="clear" w:pos="840"/>
        </w:tabs>
        <w:spacing w:before="120" w:beforeLines="50" w:line="400" w:lineRule="exact"/>
        <w:ind w:left="0" w:right="-420" w:rightChars="-200" w:firstLine="0"/>
        <w:rPr>
          <w:rFonts w:eastAsia="宋体"/>
          <w:color w:val="auto"/>
          <w:sz w:val="21"/>
          <w:szCs w:val="21"/>
        </w:rPr>
      </w:pPr>
      <w:r>
        <w:rPr>
          <w:rFonts w:eastAsia="宋体"/>
          <w:color w:val="auto"/>
          <w:sz w:val="21"/>
          <w:szCs w:val="21"/>
        </w:rPr>
        <w:t>提供采购文件中</w:t>
      </w:r>
      <w:r>
        <w:rPr>
          <w:rFonts w:hint="eastAsia" w:eastAsia="宋体"/>
          <w:color w:val="auto"/>
          <w:sz w:val="21"/>
          <w:szCs w:val="21"/>
        </w:rPr>
        <w:t>“竞争性磋商</w:t>
      </w:r>
      <w:r>
        <w:rPr>
          <w:rFonts w:eastAsia="宋体"/>
          <w:color w:val="auto"/>
          <w:sz w:val="21"/>
          <w:szCs w:val="21"/>
        </w:rPr>
        <w:t>须知及前附表</w:t>
      </w:r>
      <w:r>
        <w:rPr>
          <w:rFonts w:hint="eastAsia" w:eastAsia="宋体"/>
          <w:color w:val="auto"/>
          <w:sz w:val="21"/>
          <w:szCs w:val="21"/>
        </w:rPr>
        <w:t>”</w:t>
      </w:r>
      <w:r>
        <w:rPr>
          <w:rFonts w:eastAsia="宋体"/>
          <w:color w:val="auto"/>
          <w:sz w:val="21"/>
          <w:szCs w:val="21"/>
        </w:rPr>
        <w:t>中规定的全部响应文件：</w:t>
      </w:r>
    </w:p>
    <w:p>
      <w:pPr>
        <w:spacing w:before="120" w:beforeLines="50" w:line="400" w:lineRule="exact"/>
        <w:ind w:right="-420" w:rightChars="-200" w:firstLine="420" w:firstLineChars="200"/>
        <w:rPr>
          <w:rFonts w:hint="eastAsia" w:hAnsi="宋体" w:cs="宋体"/>
          <w:color w:val="auto"/>
          <w:szCs w:val="21"/>
          <w:u w:val="single"/>
        </w:rPr>
      </w:pPr>
      <w:r>
        <w:rPr>
          <w:rFonts w:hint="eastAsia" w:hAnsi="宋体" w:cs="宋体"/>
          <w:color w:val="auto"/>
          <w:szCs w:val="21"/>
          <w:u w:val="single"/>
        </w:rPr>
        <w:t>电子磋商响应文件1份、U盘或光盘存储的</w:t>
      </w:r>
      <w:r>
        <w:rPr>
          <w:rFonts w:hint="eastAsia" w:hAnsi="宋体" w:cs="宋体"/>
          <w:color w:val="auto"/>
          <w:szCs w:val="21"/>
          <w:u w:val="single"/>
          <w:lang w:eastAsia="zh-CN"/>
        </w:rPr>
        <w:t>电子备份响应文件</w:t>
      </w:r>
      <w:r>
        <w:rPr>
          <w:rFonts w:hint="eastAsia" w:hAnsi="宋体" w:cs="宋体"/>
          <w:color w:val="auto"/>
          <w:szCs w:val="21"/>
          <w:u w:val="single"/>
        </w:rPr>
        <w:t>1份和纸质备份响应文件</w:t>
      </w:r>
      <w:r>
        <w:rPr>
          <w:rFonts w:hint="eastAsia" w:hAnsi="宋体" w:cs="宋体"/>
          <w:color w:val="auto"/>
          <w:szCs w:val="21"/>
          <w:u w:val="single"/>
          <w:lang w:val="en-US" w:eastAsia="zh-CN"/>
        </w:rPr>
        <w:t>3</w:t>
      </w:r>
      <w:r>
        <w:rPr>
          <w:rFonts w:hint="eastAsia" w:hAnsi="宋体" w:cs="宋体"/>
          <w:color w:val="auto"/>
          <w:szCs w:val="21"/>
          <w:u w:val="single"/>
        </w:rPr>
        <w:t>份。</w:t>
      </w:r>
    </w:p>
    <w:p>
      <w:pPr>
        <w:pStyle w:val="8"/>
        <w:numPr>
          <w:ilvl w:val="0"/>
          <w:numId w:val="7"/>
        </w:numPr>
        <w:tabs>
          <w:tab w:val="left" w:pos="525"/>
          <w:tab w:val="clear" w:pos="840"/>
        </w:tabs>
        <w:spacing w:before="120" w:beforeLines="50" w:line="400" w:lineRule="exact"/>
        <w:ind w:left="0" w:right="-420" w:rightChars="-200" w:firstLine="0"/>
        <w:rPr>
          <w:rFonts w:eastAsia="宋体"/>
          <w:color w:val="auto"/>
          <w:sz w:val="21"/>
          <w:szCs w:val="21"/>
          <w:u w:val="single"/>
        </w:rPr>
      </w:pPr>
      <w:r>
        <w:rPr>
          <w:rFonts w:eastAsia="宋体"/>
          <w:color w:val="auto"/>
          <w:sz w:val="21"/>
          <w:szCs w:val="21"/>
        </w:rPr>
        <w:t>据此函，签字代表宣布并承诺如下：</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（1）</w:t>
      </w:r>
      <w:r>
        <w:rPr>
          <w:rFonts w:hint="eastAsia" w:eastAsia="宋体"/>
          <w:color w:val="auto"/>
          <w:sz w:val="21"/>
          <w:szCs w:val="21"/>
        </w:rPr>
        <w:t>本项目</w:t>
      </w:r>
      <w:r>
        <w:rPr>
          <w:rFonts w:eastAsia="宋体"/>
          <w:color w:val="auto"/>
          <w:sz w:val="21"/>
          <w:szCs w:val="21"/>
        </w:rPr>
        <w:t>的</w:t>
      </w:r>
      <w:r>
        <w:rPr>
          <w:rFonts w:hint="eastAsia" w:eastAsia="宋体"/>
          <w:color w:val="auto"/>
          <w:sz w:val="21"/>
          <w:szCs w:val="21"/>
        </w:rPr>
        <w:t>响应</w:t>
      </w:r>
      <w:r>
        <w:rPr>
          <w:rFonts w:eastAsia="宋体"/>
          <w:color w:val="auto"/>
          <w:sz w:val="21"/>
          <w:szCs w:val="21"/>
        </w:rPr>
        <w:t>总价</w:t>
      </w:r>
      <w:r>
        <w:rPr>
          <w:rFonts w:hint="eastAsia" w:eastAsia="宋体"/>
          <w:color w:val="auto"/>
          <w:sz w:val="21"/>
          <w:szCs w:val="21"/>
          <w:u w:val="single"/>
        </w:rPr>
        <w:t>详见报价一览表</w:t>
      </w:r>
      <w:r>
        <w:rPr>
          <w:rFonts w:eastAsia="宋体"/>
          <w:color w:val="auto"/>
          <w:sz w:val="21"/>
          <w:szCs w:val="21"/>
        </w:rPr>
        <w:t>。本报价已经包含了</w:t>
      </w:r>
      <w:r>
        <w:rPr>
          <w:rFonts w:hint="eastAsia" w:eastAsia="宋体"/>
          <w:color w:val="auto"/>
          <w:sz w:val="21"/>
          <w:szCs w:val="21"/>
        </w:rPr>
        <w:t>本项目</w:t>
      </w:r>
      <w:r>
        <w:rPr>
          <w:rFonts w:eastAsia="宋体"/>
          <w:color w:val="auto"/>
          <w:sz w:val="21"/>
          <w:szCs w:val="21"/>
        </w:rPr>
        <w:t>应纳的税金及采购文件规定的报价方式应包含的</w:t>
      </w:r>
      <w:r>
        <w:rPr>
          <w:rFonts w:hint="eastAsia" w:eastAsia="宋体"/>
          <w:color w:val="auto"/>
          <w:sz w:val="21"/>
          <w:szCs w:val="21"/>
        </w:rPr>
        <w:t>所有</w:t>
      </w:r>
      <w:r>
        <w:rPr>
          <w:rFonts w:eastAsia="宋体"/>
          <w:color w:val="auto"/>
          <w:sz w:val="21"/>
          <w:szCs w:val="21"/>
        </w:rPr>
        <w:t>费用。</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（2）</w:t>
      </w:r>
      <w:r>
        <w:rPr>
          <w:rFonts w:hint="eastAsia" w:eastAsia="宋体"/>
          <w:color w:val="auto"/>
          <w:sz w:val="21"/>
          <w:szCs w:val="21"/>
        </w:rPr>
        <w:t>磋商有效期</w:t>
      </w:r>
      <w:r>
        <w:rPr>
          <w:rFonts w:eastAsia="宋体"/>
          <w:color w:val="auto"/>
          <w:sz w:val="21"/>
          <w:szCs w:val="21"/>
        </w:rPr>
        <w:t>自</w:t>
      </w:r>
      <w:r>
        <w:rPr>
          <w:rFonts w:hint="eastAsia" w:eastAsia="宋体"/>
          <w:color w:val="auto"/>
          <w:sz w:val="21"/>
          <w:szCs w:val="21"/>
        </w:rPr>
        <w:t>响应文件递交截止</w:t>
      </w:r>
      <w:r>
        <w:rPr>
          <w:rFonts w:eastAsia="宋体"/>
          <w:color w:val="auto"/>
          <w:sz w:val="21"/>
          <w:szCs w:val="21"/>
        </w:rPr>
        <w:t>之日起</w:t>
      </w:r>
      <w:r>
        <w:rPr>
          <w:rFonts w:eastAsia="宋体"/>
          <w:color w:val="auto"/>
          <w:sz w:val="21"/>
          <w:szCs w:val="21"/>
          <w:u w:val="single"/>
        </w:rPr>
        <w:t xml:space="preserve"> </w:t>
      </w:r>
      <w:r>
        <w:rPr>
          <w:rFonts w:hint="eastAsia" w:eastAsia="宋体"/>
          <w:color w:val="auto"/>
          <w:sz w:val="21"/>
          <w:szCs w:val="21"/>
          <w:u w:val="single"/>
        </w:rPr>
        <w:t>90</w:t>
      </w:r>
      <w:r>
        <w:rPr>
          <w:rFonts w:eastAsia="宋体"/>
          <w:color w:val="auto"/>
          <w:sz w:val="21"/>
          <w:szCs w:val="21"/>
          <w:u w:val="single"/>
        </w:rPr>
        <w:t xml:space="preserve"> </w:t>
      </w:r>
      <w:r>
        <w:rPr>
          <w:rFonts w:eastAsia="宋体"/>
          <w:color w:val="auto"/>
          <w:sz w:val="21"/>
          <w:szCs w:val="21"/>
        </w:rPr>
        <w:t>天内有效。</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（3）我们已详细审查全部采购文件及有关的澄清/修改文件(若有)，我们完全理解并同意放弃对这方面提出任何异议的权利。</w:t>
      </w:r>
      <w:r>
        <w:rPr>
          <w:rFonts w:hint="eastAsia" w:eastAsia="宋体"/>
          <w:color w:val="auto"/>
          <w:sz w:val="21"/>
          <w:szCs w:val="21"/>
        </w:rPr>
        <w:t>并</w:t>
      </w:r>
      <w:r>
        <w:rPr>
          <w:rFonts w:eastAsia="宋体"/>
          <w:color w:val="auto"/>
          <w:sz w:val="21"/>
          <w:szCs w:val="21"/>
        </w:rPr>
        <w:t>保证遵守采购文件有关条款规定。</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w:t>
      </w:r>
      <w:r>
        <w:rPr>
          <w:rFonts w:hint="eastAsia" w:eastAsia="宋体"/>
          <w:color w:val="auto"/>
          <w:sz w:val="21"/>
          <w:szCs w:val="21"/>
        </w:rPr>
        <w:t>4</w:t>
      </w:r>
      <w:r>
        <w:rPr>
          <w:rFonts w:eastAsia="宋体"/>
          <w:color w:val="auto"/>
          <w:sz w:val="21"/>
          <w:szCs w:val="21"/>
        </w:rPr>
        <w:t>）保证在</w:t>
      </w:r>
      <w:r>
        <w:rPr>
          <w:rFonts w:hint="eastAsia" w:eastAsia="宋体"/>
          <w:color w:val="auto"/>
          <w:sz w:val="21"/>
          <w:szCs w:val="21"/>
        </w:rPr>
        <w:t>成交</w:t>
      </w:r>
      <w:r>
        <w:rPr>
          <w:rFonts w:eastAsia="宋体"/>
          <w:color w:val="auto"/>
          <w:sz w:val="21"/>
          <w:szCs w:val="21"/>
        </w:rPr>
        <w:t>后忠实地</w:t>
      </w:r>
      <w:r>
        <w:rPr>
          <w:rFonts w:hint="eastAsia" w:eastAsia="宋体"/>
          <w:color w:val="auto"/>
          <w:sz w:val="21"/>
          <w:szCs w:val="21"/>
        </w:rPr>
        <w:t>履行</w:t>
      </w:r>
      <w:r>
        <w:rPr>
          <w:rFonts w:eastAsia="宋体"/>
          <w:color w:val="auto"/>
          <w:sz w:val="21"/>
          <w:szCs w:val="21"/>
        </w:rPr>
        <w:t>与采购人所签署的合同，并承担合同规定的责任义务。保证在</w:t>
      </w:r>
      <w:r>
        <w:rPr>
          <w:rFonts w:hint="eastAsia" w:eastAsia="宋体"/>
          <w:color w:val="auto"/>
          <w:sz w:val="21"/>
          <w:szCs w:val="21"/>
        </w:rPr>
        <w:t>成交</w:t>
      </w:r>
      <w:r>
        <w:rPr>
          <w:rFonts w:eastAsia="宋体"/>
          <w:color w:val="auto"/>
          <w:sz w:val="21"/>
          <w:szCs w:val="21"/>
        </w:rPr>
        <w:t>后按照采购文件的规定支付</w:t>
      </w:r>
      <w:r>
        <w:rPr>
          <w:rFonts w:hint="eastAsia" w:eastAsia="宋体"/>
          <w:color w:val="auto"/>
          <w:sz w:val="21"/>
          <w:szCs w:val="21"/>
        </w:rPr>
        <w:t>磋商</w:t>
      </w:r>
      <w:r>
        <w:rPr>
          <w:rFonts w:eastAsia="宋体"/>
          <w:color w:val="auto"/>
          <w:sz w:val="21"/>
          <w:szCs w:val="21"/>
        </w:rPr>
        <w:t>服务费。</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w:t>
      </w:r>
      <w:r>
        <w:rPr>
          <w:rFonts w:hint="eastAsia" w:eastAsia="宋体"/>
          <w:color w:val="auto"/>
          <w:sz w:val="21"/>
          <w:szCs w:val="21"/>
        </w:rPr>
        <w:t>5</w:t>
      </w:r>
      <w:r>
        <w:rPr>
          <w:rFonts w:eastAsia="宋体"/>
          <w:color w:val="auto"/>
          <w:sz w:val="21"/>
          <w:szCs w:val="21"/>
        </w:rPr>
        <w:t>）承诺应</w:t>
      </w:r>
      <w:r>
        <w:rPr>
          <w:rFonts w:hint="eastAsia" w:eastAsia="宋体"/>
          <w:color w:val="auto"/>
          <w:sz w:val="21"/>
          <w:szCs w:val="21"/>
        </w:rPr>
        <w:t>采购人</w:t>
      </w:r>
      <w:r>
        <w:rPr>
          <w:rFonts w:eastAsia="宋体"/>
          <w:color w:val="auto"/>
          <w:sz w:val="21"/>
          <w:szCs w:val="21"/>
        </w:rPr>
        <w:t>要求提供任何与该项目有关的数据、情况和技术资料。</w:t>
      </w: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w:t>
      </w:r>
      <w:r>
        <w:rPr>
          <w:rFonts w:hint="eastAsia" w:eastAsia="宋体"/>
          <w:color w:val="auto"/>
          <w:sz w:val="21"/>
          <w:szCs w:val="21"/>
        </w:rPr>
        <w:t>6</w:t>
      </w:r>
      <w:r>
        <w:rPr>
          <w:rFonts w:eastAsia="宋体"/>
          <w:color w:val="auto"/>
          <w:sz w:val="21"/>
          <w:szCs w:val="21"/>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pPr>
        <w:pStyle w:val="8"/>
        <w:numPr>
          <w:ilvl w:val="0"/>
          <w:numId w:val="0"/>
        </w:numPr>
        <w:spacing w:before="120" w:beforeLines="50" w:line="400" w:lineRule="exact"/>
        <w:ind w:leftChars="0" w:right="-420" w:rightChars="-200"/>
        <w:rPr>
          <w:rFonts w:eastAsia="宋体"/>
          <w:color w:val="auto"/>
          <w:sz w:val="21"/>
          <w:szCs w:val="21"/>
        </w:rPr>
      </w:pPr>
      <w:r>
        <w:rPr>
          <w:rFonts w:hint="eastAsia" w:eastAsia="宋体"/>
          <w:color w:val="auto"/>
          <w:sz w:val="21"/>
          <w:szCs w:val="21"/>
          <w:lang w:val="en-US" w:eastAsia="zh-CN"/>
        </w:rPr>
        <w:t>3、</w:t>
      </w:r>
      <w:r>
        <w:rPr>
          <w:rFonts w:hint="eastAsia" w:eastAsia="宋体"/>
          <w:color w:val="auto"/>
          <w:sz w:val="21"/>
          <w:szCs w:val="21"/>
        </w:rPr>
        <w:t>本单位联系方式</w:t>
      </w:r>
      <w:r>
        <w:rPr>
          <w:rFonts w:eastAsia="宋体"/>
          <w:color w:val="auto"/>
          <w:sz w:val="21"/>
          <w:szCs w:val="21"/>
        </w:rPr>
        <w:t>：</w:t>
      </w:r>
    </w:p>
    <w:p>
      <w:pPr>
        <w:pStyle w:val="8"/>
        <w:spacing w:line="400" w:lineRule="exact"/>
        <w:ind w:right="-420" w:rightChars="-200" w:firstLine="0"/>
        <w:rPr>
          <w:rFonts w:eastAsia="宋体"/>
          <w:color w:val="auto"/>
          <w:sz w:val="21"/>
          <w:szCs w:val="21"/>
        </w:rPr>
      </w:pPr>
      <w:r>
        <w:rPr>
          <w:rFonts w:eastAsia="宋体"/>
          <w:color w:val="auto"/>
          <w:sz w:val="21"/>
          <w:szCs w:val="21"/>
        </w:rPr>
        <w:t>地址：</w:t>
      </w:r>
      <w:r>
        <w:rPr>
          <w:rFonts w:eastAsia="宋体"/>
          <w:color w:val="auto"/>
          <w:sz w:val="21"/>
          <w:szCs w:val="21"/>
          <w:u w:val="single"/>
        </w:rPr>
        <w:t xml:space="preserve">                                                   </w:t>
      </w:r>
    </w:p>
    <w:p>
      <w:pPr>
        <w:pStyle w:val="8"/>
        <w:spacing w:line="400" w:lineRule="exact"/>
        <w:ind w:right="-420" w:rightChars="-200" w:firstLine="0"/>
        <w:rPr>
          <w:rFonts w:eastAsia="宋体"/>
          <w:color w:val="auto"/>
          <w:sz w:val="21"/>
          <w:szCs w:val="21"/>
          <w:u w:val="single"/>
        </w:rPr>
      </w:pPr>
      <w:r>
        <w:rPr>
          <w:rFonts w:eastAsia="宋体"/>
          <w:color w:val="auto"/>
          <w:sz w:val="21"/>
          <w:szCs w:val="21"/>
        </w:rPr>
        <w:t>邮编：</w:t>
      </w:r>
      <w:r>
        <w:rPr>
          <w:rFonts w:eastAsia="宋体"/>
          <w:color w:val="auto"/>
          <w:sz w:val="21"/>
          <w:szCs w:val="21"/>
          <w:u w:val="single"/>
        </w:rPr>
        <w:t xml:space="preserve">            </w:t>
      </w:r>
      <w:r>
        <w:rPr>
          <w:rFonts w:eastAsia="宋体"/>
          <w:color w:val="auto"/>
          <w:sz w:val="21"/>
          <w:szCs w:val="21"/>
        </w:rPr>
        <w:t>电话：</w:t>
      </w:r>
      <w:r>
        <w:rPr>
          <w:rFonts w:eastAsia="宋体"/>
          <w:color w:val="auto"/>
          <w:sz w:val="21"/>
          <w:szCs w:val="21"/>
          <w:u w:val="single"/>
        </w:rPr>
        <w:t xml:space="preserve">              </w:t>
      </w:r>
      <w:r>
        <w:rPr>
          <w:rFonts w:eastAsia="宋体"/>
          <w:color w:val="auto"/>
          <w:sz w:val="21"/>
          <w:szCs w:val="21"/>
        </w:rPr>
        <w:t>传真：</w:t>
      </w:r>
      <w:r>
        <w:rPr>
          <w:rFonts w:eastAsia="宋体"/>
          <w:color w:val="auto"/>
          <w:sz w:val="21"/>
          <w:szCs w:val="21"/>
          <w:u w:val="single"/>
        </w:rPr>
        <w:t xml:space="preserve">             </w:t>
      </w:r>
    </w:p>
    <w:p>
      <w:pPr>
        <w:pStyle w:val="8"/>
        <w:spacing w:before="120" w:beforeLines="50" w:line="400" w:lineRule="exact"/>
        <w:ind w:right="-420" w:rightChars="-200" w:firstLine="0"/>
        <w:rPr>
          <w:rFonts w:eastAsia="宋体"/>
          <w:color w:val="auto"/>
          <w:sz w:val="21"/>
          <w:szCs w:val="21"/>
        </w:rPr>
      </w:pPr>
    </w:p>
    <w:p>
      <w:pPr>
        <w:pStyle w:val="8"/>
        <w:spacing w:before="120" w:beforeLines="50" w:line="400" w:lineRule="exact"/>
        <w:ind w:right="-420" w:rightChars="-200" w:firstLine="0"/>
        <w:rPr>
          <w:rFonts w:eastAsia="宋体"/>
          <w:color w:val="auto"/>
          <w:sz w:val="21"/>
          <w:szCs w:val="21"/>
        </w:rPr>
      </w:pPr>
      <w:r>
        <w:rPr>
          <w:rFonts w:eastAsia="宋体"/>
          <w:color w:val="auto"/>
          <w:sz w:val="21"/>
          <w:szCs w:val="21"/>
        </w:rPr>
        <w:t>供应商单位（盖公章）：</w:t>
      </w:r>
    </w:p>
    <w:p>
      <w:pPr>
        <w:pStyle w:val="8"/>
        <w:spacing w:before="120" w:beforeLines="50" w:line="400" w:lineRule="exact"/>
        <w:ind w:right="-420" w:rightChars="-200" w:firstLine="0"/>
        <w:rPr>
          <w:rFonts w:eastAsia="宋体"/>
          <w:color w:val="auto"/>
          <w:sz w:val="21"/>
          <w:szCs w:val="21"/>
        </w:rPr>
      </w:pPr>
      <w:r>
        <w:rPr>
          <w:rFonts w:hint="eastAsia" w:eastAsia="宋体"/>
          <w:color w:val="auto"/>
          <w:sz w:val="21"/>
          <w:szCs w:val="21"/>
        </w:rPr>
        <w:t>法定代表人或</w:t>
      </w:r>
      <w:r>
        <w:rPr>
          <w:rFonts w:eastAsia="宋体"/>
          <w:color w:val="auto"/>
          <w:sz w:val="21"/>
          <w:szCs w:val="21"/>
        </w:rPr>
        <w:t>被授权代表人（签字）：</w:t>
      </w:r>
    </w:p>
    <w:p>
      <w:pPr>
        <w:pStyle w:val="8"/>
        <w:tabs>
          <w:tab w:val="left" w:pos="4841"/>
        </w:tabs>
        <w:spacing w:before="120" w:beforeLines="50" w:line="400" w:lineRule="exact"/>
        <w:ind w:right="-420" w:rightChars="-200" w:firstLine="0"/>
        <w:rPr>
          <w:rFonts w:eastAsia="宋体"/>
          <w:color w:val="auto"/>
          <w:sz w:val="21"/>
          <w:szCs w:val="21"/>
        </w:rPr>
        <w:sectPr>
          <w:headerReference r:id="rId6" w:type="default"/>
          <w:footerReference r:id="rId7" w:type="default"/>
          <w:pgSz w:w="11907" w:h="16840"/>
          <w:pgMar w:top="1021" w:right="2119" w:bottom="709" w:left="1608" w:header="720" w:footer="720" w:gutter="0"/>
          <w:cols w:space="720" w:num="1"/>
          <w:docGrid w:linePitch="285" w:charSpace="0"/>
        </w:sectPr>
      </w:pPr>
      <w:r>
        <w:rPr>
          <w:rFonts w:eastAsia="宋体"/>
          <w:color w:val="auto"/>
          <w:sz w:val="21"/>
          <w:szCs w:val="21"/>
        </w:rPr>
        <w:t>日      期：</w:t>
      </w:r>
    </w:p>
    <w:p>
      <w:pPr>
        <w:ind w:right="0" w:rightChars="0"/>
        <w:rPr>
          <w:rFonts w:hint="eastAsia" w:ascii="宋体"/>
          <w:b/>
          <w:color w:val="auto"/>
          <w:szCs w:val="21"/>
        </w:rPr>
      </w:pPr>
      <w:r>
        <w:rPr>
          <w:rFonts w:hint="eastAsia" w:hAnsi="宋体" w:cs="宋体"/>
          <w:b/>
          <w:color w:val="auto"/>
          <w:szCs w:val="21"/>
        </w:rPr>
        <w:t>（</w:t>
      </w:r>
      <w:r>
        <w:rPr>
          <w:rFonts w:hint="eastAsia" w:hAnsi="宋体" w:cs="宋体"/>
          <w:b/>
          <w:color w:val="auto"/>
          <w:szCs w:val="21"/>
          <w:lang w:val="en-US" w:eastAsia="zh-CN"/>
        </w:rPr>
        <w:t>3</w:t>
      </w:r>
      <w:r>
        <w:rPr>
          <w:rFonts w:hint="eastAsia" w:hAnsi="宋体" w:cs="宋体"/>
          <w:b/>
          <w:color w:val="auto"/>
          <w:szCs w:val="21"/>
        </w:rPr>
        <w:t>）项目需求响应表</w:t>
      </w:r>
    </w:p>
    <w:p>
      <w:pPr>
        <w:ind w:right="-420" w:rightChars="-200"/>
        <w:jc w:val="center"/>
        <w:rPr>
          <w:rFonts w:hint="eastAsia" w:ascii="宋体"/>
          <w:b/>
          <w:color w:val="auto"/>
          <w:szCs w:val="21"/>
        </w:rPr>
      </w:pPr>
    </w:p>
    <w:p>
      <w:pPr>
        <w:ind w:right="-420" w:rightChars="-200"/>
        <w:jc w:val="center"/>
        <w:rPr>
          <w:rFonts w:hint="eastAsia" w:ascii="宋体"/>
          <w:b/>
          <w:color w:val="auto"/>
          <w:szCs w:val="21"/>
        </w:rPr>
      </w:pPr>
      <w:r>
        <w:rPr>
          <w:rFonts w:hint="eastAsia" w:ascii="宋体"/>
          <w:b/>
          <w:color w:val="auto"/>
          <w:szCs w:val="21"/>
        </w:rPr>
        <w:t>项目需求响应表</w:t>
      </w:r>
    </w:p>
    <w:p>
      <w:pPr>
        <w:ind w:right="-420" w:rightChars="-200"/>
        <w:rPr>
          <w:rFonts w:hint="eastAsia" w:ascii="宋体"/>
          <w:color w:val="auto"/>
          <w:szCs w:val="21"/>
        </w:rPr>
      </w:pPr>
    </w:p>
    <w:p>
      <w:pPr>
        <w:pStyle w:val="21"/>
        <w:spacing w:before="120" w:beforeLines="50" w:beforeAutospacing="0" w:after="120" w:afterLines="50" w:afterAutospacing="0" w:line="240" w:lineRule="exact"/>
        <w:ind w:left="-25" w:leftChars="-95" w:right="-420" w:rightChars="-200" w:hanging="174" w:hangingChars="83"/>
        <w:jc w:val="both"/>
        <w:rPr>
          <w:rFonts w:hint="eastAsia"/>
          <w:color w:val="auto"/>
          <w:sz w:val="21"/>
          <w:szCs w:val="21"/>
        </w:rPr>
      </w:pPr>
      <w:r>
        <w:rPr>
          <w:rFonts w:hint="eastAsia"/>
          <w:color w:val="auto"/>
          <w:sz w:val="21"/>
          <w:szCs w:val="21"/>
        </w:rPr>
        <w:t>项目名称：</w:t>
      </w:r>
      <w:r>
        <w:rPr>
          <w:rFonts w:hint="eastAsia"/>
          <w:color w:val="auto"/>
          <w:sz w:val="21"/>
          <w:szCs w:val="21"/>
          <w:u w:val="single"/>
        </w:rPr>
        <w:t xml:space="preserve">                    </w:t>
      </w:r>
      <w:r>
        <w:rPr>
          <w:rFonts w:hint="eastAsia"/>
          <w:color w:val="auto"/>
          <w:sz w:val="21"/>
          <w:szCs w:val="21"/>
        </w:rPr>
        <w:t xml:space="preserve">      项目编号： </w:t>
      </w:r>
      <w:r>
        <w:rPr>
          <w:rFonts w:hint="eastAsia"/>
          <w:color w:val="auto"/>
          <w:spacing w:val="-4"/>
          <w:kern w:val="2"/>
          <w:sz w:val="21"/>
          <w:szCs w:val="21"/>
          <w:u w:val="single"/>
          <w:lang w:bidi="ar"/>
        </w:rPr>
        <w:t xml:space="preserve">                      </w:t>
      </w:r>
    </w:p>
    <w:tbl>
      <w:tblPr>
        <w:tblStyle w:val="26"/>
        <w:tblW w:w="916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847"/>
        <w:gridCol w:w="2160"/>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条款号</w:t>
            </w:r>
          </w:p>
        </w:tc>
        <w:tc>
          <w:tcPr>
            <w:tcW w:w="3847"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磋商文件的采购需求条款</w:t>
            </w: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响应文件的</w:t>
            </w:r>
          </w:p>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响应情况</w:t>
            </w: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说明</w:t>
            </w:r>
          </w:p>
          <w:p>
            <w:pPr>
              <w:keepNext w:val="0"/>
              <w:keepLines w:val="0"/>
              <w:suppressLineNumbers w:val="0"/>
              <w:spacing w:before="0" w:beforeAutospacing="0" w:after="0" w:afterAutospacing="0"/>
              <w:ind w:left="0" w:right="0"/>
              <w:jc w:val="center"/>
              <w:rPr>
                <w:rFonts w:hint="eastAsia" w:hAnsi="宋体" w:cs="宋体"/>
                <w:color w:val="auto"/>
                <w:szCs w:val="21"/>
              </w:rPr>
            </w:pPr>
            <w:r>
              <w:rPr>
                <w:rFonts w:hint="eastAsia" w:hAnsi="宋体" w:cs="宋体"/>
                <w:color w:val="auto"/>
                <w:szCs w:val="21"/>
              </w:rPr>
              <w:t>（偏离/响应）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b/>
                <w:bCs/>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b/>
                <w:bCs/>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b/>
                <w:bCs/>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b/>
                <w:bCs/>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3"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3847" w:type="dxa"/>
            <w:noWrap w:val="0"/>
            <w:vAlign w:val="center"/>
          </w:tcPr>
          <w:p>
            <w:pPr>
              <w:keepNext w:val="0"/>
              <w:keepLines w:val="0"/>
              <w:suppressLineNumbers w:val="0"/>
              <w:spacing w:before="0" w:beforeAutospacing="0" w:after="0" w:afterAutospacing="0"/>
              <w:ind w:left="0" w:right="0"/>
              <w:rPr>
                <w:rFonts w:hint="eastAsia" w:hAnsi="宋体" w:cs="宋体"/>
                <w:color w:val="auto"/>
                <w:szCs w:val="21"/>
              </w:rPr>
            </w:pPr>
          </w:p>
        </w:tc>
        <w:tc>
          <w:tcPr>
            <w:tcW w:w="2160"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c>
          <w:tcPr>
            <w:tcW w:w="1879" w:type="dxa"/>
            <w:noWrap w:val="0"/>
            <w:vAlign w:val="center"/>
          </w:tcPr>
          <w:p>
            <w:pPr>
              <w:keepNext w:val="0"/>
              <w:keepLines w:val="0"/>
              <w:suppressLineNumbers w:val="0"/>
              <w:spacing w:before="0" w:beforeAutospacing="0" w:after="0" w:afterAutospacing="0"/>
              <w:ind w:left="0" w:right="0"/>
              <w:jc w:val="center"/>
              <w:rPr>
                <w:rFonts w:hint="eastAsia" w:hAnsi="宋体" w:cs="宋体"/>
                <w:color w:val="auto"/>
                <w:szCs w:val="21"/>
              </w:rPr>
            </w:pPr>
          </w:p>
        </w:tc>
      </w:tr>
    </w:tbl>
    <w:p>
      <w:pPr>
        <w:snapToGrid w:val="0"/>
        <w:spacing w:line="440" w:lineRule="exact"/>
        <w:ind w:left="-25" w:leftChars="-95" w:right="619" w:rightChars="295" w:hanging="174" w:hangingChars="83"/>
        <w:rPr>
          <w:rFonts w:hint="eastAsia" w:hAnsi="宋体" w:cs="宋体"/>
          <w:color w:val="auto"/>
          <w:szCs w:val="21"/>
        </w:rPr>
      </w:pPr>
      <w:r>
        <w:rPr>
          <w:rFonts w:hint="eastAsia" w:hAnsi="宋体" w:cs="宋体"/>
          <w:color w:val="auto"/>
          <w:szCs w:val="21"/>
        </w:rPr>
        <w:t>注：（1）须与“第</w:t>
      </w:r>
      <w:r>
        <w:rPr>
          <w:rFonts w:hint="eastAsia" w:hAnsi="宋体" w:cs="宋体"/>
          <w:color w:val="auto"/>
          <w:szCs w:val="21"/>
          <w:lang w:eastAsia="zh-CN"/>
        </w:rPr>
        <w:t>二</w:t>
      </w:r>
      <w:r>
        <w:rPr>
          <w:rFonts w:hint="eastAsia" w:hAnsi="宋体" w:cs="宋体"/>
          <w:color w:val="auto"/>
          <w:szCs w:val="21"/>
        </w:rPr>
        <w:t>部分 项目需求”逐项比较，如有偏离的，须在本表中列明，并提供详细的偏离说明。如供应商未在本表中列出偏离说明，即使其在磋商响应文件的其他部分说明与磋商文件要求有所不同或回避不答，亦视为完全符合磋商文件中所要求的最佳值并写入合同。若成交供应商在成交及合同签订前，以上述事项为借口而不履行合同签订手续及执行合同，则视作其放弃成交资格。</w:t>
      </w:r>
    </w:p>
    <w:p>
      <w:pPr>
        <w:snapToGrid w:val="0"/>
        <w:spacing w:line="440" w:lineRule="exact"/>
        <w:ind w:left="-25" w:leftChars="-95" w:right="619" w:rightChars="295" w:hanging="174" w:hangingChars="83"/>
        <w:rPr>
          <w:rFonts w:hint="eastAsia" w:hAnsi="宋体" w:cs="宋体"/>
          <w:color w:val="auto"/>
          <w:szCs w:val="21"/>
        </w:rPr>
      </w:pPr>
      <w:r>
        <w:rPr>
          <w:rFonts w:hint="eastAsia" w:hAnsi="宋体" w:cs="宋体"/>
          <w:color w:val="auto"/>
          <w:szCs w:val="21"/>
        </w:rPr>
        <w:t>（2）如无偏离，可以直接填写“本响应文件完全响应采购文件的所有需求，无任何偏离”</w:t>
      </w:r>
    </w:p>
    <w:p>
      <w:pPr>
        <w:pStyle w:val="8"/>
        <w:spacing w:before="120" w:beforeLines="50" w:line="360" w:lineRule="exact"/>
        <w:ind w:right="-420" w:rightChars="-200" w:firstLine="0"/>
        <w:rPr>
          <w:rFonts w:hint="eastAsia" w:eastAsia="宋体"/>
          <w:color w:val="auto"/>
          <w:sz w:val="21"/>
          <w:szCs w:val="21"/>
        </w:rPr>
      </w:pPr>
    </w:p>
    <w:p>
      <w:pPr>
        <w:pStyle w:val="8"/>
        <w:spacing w:before="120" w:beforeLines="50" w:line="360" w:lineRule="exact"/>
        <w:ind w:right="-420" w:rightChars="-200" w:firstLine="630" w:firstLineChars="300"/>
        <w:rPr>
          <w:rFonts w:eastAsia="宋体"/>
          <w:color w:val="auto"/>
          <w:sz w:val="21"/>
          <w:szCs w:val="21"/>
        </w:rPr>
      </w:pPr>
      <w:r>
        <w:rPr>
          <w:rFonts w:hint="eastAsia" w:eastAsia="宋体"/>
          <w:color w:val="auto"/>
          <w:sz w:val="21"/>
          <w:szCs w:val="21"/>
        </w:rPr>
        <w:t>供应商单位（盖公章）：</w:t>
      </w:r>
    </w:p>
    <w:p>
      <w:pPr>
        <w:pStyle w:val="8"/>
        <w:spacing w:before="120" w:beforeLines="50" w:line="360" w:lineRule="exact"/>
        <w:ind w:right="-420" w:rightChars="-200" w:firstLine="630" w:firstLineChars="300"/>
        <w:rPr>
          <w:rFonts w:eastAsia="宋体"/>
          <w:color w:val="auto"/>
          <w:sz w:val="21"/>
          <w:szCs w:val="21"/>
        </w:rPr>
      </w:pPr>
      <w:r>
        <w:rPr>
          <w:rFonts w:hint="eastAsia"/>
          <w:color w:val="auto"/>
          <w:sz w:val="21"/>
          <w:szCs w:val="21"/>
        </w:rPr>
        <w:t>法定代表人或</w:t>
      </w:r>
      <w:r>
        <w:rPr>
          <w:rFonts w:hint="eastAsia" w:eastAsia="宋体"/>
          <w:color w:val="auto"/>
          <w:sz w:val="21"/>
          <w:szCs w:val="21"/>
        </w:rPr>
        <w:t>被授权代表人（签字）：</w:t>
      </w:r>
    </w:p>
    <w:p>
      <w:pPr>
        <w:spacing w:before="120" w:beforeLines="50"/>
        <w:ind w:right="-420" w:rightChars="-200" w:firstLine="630" w:firstLineChars="300"/>
        <w:rPr>
          <w:rFonts w:hint="eastAsia" w:ascii="宋体"/>
          <w:color w:val="auto"/>
          <w:szCs w:val="21"/>
          <w:u w:val="single"/>
        </w:rPr>
      </w:pPr>
      <w:r>
        <w:rPr>
          <w:rFonts w:hint="eastAsia"/>
          <w:color w:val="auto"/>
          <w:szCs w:val="21"/>
        </w:rPr>
        <w:t>日</w:t>
      </w:r>
      <w:r>
        <w:rPr>
          <w:color w:val="auto"/>
          <w:szCs w:val="21"/>
        </w:rPr>
        <w:t xml:space="preserve">      </w:t>
      </w:r>
      <w:r>
        <w:rPr>
          <w:rFonts w:hint="eastAsia"/>
          <w:color w:val="auto"/>
          <w:szCs w:val="21"/>
        </w:rPr>
        <w:t>期：</w:t>
      </w: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pStyle w:val="38"/>
        <w:rPr>
          <w:rFonts w:hint="eastAsia"/>
          <w:b/>
          <w:color w:val="auto"/>
          <w:szCs w:val="21"/>
        </w:rPr>
      </w:pPr>
    </w:p>
    <w:p>
      <w:pPr>
        <w:pStyle w:val="38"/>
        <w:rPr>
          <w:rFonts w:hint="eastAsia"/>
          <w:b/>
          <w:color w:val="auto"/>
          <w:szCs w:val="21"/>
        </w:rPr>
      </w:pP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ind w:right="0" w:rightChars="0"/>
        <w:rPr>
          <w:rFonts w:hint="eastAsia" w:hAnsi="宋体" w:cs="宋体"/>
          <w:b/>
          <w:color w:val="auto"/>
          <w:szCs w:val="21"/>
        </w:rPr>
      </w:pPr>
      <w:r>
        <w:rPr>
          <w:rFonts w:hint="eastAsia" w:hAnsi="宋体" w:cs="宋体"/>
          <w:b/>
          <w:color w:val="auto"/>
          <w:szCs w:val="21"/>
        </w:rPr>
        <w:br w:type="page"/>
      </w:r>
    </w:p>
    <w:p>
      <w:pPr>
        <w:ind w:right="-420" w:rightChars="-200"/>
        <w:rPr>
          <w:rFonts w:hint="eastAsia" w:ascii="宋体"/>
          <w:b/>
          <w:color w:val="auto"/>
          <w:szCs w:val="21"/>
        </w:rPr>
      </w:pPr>
      <w:r>
        <w:rPr>
          <w:rFonts w:hint="eastAsia" w:hAnsi="宋体" w:cs="宋体"/>
          <w:b/>
          <w:color w:val="auto"/>
          <w:szCs w:val="21"/>
        </w:rPr>
        <w:t>（</w:t>
      </w:r>
      <w:r>
        <w:rPr>
          <w:rFonts w:hint="eastAsia" w:hAnsi="宋体" w:cs="宋体"/>
          <w:b/>
          <w:color w:val="auto"/>
          <w:szCs w:val="21"/>
          <w:lang w:val="en-US" w:eastAsia="zh-CN"/>
        </w:rPr>
        <w:t>4</w:t>
      </w:r>
      <w:r>
        <w:rPr>
          <w:rFonts w:hint="eastAsia" w:hAnsi="宋体" w:cs="宋体"/>
          <w:b/>
          <w:color w:val="auto"/>
          <w:szCs w:val="21"/>
        </w:rPr>
        <w:t>）商务条款偏离表</w:t>
      </w:r>
    </w:p>
    <w:p>
      <w:pPr>
        <w:ind w:right="-420" w:rightChars="-200"/>
        <w:jc w:val="center"/>
        <w:rPr>
          <w:rFonts w:hint="eastAsia" w:ascii="宋体"/>
          <w:b/>
          <w:color w:val="auto"/>
          <w:szCs w:val="21"/>
        </w:rPr>
      </w:pPr>
    </w:p>
    <w:p>
      <w:pPr>
        <w:ind w:right="-420" w:rightChars="-200"/>
        <w:jc w:val="center"/>
        <w:rPr>
          <w:rFonts w:hint="eastAsia" w:ascii="宋体"/>
          <w:b/>
          <w:color w:val="auto"/>
          <w:szCs w:val="21"/>
        </w:rPr>
      </w:pPr>
    </w:p>
    <w:p>
      <w:pPr>
        <w:ind w:right="-420" w:rightChars="-200"/>
        <w:jc w:val="center"/>
        <w:rPr>
          <w:rFonts w:hint="eastAsia" w:ascii="宋体"/>
          <w:b/>
          <w:color w:val="auto"/>
          <w:szCs w:val="21"/>
        </w:rPr>
      </w:pPr>
      <w:r>
        <w:rPr>
          <w:rFonts w:hint="eastAsia" w:ascii="宋体"/>
          <w:b/>
          <w:color w:val="auto"/>
          <w:szCs w:val="21"/>
        </w:rPr>
        <w:t>商务条款偏离表</w:t>
      </w:r>
    </w:p>
    <w:p>
      <w:pPr>
        <w:ind w:right="-420" w:rightChars="-200"/>
        <w:rPr>
          <w:rFonts w:hint="eastAsia" w:ascii="宋体"/>
          <w:color w:val="auto"/>
          <w:szCs w:val="21"/>
        </w:rPr>
      </w:pPr>
    </w:p>
    <w:p>
      <w:pPr>
        <w:spacing w:after="120" w:afterLines="50"/>
        <w:ind w:right="-420" w:rightChars="-200"/>
        <w:rPr>
          <w:rFonts w:hint="eastAsia" w:ascii="宋体"/>
          <w:color w:val="auto"/>
          <w:szCs w:val="21"/>
        </w:rPr>
      </w:pPr>
      <w:r>
        <w:rPr>
          <w:rFonts w:hint="eastAsia" w:ascii="宋体"/>
          <w:color w:val="auto"/>
          <w:szCs w:val="21"/>
        </w:rPr>
        <w:t>项目编号：</w:t>
      </w:r>
      <w:r>
        <w:rPr>
          <w:rFonts w:hint="eastAsia" w:ascii="宋体"/>
          <w:color w:val="auto"/>
          <w:szCs w:val="21"/>
          <w:u w:val="single"/>
        </w:rPr>
        <w:t xml:space="preserve">                      </w:t>
      </w:r>
      <w:r>
        <w:rPr>
          <w:rFonts w:hint="eastAsia" w:ascii="宋体"/>
          <w:color w:val="auto"/>
          <w:szCs w:val="21"/>
        </w:rPr>
        <w:t xml:space="preserve">       项目名称：</w:t>
      </w:r>
      <w:r>
        <w:rPr>
          <w:rFonts w:hint="eastAsia" w:ascii="宋体"/>
          <w:color w:val="auto"/>
          <w:szCs w:val="21"/>
          <w:u w:val="single"/>
        </w:rPr>
        <w:t xml:space="preserve">                      </w:t>
      </w:r>
      <w:r>
        <w:rPr>
          <w:rFonts w:hint="eastAsia" w:ascii="宋体"/>
          <w:color w:val="auto"/>
          <w:szCs w:val="21"/>
        </w:rPr>
        <w:t xml:space="preserve"> </w:t>
      </w:r>
    </w:p>
    <w:tbl>
      <w:tblPr>
        <w:tblStyle w:val="26"/>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306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rPr>
                <w:rFonts w:hint="eastAsia" w:ascii="宋体"/>
                <w:color w:val="auto"/>
                <w:szCs w:val="21"/>
              </w:rPr>
            </w:pPr>
            <w:r>
              <w:rPr>
                <w:rFonts w:hint="eastAsia" w:ascii="宋体"/>
                <w:color w:val="auto"/>
                <w:szCs w:val="21"/>
              </w:rPr>
              <w:t>序号</w:t>
            </w: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r>
              <w:rPr>
                <w:rFonts w:hint="eastAsia" w:ascii="宋体"/>
                <w:color w:val="auto"/>
                <w:szCs w:val="21"/>
              </w:rPr>
              <w:t>采购文件的商务条款</w:t>
            </w: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r>
              <w:rPr>
                <w:rFonts w:hint="eastAsia" w:ascii="宋体"/>
                <w:color w:val="auto"/>
                <w:szCs w:val="21"/>
              </w:rPr>
              <w:t>响应文件的商务条款</w:t>
            </w: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r>
              <w:rPr>
                <w:rFonts w:hint="eastAsia" w:asci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15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3060"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c>
          <w:tcPr>
            <w:tcW w:w="2262" w:type="dxa"/>
            <w:noWrap w:val="0"/>
            <w:vAlign w:val="center"/>
          </w:tcPr>
          <w:p>
            <w:pPr>
              <w:keepNext w:val="0"/>
              <w:keepLines w:val="0"/>
              <w:suppressLineNumbers w:val="0"/>
              <w:spacing w:before="0" w:beforeAutospacing="0" w:after="0" w:afterAutospacing="0"/>
              <w:ind w:left="0" w:right="-420" w:rightChars="-200"/>
              <w:jc w:val="center"/>
              <w:rPr>
                <w:rFonts w:hint="eastAsia" w:ascii="宋体"/>
                <w:color w:val="auto"/>
                <w:szCs w:val="21"/>
              </w:rPr>
            </w:pPr>
          </w:p>
        </w:tc>
      </w:tr>
    </w:tbl>
    <w:p>
      <w:pPr>
        <w:ind w:left="-155" w:leftChars="-74" w:right="199" w:rightChars="95" w:firstLine="37" w:firstLineChars="18"/>
        <w:rPr>
          <w:rFonts w:hint="eastAsia" w:ascii="宋体"/>
          <w:color w:val="auto"/>
          <w:szCs w:val="21"/>
        </w:rPr>
      </w:pPr>
      <w:r>
        <w:rPr>
          <w:rFonts w:hint="eastAsia" w:ascii="宋体"/>
          <w:color w:val="auto"/>
          <w:szCs w:val="21"/>
        </w:rPr>
        <w:t>备注：此表根据采购文件“</w:t>
      </w:r>
      <w:r>
        <w:rPr>
          <w:rFonts w:ascii="宋体"/>
          <w:color w:val="auto"/>
          <w:szCs w:val="21"/>
        </w:rPr>
        <w:t>第</w:t>
      </w:r>
      <w:r>
        <w:rPr>
          <w:rFonts w:hint="eastAsia" w:ascii="宋体"/>
          <w:color w:val="auto"/>
          <w:szCs w:val="21"/>
          <w:lang w:eastAsia="zh-CN"/>
        </w:rPr>
        <w:t>二</w:t>
      </w:r>
      <w:r>
        <w:rPr>
          <w:rFonts w:ascii="宋体"/>
          <w:color w:val="auto"/>
          <w:szCs w:val="21"/>
        </w:rPr>
        <w:t xml:space="preserve">部分 </w:t>
      </w:r>
      <w:r>
        <w:rPr>
          <w:rFonts w:hint="eastAsia" w:ascii="宋体"/>
          <w:color w:val="auto"/>
          <w:szCs w:val="21"/>
          <w:lang w:eastAsia="zh-CN"/>
        </w:rPr>
        <w:t>项目要求</w:t>
      </w:r>
      <w:r>
        <w:rPr>
          <w:rFonts w:hint="eastAsia" w:ascii="宋体"/>
          <w:color w:val="auto"/>
          <w:szCs w:val="21"/>
        </w:rPr>
        <w:t>”商务条款要求填写，如有偏离，必须如实填写，不得虚假响应。如无偏离，可以直接填写“本响应文件完全响应采购文件的所有商务条款，无任何偏离”。</w:t>
      </w:r>
    </w:p>
    <w:p>
      <w:pPr>
        <w:ind w:right="-420" w:rightChars="-200"/>
        <w:rPr>
          <w:rFonts w:hint="eastAsia" w:ascii="宋体"/>
          <w:color w:val="auto"/>
          <w:szCs w:val="21"/>
        </w:rPr>
      </w:pPr>
    </w:p>
    <w:p>
      <w:pPr>
        <w:pStyle w:val="8"/>
        <w:spacing w:before="120" w:beforeLines="50" w:line="360" w:lineRule="exact"/>
        <w:ind w:right="-420" w:rightChars="-200" w:firstLine="0"/>
        <w:rPr>
          <w:rFonts w:eastAsia="宋体"/>
          <w:color w:val="auto"/>
          <w:sz w:val="21"/>
          <w:szCs w:val="21"/>
        </w:rPr>
      </w:pPr>
      <w:r>
        <w:rPr>
          <w:rFonts w:hint="eastAsia" w:eastAsia="宋体"/>
          <w:color w:val="auto"/>
          <w:sz w:val="21"/>
          <w:szCs w:val="21"/>
        </w:rPr>
        <w:t>供应商单位（盖公章）：</w:t>
      </w:r>
    </w:p>
    <w:p>
      <w:pPr>
        <w:pStyle w:val="8"/>
        <w:spacing w:before="120" w:beforeLines="50" w:line="360" w:lineRule="exact"/>
        <w:ind w:right="-420" w:rightChars="-200" w:firstLine="0"/>
        <w:rPr>
          <w:rFonts w:eastAsia="宋体"/>
          <w:color w:val="auto"/>
          <w:sz w:val="21"/>
          <w:szCs w:val="21"/>
        </w:rPr>
      </w:pPr>
      <w:r>
        <w:rPr>
          <w:rFonts w:hint="eastAsia"/>
          <w:color w:val="auto"/>
          <w:sz w:val="21"/>
          <w:szCs w:val="21"/>
        </w:rPr>
        <w:t>法定代表人或被授权代表人</w:t>
      </w:r>
      <w:r>
        <w:rPr>
          <w:rFonts w:hint="eastAsia" w:eastAsia="宋体"/>
          <w:color w:val="auto"/>
          <w:sz w:val="21"/>
          <w:szCs w:val="21"/>
        </w:rPr>
        <w:t>（签字）：</w:t>
      </w:r>
    </w:p>
    <w:p>
      <w:pPr>
        <w:spacing w:before="120" w:beforeLines="50"/>
        <w:ind w:right="-420" w:rightChars="-200"/>
        <w:rPr>
          <w:rFonts w:hint="eastAsia" w:ascii="宋体"/>
          <w:color w:val="auto"/>
          <w:szCs w:val="21"/>
          <w:u w:val="single"/>
        </w:rPr>
      </w:pPr>
      <w:r>
        <w:rPr>
          <w:rFonts w:hint="eastAsia"/>
          <w:color w:val="auto"/>
          <w:szCs w:val="21"/>
        </w:rPr>
        <w:t>日</w:t>
      </w:r>
      <w:r>
        <w:rPr>
          <w:color w:val="auto"/>
          <w:szCs w:val="21"/>
        </w:rPr>
        <w:t xml:space="preserve">      </w:t>
      </w:r>
      <w:r>
        <w:rPr>
          <w:rFonts w:hint="eastAsia"/>
          <w:color w:val="auto"/>
          <w:szCs w:val="21"/>
        </w:rPr>
        <w:t>期：</w:t>
      </w:r>
    </w:p>
    <w:p>
      <w:pPr>
        <w:ind w:right="-420" w:rightChars="-200"/>
        <w:rPr>
          <w:rFonts w:hint="eastAsia" w:ascii="宋体"/>
          <w:color w:val="auto"/>
          <w:szCs w:val="21"/>
          <w:u w:val="single"/>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ind w:right="-420" w:rightChars="-200"/>
        <w:rPr>
          <w:color w:val="auto"/>
          <w:szCs w:val="21"/>
        </w:rPr>
      </w:pPr>
    </w:p>
    <w:p>
      <w:pPr>
        <w:pStyle w:val="38"/>
        <w:rPr>
          <w:color w:val="auto"/>
          <w:szCs w:val="21"/>
        </w:rPr>
      </w:pPr>
    </w:p>
    <w:p>
      <w:pPr>
        <w:ind w:right="-420" w:rightChars="-200"/>
        <w:rPr>
          <w:color w:val="auto"/>
          <w:szCs w:val="21"/>
        </w:rPr>
      </w:pPr>
    </w:p>
    <w:p>
      <w:pPr>
        <w:jc w:val="left"/>
        <w:rPr>
          <w:rFonts w:hint="eastAsia" w:hAnsi="宋体" w:cs="宋体"/>
          <w:b/>
          <w:color w:val="auto"/>
          <w:szCs w:val="21"/>
        </w:rPr>
      </w:pPr>
      <w:r>
        <w:rPr>
          <w:rFonts w:hint="eastAsia" w:hAnsi="宋体" w:cs="宋体"/>
          <w:b/>
          <w:color w:val="auto"/>
          <w:szCs w:val="21"/>
        </w:rPr>
        <w:br w:type="page"/>
      </w:r>
    </w:p>
    <w:p>
      <w:pPr>
        <w:jc w:val="left"/>
        <w:rPr>
          <w:rFonts w:hint="eastAsia" w:hAnsi="宋体" w:cs="宋体"/>
          <w:b/>
          <w:color w:val="auto"/>
          <w:szCs w:val="21"/>
        </w:rPr>
      </w:pPr>
    </w:p>
    <w:p>
      <w:pPr>
        <w:pStyle w:val="21"/>
        <w:keepNext w:val="0"/>
        <w:keepLines w:val="0"/>
        <w:widowControl w:val="0"/>
        <w:numPr>
          <w:ilvl w:val="0"/>
          <w:numId w:val="0"/>
        </w:numPr>
        <w:suppressLineNumbers w:val="0"/>
        <w:spacing w:before="0" w:beforeAutospacing="0" w:after="0" w:afterAutospacing="0" w:line="380" w:lineRule="exact"/>
        <w:ind w:leftChars="0" w:right="0" w:rightChars="0"/>
        <w:jc w:val="both"/>
        <w:rPr>
          <w:rFonts w:hint="eastAsia" w:ascii="Times New Roman" w:hAnsi="宋体" w:eastAsia="宋体" w:cs="宋体"/>
          <w:b/>
          <w:bCs w:val="0"/>
          <w:color w:val="auto"/>
          <w:kern w:val="2"/>
          <w:sz w:val="21"/>
          <w:szCs w:val="21"/>
          <w:lang w:val="en-US" w:eastAsia="zh-CN" w:bidi="ar-SA"/>
        </w:rPr>
      </w:pPr>
      <w:r>
        <w:rPr>
          <w:rFonts w:hint="eastAsia" w:hAnsi="宋体" w:cs="宋体"/>
          <w:b/>
          <w:color w:val="auto"/>
          <w:szCs w:val="21"/>
        </w:rPr>
        <w:t>（</w:t>
      </w:r>
      <w:r>
        <w:rPr>
          <w:rFonts w:hint="eastAsia" w:hAnsi="宋体" w:cs="宋体"/>
          <w:b/>
          <w:color w:val="auto"/>
          <w:szCs w:val="21"/>
          <w:lang w:val="en-US" w:eastAsia="zh-CN"/>
        </w:rPr>
        <w:t>5</w:t>
      </w:r>
      <w:r>
        <w:rPr>
          <w:rFonts w:hint="eastAsia" w:hAnsi="宋体" w:cs="宋体"/>
          <w:b/>
          <w:color w:val="auto"/>
          <w:szCs w:val="21"/>
        </w:rPr>
        <w:t>）</w:t>
      </w:r>
      <w:r>
        <w:rPr>
          <w:rFonts w:hint="eastAsia" w:ascii="Times New Roman" w:hAnsi="宋体" w:eastAsia="宋体" w:cs="宋体"/>
          <w:b/>
          <w:bCs w:val="0"/>
          <w:color w:val="auto"/>
          <w:kern w:val="2"/>
          <w:sz w:val="21"/>
          <w:szCs w:val="21"/>
          <w:lang w:val="en-US" w:eastAsia="zh-CN" w:bidi="ar-SA"/>
        </w:rPr>
        <w:t>资格证明文件</w:t>
      </w:r>
    </w:p>
    <w:p>
      <w:pPr>
        <w:pStyle w:val="21"/>
        <w:keepNext w:val="0"/>
        <w:keepLines w:val="0"/>
        <w:widowControl w:val="0"/>
        <w:numPr>
          <w:ilvl w:val="-1"/>
          <w:numId w:val="0"/>
        </w:numPr>
        <w:suppressLineNumbers w:val="0"/>
        <w:spacing w:before="0" w:beforeAutospacing="0" w:after="0" w:afterAutospacing="0" w:line="380" w:lineRule="exact"/>
        <w:ind w:left="0" w:right="0" w:firstLine="0"/>
        <w:jc w:val="center"/>
        <w:rPr>
          <w:rFonts w:hint="eastAsia" w:ascii="宋体" w:hAnsi="Times New Roman" w:eastAsia="宋体" w:cs="Times New Roman"/>
          <w:b/>
          <w:bCs w:val="0"/>
          <w:color w:val="auto"/>
          <w:kern w:val="2"/>
          <w:sz w:val="21"/>
          <w:szCs w:val="21"/>
          <w:lang w:val="en-US" w:eastAsia="zh-CN" w:bidi="ar"/>
        </w:rPr>
      </w:pPr>
      <w:r>
        <w:rPr>
          <w:rFonts w:hint="eastAsia" w:ascii="宋体" w:hAnsi="Times New Roman" w:eastAsia="宋体" w:cs="Times New Roman"/>
          <w:b/>
          <w:bCs w:val="0"/>
          <w:color w:val="auto"/>
          <w:kern w:val="2"/>
          <w:sz w:val="21"/>
          <w:szCs w:val="21"/>
          <w:lang w:val="en-US" w:eastAsia="zh-CN" w:bidi="ar"/>
        </w:rPr>
        <w:t>（</w:t>
      </w:r>
      <w:r>
        <w:rPr>
          <w:rFonts w:hint="eastAsia" w:ascii="宋体" w:eastAsia="宋体" w:cs="Times New Roman"/>
          <w:b/>
          <w:bCs w:val="0"/>
          <w:color w:val="auto"/>
          <w:kern w:val="2"/>
          <w:sz w:val="21"/>
          <w:szCs w:val="21"/>
          <w:lang w:val="en-US" w:eastAsia="zh-CN" w:bidi="ar"/>
        </w:rPr>
        <w:t>一</w:t>
      </w:r>
      <w:r>
        <w:rPr>
          <w:rFonts w:hint="eastAsia" w:ascii="宋体" w:hAnsi="Times New Roman" w:eastAsia="宋体" w:cs="Times New Roman"/>
          <w:b/>
          <w:bCs w:val="0"/>
          <w:color w:val="auto"/>
          <w:kern w:val="2"/>
          <w:sz w:val="21"/>
          <w:szCs w:val="21"/>
          <w:lang w:val="en-US" w:eastAsia="zh-CN" w:bidi="ar"/>
        </w:rPr>
        <w:t>）营业执照</w:t>
      </w:r>
    </w:p>
    <w:p>
      <w:pPr>
        <w:keepNext w:val="0"/>
        <w:keepLines w:val="0"/>
        <w:widowControl w:val="0"/>
        <w:numPr>
          <w:ilvl w:val="-1"/>
          <w:numId w:val="0"/>
        </w:numPr>
        <w:suppressLineNumbers w:val="0"/>
        <w:spacing w:before="0" w:beforeAutospacing="0" w:after="0" w:afterAutospacing="0" w:line="380" w:lineRule="exact"/>
        <w:ind w:left="0" w:right="0" w:firstLine="0"/>
        <w:jc w:val="center"/>
        <w:rPr>
          <w:rFonts w:hint="eastAsia"/>
          <w:color w:val="auto"/>
          <w:lang w:val="en-US"/>
        </w:rPr>
      </w:pPr>
    </w:p>
    <w:p>
      <w:pPr>
        <w:pStyle w:val="21"/>
        <w:keepNext w:val="0"/>
        <w:keepLines w:val="0"/>
        <w:widowControl w:val="0"/>
        <w:suppressLineNumbers w:val="0"/>
        <w:spacing w:before="0" w:beforeAutospacing="0" w:after="0" w:afterAutospacing="0" w:line="380" w:lineRule="exact"/>
        <w:ind w:left="0" w:right="0" w:firstLine="0"/>
        <w:jc w:val="center"/>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（复印件并加盖公章）</w:t>
      </w: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Times New Roman" w:eastAsia="宋体" w:cs="宋体"/>
          <w:b/>
          <w:bCs w:val="0"/>
          <w:color w:val="auto"/>
          <w:sz w:val="28"/>
          <w:szCs w:val="20"/>
          <w:lang w:val="en-US"/>
        </w:rPr>
      </w:pPr>
      <w:r>
        <w:rPr>
          <w:rFonts w:hint="eastAsia" w:ascii="宋体" w:hAnsi="Times New Roman" w:eastAsia="宋体" w:cs="Times New Roman"/>
          <w:b/>
          <w:bCs w:val="0"/>
          <w:color w:val="auto"/>
          <w:kern w:val="2"/>
          <w:sz w:val="28"/>
          <w:szCs w:val="20"/>
          <w:lang w:val="en-US" w:eastAsia="zh-CN" w:bidi="ar"/>
        </w:rPr>
        <w:br w:type="page"/>
      </w:r>
    </w:p>
    <w:p>
      <w:pPr>
        <w:pStyle w:val="21"/>
        <w:keepNext w:val="0"/>
        <w:keepLines w:val="0"/>
        <w:widowControl w:val="0"/>
        <w:suppressLineNumbers w:val="0"/>
        <w:spacing w:before="0" w:beforeAutospacing="0" w:after="0" w:afterAutospacing="0" w:line="380" w:lineRule="exact"/>
        <w:ind w:left="0" w:right="0" w:firstLine="0"/>
        <w:jc w:val="center"/>
        <w:outlineLvl w:val="9"/>
        <w:rPr>
          <w:rFonts w:hint="eastAsia" w:ascii="宋体" w:hAnsi="Times New Roman" w:eastAsia="宋体" w:cs="宋体"/>
          <w:b w:val="0"/>
          <w:bCs w:val="0"/>
          <w:color w:val="auto"/>
          <w:sz w:val="24"/>
          <w:szCs w:val="20"/>
          <w:lang w:val="en-US"/>
        </w:rPr>
      </w:pPr>
      <w:r>
        <w:rPr>
          <w:rFonts w:hint="eastAsia" w:ascii="宋体" w:hAnsi="Times New Roman" w:eastAsia="宋体" w:cs="Times New Roman"/>
          <w:b/>
          <w:bCs w:val="0"/>
          <w:color w:val="auto"/>
          <w:kern w:val="2"/>
          <w:sz w:val="21"/>
          <w:szCs w:val="21"/>
          <w:lang w:val="en-US" w:eastAsia="zh-CN" w:bidi="ar"/>
        </w:rPr>
        <w:t>（二）法定代表人授权书</w:t>
      </w:r>
    </w:p>
    <w:p>
      <w:pPr>
        <w:pStyle w:val="21"/>
        <w:keepNext w:val="0"/>
        <w:keepLines w:val="0"/>
        <w:widowControl w:val="0"/>
        <w:suppressLineNumbers w:val="0"/>
        <w:spacing w:before="0" w:beforeAutospacing="0" w:after="0" w:afterAutospacing="0" w:line="380" w:lineRule="exact"/>
        <w:ind w:left="0" w:right="0" w:firstLine="0"/>
        <w:jc w:val="center"/>
        <w:rPr>
          <w:rFonts w:hint="eastAsia" w:ascii="宋体" w:hAnsi="Times New Roman" w:eastAsia="宋体" w:cs="宋体"/>
          <w:color w:val="auto"/>
          <w:lang w:val="en-US"/>
        </w:rPr>
      </w:pP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u w:val="single"/>
          <w:lang w:val="en-US" w:eastAsia="zh-CN" w:bidi="ar"/>
        </w:rPr>
        <w:t xml:space="preserve">  致 （</w:t>
      </w:r>
      <w:r>
        <w:rPr>
          <w:rFonts w:hint="eastAsia" w:ascii="宋体" w:hAnsi="Times New Roman" w:eastAsia="宋体" w:cs="宋体"/>
          <w:i/>
          <w:iCs w:val="0"/>
          <w:color w:val="auto"/>
          <w:kern w:val="2"/>
          <w:sz w:val="21"/>
          <w:szCs w:val="21"/>
          <w:u w:val="single"/>
          <w:lang w:val="en-US" w:eastAsia="zh-CN" w:bidi="ar"/>
        </w:rPr>
        <w:t>采购人</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w:t>
      </w:r>
    </w:p>
    <w:p>
      <w:pPr>
        <w:pStyle w:val="21"/>
        <w:keepNext w:val="0"/>
        <w:keepLines w:val="0"/>
        <w:widowControl w:val="0"/>
        <w:suppressLineNumbers w:val="0"/>
        <w:spacing w:before="120" w:beforeLines="50" w:beforeAutospacing="0" w:after="0" w:afterAutospacing="0" w:line="440" w:lineRule="exact"/>
        <w:ind w:left="0" w:right="380" w:rightChars="181" w:firstLine="420" w:firstLineChars="20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i/>
          <w:iCs w:val="0"/>
          <w:color w:val="auto"/>
          <w:kern w:val="2"/>
          <w:sz w:val="21"/>
          <w:szCs w:val="21"/>
          <w:u w:val="single"/>
          <w:lang w:val="en-US" w:eastAsia="zh-CN" w:bidi="ar"/>
        </w:rPr>
        <w:t>供应商全称</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法定代表人</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i/>
          <w:iCs w:val="0"/>
          <w:color w:val="auto"/>
          <w:kern w:val="2"/>
          <w:sz w:val="21"/>
          <w:szCs w:val="21"/>
          <w:u w:val="single"/>
          <w:lang w:val="en-US" w:eastAsia="zh-CN" w:bidi="ar"/>
        </w:rPr>
        <w:t>（姓名、职务）</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授权</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i/>
          <w:iCs w:val="0"/>
          <w:color w:val="auto"/>
          <w:kern w:val="2"/>
          <w:sz w:val="21"/>
          <w:szCs w:val="21"/>
          <w:u w:val="single"/>
          <w:lang w:val="en-US" w:eastAsia="zh-CN" w:bidi="ar"/>
        </w:rPr>
        <w:t>被授权代表姓名</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为本公司合法代理人，参加</w:t>
      </w:r>
      <w:r>
        <w:rPr>
          <w:rFonts w:hint="eastAsia" w:ascii="宋体" w:hAnsi="Times New Roman" w:eastAsia="宋体" w:cs="宋体"/>
          <w:i/>
          <w:iCs w:val="0"/>
          <w:color w:val="auto"/>
          <w:kern w:val="2"/>
          <w:sz w:val="21"/>
          <w:szCs w:val="21"/>
          <w:u w:val="single"/>
          <w:lang w:val="en-US" w:eastAsia="zh-CN" w:bidi="ar"/>
        </w:rPr>
        <w:t>（项目编号）</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i/>
          <w:iCs w:val="0"/>
          <w:color w:val="auto"/>
          <w:kern w:val="2"/>
          <w:sz w:val="21"/>
          <w:szCs w:val="21"/>
          <w:u w:val="single"/>
          <w:lang w:val="en-US" w:eastAsia="zh-CN" w:bidi="ar"/>
        </w:rPr>
        <w:t>项目名称</w:t>
      </w:r>
      <w:r>
        <w:rPr>
          <w:rFonts w:hint="eastAsia" w:ascii="宋体" w:hAnsi="Times New Roman" w:eastAsia="宋体" w:cs="宋体"/>
          <w:color w:val="auto"/>
          <w:kern w:val="2"/>
          <w:sz w:val="21"/>
          <w:szCs w:val="21"/>
          <w:u w:val="single"/>
          <w:lang w:val="en-US" w:eastAsia="zh-CN" w:bidi="ar"/>
        </w:rPr>
        <w:t xml:space="preserve">)   </w:t>
      </w:r>
      <w:r>
        <w:rPr>
          <w:rFonts w:hint="eastAsia" w:ascii="宋体" w:hAnsi="Times New Roman" w:eastAsia="宋体" w:cs="宋体"/>
          <w:color w:val="auto"/>
          <w:kern w:val="2"/>
          <w:sz w:val="21"/>
          <w:szCs w:val="21"/>
          <w:lang w:val="en-US" w:eastAsia="zh-CN" w:bidi="ar"/>
        </w:rPr>
        <w:t>项目的采购活动，代表本公司处理采购活动中的一切事宜。</w:t>
      </w:r>
    </w:p>
    <w:p>
      <w:pPr>
        <w:pStyle w:val="21"/>
        <w:keepNext w:val="0"/>
        <w:keepLines w:val="0"/>
        <w:widowControl w:val="0"/>
        <w:suppressLineNumbers w:val="0"/>
        <w:spacing w:before="120" w:beforeLines="50" w:beforeAutospacing="0" w:after="0" w:afterAutospacing="0" w:line="440" w:lineRule="exact"/>
        <w:ind w:left="0" w:right="380" w:rightChars="181" w:firstLine="0"/>
        <w:jc w:val="both"/>
        <w:rPr>
          <w:rFonts w:hint="eastAsia" w:ascii="宋体" w:hAnsi="Times New Roman" w:eastAsia="宋体" w:cs="宋体"/>
          <w:color w:val="auto"/>
          <w:sz w:val="21"/>
          <w:szCs w:val="21"/>
          <w:u w:val="single"/>
          <w:lang w:val="en-US"/>
        </w:rPr>
      </w:pPr>
      <w:r>
        <w:rPr>
          <w:rFonts w:hint="eastAsia" w:ascii="宋体" w:hAnsi="Times New Roman" w:eastAsia="宋体" w:cs="宋体"/>
          <w:color w:val="auto"/>
          <w:kern w:val="2"/>
          <w:sz w:val="21"/>
          <w:szCs w:val="21"/>
          <w:lang w:val="en-US" w:eastAsia="zh-CN" w:bidi="ar"/>
        </w:rPr>
        <w:t xml:space="preserve">     本授权书于</w:t>
      </w:r>
      <w:r>
        <w:rPr>
          <w:rFonts w:hint="eastAsia" w:ascii="宋体" w:hAnsi="Times New Roman" w:eastAsia="宋体" w:cs="宋体"/>
          <w:color w:val="auto"/>
          <w:kern w:val="2"/>
          <w:sz w:val="21"/>
          <w:szCs w:val="21"/>
          <w:u w:val="single"/>
          <w:lang w:val="en-US" w:eastAsia="zh-CN" w:bidi="ar"/>
        </w:rPr>
        <w:t xml:space="preserve">     年   月    日</w:t>
      </w:r>
      <w:r>
        <w:rPr>
          <w:rFonts w:hint="eastAsia" w:ascii="宋体" w:hAnsi="Times New Roman" w:eastAsia="宋体" w:cs="宋体"/>
          <w:color w:val="auto"/>
          <w:kern w:val="2"/>
          <w:sz w:val="21"/>
          <w:szCs w:val="21"/>
          <w:lang w:val="en-US" w:eastAsia="zh-CN" w:bidi="ar"/>
        </w:rPr>
        <w:t>签字生效,特此声明。</w:t>
      </w: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 xml:space="preserve">                                          法定代表人（签字或盖章）：</w:t>
      </w: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 xml:space="preserve">                                          供应商单位（公章）：</w:t>
      </w:r>
    </w:p>
    <w:p>
      <w:pPr>
        <w:pStyle w:val="21"/>
        <w:keepNext w:val="0"/>
        <w:keepLines w:val="0"/>
        <w:widowControl w:val="0"/>
        <w:suppressLineNumbers w:val="0"/>
        <w:spacing w:before="0" w:beforeAutospacing="0" w:after="0" w:afterAutospacing="0" w:line="44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 xml:space="preserve">                                          日  期：</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color w:val="auto"/>
          <w:sz w:val="21"/>
          <w:szCs w:val="21"/>
          <w:lang w:val="en-US"/>
        </w:rPr>
      </w:pP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附：</w:t>
      </w:r>
    </w:p>
    <w:p>
      <w:pPr>
        <w:pStyle w:val="21"/>
        <w:keepNext w:val="0"/>
        <w:keepLines w:val="0"/>
        <w:widowControl w:val="0"/>
        <w:suppressLineNumbers w:val="0"/>
        <w:spacing w:before="0" w:beforeAutospacing="0" w:after="0" w:afterAutospacing="0" w:line="400" w:lineRule="exact"/>
        <w:ind w:left="0" w:right="380" w:rightChars="181" w:firstLine="235"/>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被授权代表签字：</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color w:val="auto"/>
          <w:sz w:val="21"/>
          <w:szCs w:val="21"/>
          <w:lang w:val="en-US"/>
        </w:rPr>
      </w:pPr>
      <w:r>
        <w:rPr>
          <w:rFonts w:hint="eastAsia" w:ascii="宋体" w:hAnsi="Times New Roman" w:eastAsia="宋体" w:cs="宋体"/>
          <w:color w:val="auto"/>
          <w:kern w:val="2"/>
          <w:sz w:val="21"/>
          <w:szCs w:val="21"/>
          <w:lang w:val="en-US" w:eastAsia="zh-CN" w:bidi="ar"/>
        </w:rPr>
        <w:t xml:space="preserve">  电        话：</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color w:val="auto"/>
          <w:sz w:val="21"/>
          <w:szCs w:val="21"/>
          <w:lang w:val="en-US"/>
        </w:rPr>
      </w:pP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b/>
          <w:bCs w:val="0"/>
          <w:color w:val="auto"/>
          <w:sz w:val="21"/>
          <w:szCs w:val="21"/>
          <w:lang w:val="en-US"/>
        </w:rPr>
      </w:pPr>
      <w:r>
        <w:rPr>
          <w:rFonts w:hint="eastAsia" w:ascii="宋体" w:hAnsi="Times New Roman" w:eastAsia="宋体" w:cs="宋体"/>
          <w:b/>
          <w:bCs w:val="0"/>
          <w:color w:val="auto"/>
          <w:kern w:val="2"/>
          <w:sz w:val="21"/>
          <w:szCs w:val="21"/>
          <w:lang w:val="en-US" w:eastAsia="zh-CN" w:bidi="ar"/>
        </w:rPr>
        <w:t>附：法定代表人、被授权代表身份证复印件。</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b/>
          <w:bCs w:val="0"/>
          <w:color w:val="auto"/>
          <w:sz w:val="21"/>
          <w:szCs w:val="21"/>
          <w:lang w:val="en-US"/>
        </w:rPr>
      </w:pP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b/>
          <w:bCs w:val="0"/>
          <w:color w:val="auto"/>
          <w:sz w:val="21"/>
          <w:szCs w:val="21"/>
          <w:lang w:val="en-US"/>
        </w:rPr>
      </w:pPr>
      <w:r>
        <w:rPr>
          <w:rFonts w:hint="eastAsia" w:ascii="宋体" w:hAnsi="Times New Roman" w:eastAsia="宋体" w:cs="宋体"/>
          <w:b/>
          <w:bCs w:val="0"/>
          <w:color w:val="auto"/>
          <w:kern w:val="2"/>
          <w:sz w:val="21"/>
          <w:szCs w:val="21"/>
          <w:lang w:val="en-US" w:eastAsia="zh-CN" w:bidi="ar"/>
        </w:rPr>
        <w:t>备注：如法定代表人参加投标，并签署响应文件的，此表无需提供，仅提供法定代表人身份证即可。</w:t>
      </w:r>
    </w:p>
    <w:p>
      <w:pPr>
        <w:pStyle w:val="21"/>
        <w:keepNext w:val="0"/>
        <w:keepLines w:val="0"/>
        <w:widowControl w:val="0"/>
        <w:suppressLineNumbers w:val="0"/>
        <w:spacing w:before="0" w:beforeAutospacing="0" w:after="0" w:afterAutospacing="0" w:line="400" w:lineRule="exact"/>
        <w:ind w:left="0" w:right="380" w:rightChars="181" w:firstLine="0"/>
        <w:jc w:val="both"/>
        <w:rPr>
          <w:rFonts w:hint="eastAsia" w:ascii="宋体" w:hAnsi="Times New Roman" w:eastAsia="宋体" w:cs="宋体"/>
          <w:b/>
          <w:bCs w:val="0"/>
          <w:color w:val="auto"/>
          <w:lang w:val="en-US"/>
        </w:rPr>
      </w:pPr>
    </w:p>
    <w:p>
      <w:pPr>
        <w:pStyle w:val="21"/>
        <w:keepNext w:val="0"/>
        <w:keepLines w:val="0"/>
        <w:widowControl w:val="0"/>
        <w:suppressLineNumbers w:val="0"/>
        <w:spacing w:before="0" w:beforeAutospacing="0" w:after="0" w:afterAutospacing="0" w:line="240" w:lineRule="auto"/>
        <w:ind w:left="0" w:right="0" w:firstLine="0"/>
        <w:jc w:val="center"/>
        <w:rPr>
          <w:rFonts w:hint="eastAsia" w:ascii="宋体" w:hAnsi="Times New Roman" w:eastAsia="宋体" w:cs="宋体"/>
          <w:b/>
          <w:bCs w:val="0"/>
          <w:color w:val="auto"/>
          <w:lang w:val="en-US"/>
        </w:rPr>
      </w:pPr>
      <w:r>
        <w:rPr>
          <w:rFonts w:hint="eastAsia" w:ascii="宋体" w:hAnsi="Times New Roman" w:eastAsia="方正书宋简体" w:cs="Times New Roman"/>
          <w:b/>
          <w:bCs w:val="0"/>
          <w:color w:val="auto"/>
          <w:kern w:val="2"/>
          <w:sz w:val="28"/>
          <w:szCs w:val="20"/>
          <w:lang w:val="en-US" w:eastAsia="zh-CN" w:bidi="ar"/>
        </w:rPr>
        <w:br w:type="page"/>
      </w:r>
    </w:p>
    <w:p>
      <w:pPr>
        <w:pStyle w:val="21"/>
        <w:keepNext w:val="0"/>
        <w:keepLines w:val="0"/>
        <w:widowControl w:val="0"/>
        <w:suppressLineNumbers w:val="0"/>
        <w:spacing w:before="0" w:beforeAutospacing="0" w:after="0" w:afterAutospacing="0" w:line="380" w:lineRule="exact"/>
        <w:ind w:left="0" w:right="0" w:firstLine="0"/>
        <w:jc w:val="both"/>
        <w:rPr>
          <w:rFonts w:hint="eastAsia" w:ascii="宋体" w:hAnsi="宋体" w:eastAsia="方正书宋简体" w:cs="宋体"/>
          <w:color w:val="auto"/>
          <w:szCs w:val="21"/>
          <w:lang w:val="en-US"/>
        </w:rPr>
      </w:pPr>
    </w:p>
    <w:p>
      <w:pPr>
        <w:pStyle w:val="21"/>
        <w:keepNext w:val="0"/>
        <w:keepLines w:val="0"/>
        <w:widowControl w:val="0"/>
        <w:suppressLineNumbers w:val="0"/>
        <w:spacing w:before="0" w:beforeAutospacing="0" w:after="0" w:afterAutospacing="0" w:line="380" w:lineRule="exact"/>
        <w:ind w:left="0" w:right="0" w:firstLine="0"/>
        <w:jc w:val="center"/>
        <w:outlineLvl w:val="9"/>
        <w:rPr>
          <w:rFonts w:hint="eastAsia" w:ascii="宋体" w:hAnsi="Times New Roman" w:eastAsia="宋体" w:cs="Times New Roman"/>
          <w:b/>
          <w:bCs w:val="0"/>
          <w:color w:val="auto"/>
          <w:kern w:val="2"/>
          <w:sz w:val="21"/>
          <w:szCs w:val="21"/>
          <w:lang w:val="en-US"/>
        </w:rPr>
      </w:pPr>
      <w:r>
        <w:rPr>
          <w:rFonts w:hint="eastAsia" w:ascii="宋体" w:hAnsi="Times New Roman" w:eastAsia="宋体" w:cs="Times New Roman"/>
          <w:b/>
          <w:bCs w:val="0"/>
          <w:color w:val="auto"/>
          <w:kern w:val="2"/>
          <w:sz w:val="21"/>
          <w:szCs w:val="21"/>
          <w:lang w:val="en-US" w:eastAsia="zh-CN" w:bidi="ar"/>
        </w:rPr>
        <w:t>（三）合格供应商的资格承诺书</w:t>
      </w:r>
    </w:p>
    <w:p>
      <w:pPr>
        <w:keepNext w:val="0"/>
        <w:keepLines w:val="0"/>
        <w:widowControl w:val="0"/>
        <w:suppressLineNumbers w:val="0"/>
        <w:tabs>
          <w:tab w:val="left" w:pos="606"/>
        </w:tabs>
        <w:spacing w:before="0" w:beforeAutospacing="0" w:after="0" w:afterAutospacing="0" w:line="360" w:lineRule="auto"/>
        <w:ind w:left="0" w:right="0"/>
        <w:jc w:val="both"/>
        <w:rPr>
          <w:rFonts w:hint="eastAsia" w:ascii="宋体" w:hAnsi="宋体" w:eastAsia="宋体" w:cs="宋体"/>
          <w:color w:val="auto"/>
          <w:szCs w:val="21"/>
          <w:lang w:val="en-US"/>
        </w:rPr>
      </w:pPr>
    </w:p>
    <w:p>
      <w:pPr>
        <w:keepNext w:val="0"/>
        <w:keepLines w:val="0"/>
        <w:widowControl w:val="0"/>
        <w:suppressLineNumbers w:val="0"/>
        <w:tabs>
          <w:tab w:val="left" w:pos="606"/>
        </w:tabs>
        <w:spacing w:before="0" w:beforeAutospacing="0" w:after="0" w:afterAutospacing="0" w:line="360" w:lineRule="exact"/>
        <w:ind w:left="0" w:right="380" w:rightChars="181"/>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（一）我单位符合《中华人民共和国政府采购法》第二十二条规定的供应商资格条件：</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1、具有独立承担民事责任的能力；</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2、具有良好的商业信誉和健全的财务会计制度；</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3、具有履行合同所必需的设备和专业技术能力；</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4、有依法缴纳税收和社会保障资金的良好记录；</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5、参加政府采购活动前三年内，在经营活动中没有重大违法记录；</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6、法律、行政法规规定的其他条件。</w:t>
      </w:r>
    </w:p>
    <w:p>
      <w:pPr>
        <w:keepNext w:val="0"/>
        <w:keepLines w:val="0"/>
        <w:widowControl w:val="0"/>
        <w:suppressLineNumbers w:val="0"/>
        <w:tabs>
          <w:tab w:val="left" w:pos="606"/>
        </w:tabs>
        <w:spacing w:before="0" w:beforeAutospacing="0" w:after="0" w:afterAutospacing="0" w:line="360" w:lineRule="exact"/>
        <w:ind w:left="0" w:right="380" w:rightChars="181"/>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（二）我单位承诺遵守以下要求：</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widowControl w:val="0"/>
        <w:suppressLineNumbers w:val="0"/>
        <w:tabs>
          <w:tab w:val="left" w:pos="606"/>
        </w:tabs>
        <w:spacing w:before="0" w:beforeAutospacing="0" w:after="0" w:afterAutospacing="0" w:line="360" w:lineRule="exact"/>
        <w:ind w:left="0" w:right="380" w:rightChars="181"/>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（三）我单位</w:t>
      </w:r>
      <w:r>
        <w:rPr>
          <w:rFonts w:hint="eastAsia" w:ascii="Times New Roman" w:hAnsi="Times New Roman" w:eastAsia="宋体" w:cs="宋体"/>
          <w:color w:val="auto"/>
          <w:kern w:val="2"/>
          <w:sz w:val="21"/>
          <w:szCs w:val="21"/>
          <w:lang w:val="en-US" w:eastAsia="zh-CN" w:bidi="ar"/>
        </w:rPr>
        <w:t>未被信用中国网站（</w:t>
      </w:r>
      <w:r>
        <w:rPr>
          <w:rFonts w:hint="default" w:ascii="Times New Roman" w:hAnsi="Times New Roman" w:eastAsia="宋体" w:cs="Times New Roman"/>
          <w:color w:val="auto"/>
          <w:kern w:val="2"/>
          <w:sz w:val="21"/>
          <w:szCs w:val="21"/>
          <w:lang w:val="en-US" w:eastAsia="zh-CN" w:bidi="ar"/>
        </w:rPr>
        <w:fldChar w:fldCharType="begin"/>
      </w:r>
      <w:r>
        <w:rPr>
          <w:rFonts w:hint="default" w:ascii="Times New Roman" w:hAnsi="Times New Roman" w:eastAsia="宋体" w:cs="Times New Roman"/>
          <w:color w:val="auto"/>
          <w:kern w:val="2"/>
          <w:sz w:val="21"/>
          <w:szCs w:val="21"/>
          <w:lang w:val="en-US" w:eastAsia="zh-CN" w:bidi="ar"/>
        </w:rPr>
        <w:instrText xml:space="preserve"> HYPERLINK "http://www.creditchina.gov.cn/" </w:instrText>
      </w:r>
      <w:r>
        <w:rPr>
          <w:rFonts w:hint="default" w:ascii="Times New Roman" w:hAnsi="Times New Roman" w:eastAsia="宋体" w:cs="Times New Roman"/>
          <w:color w:val="auto"/>
          <w:kern w:val="2"/>
          <w:sz w:val="21"/>
          <w:szCs w:val="21"/>
          <w:lang w:val="en-US" w:eastAsia="zh-CN" w:bidi="ar"/>
        </w:rPr>
        <w:fldChar w:fldCharType="separate"/>
      </w:r>
      <w:r>
        <w:rPr>
          <w:rStyle w:val="32"/>
          <w:color w:val="auto"/>
          <w:sz w:val="21"/>
          <w:szCs w:val="21"/>
          <w:lang w:val="en-US"/>
        </w:rPr>
        <w:t>www.creditchina.gov.cn</w:t>
      </w:r>
      <w:r>
        <w:rPr>
          <w:rFonts w:hint="default" w:ascii="Times New Roman" w:hAnsi="Times New Roman" w:eastAsia="宋体" w:cs="Times New Roman"/>
          <w:color w:val="auto"/>
          <w:kern w:val="2"/>
          <w:sz w:val="21"/>
          <w:szCs w:val="21"/>
          <w:lang w:val="en-US" w:eastAsia="zh-CN" w:bidi="ar"/>
        </w:rPr>
        <w:fldChar w:fldCharType="end"/>
      </w:r>
      <w:r>
        <w:rPr>
          <w:rFonts w:hint="eastAsia" w:ascii="Times New Roman" w:hAnsi="Times New Roman" w:eastAsia="宋体" w:cs="宋体"/>
          <w:color w:val="auto"/>
          <w:kern w:val="2"/>
          <w:sz w:val="21"/>
          <w:szCs w:val="21"/>
          <w:lang w:val="en-US" w:eastAsia="zh-CN" w:bidi="ar"/>
        </w:rPr>
        <w:t>）列入失信被执行人、重大税收违法案件当事人名单；未被中国政府采购网（</w:t>
      </w:r>
      <w:r>
        <w:rPr>
          <w:rFonts w:hint="default" w:ascii="Times New Roman" w:hAnsi="Times New Roman" w:eastAsia="宋体" w:cs="Times New Roman"/>
          <w:color w:val="auto"/>
          <w:kern w:val="2"/>
          <w:sz w:val="21"/>
          <w:szCs w:val="21"/>
          <w:lang w:val="en-US" w:eastAsia="zh-CN" w:bidi="ar"/>
        </w:rPr>
        <w:t>www.ccgp.gov.cn</w:t>
      </w:r>
      <w:r>
        <w:rPr>
          <w:rFonts w:hint="eastAsia" w:ascii="Times New Roman" w:hAnsi="Times New Roman" w:eastAsia="宋体" w:cs="宋体"/>
          <w:color w:val="auto"/>
          <w:kern w:val="2"/>
          <w:sz w:val="21"/>
          <w:szCs w:val="21"/>
          <w:lang w:val="en-US" w:eastAsia="zh-CN" w:bidi="ar"/>
        </w:rPr>
        <w:t>）列入政府采购严重违法失信行为记录名单。</w:t>
      </w:r>
    </w:p>
    <w:p>
      <w:pPr>
        <w:keepNext w:val="0"/>
        <w:keepLines w:val="0"/>
        <w:widowControl w:val="0"/>
        <w:suppressLineNumbers w:val="0"/>
        <w:tabs>
          <w:tab w:val="left" w:pos="606"/>
        </w:tabs>
        <w:spacing w:before="0" w:beforeAutospacing="0" w:after="0" w:afterAutospacing="0" w:line="360" w:lineRule="exact"/>
        <w:ind w:left="0" w:right="380" w:rightChars="181" w:firstLine="420" w:firstLineChars="200"/>
        <w:jc w:val="both"/>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特此承诺！</w:t>
      </w:r>
    </w:p>
    <w:p>
      <w:pPr>
        <w:pStyle w:val="21"/>
        <w:keepNext w:val="0"/>
        <w:keepLines w:val="0"/>
        <w:widowControl w:val="0"/>
        <w:suppressLineNumbers w:val="0"/>
        <w:spacing w:before="0" w:beforeAutospacing="0" w:after="0" w:afterAutospacing="0" w:line="520" w:lineRule="exact"/>
        <w:ind w:left="0" w:right="380" w:rightChars="181" w:firstLine="0"/>
        <w:jc w:val="both"/>
        <w:rPr>
          <w:rFonts w:hint="eastAsia" w:ascii="宋体" w:hAnsi="Times New Roman" w:eastAsia="宋体" w:cs="宋体"/>
          <w:color w:val="auto"/>
          <w:sz w:val="21"/>
          <w:szCs w:val="21"/>
          <w:lang w:val="en-US"/>
        </w:rPr>
      </w:pPr>
    </w:p>
    <w:p>
      <w:pPr>
        <w:pStyle w:val="21"/>
        <w:keepNext w:val="0"/>
        <w:keepLines w:val="0"/>
        <w:widowControl w:val="0"/>
        <w:suppressLineNumbers w:val="0"/>
        <w:spacing w:before="120" w:beforeLines="50" w:beforeAutospacing="0" w:after="0" w:afterAutospacing="0" w:line="360" w:lineRule="exact"/>
        <w:ind w:left="0" w:right="380" w:rightChars="181" w:firstLine="4500" w:firstLineChars="2143"/>
        <w:jc w:val="both"/>
        <w:rPr>
          <w:rFonts w:eastAsia="宋体"/>
          <w:color w:val="auto"/>
          <w:sz w:val="21"/>
          <w:szCs w:val="21"/>
          <w:lang w:val="en-US"/>
        </w:rPr>
      </w:pPr>
      <w:r>
        <w:rPr>
          <w:rFonts w:hint="eastAsia" w:ascii="Times New Roman" w:hAnsi="Times New Roman" w:eastAsia="宋体" w:cs="宋体"/>
          <w:color w:val="auto"/>
          <w:kern w:val="2"/>
          <w:sz w:val="21"/>
          <w:szCs w:val="21"/>
          <w:lang w:val="en-US" w:eastAsia="zh-CN" w:bidi="ar"/>
        </w:rPr>
        <w:t>供应商单位（盖公章）：</w:t>
      </w:r>
    </w:p>
    <w:p>
      <w:pPr>
        <w:pStyle w:val="21"/>
        <w:keepNext w:val="0"/>
        <w:keepLines w:val="0"/>
        <w:widowControl w:val="0"/>
        <w:suppressLineNumbers w:val="0"/>
        <w:spacing w:before="120" w:beforeLines="50" w:beforeAutospacing="0" w:after="0" w:afterAutospacing="0" w:line="360" w:lineRule="exact"/>
        <w:ind w:left="0" w:right="380" w:rightChars="181" w:firstLine="4500" w:firstLineChars="2143"/>
        <w:jc w:val="both"/>
        <w:rPr>
          <w:rFonts w:eastAsia="宋体"/>
          <w:color w:val="auto"/>
          <w:sz w:val="21"/>
          <w:szCs w:val="21"/>
          <w:lang w:val="en-US"/>
        </w:rPr>
      </w:pPr>
      <w:r>
        <w:rPr>
          <w:rFonts w:hint="eastAsia" w:ascii="Times New Roman" w:hAnsi="方正书宋简体" w:eastAsia="方正书宋简体" w:cs="方正书宋简体"/>
          <w:color w:val="auto"/>
          <w:kern w:val="2"/>
          <w:sz w:val="21"/>
          <w:szCs w:val="21"/>
          <w:lang w:val="en-US" w:eastAsia="zh-CN" w:bidi="ar"/>
        </w:rPr>
        <w:t>法定代表人或被授权代表人</w:t>
      </w:r>
      <w:r>
        <w:rPr>
          <w:rFonts w:hint="eastAsia" w:ascii="Times New Roman" w:hAnsi="Times New Roman" w:eastAsia="宋体" w:cs="宋体"/>
          <w:color w:val="auto"/>
          <w:kern w:val="2"/>
          <w:sz w:val="21"/>
          <w:szCs w:val="21"/>
          <w:lang w:val="en-US" w:eastAsia="zh-CN" w:bidi="ar"/>
        </w:rPr>
        <w:t>（签字）：</w:t>
      </w:r>
    </w:p>
    <w:p>
      <w:pPr>
        <w:pStyle w:val="21"/>
        <w:keepNext w:val="0"/>
        <w:keepLines w:val="0"/>
        <w:widowControl w:val="0"/>
        <w:suppressLineNumbers w:val="0"/>
        <w:spacing w:before="120" w:beforeLines="50" w:beforeAutospacing="0" w:after="0" w:afterAutospacing="0" w:line="360" w:lineRule="exact"/>
        <w:ind w:left="0" w:right="380" w:rightChars="181" w:firstLine="4500" w:firstLineChars="2143"/>
        <w:jc w:val="both"/>
        <w:rPr>
          <w:rFonts w:hint="eastAsia" w:ascii="宋体" w:hAnsi="Times New Roman" w:eastAsia="宋体" w:cs="宋体"/>
          <w:color w:val="auto"/>
          <w:sz w:val="21"/>
          <w:szCs w:val="21"/>
          <w:lang w:val="en-US"/>
        </w:rPr>
      </w:pPr>
      <w:r>
        <w:rPr>
          <w:rFonts w:hint="eastAsia" w:ascii="Times New Roman" w:hAnsi="Times New Roman" w:eastAsia="宋体" w:cs="宋体"/>
          <w:color w:val="auto"/>
          <w:kern w:val="2"/>
          <w:sz w:val="21"/>
          <w:szCs w:val="21"/>
          <w:lang w:val="en-US" w:eastAsia="zh-CN" w:bidi="ar"/>
        </w:rPr>
        <w:t>日期：</w:t>
      </w:r>
    </w:p>
    <w:p>
      <w:pPr>
        <w:pStyle w:val="21"/>
        <w:keepNext w:val="0"/>
        <w:keepLines w:val="0"/>
        <w:widowControl w:val="0"/>
        <w:suppressLineNumbers w:val="0"/>
        <w:spacing w:before="0" w:beforeAutospacing="0" w:after="0" w:afterAutospacing="0" w:line="520" w:lineRule="exact"/>
        <w:ind w:left="0" w:right="0" w:firstLine="0"/>
        <w:jc w:val="center"/>
        <w:rPr>
          <w:rFonts w:hint="eastAsia" w:ascii="宋体" w:hAnsi="Times New Roman" w:eastAsia="宋体" w:cs="宋体"/>
          <w:color w:val="auto"/>
          <w:lang w:val="en-US"/>
        </w:rPr>
      </w:pPr>
    </w:p>
    <w:p>
      <w:pPr>
        <w:keepNext w:val="0"/>
        <w:keepLines w:val="0"/>
        <w:widowControl w:val="0"/>
        <w:suppressLineNumbers w:val="0"/>
        <w:spacing w:before="0" w:beforeAutospacing="0" w:after="0" w:afterAutospacing="0" w:line="600" w:lineRule="exact"/>
        <w:ind w:left="0" w:right="0"/>
        <w:jc w:val="center"/>
        <w:outlineLvl w:val="0"/>
        <w:rPr>
          <w:rFonts w:hint="eastAsia" w:ascii="宋体" w:hAnsi="Times New Roman" w:eastAsia="宋体" w:cs="Times New Roman"/>
          <w:b/>
          <w:bCs w:val="0"/>
          <w:color w:val="auto"/>
          <w:kern w:val="2"/>
          <w:sz w:val="21"/>
          <w:szCs w:val="21"/>
          <w:lang w:val="en-US" w:eastAsia="zh-CN" w:bidi="ar"/>
        </w:rPr>
      </w:pPr>
      <w:r>
        <w:rPr>
          <w:rFonts w:hint="eastAsia" w:ascii="宋体" w:hAnsi="Times New Roman" w:eastAsia="宋体" w:cs="Times New Roman"/>
          <w:b/>
          <w:bCs w:val="0"/>
          <w:color w:val="auto"/>
          <w:kern w:val="2"/>
          <w:sz w:val="21"/>
          <w:szCs w:val="21"/>
          <w:lang w:val="en-US" w:eastAsia="zh-CN" w:bidi="ar"/>
        </w:rPr>
        <w:br w:type="page"/>
      </w:r>
    </w:p>
    <w:p>
      <w:pPr>
        <w:pStyle w:val="21"/>
        <w:keepNext w:val="0"/>
        <w:keepLines w:val="0"/>
        <w:widowControl w:val="0"/>
        <w:suppressLineNumbers w:val="0"/>
        <w:spacing w:before="0" w:beforeAutospacing="0" w:after="0" w:afterAutospacing="0" w:line="480" w:lineRule="exact"/>
        <w:ind w:left="0" w:right="0"/>
        <w:jc w:val="center"/>
        <w:outlineLvl w:val="0"/>
        <w:rPr>
          <w:rFonts w:hint="eastAsia" w:ascii="宋体" w:hAnsi="Times New Roman" w:eastAsia="宋体" w:cs="Times New Roman"/>
          <w:b/>
          <w:bCs w:val="0"/>
          <w:color w:val="auto"/>
          <w:kern w:val="2"/>
          <w:sz w:val="21"/>
          <w:szCs w:val="21"/>
          <w:lang w:val="en-US"/>
        </w:rPr>
      </w:pPr>
      <w:r>
        <w:rPr>
          <w:rFonts w:hint="eastAsia" w:ascii="宋体" w:hAnsi="Times New Roman" w:eastAsia="宋体" w:cs="Times New Roman"/>
          <w:b/>
          <w:bCs w:val="0"/>
          <w:color w:val="auto"/>
          <w:kern w:val="2"/>
          <w:sz w:val="21"/>
          <w:szCs w:val="21"/>
          <w:lang w:val="en-US" w:eastAsia="zh-CN" w:bidi="ar"/>
        </w:rPr>
        <w:t>（四）采购公告中要求的资格证明资料</w:t>
      </w:r>
    </w:p>
    <w:p>
      <w:pPr>
        <w:pStyle w:val="21"/>
        <w:keepNext w:val="0"/>
        <w:keepLines w:val="0"/>
        <w:widowControl w:val="0"/>
        <w:suppressLineNumbers w:val="0"/>
        <w:adjustRightInd/>
        <w:spacing w:before="0" w:beforeAutospacing="0" w:after="0" w:afterAutospacing="0" w:line="380" w:lineRule="exact"/>
        <w:ind w:left="0" w:right="0" w:firstLine="0"/>
        <w:jc w:val="center"/>
        <w:outlineLvl w:val="9"/>
        <w:rPr>
          <w:rFonts w:hint="eastAsia" w:ascii="宋体"/>
          <w:b/>
          <w:color w:val="auto"/>
          <w:kern w:val="2"/>
          <w:sz w:val="21"/>
          <w:szCs w:val="21"/>
          <w:lang w:val="en-US"/>
        </w:rPr>
      </w:pPr>
    </w:p>
    <w:p>
      <w:pPr>
        <w:pStyle w:val="21"/>
        <w:keepNext w:val="0"/>
        <w:keepLines w:val="0"/>
        <w:widowControl w:val="0"/>
        <w:suppressLineNumbers w:val="0"/>
        <w:adjustRightInd w:val="0"/>
        <w:spacing w:before="0" w:beforeAutospacing="0" w:after="0" w:afterAutospacing="0" w:line="318" w:lineRule="atLeast"/>
        <w:ind w:left="369" w:right="0" w:firstLine="369"/>
        <w:jc w:val="both"/>
        <w:rPr>
          <w:color w:val="auto"/>
          <w:sz w:val="24"/>
          <w:szCs w:val="24"/>
          <w:lang w:val="en-US"/>
        </w:rPr>
      </w:pPr>
      <w:r>
        <w:rPr>
          <w:rFonts w:hint="eastAsia" w:ascii="宋体" w:hAnsi="Times New Roman" w:eastAsia="宋体" w:cs="Times New Roman"/>
          <w:color w:val="auto"/>
          <w:kern w:val="2"/>
          <w:sz w:val="24"/>
          <w:szCs w:val="24"/>
          <w:lang w:val="en-US" w:eastAsia="zh-CN" w:bidi="ar"/>
        </w:rPr>
        <w:t>本项目无</w:t>
      </w:r>
    </w:p>
    <w:p>
      <w:pPr>
        <w:pStyle w:val="38"/>
        <w:rPr>
          <w:rFonts w:hint="eastAsia"/>
          <w:b/>
          <w:color w:val="auto"/>
          <w:szCs w:val="21"/>
        </w:rPr>
      </w:pPr>
    </w:p>
    <w:p>
      <w:pPr>
        <w:pStyle w:val="38"/>
        <w:rPr>
          <w:rFonts w:hint="eastAsia"/>
          <w:b/>
          <w:color w:val="auto"/>
          <w:szCs w:val="21"/>
        </w:rPr>
      </w:pPr>
    </w:p>
    <w:p>
      <w:pPr>
        <w:jc w:val="left"/>
        <w:rPr>
          <w:rFonts w:hint="eastAsia" w:hAnsi="宋体" w:cs="宋体"/>
          <w:b/>
          <w:color w:val="auto"/>
          <w:szCs w:val="21"/>
        </w:rPr>
      </w:pPr>
      <w:r>
        <w:rPr>
          <w:rFonts w:hint="eastAsia" w:hAnsi="宋体" w:cs="宋体"/>
          <w:b/>
          <w:color w:val="auto"/>
          <w:szCs w:val="21"/>
        </w:rPr>
        <w:br w:type="page"/>
      </w:r>
    </w:p>
    <w:p>
      <w:pPr>
        <w:jc w:val="left"/>
        <w:rPr>
          <w:rFonts w:hint="eastAsia" w:hAnsi="宋体" w:cs="宋体"/>
          <w:b/>
          <w:color w:val="auto"/>
          <w:szCs w:val="21"/>
        </w:rPr>
      </w:pPr>
      <w:r>
        <w:rPr>
          <w:rFonts w:hint="eastAsia" w:hAnsi="宋体" w:cs="宋体"/>
          <w:b/>
          <w:color w:val="auto"/>
          <w:szCs w:val="21"/>
        </w:rPr>
        <w:t>（6）供应商基本情况表</w:t>
      </w:r>
    </w:p>
    <w:p>
      <w:pPr>
        <w:rPr>
          <w:rFonts w:hint="eastAsia" w:hAnsi="宋体" w:cs="宋体"/>
          <w:b/>
          <w:color w:val="auto"/>
          <w:szCs w:val="21"/>
        </w:rPr>
      </w:pPr>
    </w:p>
    <w:p>
      <w:pPr>
        <w:spacing w:after="240" w:afterLines="100" w:line="400" w:lineRule="exact"/>
        <w:jc w:val="center"/>
        <w:rPr>
          <w:rFonts w:hint="eastAsia" w:hAnsi="宋体" w:cs="宋体"/>
          <w:b/>
          <w:color w:val="auto"/>
          <w:szCs w:val="21"/>
        </w:rPr>
      </w:pPr>
      <w:r>
        <w:rPr>
          <w:rFonts w:hint="eastAsia" w:hAnsi="宋体" w:cs="宋体"/>
          <w:b/>
          <w:color w:val="auto"/>
          <w:szCs w:val="21"/>
        </w:rPr>
        <w:t>供应商基本情况表</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340"/>
        <w:gridCol w:w="184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105" w:leftChars="-50" w:right="-420" w:rightChars="-200" w:firstLine="840" w:firstLineChars="400"/>
              <w:rPr>
                <w:rFonts w:hint="default"/>
                <w:color w:val="auto"/>
                <w:kern w:val="0"/>
                <w:szCs w:val="21"/>
              </w:rPr>
            </w:pPr>
            <w:r>
              <w:rPr>
                <w:rFonts w:hint="eastAsia"/>
                <w:color w:val="auto"/>
                <w:kern w:val="0"/>
                <w:szCs w:val="21"/>
              </w:rPr>
              <w:t>供应商</w:t>
            </w:r>
            <w:r>
              <w:rPr>
                <w:rFonts w:hint="default"/>
                <w:color w:val="auto"/>
                <w:kern w:val="0"/>
                <w:szCs w:val="21"/>
              </w:rPr>
              <w:t>全称</w:t>
            </w:r>
          </w:p>
        </w:tc>
        <w:tc>
          <w:tcPr>
            <w:tcW w:w="55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105" w:leftChars="-50" w:right="-420" w:rightChars="-200"/>
              <w:jc w:val="center"/>
              <w:rPr>
                <w:rFonts w:hint="default"/>
                <w:color w:val="auto"/>
                <w:kern w:val="0"/>
                <w:szCs w:val="21"/>
              </w:rPr>
            </w:pPr>
            <w:r>
              <w:rPr>
                <w:rFonts w:hint="default"/>
                <w:color w:val="auto"/>
                <w:kern w:val="0"/>
                <w:szCs w:val="21"/>
              </w:rPr>
              <w:t>主要业务范围</w:t>
            </w:r>
          </w:p>
        </w:tc>
        <w:tc>
          <w:tcPr>
            <w:tcW w:w="55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105" w:leftChars="-50" w:right="-420" w:rightChars="-200"/>
              <w:jc w:val="center"/>
              <w:rPr>
                <w:rFonts w:hint="default"/>
                <w:color w:val="auto"/>
                <w:kern w:val="0"/>
                <w:szCs w:val="21"/>
              </w:rPr>
            </w:pPr>
            <w:r>
              <w:rPr>
                <w:rFonts w:hint="default"/>
                <w:color w:val="auto"/>
                <w:kern w:val="0"/>
                <w:szCs w:val="21"/>
              </w:rPr>
              <w:t>法定代表人</w:t>
            </w:r>
            <w:r>
              <w:rPr>
                <w:rFonts w:hint="eastAsia"/>
                <w:color w:val="auto"/>
                <w:kern w:val="0"/>
                <w:szCs w:val="21"/>
              </w:rPr>
              <w:t>（或负责人）</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firstLine="238" w:firstLineChars="100"/>
              <w:rPr>
                <w:rFonts w:hint="default"/>
                <w:color w:val="auto"/>
                <w:spacing w:val="14"/>
                <w:kern w:val="0"/>
                <w:szCs w:val="21"/>
              </w:rPr>
            </w:pPr>
            <w:r>
              <w:rPr>
                <w:rFonts w:hint="default"/>
                <w:color w:val="auto"/>
                <w:spacing w:val="14"/>
                <w:kern w:val="0"/>
                <w:szCs w:val="21"/>
              </w:rPr>
              <w:t>职</w:t>
            </w:r>
            <w:r>
              <w:rPr>
                <w:rFonts w:hint="eastAsia"/>
                <w:color w:val="auto"/>
                <w:spacing w:val="14"/>
                <w:kern w:val="0"/>
                <w:szCs w:val="21"/>
              </w:rPr>
              <w:t xml:space="preserve"> </w:t>
            </w:r>
            <w:r>
              <w:rPr>
                <w:rFonts w:hint="default"/>
                <w:color w:val="auto"/>
                <w:spacing w:val="14"/>
                <w:kern w:val="0"/>
                <w:szCs w:val="21"/>
              </w:rPr>
              <w:t xml:space="preserve"> 务</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r>
              <w:rPr>
                <w:rFonts w:hint="eastAsia"/>
                <w:color w:val="auto"/>
                <w:spacing w:val="14"/>
                <w:kern w:val="0"/>
                <w:szCs w:val="21"/>
              </w:rPr>
              <w:t>供应商</w:t>
            </w:r>
            <w:r>
              <w:rPr>
                <w:rFonts w:hint="default"/>
                <w:color w:val="auto"/>
                <w:spacing w:val="14"/>
                <w:kern w:val="0"/>
                <w:szCs w:val="21"/>
              </w:rPr>
              <w:t>地址</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firstLine="238" w:firstLineChars="100"/>
              <w:rPr>
                <w:rFonts w:hint="default"/>
                <w:color w:val="auto"/>
                <w:spacing w:val="14"/>
                <w:kern w:val="0"/>
                <w:szCs w:val="21"/>
              </w:rPr>
            </w:pPr>
            <w:r>
              <w:rPr>
                <w:rFonts w:hint="default"/>
                <w:color w:val="auto"/>
                <w:spacing w:val="14"/>
                <w:kern w:val="0"/>
                <w:szCs w:val="21"/>
              </w:rPr>
              <w:t>邮政编码</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r>
              <w:rPr>
                <w:rFonts w:hint="default"/>
                <w:color w:val="auto"/>
                <w:spacing w:val="14"/>
                <w:kern w:val="0"/>
                <w:szCs w:val="21"/>
              </w:rPr>
              <w:t>电   话</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firstLine="238" w:firstLineChars="100"/>
              <w:rPr>
                <w:rFonts w:hint="default"/>
                <w:color w:val="auto"/>
                <w:spacing w:val="14"/>
                <w:kern w:val="0"/>
                <w:szCs w:val="21"/>
              </w:rPr>
            </w:pPr>
            <w:r>
              <w:rPr>
                <w:rFonts w:hint="default"/>
                <w:color w:val="auto"/>
                <w:spacing w:val="14"/>
                <w:kern w:val="0"/>
                <w:szCs w:val="21"/>
              </w:rPr>
              <w:t>传   真</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r>
              <w:rPr>
                <w:rFonts w:hint="default"/>
                <w:color w:val="auto"/>
                <w:spacing w:val="14"/>
                <w:kern w:val="0"/>
                <w:szCs w:val="21"/>
              </w:rPr>
              <w:t>成立日期</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c>
          <w:tcPr>
            <w:tcW w:w="1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rPr>
                <w:rFonts w:hint="default"/>
                <w:color w:val="auto"/>
                <w:spacing w:val="14"/>
                <w:kern w:val="0"/>
                <w:szCs w:val="21"/>
              </w:rPr>
            </w:pPr>
            <w:r>
              <w:rPr>
                <w:rFonts w:hint="default"/>
                <w:color w:val="auto"/>
                <w:spacing w:val="14"/>
                <w:kern w:val="0"/>
                <w:szCs w:val="21"/>
              </w:rPr>
              <w:t>现有职工人数</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jc w:val="center"/>
              <w:rPr>
                <w:rFonts w:hint="default"/>
                <w:color w:val="auto"/>
                <w:spacing w:val="14"/>
                <w:kern w:val="0"/>
                <w:szCs w:val="21"/>
              </w:rPr>
            </w:pPr>
            <w:r>
              <w:rPr>
                <w:rFonts w:hint="default"/>
                <w:color w:val="auto"/>
                <w:spacing w:val="14"/>
                <w:kern w:val="0"/>
                <w:szCs w:val="21"/>
              </w:rPr>
              <w:t>资质证书</w:t>
            </w:r>
          </w:p>
        </w:tc>
        <w:tc>
          <w:tcPr>
            <w:tcW w:w="553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420" w:rightChars="-200"/>
              <w:rPr>
                <w:rFonts w:hint="default"/>
                <w:color w:val="auto"/>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default"/>
                <w:color w:val="auto"/>
                <w:kern w:val="0"/>
                <w:szCs w:val="21"/>
              </w:rPr>
            </w:pPr>
            <w:r>
              <w:rPr>
                <w:rFonts w:hint="default"/>
                <w:color w:val="auto"/>
                <w:kern w:val="0"/>
                <w:szCs w:val="21"/>
              </w:rPr>
              <w:t>单位简介：</w:t>
            </w: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kern w:val="0"/>
                <w:szCs w:val="21"/>
              </w:rPr>
            </w:pPr>
          </w:p>
          <w:p>
            <w:pPr>
              <w:keepNext w:val="0"/>
              <w:keepLines w:val="0"/>
              <w:suppressLineNumbers w:val="0"/>
              <w:spacing w:before="0" w:beforeAutospacing="0" w:after="0" w:afterAutospacing="0" w:line="320" w:lineRule="exact"/>
              <w:ind w:left="0" w:right="-420" w:rightChars="-200"/>
              <w:rPr>
                <w:rFonts w:hint="eastAsia"/>
                <w:color w:val="auto"/>
                <w:spacing w:val="14"/>
                <w:kern w:val="0"/>
                <w:szCs w:val="21"/>
              </w:rPr>
            </w:pPr>
          </w:p>
        </w:tc>
      </w:tr>
    </w:tbl>
    <w:p>
      <w:pPr>
        <w:pStyle w:val="38"/>
        <w:rPr>
          <w:rFonts w:hint="eastAsia"/>
          <w:color w:val="auto"/>
          <w:szCs w:val="21"/>
        </w:rPr>
      </w:pPr>
    </w:p>
    <w:p>
      <w:pPr>
        <w:spacing w:before="120" w:beforeLines="50" w:line="360" w:lineRule="exact"/>
        <w:ind w:firstLine="4305" w:firstLineChars="2050"/>
        <w:rPr>
          <w:rFonts w:hint="eastAsia" w:hAnsi="宋体" w:cs="宋体"/>
          <w:color w:val="auto"/>
          <w:szCs w:val="21"/>
        </w:rPr>
      </w:pPr>
      <w:r>
        <w:rPr>
          <w:rFonts w:hint="eastAsia" w:hAnsi="宋体" w:cs="宋体"/>
          <w:color w:val="auto"/>
          <w:szCs w:val="21"/>
        </w:rPr>
        <w:t>供应商单位（盖公章）：</w:t>
      </w:r>
    </w:p>
    <w:p>
      <w:pPr>
        <w:spacing w:before="120" w:beforeLines="50" w:line="360" w:lineRule="exact"/>
        <w:ind w:firstLine="4305" w:firstLineChars="2050"/>
        <w:rPr>
          <w:rFonts w:hint="eastAsia" w:hAnsi="宋体" w:cs="宋体"/>
          <w:color w:val="auto"/>
          <w:szCs w:val="21"/>
        </w:rPr>
      </w:pPr>
      <w:r>
        <w:rPr>
          <w:rFonts w:hint="eastAsia" w:hAnsi="宋体" w:cs="宋体"/>
          <w:color w:val="auto"/>
          <w:szCs w:val="21"/>
        </w:rPr>
        <w:t>法定代表人或被授权代表人（签字）：</w:t>
      </w:r>
    </w:p>
    <w:p>
      <w:pPr>
        <w:spacing w:before="120" w:beforeLines="50" w:line="360" w:lineRule="exact"/>
        <w:ind w:firstLine="4305" w:firstLineChars="2050"/>
        <w:rPr>
          <w:rFonts w:hint="eastAsia" w:hAnsi="宋体" w:cs="宋体"/>
          <w:color w:val="auto"/>
          <w:szCs w:val="21"/>
        </w:rPr>
      </w:pPr>
      <w:r>
        <w:rPr>
          <w:rFonts w:hint="eastAsia" w:hAnsi="宋体" w:cs="宋体"/>
          <w:color w:val="auto"/>
          <w:szCs w:val="21"/>
        </w:rPr>
        <w:t>日期：</w:t>
      </w:r>
    </w:p>
    <w:p>
      <w:pPr>
        <w:ind w:right="-420" w:rightChars="-200"/>
        <w:rPr>
          <w:color w:val="auto"/>
          <w:szCs w:val="21"/>
        </w:rPr>
      </w:pPr>
    </w:p>
    <w:p>
      <w:pPr>
        <w:ind w:right="-420" w:rightChars="-200"/>
        <w:rPr>
          <w:color w:val="auto"/>
          <w:szCs w:val="21"/>
        </w:rPr>
      </w:pPr>
    </w:p>
    <w:p>
      <w:pPr>
        <w:ind w:right="-420" w:rightChars="-200"/>
        <w:rPr>
          <w:color w:val="auto"/>
          <w:szCs w:val="21"/>
        </w:rPr>
      </w:pPr>
    </w:p>
    <w:p>
      <w:pPr>
        <w:snapToGrid w:val="0"/>
        <w:spacing w:line="440" w:lineRule="exact"/>
        <w:rPr>
          <w:rFonts w:hint="eastAsia" w:hAnsi="宋体" w:cs="宋体"/>
          <w:b/>
          <w:bCs/>
          <w:color w:val="auto"/>
          <w:szCs w:val="21"/>
        </w:rPr>
      </w:pPr>
      <w:r>
        <w:rPr>
          <w:rFonts w:hint="eastAsia" w:hAnsi="宋体" w:cs="宋体"/>
          <w:b/>
          <w:color w:val="auto"/>
          <w:szCs w:val="21"/>
        </w:rPr>
        <w:t>（7）</w:t>
      </w:r>
      <w:r>
        <w:rPr>
          <w:rFonts w:hint="eastAsia" w:hAnsi="宋体" w:cs="宋体"/>
          <w:b/>
          <w:bCs/>
          <w:color w:val="auto"/>
          <w:szCs w:val="21"/>
        </w:rPr>
        <w:t>第三部分“评定成交的标准”中“评分标准”要求提供的资料（如有须提供）</w:t>
      </w:r>
    </w:p>
    <w:p>
      <w:pPr>
        <w:snapToGrid w:val="0"/>
        <w:spacing w:line="440" w:lineRule="exact"/>
        <w:rPr>
          <w:rFonts w:hint="eastAsia" w:hAnsi="宋体" w:cs="宋体"/>
          <w:b/>
          <w:bCs/>
          <w:color w:val="auto"/>
          <w:szCs w:val="21"/>
        </w:rPr>
      </w:pPr>
    </w:p>
    <w:p>
      <w:pPr>
        <w:snapToGrid w:val="0"/>
        <w:spacing w:line="440" w:lineRule="exact"/>
        <w:rPr>
          <w:rFonts w:hint="eastAsia" w:hAnsi="宋体" w:cs="宋体"/>
          <w:b/>
          <w:bCs/>
          <w:color w:val="auto"/>
          <w:szCs w:val="21"/>
        </w:rPr>
      </w:pPr>
    </w:p>
    <w:p>
      <w:pPr>
        <w:spacing w:before="120" w:beforeLines="50" w:line="360" w:lineRule="exact"/>
        <w:rPr>
          <w:rFonts w:hint="eastAsia" w:hAnsi="宋体" w:cs="宋体"/>
          <w:color w:val="auto"/>
          <w:szCs w:val="21"/>
        </w:rPr>
      </w:pPr>
      <w:r>
        <w:rPr>
          <w:rFonts w:hint="eastAsia" w:hAnsi="宋体" w:cs="宋体"/>
          <w:b/>
          <w:color w:val="auto"/>
          <w:szCs w:val="21"/>
        </w:rPr>
        <w:t>（8）</w:t>
      </w:r>
      <w:r>
        <w:rPr>
          <w:rFonts w:hint="eastAsia" w:hAnsi="宋体" w:cs="宋体"/>
          <w:b/>
          <w:bCs/>
          <w:color w:val="auto"/>
          <w:szCs w:val="21"/>
        </w:rPr>
        <w:t>采购文件要求的或供应商认为需要提供的其他资料</w:t>
      </w:r>
    </w:p>
    <w:p>
      <w:pPr>
        <w:ind w:right="-420" w:rightChars="-200"/>
        <w:rPr>
          <w:color w:val="auto"/>
          <w:szCs w:val="21"/>
        </w:rPr>
      </w:pPr>
    </w:p>
    <w:p>
      <w:pPr>
        <w:ind w:right="-420" w:rightChars="-200"/>
        <w:rPr>
          <w:color w:val="auto"/>
          <w:szCs w:val="21"/>
        </w:rPr>
      </w:pPr>
    </w:p>
    <w:p>
      <w:pPr>
        <w:ind w:right="-420" w:rightChars="-200"/>
        <w:rPr>
          <w:color w:val="auto"/>
          <w:szCs w:val="21"/>
        </w:rPr>
      </w:pPr>
    </w:p>
    <w:p>
      <w:pPr>
        <w:spacing w:line="500" w:lineRule="exact"/>
        <w:jc w:val="center"/>
        <w:rPr>
          <w:rFonts w:hint="eastAsia" w:hAnsi="宋体" w:cs="宋体"/>
          <w:b/>
          <w:color w:val="auto"/>
          <w:sz w:val="28"/>
          <w:szCs w:val="28"/>
        </w:rPr>
      </w:pPr>
      <w:r>
        <w:rPr>
          <w:rFonts w:hint="eastAsia" w:hAnsi="宋体" w:cs="宋体"/>
          <w:b/>
          <w:color w:val="auto"/>
          <w:sz w:val="28"/>
          <w:szCs w:val="28"/>
          <w:lang w:eastAsia="zh-CN"/>
        </w:rPr>
        <w:t>二</w:t>
      </w:r>
      <w:r>
        <w:rPr>
          <w:rFonts w:hint="eastAsia" w:hAnsi="宋体" w:cs="宋体"/>
          <w:b/>
          <w:color w:val="auto"/>
          <w:sz w:val="28"/>
          <w:szCs w:val="28"/>
        </w:rPr>
        <w:t>、报价文件格式</w:t>
      </w:r>
    </w:p>
    <w:p>
      <w:pPr>
        <w:snapToGrid w:val="0"/>
        <w:spacing w:before="120" w:beforeLines="50" w:after="50"/>
        <w:jc w:val="center"/>
        <w:rPr>
          <w:rFonts w:hint="eastAsia" w:hAnsi="宋体" w:cs="宋体"/>
          <w:color w:val="auto"/>
          <w:szCs w:val="21"/>
        </w:rPr>
      </w:pPr>
    </w:p>
    <w:p>
      <w:pPr>
        <w:snapToGrid w:val="0"/>
        <w:spacing w:before="120" w:beforeLines="50" w:after="50"/>
        <w:rPr>
          <w:rFonts w:hint="eastAsia" w:hAnsi="宋体" w:cs="宋体"/>
          <w:bCs/>
          <w:color w:val="auto"/>
          <w:szCs w:val="21"/>
        </w:rPr>
      </w:pPr>
      <w:r>
        <w:rPr>
          <w:rFonts w:hint="eastAsia" w:hAnsi="宋体" w:cs="宋体"/>
          <w:color w:val="auto"/>
          <w:szCs w:val="21"/>
        </w:rPr>
        <w:t>1. 报价文件</w:t>
      </w:r>
      <w:r>
        <w:rPr>
          <w:rFonts w:hint="eastAsia" w:hAnsi="宋体" w:cs="宋体"/>
          <w:bCs/>
          <w:color w:val="auto"/>
          <w:szCs w:val="21"/>
        </w:rPr>
        <w:t>的外包装封面格式（不可缺）：</w:t>
      </w:r>
    </w:p>
    <w:p>
      <w:pPr>
        <w:snapToGrid w:val="0"/>
        <w:spacing w:before="120" w:beforeLines="50" w:after="50"/>
        <w:rPr>
          <w:rFonts w:hint="eastAsia" w:hAnsi="宋体" w:cs="宋体"/>
          <w:bCs/>
          <w:color w:val="auto"/>
          <w:szCs w:val="21"/>
        </w:rPr>
      </w:pPr>
    </w:p>
    <w:p>
      <w:pPr>
        <w:snapToGrid w:val="0"/>
        <w:spacing w:before="120" w:beforeLines="50" w:after="50"/>
        <w:ind w:firstLine="3675" w:firstLineChars="1750"/>
        <w:rPr>
          <w:rFonts w:hint="eastAsia" w:hAnsi="宋体" w:cs="宋体"/>
          <w:bCs/>
          <w:color w:val="auto"/>
          <w:szCs w:val="21"/>
        </w:rPr>
      </w:pPr>
      <w:r>
        <w:rPr>
          <w:rFonts w:hint="eastAsia" w:hAnsi="宋体" w:cs="宋体"/>
          <w:color w:val="auto"/>
          <w:szCs w:val="21"/>
        </w:rPr>
        <w:t>报价文件</w:t>
      </w:r>
    </w:p>
    <w:p>
      <w:pPr>
        <w:snapToGrid w:val="0"/>
        <w:spacing w:before="120" w:beforeLines="50" w:after="50"/>
        <w:ind w:firstLine="932" w:firstLineChars="444"/>
        <w:rPr>
          <w:rFonts w:hint="eastAsia" w:hAnsi="宋体" w:cs="宋体"/>
          <w:color w:val="auto"/>
          <w:szCs w:val="21"/>
        </w:rPr>
      </w:pPr>
      <w:r>
        <w:rPr>
          <w:rFonts w:hint="eastAsia" w:hAnsi="宋体" w:cs="宋体"/>
          <w:bCs/>
          <w:color w:val="auto"/>
          <w:szCs w:val="21"/>
        </w:rPr>
        <w:t>项目名称：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采购编号：</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供应商地址：</w:t>
      </w:r>
    </w:p>
    <w:p>
      <w:pPr>
        <w:snapToGrid w:val="0"/>
        <w:spacing w:before="50" w:after="50"/>
        <w:ind w:firstLine="932" w:firstLineChars="444"/>
        <w:jc w:val="center"/>
        <w:rPr>
          <w:rFonts w:hint="eastAsia" w:hAnsi="宋体" w:cs="宋体"/>
          <w:bCs/>
          <w:color w:val="auto"/>
          <w:szCs w:val="21"/>
          <w:u w:val="single"/>
        </w:rPr>
      </w:pPr>
      <w:r>
        <w:rPr>
          <w:rFonts w:hint="eastAsia" w:hAnsi="宋体" w:cs="宋体"/>
          <w:color w:val="auto"/>
          <w:szCs w:val="21"/>
          <w:u w:val="single"/>
        </w:rPr>
        <w:t>开标时启封</w:t>
      </w:r>
    </w:p>
    <w:p>
      <w:pPr>
        <w:rPr>
          <w:rFonts w:hint="eastAsia" w:hAnsi="宋体" w:cs="宋体"/>
          <w:color w:val="auto"/>
          <w:szCs w:val="21"/>
        </w:rPr>
      </w:pPr>
    </w:p>
    <w:p>
      <w:pPr>
        <w:rPr>
          <w:rFonts w:hint="eastAsia" w:hAnsi="宋体" w:cs="宋体"/>
          <w:color w:val="auto"/>
          <w:szCs w:val="21"/>
        </w:rPr>
      </w:pPr>
      <w:r>
        <w:rPr>
          <w:rFonts w:hint="eastAsia" w:hAnsi="宋体" w:cs="宋体"/>
          <w:color w:val="auto"/>
          <w:szCs w:val="21"/>
        </w:rPr>
        <w:t xml:space="preserve">                                                    （供应商公章）</w:t>
      </w:r>
    </w:p>
    <w:p>
      <w:pPr>
        <w:rPr>
          <w:rFonts w:hint="eastAsia" w:hAnsi="宋体" w:cs="宋体"/>
          <w:color w:val="auto"/>
          <w:szCs w:val="21"/>
        </w:rPr>
      </w:pPr>
      <w:r>
        <w:rPr>
          <w:rFonts w:hint="eastAsia" w:hAnsi="宋体" w:cs="宋体"/>
          <w:color w:val="auto"/>
          <w:szCs w:val="21"/>
        </w:rPr>
        <w:t xml:space="preserve">                                                      年  月  日</w:t>
      </w:r>
    </w:p>
    <w:p>
      <w:pPr>
        <w:snapToGrid w:val="0"/>
        <w:spacing w:before="120" w:beforeLines="50" w:after="50"/>
        <w:jc w:val="center"/>
        <w:rPr>
          <w:rFonts w:hint="eastAsia" w:hAnsi="宋体" w:cs="宋体"/>
          <w:color w:val="auto"/>
          <w:szCs w:val="21"/>
        </w:rPr>
      </w:pPr>
    </w:p>
    <w:p>
      <w:pPr>
        <w:snapToGrid w:val="0"/>
        <w:spacing w:before="120" w:beforeLines="50" w:after="50"/>
        <w:jc w:val="center"/>
        <w:rPr>
          <w:rFonts w:hint="eastAsia" w:hAnsi="宋体" w:cs="宋体"/>
          <w:color w:val="auto"/>
          <w:szCs w:val="21"/>
        </w:rPr>
      </w:pPr>
    </w:p>
    <w:p>
      <w:pPr>
        <w:spacing w:line="318" w:lineRule="atLeast"/>
        <w:ind w:left="369" w:firstLine="369"/>
        <w:rPr>
          <w:rFonts w:hint="eastAsia" w:hAnsi="宋体" w:cs="宋体"/>
          <w:color w:val="auto"/>
          <w:szCs w:val="21"/>
        </w:rPr>
      </w:pPr>
    </w:p>
    <w:p>
      <w:pPr>
        <w:snapToGrid w:val="0"/>
        <w:spacing w:before="120" w:beforeLines="50" w:after="50"/>
        <w:rPr>
          <w:rFonts w:hint="eastAsia" w:hAnsi="宋体" w:cs="宋体"/>
          <w:color w:val="auto"/>
          <w:szCs w:val="21"/>
        </w:rPr>
      </w:pPr>
      <w:r>
        <w:rPr>
          <w:rFonts w:hint="eastAsia" w:hAnsi="宋体" w:cs="宋体"/>
          <w:color w:val="auto"/>
          <w:szCs w:val="21"/>
        </w:rPr>
        <w:t xml:space="preserve">2. 报价文件封面格式： </w:t>
      </w:r>
    </w:p>
    <w:p>
      <w:pPr>
        <w:snapToGrid w:val="0"/>
        <w:spacing w:before="120" w:beforeLines="50" w:after="50"/>
        <w:rPr>
          <w:rFonts w:hint="eastAsia" w:hAnsi="宋体" w:cs="宋体"/>
          <w:color w:val="auto"/>
          <w:szCs w:val="21"/>
        </w:rPr>
      </w:pPr>
      <w:r>
        <w:rPr>
          <w:rFonts w:hint="eastAsia" w:hAnsi="宋体" w:cs="宋体"/>
          <w:color w:val="auto"/>
          <w:szCs w:val="21"/>
        </w:rPr>
        <w:t xml:space="preserve">                                                          正本/或副本</w:t>
      </w:r>
    </w:p>
    <w:p>
      <w:pPr>
        <w:snapToGrid w:val="0"/>
        <w:spacing w:before="120" w:beforeLines="50" w:after="50"/>
        <w:rPr>
          <w:rFonts w:hint="eastAsia" w:hAnsi="宋体" w:cs="宋体"/>
          <w:color w:val="auto"/>
          <w:szCs w:val="21"/>
        </w:rPr>
      </w:pPr>
    </w:p>
    <w:p>
      <w:pPr>
        <w:snapToGrid w:val="0"/>
        <w:spacing w:before="120" w:beforeLines="50" w:after="50"/>
        <w:jc w:val="center"/>
        <w:rPr>
          <w:rFonts w:hint="eastAsia" w:hAnsi="宋体" w:cs="宋体"/>
          <w:color w:val="auto"/>
          <w:szCs w:val="21"/>
        </w:rPr>
      </w:pPr>
    </w:p>
    <w:p>
      <w:pPr>
        <w:snapToGrid w:val="0"/>
        <w:spacing w:before="50" w:after="120" w:afterLines="50"/>
        <w:jc w:val="center"/>
        <w:rPr>
          <w:rFonts w:hint="eastAsia" w:hAnsi="宋体" w:cs="宋体"/>
          <w:b/>
          <w:bCs/>
          <w:color w:val="auto"/>
          <w:szCs w:val="21"/>
        </w:rPr>
      </w:pPr>
      <w:r>
        <w:rPr>
          <w:rFonts w:hint="eastAsia" w:hAnsi="宋体" w:cs="宋体"/>
          <w:color w:val="auto"/>
          <w:szCs w:val="21"/>
        </w:rPr>
        <w:t>报价文件</w:t>
      </w:r>
    </w:p>
    <w:p>
      <w:pPr>
        <w:snapToGrid w:val="0"/>
        <w:spacing w:before="120" w:beforeLines="50" w:after="50"/>
        <w:ind w:firstLine="932" w:firstLineChars="444"/>
        <w:rPr>
          <w:rFonts w:hint="eastAsia" w:hAnsi="宋体" w:cs="宋体"/>
          <w:color w:val="auto"/>
          <w:szCs w:val="21"/>
        </w:rPr>
      </w:pPr>
      <w:r>
        <w:rPr>
          <w:rFonts w:hint="eastAsia" w:hAnsi="宋体" w:cs="宋体"/>
          <w:bCs/>
          <w:color w:val="auto"/>
          <w:szCs w:val="21"/>
        </w:rPr>
        <w:t>项目名称：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采购编号：</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供应商名称：</w:t>
      </w:r>
    </w:p>
    <w:p>
      <w:pPr>
        <w:snapToGrid w:val="0"/>
        <w:spacing w:before="120" w:beforeLines="50" w:after="50"/>
        <w:ind w:firstLine="932" w:firstLineChars="444"/>
        <w:rPr>
          <w:rFonts w:hint="eastAsia" w:hAnsi="宋体" w:cs="宋体"/>
          <w:bCs/>
          <w:color w:val="auto"/>
          <w:szCs w:val="21"/>
        </w:rPr>
      </w:pPr>
      <w:r>
        <w:rPr>
          <w:rFonts w:hint="eastAsia" w:hAnsi="宋体" w:cs="宋体"/>
          <w:bCs/>
          <w:color w:val="auto"/>
          <w:szCs w:val="21"/>
        </w:rPr>
        <w:t>供应商地址：</w:t>
      </w:r>
    </w:p>
    <w:p>
      <w:pPr>
        <w:snapToGrid w:val="0"/>
        <w:spacing w:before="50" w:after="50"/>
        <w:ind w:firstLine="840" w:firstLineChars="400"/>
        <w:rPr>
          <w:rFonts w:hint="eastAsia" w:hAnsi="宋体" w:cs="宋体"/>
          <w:bCs/>
          <w:color w:val="auto"/>
          <w:szCs w:val="21"/>
        </w:rPr>
      </w:pPr>
    </w:p>
    <w:p>
      <w:pPr>
        <w:snapToGrid w:val="0"/>
        <w:spacing w:before="50" w:after="50"/>
        <w:ind w:firstLine="873" w:firstLineChars="416"/>
        <w:rPr>
          <w:rFonts w:hint="eastAsia" w:hAnsi="宋体" w:cs="宋体"/>
          <w:color w:val="auto"/>
          <w:szCs w:val="21"/>
        </w:rPr>
      </w:pPr>
    </w:p>
    <w:p>
      <w:pPr>
        <w:rPr>
          <w:rFonts w:hint="eastAsia" w:hAnsi="宋体" w:cs="宋体"/>
          <w:color w:val="auto"/>
          <w:szCs w:val="21"/>
        </w:rPr>
      </w:pPr>
      <w:r>
        <w:rPr>
          <w:rFonts w:hint="eastAsia" w:hAnsi="宋体" w:cs="宋体"/>
          <w:color w:val="auto"/>
          <w:szCs w:val="21"/>
        </w:rPr>
        <w:t xml:space="preserve">                       </w:t>
      </w:r>
    </w:p>
    <w:p>
      <w:pPr>
        <w:rPr>
          <w:rFonts w:hint="eastAsia" w:hAnsi="宋体" w:cs="宋体"/>
          <w:color w:val="auto"/>
          <w:szCs w:val="21"/>
        </w:rPr>
      </w:pPr>
      <w:r>
        <w:rPr>
          <w:rFonts w:hint="eastAsia" w:hAnsi="宋体" w:cs="宋体"/>
          <w:color w:val="auto"/>
          <w:szCs w:val="21"/>
        </w:rPr>
        <w:t xml:space="preserve">                                                    （供应商公章）</w:t>
      </w:r>
    </w:p>
    <w:p>
      <w:pPr>
        <w:spacing w:line="400" w:lineRule="exact"/>
        <w:rPr>
          <w:rFonts w:hint="eastAsia" w:hAnsi="宋体" w:cs="宋体"/>
          <w:color w:val="auto"/>
          <w:szCs w:val="21"/>
        </w:rPr>
      </w:pPr>
      <w:r>
        <w:rPr>
          <w:rFonts w:hint="eastAsia" w:hAnsi="宋体" w:cs="宋体"/>
          <w:color w:val="auto"/>
          <w:szCs w:val="21"/>
        </w:rPr>
        <w:t xml:space="preserve">                                                      年  月  日</w:t>
      </w:r>
    </w:p>
    <w:p>
      <w:pPr>
        <w:spacing w:line="400" w:lineRule="exact"/>
        <w:rPr>
          <w:rFonts w:hint="eastAsia" w:hAnsi="宋体" w:cs="宋体"/>
          <w:color w:val="auto"/>
          <w:szCs w:val="21"/>
        </w:rPr>
      </w:pPr>
    </w:p>
    <w:p>
      <w:pPr>
        <w:ind w:right="-420" w:rightChars="-200"/>
        <w:jc w:val="left"/>
        <w:rPr>
          <w:rFonts w:hint="eastAsia" w:ascii="宋体"/>
          <w:color w:val="auto"/>
          <w:szCs w:val="21"/>
        </w:rPr>
      </w:pPr>
      <w:r>
        <w:rPr>
          <w:rFonts w:ascii="宋体"/>
          <w:b/>
          <w:color w:val="auto"/>
          <w:szCs w:val="21"/>
        </w:rPr>
        <w:br w:type="page"/>
      </w:r>
    </w:p>
    <w:p>
      <w:pPr>
        <w:pStyle w:val="8"/>
        <w:spacing w:line="320" w:lineRule="exact"/>
        <w:ind w:right="-420" w:rightChars="-200" w:firstLine="0"/>
        <w:jc w:val="both"/>
        <w:rPr>
          <w:rFonts w:hint="eastAsia" w:ascii="宋体" w:eastAsia="宋体"/>
          <w:b/>
          <w:color w:val="auto"/>
          <w:sz w:val="21"/>
          <w:szCs w:val="21"/>
        </w:rPr>
      </w:pPr>
      <w:r>
        <w:rPr>
          <w:rFonts w:hint="eastAsia" w:hAnsi="宋体" w:eastAsia="宋体" w:cs="宋体"/>
          <w:b/>
          <w:color w:val="auto"/>
          <w:sz w:val="21"/>
          <w:szCs w:val="21"/>
        </w:rPr>
        <w:t>（1）</w:t>
      </w:r>
      <w:r>
        <w:rPr>
          <w:rFonts w:hint="eastAsia" w:ascii="宋体" w:eastAsia="宋体"/>
          <w:b/>
          <w:color w:val="auto"/>
          <w:sz w:val="21"/>
          <w:szCs w:val="21"/>
        </w:rPr>
        <w:t>报价一览表</w:t>
      </w:r>
    </w:p>
    <w:p>
      <w:pPr>
        <w:pStyle w:val="8"/>
        <w:ind w:right="-420" w:rightChars="-200" w:firstLine="0"/>
        <w:rPr>
          <w:rFonts w:hint="eastAsia" w:eastAsia="宋体"/>
          <w:color w:val="auto"/>
          <w:sz w:val="21"/>
          <w:szCs w:val="21"/>
        </w:rPr>
      </w:pPr>
    </w:p>
    <w:p>
      <w:pPr>
        <w:snapToGrid w:val="0"/>
        <w:spacing w:before="135" w:beforeLines="50" w:after="50"/>
        <w:jc w:val="center"/>
        <w:rPr>
          <w:rFonts w:hint="eastAsia" w:hAnsi="宋体" w:cs="宋体"/>
          <w:b/>
        </w:rPr>
      </w:pPr>
      <w:r>
        <w:rPr>
          <w:rFonts w:hint="eastAsia" w:hAnsi="宋体" w:cs="宋体"/>
          <w:b/>
        </w:rPr>
        <w:t>报价一览表</w:t>
      </w:r>
    </w:p>
    <w:p>
      <w:pPr>
        <w:snapToGrid w:val="0"/>
        <w:spacing w:before="50" w:after="50"/>
        <w:jc w:val="center"/>
        <w:rPr>
          <w:rFonts w:hint="eastAsia" w:hAnsi="宋体" w:cs="宋体"/>
          <w:b/>
        </w:rPr>
      </w:pPr>
    </w:p>
    <w:p>
      <w:pPr>
        <w:snapToGrid w:val="0"/>
        <w:spacing w:before="50"/>
        <w:jc w:val="left"/>
        <w:rPr>
          <w:rFonts w:hint="eastAsia" w:hAnsi="宋体" w:cs="宋体"/>
          <w:u w:val="single"/>
        </w:rPr>
      </w:pPr>
      <w:r>
        <w:rPr>
          <w:rFonts w:hint="eastAsia" w:hAnsi="宋体" w:cs="宋体"/>
        </w:rPr>
        <w:t>项目编号：                   项目名称：                       子包号：</w:t>
      </w:r>
    </w:p>
    <w:p>
      <w:pPr>
        <w:snapToGrid w:val="0"/>
        <w:spacing w:before="50" w:after="50"/>
        <w:jc w:val="right"/>
        <w:rPr>
          <w:rFonts w:hint="eastAsia" w:hAnsi="宋体" w:cs="宋体"/>
        </w:rPr>
      </w:pPr>
      <w:r>
        <w:rPr>
          <w:rFonts w:hint="eastAsia" w:hAnsi="宋体" w:cs="宋体"/>
        </w:rPr>
        <w:t>金额单位：人民币（元）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5"/>
        <w:gridCol w:w="2735"/>
        <w:gridCol w:w="1108"/>
        <w:gridCol w:w="3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b/>
                <w:szCs w:val="20"/>
              </w:rPr>
            </w:pPr>
            <w:r>
              <w:rPr>
                <w:rFonts w:hint="eastAsia" w:hAnsi="宋体" w:cs="宋体"/>
                <w:b/>
                <w:szCs w:val="20"/>
              </w:rPr>
              <w:t>序号</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b/>
                <w:szCs w:val="20"/>
              </w:rPr>
            </w:pPr>
            <w:r>
              <w:rPr>
                <w:rFonts w:hint="eastAsia" w:hAnsi="宋体" w:cs="宋体"/>
                <w:b/>
                <w:szCs w:val="20"/>
              </w:rPr>
              <w:t>采购内容</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eastAsia="宋体" w:cs="宋体"/>
                <w:b/>
                <w:szCs w:val="20"/>
                <w:lang w:eastAsia="zh-CN"/>
              </w:rPr>
            </w:pPr>
            <w:r>
              <w:rPr>
                <w:rFonts w:hint="eastAsia" w:hAnsi="宋体" w:cs="宋体"/>
                <w:b/>
                <w:szCs w:val="20"/>
                <w:lang w:eastAsia="zh-CN"/>
              </w:rPr>
              <w:t>单位</w:t>
            </w:r>
          </w:p>
        </w:tc>
        <w:tc>
          <w:tcPr>
            <w:tcW w:w="3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default" w:hAnsi="宋体" w:eastAsia="宋体" w:cs="宋体"/>
                <w:b/>
                <w:szCs w:val="20"/>
                <w:lang w:val="en-US" w:eastAsia="zh-CN"/>
              </w:rPr>
            </w:pPr>
            <w:r>
              <w:rPr>
                <w:rFonts w:hint="eastAsia" w:hAnsi="宋体" w:cs="宋体"/>
                <w:b/>
                <w:szCs w:val="20"/>
                <w:lang w:val="en-US" w:eastAsia="zh-CN"/>
              </w:rPr>
              <w:t>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4"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szCs w:val="20"/>
              </w:rPr>
            </w:pPr>
            <w:r>
              <w:rPr>
                <w:rFonts w:hint="eastAsia" w:hAnsi="宋体" w:cs="宋体"/>
                <w:szCs w:val="20"/>
              </w:rPr>
              <w:t>1</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bCs/>
                <w:szCs w:val="20"/>
              </w:rPr>
            </w:pPr>
          </w:p>
        </w:tc>
        <w:tc>
          <w:tcPr>
            <w:tcW w:w="1108" w:type="dxa"/>
            <w:tcBorders>
              <w:top w:val="single" w:color="auto" w:sz="4" w:space="0"/>
              <w:left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szCs w:val="20"/>
              </w:rPr>
            </w:pPr>
          </w:p>
        </w:tc>
        <w:tc>
          <w:tcPr>
            <w:tcW w:w="3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3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bCs/>
                <w:szCs w:val="20"/>
              </w:rPr>
            </w:pPr>
            <w:r>
              <w:rPr>
                <w:rFonts w:hint="eastAsia" w:hAnsi="宋体" w:cs="宋体"/>
                <w:bCs/>
                <w:szCs w:val="20"/>
              </w:rPr>
              <w:t>投标总价</w:t>
            </w:r>
          </w:p>
        </w:tc>
        <w:tc>
          <w:tcPr>
            <w:tcW w:w="48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left"/>
              <w:rPr>
                <w:rFonts w:hint="eastAsia" w:hAnsi="宋体" w:cs="宋体"/>
                <w:bCs/>
                <w:szCs w:val="20"/>
              </w:rPr>
            </w:pPr>
            <w:r>
              <w:rPr>
                <w:rFonts w:hint="eastAsia" w:hAnsi="宋体" w:cs="宋体"/>
                <w:bCs/>
                <w:szCs w:val="20"/>
              </w:rPr>
              <w:t>小写：</w:t>
            </w:r>
          </w:p>
          <w:p>
            <w:pPr>
              <w:keepNext w:val="0"/>
              <w:keepLines w:val="0"/>
              <w:suppressLineNumbers w:val="0"/>
              <w:snapToGrid w:val="0"/>
              <w:spacing w:before="50" w:beforeAutospacing="0" w:after="50" w:afterAutospacing="0"/>
              <w:ind w:left="0" w:right="0"/>
              <w:jc w:val="left"/>
              <w:rPr>
                <w:rFonts w:hint="eastAsia" w:hAnsi="宋体" w:cs="宋体"/>
                <w:bCs/>
                <w:szCs w:val="20"/>
              </w:rPr>
            </w:pPr>
          </w:p>
          <w:p>
            <w:pPr>
              <w:keepNext w:val="0"/>
              <w:keepLines w:val="0"/>
              <w:suppressLineNumbers w:val="0"/>
              <w:snapToGrid w:val="0"/>
              <w:spacing w:before="50" w:beforeAutospacing="0" w:after="50" w:afterAutospacing="0"/>
              <w:ind w:left="0" w:right="0"/>
              <w:jc w:val="left"/>
              <w:rPr>
                <w:rFonts w:hint="eastAsia" w:hAnsi="宋体" w:cs="宋体"/>
                <w:bCs/>
                <w:szCs w:val="20"/>
              </w:rPr>
            </w:pPr>
            <w:r>
              <w:rPr>
                <w:rFonts w:hint="eastAsia" w:hAnsi="宋体" w:cs="宋体"/>
                <w:bCs/>
                <w:szCs w:val="20"/>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393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jc w:val="center"/>
              <w:rPr>
                <w:rFonts w:hint="eastAsia" w:hAnsi="宋体" w:cs="宋体"/>
                <w:szCs w:val="20"/>
              </w:rPr>
            </w:pPr>
            <w:r>
              <w:rPr>
                <w:rFonts w:hint="eastAsia" w:hAnsi="宋体" w:cs="宋体"/>
                <w:szCs w:val="20"/>
              </w:rPr>
              <w:t>投标声明</w:t>
            </w:r>
          </w:p>
        </w:tc>
        <w:tc>
          <w:tcPr>
            <w:tcW w:w="48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50" w:beforeAutospacing="0" w:after="50" w:afterAutospacing="0"/>
              <w:ind w:left="0" w:right="0"/>
              <w:rPr>
                <w:rFonts w:hint="eastAsia" w:hAnsi="宋体" w:cs="宋体"/>
                <w:szCs w:val="20"/>
              </w:rPr>
            </w:pPr>
          </w:p>
        </w:tc>
      </w:tr>
    </w:tbl>
    <w:p>
      <w:pPr>
        <w:snapToGrid w:val="0"/>
        <w:spacing w:before="50" w:after="50"/>
        <w:ind w:firstLine="420"/>
        <w:jc w:val="left"/>
        <w:rPr>
          <w:rFonts w:hint="eastAsia" w:hAnsi="宋体" w:cs="宋体"/>
        </w:rPr>
      </w:pPr>
      <w:r>
        <w:rPr>
          <w:rFonts w:hint="eastAsia" w:hAnsi="宋体" w:cs="宋体"/>
        </w:rPr>
        <w:t>注: 1、报价一经涂改，应在涂改处加盖单位公章或者由法定代表人或负责人或授权委托人签字或盖章，否则其投标作无效标处理。</w:t>
      </w:r>
    </w:p>
    <w:p>
      <w:pPr>
        <w:snapToGrid w:val="0"/>
        <w:spacing w:before="50" w:after="50"/>
        <w:ind w:firstLine="420" w:firstLineChars="200"/>
        <w:rPr>
          <w:rFonts w:hint="eastAsia" w:hAnsi="宋体" w:cs="宋体"/>
        </w:rPr>
      </w:pPr>
    </w:p>
    <w:p>
      <w:pPr>
        <w:snapToGrid w:val="0"/>
        <w:spacing w:before="50" w:after="50"/>
        <w:ind w:firstLine="420" w:firstLineChars="200"/>
        <w:rPr>
          <w:rFonts w:hint="eastAsia" w:hAnsi="宋体" w:cs="宋体"/>
        </w:rPr>
      </w:pPr>
    </w:p>
    <w:p>
      <w:pPr>
        <w:snapToGrid w:val="0"/>
        <w:spacing w:before="50" w:after="50"/>
        <w:ind w:firstLine="420" w:firstLineChars="200"/>
        <w:rPr>
          <w:rFonts w:hint="eastAsia" w:hAnsi="宋体" w:cs="宋体"/>
        </w:rPr>
      </w:pPr>
    </w:p>
    <w:p>
      <w:pPr>
        <w:snapToGrid w:val="0"/>
        <w:spacing w:before="50" w:after="50"/>
        <w:ind w:firstLine="420" w:firstLineChars="200"/>
        <w:rPr>
          <w:rFonts w:hint="eastAsia" w:hAnsi="宋体" w:cs="宋体"/>
        </w:rPr>
      </w:pPr>
    </w:p>
    <w:p>
      <w:pPr>
        <w:snapToGrid w:val="0"/>
        <w:spacing w:before="50" w:after="50"/>
        <w:ind w:left="-21" w:leftChars="-72" w:right="-817" w:rightChars="-389" w:hanging="130" w:hangingChars="62"/>
        <w:rPr>
          <w:rFonts w:hint="eastAsia" w:hAnsi="宋体" w:cs="宋体"/>
        </w:rPr>
      </w:pPr>
      <w:r>
        <w:rPr>
          <w:rFonts w:hint="eastAsia" w:hAnsi="宋体" w:cs="宋体"/>
        </w:rPr>
        <w:t>投标人名称（盖章）：</w:t>
      </w:r>
    </w:p>
    <w:p>
      <w:pPr>
        <w:snapToGrid w:val="0"/>
        <w:spacing w:before="50" w:after="50"/>
        <w:ind w:left="-21" w:leftChars="-72" w:right="-817" w:rightChars="-389" w:hanging="130" w:hangingChars="62"/>
        <w:rPr>
          <w:rFonts w:hint="eastAsia" w:hAnsi="宋体" w:cs="宋体"/>
        </w:rPr>
      </w:pPr>
      <w:r>
        <w:rPr>
          <w:rFonts w:hint="eastAsia" w:hAnsi="宋体" w:cs="宋体"/>
        </w:rPr>
        <w:t>法定代表人或负责人或授权代表（签字或盖章）：                    日期：    年   月   日</w:t>
      </w:r>
    </w:p>
    <w:p>
      <w:pPr>
        <w:snapToGrid w:val="0"/>
        <w:spacing w:before="295" w:after="295"/>
        <w:rPr>
          <w:rFonts w:hint="eastAsia" w:hAnsi="宋体" w:cs="宋体"/>
        </w:rPr>
      </w:pPr>
    </w:p>
    <w:p>
      <w:pPr>
        <w:snapToGrid w:val="0"/>
        <w:spacing w:line="288" w:lineRule="auto"/>
        <w:rPr>
          <w:rFonts w:hint="eastAsia" w:hAnsi="宋体" w:cs="宋体"/>
        </w:rPr>
      </w:pPr>
      <w:r>
        <w:rPr>
          <w:rFonts w:hint="eastAsia" w:hAnsi="宋体" w:cs="宋体"/>
        </w:rPr>
        <w:br w:type="page"/>
      </w:r>
      <w:r>
        <w:rPr>
          <w:rFonts w:hint="eastAsia" w:hAnsi="宋体" w:cs="宋体"/>
        </w:rPr>
        <w:t>投标报价明细表格式：</w:t>
      </w:r>
    </w:p>
    <w:p>
      <w:pPr>
        <w:snapToGrid w:val="0"/>
        <w:spacing w:before="135" w:beforeLines="50" w:after="50"/>
        <w:jc w:val="center"/>
        <w:rPr>
          <w:rFonts w:hint="eastAsia" w:hAnsi="宋体" w:cs="宋体"/>
          <w:b/>
        </w:rPr>
      </w:pPr>
      <w:r>
        <w:rPr>
          <w:rFonts w:hint="eastAsia" w:hAnsi="宋体" w:cs="宋体"/>
          <w:b/>
        </w:rPr>
        <w:t>投标报价明细表</w:t>
      </w:r>
    </w:p>
    <w:p>
      <w:pPr>
        <w:snapToGrid w:val="0"/>
        <w:spacing w:before="50"/>
        <w:jc w:val="left"/>
        <w:rPr>
          <w:rFonts w:hint="eastAsia" w:hAnsi="宋体" w:cs="宋体"/>
          <w:u w:val="single"/>
        </w:rPr>
      </w:pPr>
      <w:r>
        <w:rPr>
          <w:rFonts w:hint="eastAsia" w:hAnsi="宋体" w:cs="宋体"/>
        </w:rPr>
        <w:t>项目编号：                   项目名称：                       子包号：</w:t>
      </w:r>
    </w:p>
    <w:p>
      <w:pPr>
        <w:snapToGrid w:val="0"/>
        <w:spacing w:before="295" w:after="295"/>
        <w:jc w:val="right"/>
        <w:rPr>
          <w:rFonts w:hint="eastAsia" w:hAnsi="宋体" w:cs="宋体"/>
        </w:rPr>
      </w:pPr>
      <w:r>
        <w:rPr>
          <w:rFonts w:hint="eastAsia" w:hAnsi="宋体" w:cs="宋体"/>
        </w:rPr>
        <w:t>金额单位：人民币（元）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r>
              <w:rPr>
                <w:rFonts w:hint="eastAsia" w:hAnsi="宋体" w:cs="宋体"/>
                <w:szCs w:val="20"/>
              </w:rPr>
              <w:t>投标报价</w:t>
            </w: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tabs>
                <w:tab w:val="left" w:pos="1418"/>
              </w:tabs>
              <w:snapToGrid w:val="0"/>
              <w:spacing w:before="50" w:beforeAutospacing="0" w:after="50" w:afterAutospacing="0"/>
              <w:ind w:left="0" w:right="0"/>
              <w:jc w:val="center"/>
              <w:rPr>
                <w:rFonts w:hint="eastAsia" w:hAnsi="宋体" w:cs="宋体"/>
                <w:szCs w:val="20"/>
              </w:rPr>
            </w:pPr>
          </w:p>
        </w:tc>
      </w:tr>
    </w:tbl>
    <w:p>
      <w:pPr>
        <w:tabs>
          <w:tab w:val="left" w:pos="1418"/>
        </w:tabs>
        <w:snapToGrid w:val="0"/>
        <w:spacing w:before="50" w:after="50"/>
        <w:rPr>
          <w:rFonts w:hint="eastAsia" w:hAnsi="宋体" w:cs="宋体"/>
        </w:rPr>
      </w:pPr>
      <w:r>
        <w:rPr>
          <w:rFonts w:hint="eastAsia" w:hAnsi="宋体" w:cs="宋体"/>
        </w:rPr>
        <w:t>注：1）本表格供参考，供应商可根据项目实际情况自拟表格。</w:t>
      </w:r>
    </w:p>
    <w:p>
      <w:pPr>
        <w:numPr>
          <w:ilvl w:val="0"/>
          <w:numId w:val="8"/>
        </w:numPr>
        <w:tabs>
          <w:tab w:val="left" w:pos="1418"/>
        </w:tabs>
        <w:snapToGrid w:val="0"/>
        <w:spacing w:before="50" w:after="50"/>
        <w:rPr>
          <w:rFonts w:hint="eastAsia" w:hAnsi="宋体" w:cs="宋体"/>
        </w:rPr>
      </w:pPr>
      <w:r>
        <w:rPr>
          <w:rFonts w:hint="eastAsia" w:hAnsi="宋体" w:cs="宋体"/>
        </w:rPr>
        <w:t>如无需填写分项报价的，本表可以不填写。</w:t>
      </w:r>
    </w:p>
    <w:p>
      <w:pPr>
        <w:pStyle w:val="38"/>
        <w:ind w:left="738" w:firstLine="0"/>
        <w:rPr>
          <w:rFonts w:hint="eastAsia"/>
        </w:rPr>
      </w:pPr>
    </w:p>
    <w:p>
      <w:pPr>
        <w:snapToGrid w:val="0"/>
        <w:spacing w:before="295" w:after="295"/>
        <w:rPr>
          <w:rFonts w:hint="eastAsia" w:hAnsi="宋体" w:cs="宋体"/>
        </w:rPr>
      </w:pPr>
    </w:p>
    <w:p>
      <w:pPr>
        <w:tabs>
          <w:tab w:val="left" w:pos="1418"/>
        </w:tabs>
        <w:snapToGrid w:val="0"/>
        <w:spacing w:before="50" w:after="50"/>
        <w:rPr>
          <w:rFonts w:hint="eastAsia" w:hAnsi="宋体" w:cs="宋体"/>
          <w:u w:val="single"/>
        </w:rPr>
      </w:pPr>
    </w:p>
    <w:p>
      <w:pPr>
        <w:rPr>
          <w:rFonts w:hint="eastAsia" w:hAnsi="宋体" w:cs="宋体"/>
        </w:rPr>
      </w:pPr>
      <w:r>
        <w:rPr>
          <w:rFonts w:hint="eastAsia" w:hAnsi="宋体" w:cs="宋体"/>
        </w:rPr>
        <w:t>投标人名称（盖章）：</w:t>
      </w:r>
    </w:p>
    <w:p>
      <w:pPr>
        <w:rPr>
          <w:rFonts w:hint="eastAsia" w:hAnsi="宋体" w:cs="宋体"/>
        </w:rPr>
      </w:pPr>
      <w:r>
        <w:rPr>
          <w:rFonts w:hint="eastAsia" w:hAnsi="宋体" w:cs="宋体"/>
        </w:rPr>
        <w:t>法定代表人或负责人或授权代表（签字或盖章）：                    日期：    年   月   日</w:t>
      </w:r>
    </w:p>
    <w:p>
      <w:pPr>
        <w:snapToGrid w:val="0"/>
        <w:spacing w:before="295" w:after="295"/>
        <w:rPr>
          <w:rFonts w:hint="eastAsia" w:hAnsi="宋体" w:cs="宋体"/>
        </w:rPr>
      </w:pPr>
    </w:p>
    <w:p>
      <w:pPr>
        <w:numPr>
          <w:ilvl w:val="0"/>
          <w:numId w:val="0"/>
        </w:numPr>
        <w:snapToGrid w:val="0"/>
        <w:spacing w:before="295" w:after="295"/>
        <w:rPr>
          <w:rFonts w:hint="eastAsia" w:hAnsi="宋体" w:cs="宋体"/>
          <w:szCs w:val="24"/>
        </w:rPr>
      </w:pPr>
    </w:p>
    <w:p>
      <w:pPr>
        <w:pStyle w:val="8"/>
        <w:spacing w:before="120" w:beforeLines="50" w:line="360" w:lineRule="exact"/>
        <w:ind w:right="-420" w:rightChars="-200" w:firstLine="630" w:firstLineChars="300"/>
        <w:rPr>
          <w:rFonts w:hAnsi="宋体" w:eastAsia="宋体"/>
          <w:color w:val="auto"/>
          <w:sz w:val="21"/>
          <w:szCs w:val="21"/>
        </w:rPr>
      </w:pPr>
    </w:p>
    <w:p>
      <w:pPr>
        <w:pStyle w:val="8"/>
        <w:spacing w:before="120" w:beforeLines="50" w:line="360" w:lineRule="exact"/>
        <w:ind w:right="-420" w:rightChars="-200" w:firstLine="630" w:firstLineChars="300"/>
        <w:rPr>
          <w:rFonts w:hAnsi="宋体" w:eastAsia="宋体"/>
          <w:color w:val="auto"/>
          <w:sz w:val="21"/>
          <w:szCs w:val="21"/>
        </w:rPr>
      </w:pPr>
    </w:p>
    <w:p>
      <w:pPr>
        <w:pStyle w:val="8"/>
        <w:spacing w:before="120" w:beforeLines="50" w:line="360" w:lineRule="exact"/>
        <w:ind w:left="0" w:leftChars="0" w:right="-420" w:rightChars="-200" w:firstLine="0" w:firstLineChars="0"/>
        <w:rPr>
          <w:rFonts w:hAnsi="宋体" w:eastAsia="宋体"/>
          <w:color w:val="auto"/>
          <w:sz w:val="21"/>
          <w:szCs w:val="21"/>
        </w:rPr>
      </w:pPr>
    </w:p>
    <w:p>
      <w:pPr>
        <w:pStyle w:val="8"/>
        <w:spacing w:before="120" w:beforeLines="50" w:line="360" w:lineRule="exact"/>
        <w:ind w:right="-420" w:rightChars="-200" w:firstLine="630" w:firstLineChars="300"/>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Ansi="宋体" w:eastAsia="宋体"/>
          <w:color w:val="auto"/>
          <w:sz w:val="21"/>
          <w:szCs w:val="21"/>
        </w:rPr>
      </w:pPr>
    </w:p>
    <w:p>
      <w:pPr>
        <w:rPr>
          <w:rFonts w:hAnsi="宋体" w:eastAsia="宋体"/>
          <w:color w:val="auto"/>
          <w:sz w:val="21"/>
          <w:szCs w:val="21"/>
        </w:rPr>
      </w:pPr>
    </w:p>
    <w:p>
      <w:pPr>
        <w:pStyle w:val="2"/>
        <w:rPr>
          <w:rFonts w:hint="eastAsia" w:hAnsi="宋体"/>
          <w:color w:val="auto"/>
          <w:sz w:val="21"/>
          <w:szCs w:val="21"/>
          <w:lang w:val="en-US" w:eastAsia="zh-CN"/>
        </w:rPr>
      </w:pPr>
      <w:r>
        <w:rPr>
          <w:rFonts w:hint="eastAsia" w:hAnsi="宋体"/>
          <w:color w:val="auto"/>
          <w:sz w:val="21"/>
          <w:szCs w:val="21"/>
          <w:lang w:val="en-US" w:eastAsia="zh-CN"/>
        </w:rPr>
        <w:t>\</w:t>
      </w:r>
    </w:p>
    <w:p>
      <w:pPr>
        <w:rPr>
          <w:rFonts w:hint="eastAsia" w:hAnsi="宋体"/>
          <w:color w:val="auto"/>
          <w:sz w:val="21"/>
          <w:szCs w:val="21"/>
          <w:lang w:val="en-US" w:eastAsia="zh-CN"/>
        </w:rPr>
      </w:pPr>
    </w:p>
    <w:p>
      <w:pPr>
        <w:pStyle w:val="2"/>
        <w:rPr>
          <w:rFonts w:hint="eastAsia"/>
          <w:lang w:val="en-US" w:eastAsia="zh-CN"/>
        </w:rPr>
      </w:pPr>
    </w:p>
    <w:p>
      <w:pPr>
        <w:pStyle w:val="8"/>
        <w:spacing w:before="120" w:beforeLines="50" w:line="360" w:lineRule="exact"/>
        <w:ind w:right="-420" w:rightChars="-200" w:firstLine="630" w:firstLineChars="300"/>
        <w:rPr>
          <w:rFonts w:eastAsia="宋体"/>
          <w:color w:val="auto"/>
          <w:sz w:val="21"/>
          <w:szCs w:val="21"/>
        </w:rPr>
      </w:pPr>
      <w:r>
        <w:rPr>
          <w:rFonts w:hAnsi="宋体" w:eastAsia="宋体"/>
          <w:color w:val="auto"/>
          <w:sz w:val="21"/>
          <w:szCs w:val="21"/>
        </w:rPr>
        <w:t>注：根据采购文件的要求提供，格式可自拟。</w:t>
      </w:r>
    </w:p>
    <w:p>
      <w:pPr>
        <w:pStyle w:val="8"/>
        <w:spacing w:before="120" w:beforeLines="50" w:line="360" w:lineRule="exact"/>
        <w:ind w:right="-420" w:rightChars="-200" w:firstLine="0"/>
        <w:rPr>
          <w:rFonts w:hint="eastAsia" w:ascii="宋体" w:hAnsi="宋体" w:eastAsia="宋体"/>
          <w:color w:val="auto"/>
          <w:sz w:val="21"/>
          <w:szCs w:val="21"/>
        </w:rPr>
      </w:pPr>
    </w:p>
    <w:p>
      <w:pPr>
        <w:pStyle w:val="8"/>
        <w:spacing w:before="120" w:beforeLines="50" w:line="360" w:lineRule="exact"/>
        <w:ind w:right="-420" w:rightChars="-200" w:firstLine="420" w:firstLineChars="200"/>
        <w:rPr>
          <w:rFonts w:eastAsia="宋体"/>
          <w:color w:val="auto"/>
          <w:sz w:val="21"/>
          <w:szCs w:val="21"/>
        </w:rPr>
      </w:pPr>
      <w:r>
        <w:rPr>
          <w:rFonts w:hint="eastAsia" w:eastAsia="宋体"/>
          <w:color w:val="auto"/>
          <w:sz w:val="21"/>
          <w:szCs w:val="21"/>
        </w:rPr>
        <w:t>供应商单位（盖公章）：</w:t>
      </w:r>
    </w:p>
    <w:p>
      <w:pPr>
        <w:pStyle w:val="8"/>
        <w:spacing w:before="120" w:beforeLines="50" w:line="360" w:lineRule="exact"/>
        <w:ind w:right="-420" w:rightChars="-200" w:firstLine="420" w:firstLineChars="200"/>
        <w:rPr>
          <w:rFonts w:eastAsia="宋体"/>
          <w:color w:val="auto"/>
          <w:sz w:val="21"/>
          <w:szCs w:val="21"/>
        </w:rPr>
      </w:pPr>
      <w:r>
        <w:rPr>
          <w:rFonts w:hint="eastAsia"/>
          <w:color w:val="auto"/>
          <w:sz w:val="21"/>
          <w:szCs w:val="21"/>
        </w:rPr>
        <w:t>法定代表人或被授权代表人</w:t>
      </w:r>
      <w:r>
        <w:rPr>
          <w:rFonts w:hint="eastAsia" w:eastAsia="宋体"/>
          <w:color w:val="auto"/>
          <w:sz w:val="21"/>
          <w:szCs w:val="21"/>
        </w:rPr>
        <w:t>（签字）：</w:t>
      </w:r>
    </w:p>
    <w:p>
      <w:pPr>
        <w:pStyle w:val="8"/>
        <w:spacing w:before="120" w:beforeLines="50" w:line="360" w:lineRule="exact"/>
        <w:ind w:right="-420" w:rightChars="-200" w:firstLine="420" w:firstLineChars="200"/>
        <w:rPr>
          <w:rFonts w:hint="eastAsia" w:eastAsia="宋体"/>
          <w:color w:val="auto"/>
          <w:sz w:val="21"/>
          <w:szCs w:val="21"/>
        </w:rPr>
      </w:pPr>
      <w:r>
        <w:rPr>
          <w:rFonts w:hint="eastAsia" w:eastAsia="宋体"/>
          <w:color w:val="auto"/>
          <w:sz w:val="21"/>
          <w:szCs w:val="21"/>
        </w:rPr>
        <w:t>日</w:t>
      </w:r>
      <w:r>
        <w:rPr>
          <w:rFonts w:eastAsia="宋体"/>
          <w:color w:val="auto"/>
          <w:sz w:val="21"/>
          <w:szCs w:val="21"/>
        </w:rPr>
        <w:t xml:space="preserve">      </w:t>
      </w:r>
      <w:r>
        <w:rPr>
          <w:rFonts w:hint="eastAsia" w:eastAsia="宋体"/>
          <w:color w:val="auto"/>
          <w:sz w:val="21"/>
          <w:szCs w:val="21"/>
        </w:rPr>
        <w:t>期：</w:t>
      </w:r>
    </w:p>
    <w:p>
      <w:pPr>
        <w:pStyle w:val="8"/>
        <w:spacing w:before="120" w:beforeLines="50" w:line="360" w:lineRule="exact"/>
        <w:ind w:right="-420" w:rightChars="-200" w:firstLine="0"/>
        <w:rPr>
          <w:rFonts w:hint="eastAsia" w:eastAsia="宋体"/>
          <w:color w:val="auto"/>
          <w:sz w:val="21"/>
          <w:szCs w:val="21"/>
        </w:rPr>
      </w:pPr>
    </w:p>
    <w:p>
      <w:pPr>
        <w:pStyle w:val="8"/>
        <w:spacing w:before="120" w:beforeLines="50" w:line="360" w:lineRule="exact"/>
        <w:ind w:right="-420" w:rightChars="-200" w:firstLine="0"/>
        <w:rPr>
          <w:rFonts w:eastAsia="宋体"/>
          <w:color w:val="auto"/>
          <w:sz w:val="21"/>
          <w:szCs w:val="21"/>
        </w:rPr>
        <w:sectPr>
          <w:headerReference r:id="rId8" w:type="default"/>
          <w:footerReference r:id="rId9" w:type="default"/>
          <w:pgSz w:w="11907" w:h="16840"/>
          <w:pgMar w:top="1021" w:right="1113" w:bottom="851" w:left="1554" w:header="720" w:footer="720" w:gutter="0"/>
          <w:cols w:space="720" w:num="1"/>
          <w:docGrid w:linePitch="285" w:charSpace="0"/>
        </w:sectPr>
      </w:pPr>
    </w:p>
    <w:p>
      <w:pPr>
        <w:jc w:val="center"/>
        <w:rPr>
          <w:b/>
          <w:color w:val="auto"/>
          <w:szCs w:val="21"/>
        </w:rPr>
      </w:pPr>
    </w:p>
    <w:p>
      <w:pPr>
        <w:keepNext w:val="0"/>
        <w:keepLines w:val="0"/>
        <w:widowControl w:val="0"/>
        <w:suppressLineNumbers w:val="0"/>
        <w:spacing w:before="0" w:beforeAutospacing="0" w:after="0" w:afterAutospacing="0"/>
        <w:ind w:left="0" w:right="0"/>
        <w:jc w:val="both"/>
        <w:rPr>
          <w:color w:val="auto"/>
          <w:lang w:val="en-US"/>
        </w:rPr>
      </w:pPr>
      <w:r>
        <w:rPr>
          <w:rFonts w:hint="default" w:ascii="Times New Roman" w:hAnsi="Times New Roman" w:eastAsia="宋体" w:cs="Times New Roman"/>
          <w:color w:val="auto"/>
          <w:kern w:val="2"/>
          <w:sz w:val="21"/>
          <w:szCs w:val="24"/>
          <w:lang w:val="en-US" w:eastAsia="zh-CN" w:bidi="ar"/>
        </w:rPr>
        <w:t>4</w:t>
      </w:r>
      <w:r>
        <w:rPr>
          <w:rFonts w:hint="eastAsia" w:ascii="Times New Roman" w:hAnsi="Times New Roman" w:eastAsia="宋体" w:cs="宋体"/>
          <w:color w:val="auto"/>
          <w:kern w:val="2"/>
          <w:sz w:val="21"/>
          <w:szCs w:val="24"/>
          <w:lang w:val="en-US" w:eastAsia="zh-CN" w:bidi="ar"/>
        </w:rPr>
        <w:t>、中小企业声明函（如适用）</w:t>
      </w:r>
    </w:p>
    <w:p>
      <w:pPr>
        <w:keepNext w:val="0"/>
        <w:keepLines w:val="0"/>
        <w:widowControl/>
        <w:suppressLineNumbers w:val="0"/>
        <w:spacing w:before="0" w:beforeAutospacing="0" w:after="0" w:afterAutospacing="0"/>
        <w:ind w:left="0" w:right="0"/>
        <w:jc w:val="center"/>
        <w:rPr>
          <w:b/>
          <w:color w:val="auto"/>
          <w:sz w:val="21"/>
          <w:szCs w:val="21"/>
          <w:lang w:val="en-US"/>
        </w:rPr>
      </w:pPr>
      <w:r>
        <w:rPr>
          <w:rFonts w:hint="default" w:ascii="Times New Roman" w:hAnsi="Times New Roman" w:eastAsia="宋体" w:cs="Times New Roman"/>
          <w:b/>
          <w:color w:val="auto"/>
          <w:kern w:val="2"/>
          <w:sz w:val="21"/>
          <w:szCs w:val="21"/>
          <w:lang w:val="en-US" w:eastAsia="zh-CN" w:bidi="ar"/>
        </w:rPr>
        <w:t>中小企业声明函（服务）</w:t>
      </w:r>
    </w:p>
    <w:p>
      <w:pPr>
        <w:keepNext w:val="0"/>
        <w:keepLines w:val="0"/>
        <w:widowControl/>
        <w:suppressLineNumbers w:val="0"/>
        <w:spacing w:before="0" w:beforeAutospacing="0" w:after="0" w:afterAutospacing="0" w:line="440" w:lineRule="exact"/>
        <w:ind w:left="0" w:right="0" w:firstLine="420" w:firstLineChars="200"/>
        <w:jc w:val="left"/>
        <w:rPr>
          <w:rFonts w:hint="eastAsia"/>
          <w:color w:val="auto"/>
          <w:szCs w:val="21"/>
          <w:lang w:val="en-US"/>
        </w:rPr>
      </w:pPr>
      <w:r>
        <w:rPr>
          <w:rFonts w:hint="eastAsia" w:ascii="Times New Roman" w:hAnsi="Times New Roman" w:eastAsia="宋体" w:cs="Times New Roman"/>
          <w:color w:val="auto"/>
          <w:kern w:val="2"/>
          <w:sz w:val="21"/>
          <w:szCs w:val="21"/>
          <w:lang w:val="en-US" w:eastAsia="zh-CN" w:bidi="ar"/>
        </w:rPr>
        <w:t>本公司郑重声明，根据《政府采购促进中小企业发展管理办法》（财库﹝2020﹞46 号）的规定，本公司参加</w:t>
      </w:r>
      <w:r>
        <w:rPr>
          <w:rFonts w:hint="eastAsia" w:ascii="Times New Roman" w:hAnsi="Times New Roman" w:eastAsia="宋体" w:cs="Times New Roman"/>
          <w:color w:val="auto"/>
          <w:kern w:val="2"/>
          <w:sz w:val="21"/>
          <w:szCs w:val="21"/>
          <w:u w:val="none"/>
          <w:lang w:val="en-US" w:eastAsia="zh-CN" w:bidi="ar"/>
        </w:rPr>
        <w:t>（单位名称）（项目名称）</w:t>
      </w:r>
      <w:r>
        <w:rPr>
          <w:rFonts w:hint="eastAsia" w:ascii="Times New Roman" w:hAnsi="Times New Roman" w:eastAsia="宋体" w:cs="Times New Roman"/>
          <w:color w:val="auto"/>
          <w:kern w:val="2"/>
          <w:sz w:val="21"/>
          <w:szCs w:val="21"/>
          <w:lang w:val="en-US" w:eastAsia="zh-CN" w:bidi="ar"/>
        </w:rPr>
        <w:t>采购活动，服务全部由符合政策要求的中小企业承接。相关企业的具体情况如下：</w:t>
      </w:r>
    </w:p>
    <w:p>
      <w:pPr>
        <w:keepNext w:val="0"/>
        <w:keepLines w:val="0"/>
        <w:widowControl w:val="0"/>
        <w:suppressLineNumbers w:val="0"/>
        <w:spacing w:before="0" w:beforeAutospacing="0" w:after="0" w:afterAutospacing="0" w:line="440" w:lineRule="exact"/>
        <w:ind w:left="0" w:right="0" w:firstLine="420" w:firstLineChars="200"/>
        <w:jc w:val="both"/>
        <w:rPr>
          <w:color w:val="auto"/>
          <w:lang w:val="en-US"/>
        </w:rPr>
      </w:pPr>
      <w:r>
        <w:rPr>
          <w:rFonts w:hint="default" w:ascii="Times New Roman" w:hAnsi="Times New Roman" w:eastAsia="宋体" w:cs="Times New Roman"/>
          <w:color w:val="auto"/>
          <w:kern w:val="2"/>
          <w:sz w:val="21"/>
          <w:szCs w:val="24"/>
          <w:lang w:val="en-US" w:eastAsia="zh-CN" w:bidi="ar"/>
        </w:rPr>
        <w:t>1.</w:t>
      </w:r>
      <w:r>
        <w:rPr>
          <w:rFonts w:hint="eastAsia" w:ascii="Times New Roman" w:hAnsi="Times New Roman" w:eastAsia="宋体" w:cs="宋体"/>
          <w:color w:val="auto"/>
          <w:kern w:val="2"/>
          <w:sz w:val="21"/>
          <w:szCs w:val="24"/>
          <w:u w:val="single"/>
          <w:lang w:val="en-US" w:eastAsia="zh-CN" w:bidi="ar"/>
        </w:rPr>
        <w:t>（标的名称）</w:t>
      </w:r>
      <w:r>
        <w:rPr>
          <w:rFonts w:hint="eastAsia" w:ascii="Times New Roman" w:hAnsi="Times New Roman" w:eastAsia="宋体" w:cs="宋体"/>
          <w:color w:val="auto"/>
          <w:kern w:val="2"/>
          <w:sz w:val="21"/>
          <w:szCs w:val="24"/>
          <w:lang w:val="en-US" w:eastAsia="zh-CN" w:bidi="ar"/>
        </w:rPr>
        <w:t>，属于</w:t>
      </w:r>
      <w:r>
        <w:rPr>
          <w:rFonts w:hint="eastAsia" w:ascii="Times New Roman" w:hAnsi="Times New Roman" w:eastAsia="宋体" w:cs="宋体"/>
          <w:color w:val="auto"/>
          <w:kern w:val="2"/>
          <w:sz w:val="21"/>
          <w:szCs w:val="24"/>
          <w:u w:val="single"/>
          <w:lang w:val="en-US" w:eastAsia="zh-CN" w:bidi="ar"/>
        </w:rPr>
        <w:t>（</w:t>
      </w:r>
      <w:r>
        <w:rPr>
          <w:rFonts w:hint="eastAsia" w:ascii="Times New Roman" w:hAnsi="Times New Roman" w:eastAsia="宋体" w:cs="宋体"/>
          <w:b/>
          <w:bCs/>
          <w:color w:val="auto"/>
          <w:kern w:val="2"/>
          <w:sz w:val="21"/>
          <w:szCs w:val="24"/>
          <w:u w:val="single"/>
          <w:lang w:val="en-US" w:eastAsia="zh-CN" w:bidi="ar"/>
        </w:rPr>
        <w:t>其他未列明行业</w:t>
      </w:r>
      <w:r>
        <w:rPr>
          <w:rFonts w:hint="eastAsia" w:ascii="Times New Roman" w:hAnsi="Times New Roman" w:eastAsia="宋体" w:cs="宋体"/>
          <w:color w:val="auto"/>
          <w:kern w:val="2"/>
          <w:sz w:val="21"/>
          <w:szCs w:val="24"/>
          <w:u w:val="single"/>
          <w:lang w:val="en-US" w:eastAsia="zh-CN" w:bidi="ar"/>
        </w:rPr>
        <w:t>）</w:t>
      </w:r>
      <w:r>
        <w:rPr>
          <w:rFonts w:hint="eastAsia" w:ascii="Times New Roman" w:hAnsi="Times New Roman" w:eastAsia="宋体" w:cs="宋体"/>
          <w:color w:val="auto"/>
          <w:kern w:val="2"/>
          <w:sz w:val="21"/>
          <w:szCs w:val="24"/>
          <w:lang w:val="en-US" w:eastAsia="zh-CN" w:bidi="ar"/>
        </w:rPr>
        <w:t>；承接企业为</w:t>
      </w:r>
      <w:r>
        <w:rPr>
          <w:rFonts w:hint="eastAsia" w:ascii="Times New Roman" w:hAnsi="Times New Roman" w:eastAsia="宋体" w:cs="宋体"/>
          <w:color w:val="auto"/>
          <w:kern w:val="2"/>
          <w:sz w:val="21"/>
          <w:szCs w:val="24"/>
          <w:u w:val="single"/>
          <w:lang w:val="en-US" w:eastAsia="zh-CN" w:bidi="ar"/>
        </w:rPr>
        <w:t>（企业名称）</w:t>
      </w:r>
      <w:r>
        <w:rPr>
          <w:rFonts w:hint="eastAsia" w:ascii="Times New Roman" w:hAnsi="Times New Roman" w:eastAsia="宋体" w:cs="宋体"/>
          <w:color w:val="auto"/>
          <w:kern w:val="2"/>
          <w:sz w:val="21"/>
          <w:szCs w:val="24"/>
          <w:lang w:val="en-US" w:eastAsia="zh-CN" w:bidi="ar"/>
        </w:rPr>
        <w:t>，从业人员</w:t>
      </w:r>
      <w:r>
        <w:rPr>
          <w:rFonts w:hint="default" w:ascii="Times New Roman" w:hAnsi="Times New Roman" w:eastAsia="宋体" w:cs="Times New Roman"/>
          <w:color w:val="auto"/>
          <w:kern w:val="2"/>
          <w:sz w:val="21"/>
          <w:szCs w:val="24"/>
          <w:u w:val="single"/>
          <w:lang w:val="en-US" w:eastAsia="zh-CN" w:bidi="ar"/>
        </w:rPr>
        <w:t xml:space="preserve">    </w:t>
      </w:r>
      <w:r>
        <w:rPr>
          <w:rFonts w:hint="eastAsia" w:ascii="Times New Roman" w:hAnsi="Times New Roman" w:eastAsia="宋体" w:cs="宋体"/>
          <w:color w:val="auto"/>
          <w:kern w:val="2"/>
          <w:sz w:val="21"/>
          <w:szCs w:val="24"/>
          <w:u w:val="single"/>
          <w:lang w:val="en-US" w:eastAsia="zh-CN" w:bidi="ar"/>
        </w:rPr>
        <w:t>人</w:t>
      </w:r>
      <w:r>
        <w:rPr>
          <w:rFonts w:hint="eastAsia" w:ascii="Times New Roman" w:hAnsi="Times New Roman" w:eastAsia="宋体" w:cs="宋体"/>
          <w:color w:val="auto"/>
          <w:kern w:val="2"/>
          <w:sz w:val="21"/>
          <w:szCs w:val="24"/>
          <w:lang w:val="en-US" w:eastAsia="zh-CN" w:bidi="ar"/>
        </w:rPr>
        <w:t>，营业收入为</w:t>
      </w:r>
      <w:r>
        <w:rPr>
          <w:rFonts w:hint="default" w:ascii="Times New Roman" w:hAnsi="Times New Roman" w:eastAsia="宋体" w:cs="Times New Roman"/>
          <w:color w:val="auto"/>
          <w:kern w:val="2"/>
          <w:sz w:val="21"/>
          <w:szCs w:val="24"/>
          <w:lang w:val="en-US" w:eastAsia="zh-CN" w:bidi="ar"/>
        </w:rPr>
        <w:t> </w:t>
      </w:r>
      <w:r>
        <w:rPr>
          <w:rFonts w:hint="default" w:ascii="Times New Roman" w:hAnsi="Times New Roman" w:eastAsia="宋体" w:cs="Times New Roman"/>
          <w:color w:val="auto"/>
          <w:kern w:val="2"/>
          <w:sz w:val="21"/>
          <w:szCs w:val="24"/>
          <w:u w:val="single"/>
          <w:lang w:val="en-US" w:eastAsia="zh-CN" w:bidi="ar"/>
        </w:rPr>
        <w:t xml:space="preserve">   </w:t>
      </w:r>
      <w:r>
        <w:rPr>
          <w:rFonts w:hint="eastAsia" w:ascii="Times New Roman" w:hAnsi="Times New Roman" w:eastAsia="宋体" w:cs="宋体"/>
          <w:color w:val="auto"/>
          <w:kern w:val="2"/>
          <w:sz w:val="21"/>
          <w:szCs w:val="24"/>
          <w:u w:val="single"/>
          <w:lang w:val="en-US" w:eastAsia="zh-CN" w:bidi="ar"/>
        </w:rPr>
        <w:t>万元</w:t>
      </w:r>
      <w:r>
        <w:rPr>
          <w:rFonts w:hint="eastAsia" w:ascii="Times New Roman" w:hAnsi="Times New Roman" w:eastAsia="宋体" w:cs="宋体"/>
          <w:color w:val="auto"/>
          <w:kern w:val="2"/>
          <w:sz w:val="21"/>
          <w:szCs w:val="24"/>
          <w:lang w:val="en-US" w:eastAsia="zh-CN" w:bidi="ar"/>
        </w:rPr>
        <w:t>，资产总额为</w:t>
      </w:r>
      <w:r>
        <w:rPr>
          <w:rFonts w:hint="default" w:ascii="Times New Roman" w:hAnsi="Times New Roman" w:eastAsia="宋体" w:cs="Times New Roman"/>
          <w:color w:val="auto"/>
          <w:kern w:val="2"/>
          <w:sz w:val="21"/>
          <w:szCs w:val="24"/>
          <w:u w:val="single"/>
          <w:lang w:val="en-US" w:eastAsia="zh-CN" w:bidi="ar"/>
        </w:rPr>
        <w:t xml:space="preserve">    </w:t>
      </w:r>
      <w:r>
        <w:rPr>
          <w:rFonts w:hint="eastAsia" w:ascii="Times New Roman" w:hAnsi="Times New Roman" w:eastAsia="宋体" w:cs="宋体"/>
          <w:color w:val="auto"/>
          <w:kern w:val="2"/>
          <w:sz w:val="21"/>
          <w:szCs w:val="24"/>
          <w:u w:val="single"/>
          <w:lang w:val="en-US" w:eastAsia="zh-CN" w:bidi="ar"/>
        </w:rPr>
        <w:t>万元</w:t>
      </w:r>
      <w:r>
        <w:rPr>
          <w:rFonts w:hint="eastAsia" w:ascii="Times New Roman" w:hAnsi="Times New Roman" w:eastAsia="宋体" w:cs="宋体"/>
          <w:color w:val="auto"/>
          <w:kern w:val="2"/>
          <w:sz w:val="21"/>
          <w:szCs w:val="24"/>
          <w:lang w:val="en-US" w:eastAsia="zh-CN" w:bidi="ar"/>
        </w:rPr>
        <w:t>，属于</w:t>
      </w:r>
      <w:r>
        <w:rPr>
          <w:rFonts w:hint="eastAsia" w:ascii="Times New Roman" w:hAnsi="Times New Roman" w:eastAsia="宋体" w:cs="宋体"/>
          <w:color w:val="auto"/>
          <w:kern w:val="2"/>
          <w:sz w:val="21"/>
          <w:szCs w:val="24"/>
          <w:u w:val="single"/>
          <w:lang w:val="en-US" w:eastAsia="zh-CN" w:bidi="ar"/>
        </w:rPr>
        <w:t>（中型企业、小型企业、微型企业）</w:t>
      </w:r>
      <w:r>
        <w:rPr>
          <w:rFonts w:hint="eastAsia" w:ascii="Times New Roman" w:hAnsi="Times New Roman" w:eastAsia="宋体" w:cs="宋体"/>
          <w:color w:val="auto"/>
          <w:kern w:val="2"/>
          <w:sz w:val="21"/>
          <w:szCs w:val="24"/>
          <w:lang w:val="en-US" w:eastAsia="zh-CN" w:bidi="ar"/>
        </w:rPr>
        <w:t>；</w:t>
      </w:r>
    </w:p>
    <w:p>
      <w:pPr>
        <w:keepNext w:val="0"/>
        <w:keepLines w:val="0"/>
        <w:widowControl w:val="0"/>
        <w:suppressLineNumbers w:val="0"/>
        <w:spacing w:before="0" w:beforeAutospacing="0" w:after="0" w:afterAutospacing="0" w:line="440" w:lineRule="exact"/>
        <w:ind w:left="0" w:right="0" w:firstLine="420" w:firstLineChars="200"/>
        <w:jc w:val="both"/>
        <w:rPr>
          <w:color w:val="auto"/>
          <w:lang w:val="en-US"/>
        </w:rPr>
      </w:pPr>
      <w:r>
        <w:rPr>
          <w:rFonts w:hint="default" w:ascii="Times New Roman" w:hAnsi="Times New Roman" w:eastAsia="宋体" w:cs="Times New Roman"/>
          <w:color w:val="auto"/>
          <w:kern w:val="2"/>
          <w:sz w:val="21"/>
          <w:szCs w:val="24"/>
          <w:lang w:val="en-US" w:eastAsia="zh-CN" w:bidi="ar"/>
        </w:rPr>
        <w:t>…….</w:t>
      </w:r>
    </w:p>
    <w:p>
      <w:pPr>
        <w:keepNext w:val="0"/>
        <w:keepLines w:val="0"/>
        <w:widowControl/>
        <w:suppressLineNumbers w:val="0"/>
        <w:spacing w:before="0" w:beforeAutospacing="0" w:after="0" w:afterAutospacing="0" w:line="440" w:lineRule="exact"/>
        <w:ind w:left="0" w:right="0" w:firstLine="420" w:firstLineChars="200"/>
        <w:jc w:val="left"/>
        <w:rPr>
          <w:rFonts w:hint="eastAsia"/>
          <w:color w:val="auto"/>
          <w:szCs w:val="21"/>
          <w:lang w:val="en-US" w:bidi="ar"/>
        </w:rPr>
      </w:pPr>
      <w:r>
        <w:rPr>
          <w:rFonts w:hint="eastAsia" w:ascii="Times New Roman" w:hAnsi="Times New Roman" w:eastAsia="宋体" w:cs="Times New Roman"/>
          <w:color w:val="auto"/>
          <w:kern w:val="2"/>
          <w:sz w:val="21"/>
          <w:szCs w:val="21"/>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before="0" w:beforeAutospacing="0" w:after="0" w:afterAutospacing="0" w:line="440" w:lineRule="exact"/>
        <w:ind w:left="0" w:right="0" w:firstLine="420" w:firstLineChars="200"/>
        <w:jc w:val="left"/>
        <w:rPr>
          <w:color w:val="auto"/>
          <w:lang w:val="en-US"/>
        </w:rPr>
      </w:pPr>
      <w:r>
        <w:rPr>
          <w:rFonts w:hint="eastAsia" w:ascii="Times New Roman" w:hAnsi="Times New Roman" w:eastAsia="宋体" w:cs="Times New Roman"/>
          <w:color w:val="auto"/>
          <w:kern w:val="2"/>
          <w:sz w:val="21"/>
          <w:szCs w:val="21"/>
          <w:lang w:val="en-US" w:eastAsia="zh-CN" w:bidi="ar"/>
        </w:rPr>
        <w:t>本企业对上述声明内容的真实性负责。如有虚假，将依法承担相应责任。</w:t>
      </w:r>
    </w:p>
    <w:p>
      <w:pPr>
        <w:keepNext w:val="0"/>
        <w:keepLines w:val="0"/>
        <w:widowControl w:val="0"/>
        <w:suppressLineNumbers w:val="0"/>
        <w:spacing w:before="0" w:beforeAutospacing="0" w:after="0" w:afterAutospacing="0" w:line="440" w:lineRule="exact"/>
        <w:ind w:left="0" w:right="0" w:firstLine="4305" w:firstLineChars="2050"/>
        <w:jc w:val="both"/>
        <w:rPr>
          <w:color w:val="auto"/>
          <w:lang w:val="en-US"/>
        </w:rPr>
      </w:pPr>
      <w:r>
        <w:rPr>
          <w:rFonts w:hint="eastAsia" w:ascii="Times New Roman" w:hAnsi="Times New Roman" w:eastAsia="宋体" w:cs="宋体"/>
          <w:color w:val="auto"/>
          <w:kern w:val="2"/>
          <w:sz w:val="21"/>
          <w:szCs w:val="24"/>
          <w:lang w:val="en-US" w:eastAsia="zh-CN" w:bidi="ar"/>
        </w:rPr>
        <w:t>企业名称（盖章）：</w:t>
      </w:r>
    </w:p>
    <w:p>
      <w:pPr>
        <w:keepNext w:val="0"/>
        <w:keepLines w:val="0"/>
        <w:widowControl w:val="0"/>
        <w:suppressLineNumbers w:val="0"/>
        <w:spacing w:before="0" w:beforeAutospacing="0" w:after="0" w:afterAutospacing="0" w:line="440" w:lineRule="exact"/>
        <w:ind w:left="0" w:right="0" w:firstLine="4515" w:firstLineChars="2150"/>
        <w:jc w:val="both"/>
        <w:rPr>
          <w:color w:val="auto"/>
          <w:lang w:val="en-US"/>
        </w:rPr>
      </w:pPr>
      <w:r>
        <w:rPr>
          <w:rFonts w:hint="eastAsia" w:ascii="Times New Roman" w:hAnsi="Times New Roman" w:eastAsia="宋体" w:cs="宋体"/>
          <w:color w:val="auto"/>
          <w:kern w:val="2"/>
          <w:sz w:val="21"/>
          <w:szCs w:val="24"/>
          <w:lang w:val="en-US" w:eastAsia="zh-CN" w:bidi="ar"/>
        </w:rPr>
        <w:t>日</w:t>
      </w:r>
      <w:r>
        <w:rPr>
          <w:rFonts w:hint="default" w:ascii="Times New Roman" w:hAnsi="Times New Roman" w:eastAsia="宋体" w:cs="Times New Roman"/>
          <w:color w:val="auto"/>
          <w:kern w:val="2"/>
          <w:sz w:val="21"/>
          <w:szCs w:val="24"/>
          <w:lang w:val="en-US" w:eastAsia="zh-CN" w:bidi="ar"/>
        </w:rPr>
        <w:t> </w:t>
      </w:r>
      <w:r>
        <w:rPr>
          <w:rFonts w:hint="eastAsia" w:ascii="Times New Roman" w:hAnsi="Times New Roman" w:eastAsia="宋体" w:cs="宋体"/>
          <w:color w:val="auto"/>
          <w:kern w:val="2"/>
          <w:sz w:val="21"/>
          <w:szCs w:val="24"/>
          <w:lang w:val="en-US" w:eastAsia="zh-CN" w:bidi="ar"/>
        </w:rPr>
        <w:t>期：</w:t>
      </w:r>
    </w:p>
    <w:p>
      <w:pPr>
        <w:keepNext w:val="0"/>
        <w:keepLines w:val="0"/>
        <w:widowControl w:val="0"/>
        <w:suppressLineNumbers w:val="0"/>
        <w:spacing w:before="0" w:beforeAutospacing="0" w:after="0" w:afterAutospacing="0" w:line="360" w:lineRule="auto"/>
        <w:ind w:left="0" w:right="0"/>
        <w:jc w:val="both"/>
        <w:rPr>
          <w:color w:val="auto"/>
          <w:lang w:val="en-US"/>
        </w:rPr>
      </w:pPr>
      <w:r>
        <w:rPr>
          <w:rFonts w:hint="eastAsia" w:ascii="Times New Roman" w:hAnsi="Times New Roman" w:eastAsia="宋体" w:cs="宋体"/>
          <w:color w:val="auto"/>
          <w:kern w:val="2"/>
          <w:sz w:val="21"/>
          <w:szCs w:val="24"/>
          <w:lang w:val="en-US" w:eastAsia="zh-CN" w:bidi="ar"/>
        </w:rPr>
        <w:t>注：</w:t>
      </w:r>
    </w:p>
    <w:p>
      <w:pPr>
        <w:keepNext w:val="0"/>
        <w:keepLines w:val="0"/>
        <w:widowControl w:val="0"/>
        <w:suppressLineNumbers w:val="0"/>
        <w:spacing w:before="0" w:beforeAutospacing="0" w:after="0" w:afterAutospacing="0" w:line="360" w:lineRule="auto"/>
        <w:ind w:left="0" w:right="0"/>
        <w:jc w:val="both"/>
        <w:rPr>
          <w:color w:val="auto"/>
          <w:lang w:val="en-US"/>
        </w:rPr>
      </w:pPr>
      <w:r>
        <w:rPr>
          <w:rFonts w:hint="default" w:ascii="Times New Roman" w:hAnsi="Times New Roman" w:eastAsia="宋体" w:cs="Times New Roman"/>
          <w:color w:val="auto"/>
          <w:kern w:val="2"/>
          <w:sz w:val="21"/>
          <w:szCs w:val="24"/>
          <w:lang w:val="en-US" w:eastAsia="zh-CN" w:bidi="ar"/>
        </w:rPr>
        <w:t>1</w:t>
      </w:r>
      <w:r>
        <w:rPr>
          <w:rFonts w:hint="eastAsia" w:ascii="Times New Roman" w:hAnsi="Times New Roman" w:eastAsia="宋体" w:cs="宋体"/>
          <w:color w:val="auto"/>
          <w:kern w:val="2"/>
          <w:sz w:val="21"/>
          <w:szCs w:val="24"/>
          <w:lang w:val="en-US" w:eastAsia="zh-CN" w:bidi="ar"/>
        </w:rPr>
        <w:t>）从业人员、营业收入、资产总额填报上一年度数据。无上一年度数据的新成立企业可不填报。</w:t>
      </w:r>
    </w:p>
    <w:p>
      <w:pPr>
        <w:keepNext w:val="0"/>
        <w:keepLines w:val="0"/>
        <w:widowControl w:val="0"/>
        <w:suppressLineNumbers w:val="0"/>
        <w:spacing w:before="0" w:beforeAutospacing="0" w:after="0" w:afterAutospacing="0" w:line="360" w:lineRule="auto"/>
        <w:ind w:left="0" w:right="0"/>
        <w:jc w:val="both"/>
        <w:rPr>
          <w:color w:val="auto"/>
          <w:lang w:val="en-US"/>
        </w:rPr>
      </w:pPr>
      <w:r>
        <w:rPr>
          <w:rFonts w:hint="default" w:ascii="Times New Roman" w:hAnsi="Times New Roman" w:eastAsia="宋体" w:cs="Times New Roman"/>
          <w:color w:val="auto"/>
          <w:kern w:val="2"/>
          <w:sz w:val="21"/>
          <w:szCs w:val="24"/>
          <w:lang w:val="en-US" w:eastAsia="zh-CN" w:bidi="ar"/>
        </w:rPr>
        <w:t>2</w:t>
      </w:r>
      <w:r>
        <w:rPr>
          <w:rFonts w:hint="eastAsia" w:ascii="Times New Roman" w:hAnsi="Times New Roman" w:eastAsia="宋体" w:cs="宋体"/>
          <w:color w:val="auto"/>
          <w:kern w:val="2"/>
          <w:sz w:val="21"/>
          <w:szCs w:val="24"/>
          <w:lang w:val="en-US" w:eastAsia="zh-CN" w:bidi="ar"/>
        </w:rPr>
        <w:t>）中小企业划型标准按</w:t>
      </w:r>
      <w:bookmarkStart w:id="12" w:name="OLE_LINK11"/>
      <w:bookmarkStart w:id="13" w:name="OLE_LINK12"/>
      <w:r>
        <w:rPr>
          <w:rFonts w:hint="eastAsia" w:ascii="Times New Roman" w:hAnsi="Times New Roman" w:eastAsia="宋体" w:cs="宋体"/>
          <w:color w:val="auto"/>
          <w:kern w:val="2"/>
          <w:sz w:val="21"/>
          <w:szCs w:val="24"/>
          <w:lang w:val="en-US" w:eastAsia="zh-CN" w:bidi="ar"/>
        </w:rPr>
        <w:t>工信部联企业〔</w:t>
      </w:r>
      <w:r>
        <w:rPr>
          <w:rFonts w:hint="default" w:ascii="Times New Roman" w:hAnsi="Times New Roman" w:eastAsia="宋体" w:cs="Times New Roman"/>
          <w:color w:val="auto"/>
          <w:kern w:val="2"/>
          <w:sz w:val="21"/>
          <w:szCs w:val="24"/>
          <w:lang w:val="en-US" w:eastAsia="zh-CN" w:bidi="ar"/>
        </w:rPr>
        <w:t>2011</w:t>
      </w:r>
      <w:r>
        <w:rPr>
          <w:rFonts w:hint="eastAsia" w:ascii="Times New Roman" w:hAnsi="Times New Roman" w:eastAsia="宋体" w:cs="宋体"/>
          <w:color w:val="auto"/>
          <w:kern w:val="2"/>
          <w:sz w:val="21"/>
          <w:szCs w:val="24"/>
          <w:lang w:val="en-US" w:eastAsia="zh-CN" w:bidi="ar"/>
        </w:rPr>
        <w:t>〕</w:t>
      </w:r>
      <w:r>
        <w:rPr>
          <w:rFonts w:hint="default" w:ascii="Times New Roman" w:hAnsi="Times New Roman" w:eastAsia="宋体" w:cs="Times New Roman"/>
          <w:color w:val="auto"/>
          <w:kern w:val="2"/>
          <w:sz w:val="21"/>
          <w:szCs w:val="24"/>
          <w:lang w:val="en-US" w:eastAsia="zh-CN" w:bidi="ar"/>
        </w:rPr>
        <w:t>300</w:t>
      </w:r>
      <w:r>
        <w:rPr>
          <w:rFonts w:hint="eastAsia" w:ascii="Times New Roman" w:hAnsi="Times New Roman" w:eastAsia="宋体" w:cs="宋体"/>
          <w:color w:val="auto"/>
          <w:kern w:val="2"/>
          <w:sz w:val="21"/>
          <w:szCs w:val="24"/>
          <w:lang w:val="en-US" w:eastAsia="zh-CN" w:bidi="ar"/>
        </w:rPr>
        <w:t>号</w:t>
      </w:r>
      <w:bookmarkEnd w:id="12"/>
      <w:bookmarkEnd w:id="13"/>
      <w:r>
        <w:rPr>
          <w:rFonts w:hint="eastAsia" w:ascii="Times New Roman" w:hAnsi="Times New Roman" w:eastAsia="宋体" w:cs="宋体"/>
          <w:color w:val="auto"/>
          <w:kern w:val="2"/>
          <w:sz w:val="21"/>
          <w:szCs w:val="24"/>
          <w:lang w:val="en-US" w:eastAsia="zh-CN" w:bidi="ar"/>
        </w:rPr>
        <w:t>文件，中标企业的《中小企业声明函》将公示，如提供虚假资料谋取中标者责任自负。</w:t>
      </w:r>
    </w:p>
    <w:p>
      <w:pPr>
        <w:keepNext w:val="0"/>
        <w:keepLines w:val="0"/>
        <w:widowControl w:val="0"/>
        <w:suppressLineNumbers w:val="0"/>
        <w:spacing w:before="0" w:beforeAutospacing="0" w:after="0" w:afterAutospacing="0" w:line="360" w:lineRule="auto"/>
        <w:ind w:left="0" w:right="0"/>
        <w:jc w:val="both"/>
        <w:rPr>
          <w:color w:val="auto"/>
          <w:lang w:val="en-US"/>
        </w:rPr>
      </w:pPr>
    </w:p>
    <w:p>
      <w:pPr>
        <w:spacing w:line="360" w:lineRule="auto"/>
        <w:rPr>
          <w:rFonts w:hint="eastAsia"/>
          <w:color w:val="auto"/>
          <w:szCs w:val="21"/>
        </w:rPr>
      </w:pPr>
    </w:p>
    <w:p>
      <w:pPr>
        <w:pStyle w:val="25"/>
        <w:rPr>
          <w:rFonts w:hint="eastAsia"/>
          <w:color w:val="auto"/>
          <w:sz w:val="21"/>
          <w:szCs w:val="21"/>
        </w:rPr>
      </w:pPr>
    </w:p>
    <w:p>
      <w:pPr>
        <w:rPr>
          <w:rFonts w:hint="eastAsia" w:ascii="宋体"/>
          <w:color w:val="auto"/>
          <w:szCs w:val="21"/>
        </w:rPr>
      </w:pPr>
      <w:r>
        <w:rPr>
          <w:rFonts w:hint="eastAsia"/>
          <w:color w:val="auto"/>
          <w:szCs w:val="21"/>
        </w:rPr>
        <w:t>6、</w:t>
      </w:r>
      <w:r>
        <w:rPr>
          <w:rFonts w:hint="eastAsia" w:ascii="宋体" w:hAnsi="宋体" w:cs="宋体"/>
          <w:color w:val="auto"/>
          <w:szCs w:val="21"/>
        </w:rPr>
        <w:t>残疾人福利性单位声明函</w:t>
      </w:r>
      <w:r>
        <w:rPr>
          <w:rFonts w:hint="eastAsia"/>
          <w:color w:val="auto"/>
          <w:szCs w:val="21"/>
        </w:rPr>
        <w:t>（如适用）</w:t>
      </w:r>
    </w:p>
    <w:p>
      <w:pPr>
        <w:rPr>
          <w:rFonts w:hint="eastAsia"/>
          <w:color w:val="auto"/>
          <w:szCs w:val="21"/>
        </w:rPr>
      </w:pPr>
    </w:p>
    <w:p>
      <w:pPr>
        <w:jc w:val="center"/>
        <w:rPr>
          <w:rFonts w:hint="eastAsia"/>
          <w:b/>
          <w:color w:val="auto"/>
          <w:szCs w:val="21"/>
        </w:rPr>
      </w:pPr>
    </w:p>
    <w:p>
      <w:pPr>
        <w:jc w:val="center"/>
        <w:rPr>
          <w:b/>
          <w:color w:val="auto"/>
          <w:szCs w:val="21"/>
        </w:rPr>
      </w:pPr>
      <w:r>
        <w:rPr>
          <w:rFonts w:hint="eastAsia" w:hAnsi="宋体" w:cs="宋体"/>
          <w:b/>
          <w:color w:val="auto"/>
          <w:szCs w:val="21"/>
        </w:rPr>
        <w:t>（5）</w:t>
      </w:r>
      <w:r>
        <w:rPr>
          <w:b/>
          <w:color w:val="auto"/>
          <w:szCs w:val="21"/>
        </w:rPr>
        <w:t>残疾人福利性单位声明函</w:t>
      </w:r>
    </w:p>
    <w:p>
      <w:pPr>
        <w:spacing w:line="380" w:lineRule="exact"/>
        <w:ind w:firstLine="420" w:firstLineChars="200"/>
        <w:rPr>
          <w:rFonts w:hint="eastAsia"/>
          <w:color w:val="auto"/>
          <w:szCs w:val="21"/>
        </w:rPr>
      </w:pPr>
    </w:p>
    <w:p>
      <w:pPr>
        <w:spacing w:line="440" w:lineRule="exact"/>
        <w:ind w:firstLine="420" w:firstLineChars="200"/>
        <w:rPr>
          <w:rFonts w:hint="eastAsia"/>
          <w:color w:val="auto"/>
          <w:szCs w:val="21"/>
        </w:rPr>
      </w:pPr>
      <w:r>
        <w:rPr>
          <w:rFonts w:hint="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40" w:lineRule="exact"/>
        <w:ind w:firstLine="420" w:firstLineChars="200"/>
        <w:rPr>
          <w:rFonts w:hint="eastAsia"/>
          <w:color w:val="auto"/>
          <w:szCs w:val="21"/>
        </w:rPr>
      </w:pPr>
      <w:r>
        <w:rPr>
          <w:rFonts w:hint="eastAsia"/>
          <w:color w:val="auto"/>
          <w:szCs w:val="21"/>
        </w:rPr>
        <w:t>本单位对上述声明的真实性负责。如有虚假，将依法承担相应责任。</w:t>
      </w:r>
    </w:p>
    <w:p>
      <w:pPr>
        <w:tabs>
          <w:tab w:val="left" w:pos="4860"/>
        </w:tabs>
        <w:spacing w:line="440" w:lineRule="exact"/>
        <w:ind w:right="1560" w:firstLine="420" w:firstLineChars="200"/>
        <w:jc w:val="center"/>
        <w:rPr>
          <w:rFonts w:hint="eastAsia"/>
          <w:color w:val="auto"/>
          <w:szCs w:val="21"/>
        </w:rPr>
      </w:pPr>
      <w:r>
        <w:rPr>
          <w:rFonts w:hint="eastAsia"/>
          <w:color w:val="auto"/>
          <w:szCs w:val="21"/>
        </w:rPr>
        <w:t xml:space="preserve">               投标单位名称（盖章）：</w:t>
      </w:r>
    </w:p>
    <w:p>
      <w:pPr>
        <w:tabs>
          <w:tab w:val="left" w:pos="4860"/>
        </w:tabs>
        <w:spacing w:line="440" w:lineRule="exact"/>
        <w:ind w:right="1560" w:firstLine="420" w:firstLineChars="200"/>
        <w:jc w:val="center"/>
        <w:rPr>
          <w:rFonts w:hint="eastAsia"/>
          <w:color w:val="auto"/>
          <w:szCs w:val="21"/>
        </w:rPr>
      </w:pPr>
      <w:r>
        <w:rPr>
          <w:rFonts w:hint="eastAsia"/>
          <w:color w:val="auto"/>
          <w:szCs w:val="21"/>
        </w:rPr>
        <w:t xml:space="preserve">       日  期：</w:t>
      </w:r>
    </w:p>
    <w:p>
      <w:pPr>
        <w:rPr>
          <w:rFonts w:hint="eastAsia"/>
          <w:color w:val="auto"/>
          <w:szCs w:val="21"/>
        </w:rPr>
      </w:pPr>
    </w:p>
    <w:p>
      <w:pPr>
        <w:spacing w:line="400" w:lineRule="exact"/>
        <w:ind w:right="-420" w:rightChars="-200"/>
        <w:rPr>
          <w:rFonts w:hint="eastAsia"/>
          <w:color w:val="auto"/>
          <w:szCs w:val="21"/>
        </w:rPr>
      </w:pPr>
    </w:p>
    <w:p>
      <w:pPr>
        <w:rPr>
          <w:rFonts w:hint="eastAsia"/>
          <w:color w:val="auto"/>
          <w:szCs w:val="21"/>
        </w:rPr>
      </w:pPr>
      <w:r>
        <w:rPr>
          <w:rFonts w:ascii="宋体"/>
          <w:b/>
          <w:color w:val="auto"/>
          <w:szCs w:val="21"/>
        </w:rPr>
        <w:br w:type="page"/>
      </w:r>
      <w:r>
        <w:rPr>
          <w:rFonts w:hint="eastAsia" w:ascii="宋体"/>
          <w:b/>
          <w:color w:val="auto"/>
          <w:szCs w:val="21"/>
        </w:rPr>
        <w:t>(5</w:t>
      </w:r>
      <w:r>
        <w:rPr>
          <w:rFonts w:hint="eastAsia" w:hAnsi="宋体" w:cs="宋体"/>
          <w:b/>
          <w:color w:val="auto"/>
          <w:szCs w:val="21"/>
        </w:rPr>
        <w:t>）</w:t>
      </w:r>
      <w:r>
        <w:rPr>
          <w:rFonts w:hint="eastAsia"/>
          <w:b/>
          <w:color w:val="auto"/>
          <w:szCs w:val="21"/>
        </w:rPr>
        <w:t>政府采购统计基础信息表</w:t>
      </w:r>
    </w:p>
    <w:p>
      <w:pPr>
        <w:spacing w:line="400" w:lineRule="exact"/>
        <w:ind w:right="-420" w:rightChars="-200"/>
        <w:rPr>
          <w:rFonts w:hint="eastAsia"/>
          <w:color w:val="auto"/>
          <w:szCs w:val="21"/>
        </w:rPr>
      </w:pPr>
    </w:p>
    <w:p>
      <w:pPr>
        <w:jc w:val="center"/>
        <w:rPr>
          <w:b/>
          <w:color w:val="auto"/>
          <w:szCs w:val="21"/>
        </w:rPr>
      </w:pPr>
      <w:r>
        <w:rPr>
          <w:rFonts w:hint="eastAsia"/>
          <w:b/>
          <w:color w:val="auto"/>
          <w:szCs w:val="21"/>
        </w:rPr>
        <w:t>附件：政府采购统计基础信息表</w:t>
      </w:r>
    </w:p>
    <w:tbl>
      <w:tblPr>
        <w:tblStyle w:val="26"/>
        <w:tblW w:w="8537" w:type="dxa"/>
        <w:tblInd w:w="0" w:type="dxa"/>
        <w:tblLayout w:type="fixed"/>
        <w:tblCellMar>
          <w:top w:w="0" w:type="dxa"/>
          <w:left w:w="108" w:type="dxa"/>
          <w:bottom w:w="0" w:type="dxa"/>
          <w:right w:w="108" w:type="dxa"/>
        </w:tblCellMar>
      </w:tblPr>
      <w:tblGrid>
        <w:gridCol w:w="4219"/>
        <w:gridCol w:w="4318"/>
      </w:tblGrid>
      <w:tr>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采购人及采购项目名称</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投（中）标单位名称</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是否国内企业</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是否宁波企业</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企业划分标准类型（大型、中型、小型、微型）</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提供的货物是否本企业制造</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货物原产地是否是中国境内</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货物原产地是否是宁波</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是节能清单产品</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提供的货物是否是环境标志清单产品</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承担的工程或服务是否本企业提供</w:t>
            </w:r>
          </w:p>
        </w:tc>
        <w:tc>
          <w:tcPr>
            <w:tcW w:w="4318"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szCs w:val="21"/>
              </w:rPr>
            </w:pP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本项目预算</w:t>
            </w:r>
          </w:p>
        </w:tc>
        <w:tc>
          <w:tcPr>
            <w:tcW w:w="4318"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本项目是否专门面向中小企业采购</w:t>
            </w:r>
          </w:p>
        </w:tc>
        <w:tc>
          <w:tcPr>
            <w:tcW w:w="4318"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p>
        </w:tc>
      </w:tr>
      <w:tr>
        <w:tblPrEx>
          <w:tblCellMar>
            <w:top w:w="0" w:type="dxa"/>
            <w:left w:w="108" w:type="dxa"/>
            <w:bottom w:w="0" w:type="dxa"/>
            <w:right w:w="108" w:type="dxa"/>
          </w:tblCellMar>
        </w:tblPrEx>
        <w:trPr>
          <w:trHeight w:val="612" w:hRule="atLeast"/>
        </w:trPr>
        <w:tc>
          <w:tcPr>
            <w:tcW w:w="4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投（中）标金额（万元）</w:t>
            </w:r>
          </w:p>
        </w:tc>
        <w:tc>
          <w:tcPr>
            <w:tcW w:w="4318"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w:t>
            </w:r>
          </w:p>
        </w:tc>
      </w:tr>
    </w:tbl>
    <w:p>
      <w:pPr>
        <w:rPr>
          <w:rFonts w:hint="eastAsia"/>
          <w:color w:val="auto"/>
          <w:szCs w:val="21"/>
        </w:rPr>
      </w:pPr>
      <w:r>
        <w:rPr>
          <w:rFonts w:hint="eastAsia"/>
          <w:color w:val="auto"/>
          <w:szCs w:val="21"/>
        </w:rPr>
        <w:t>备注：请各投标人务必填写此表作为投标文件的组成部分。</w:t>
      </w:r>
    </w:p>
    <w:p>
      <w:pPr>
        <w:pStyle w:val="21"/>
        <w:ind w:right="-420" w:rightChars="-200"/>
        <w:rPr>
          <w:rFonts w:hint="eastAsia" w:ascii="ˎ̥" w:hAnsi="ˎ̥"/>
          <w:color w:val="auto"/>
          <w:sz w:val="21"/>
          <w:szCs w:val="21"/>
        </w:rPr>
      </w:pPr>
    </w:p>
    <w:p>
      <w:pPr>
        <w:pStyle w:val="8"/>
        <w:spacing w:before="120" w:beforeLines="50" w:line="360" w:lineRule="exact"/>
        <w:ind w:right="-420" w:rightChars="-200" w:firstLine="0"/>
        <w:rPr>
          <w:rFonts w:eastAsia="宋体"/>
          <w:color w:val="auto"/>
          <w:sz w:val="21"/>
          <w:szCs w:val="21"/>
        </w:rPr>
      </w:pPr>
      <w:r>
        <w:rPr>
          <w:rFonts w:hint="eastAsia" w:eastAsia="宋体"/>
          <w:color w:val="auto"/>
          <w:sz w:val="21"/>
          <w:szCs w:val="21"/>
        </w:rPr>
        <w:t>供应商单位（盖公章）：</w:t>
      </w:r>
    </w:p>
    <w:p>
      <w:pPr>
        <w:pStyle w:val="8"/>
        <w:spacing w:before="120" w:beforeLines="50" w:line="360" w:lineRule="exact"/>
        <w:ind w:right="-420" w:rightChars="-200" w:firstLine="0"/>
        <w:rPr>
          <w:rFonts w:eastAsia="宋体"/>
          <w:color w:val="auto"/>
          <w:sz w:val="21"/>
          <w:szCs w:val="21"/>
        </w:rPr>
      </w:pPr>
      <w:r>
        <w:rPr>
          <w:rFonts w:hint="eastAsia" w:eastAsia="宋体"/>
          <w:color w:val="auto"/>
          <w:sz w:val="21"/>
          <w:szCs w:val="21"/>
        </w:rPr>
        <w:t>被授权代表人（签字）：</w:t>
      </w:r>
    </w:p>
    <w:p>
      <w:pPr>
        <w:spacing w:line="400" w:lineRule="exact"/>
        <w:ind w:right="-420" w:rightChars="-200"/>
        <w:rPr>
          <w:rFonts w:hint="eastAsia"/>
          <w:color w:val="auto"/>
          <w:szCs w:val="21"/>
        </w:rPr>
      </w:pPr>
      <w:r>
        <w:rPr>
          <w:rFonts w:hint="eastAsia"/>
          <w:color w:val="auto"/>
          <w:szCs w:val="21"/>
        </w:rPr>
        <w:t>日</w:t>
      </w:r>
      <w:r>
        <w:rPr>
          <w:color w:val="auto"/>
          <w:szCs w:val="21"/>
        </w:rPr>
        <w:t xml:space="preserve">      </w:t>
      </w:r>
      <w:r>
        <w:rPr>
          <w:rFonts w:hint="eastAsia"/>
          <w:color w:val="auto"/>
          <w:szCs w:val="21"/>
        </w:rPr>
        <w:t>期：</w:t>
      </w:r>
    </w:p>
    <w:p>
      <w:pPr>
        <w:spacing w:line="440" w:lineRule="exact"/>
        <w:ind w:right="-420" w:rightChars="-200"/>
        <w:outlineLvl w:val="0"/>
        <w:rPr>
          <w:rFonts w:hint="eastAsia" w:ascii="宋体" w:hAnsi="宋体" w:cs="Arial"/>
          <w:b/>
          <w:bCs/>
          <w:color w:val="auto"/>
          <w:szCs w:val="21"/>
        </w:rPr>
      </w:pPr>
    </w:p>
    <w:p>
      <w:pPr>
        <w:spacing w:line="440" w:lineRule="exact"/>
        <w:ind w:right="-420" w:rightChars="-200" w:firstLine="602" w:firstLineChars="200"/>
        <w:outlineLvl w:val="0"/>
        <w:rPr>
          <w:rFonts w:hint="eastAsia" w:ascii="宋体" w:hAnsi="宋体" w:cs="Arial"/>
          <w:b/>
          <w:bCs/>
          <w:color w:val="auto"/>
          <w:sz w:val="30"/>
          <w:szCs w:val="30"/>
        </w:rPr>
      </w:pPr>
    </w:p>
    <w:p>
      <w:pPr>
        <w:rPr>
          <w:color w:val="auto"/>
        </w:rPr>
      </w:pPr>
    </w:p>
    <w:sectPr>
      <w:headerReference r:id="rId10" w:type="default"/>
      <w:footerReference r:id="rId11" w:type="default"/>
      <w:pgSz w:w="11907" w:h="16840"/>
      <w:pgMar w:top="1021" w:right="1513" w:bottom="851" w:left="1774" w:header="1134" w:footer="113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30"/>
      </w:rPr>
    </w:pPr>
    <w:r>
      <w:fldChar w:fldCharType="begin"/>
    </w:r>
    <w:r>
      <w:rPr>
        <w:rStyle w:val="30"/>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33</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4"/>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w:rPr>
        <w:rFonts w:hint="eastAsia"/>
      </w:rPr>
      <w:t xml:space="preserve">采购文件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w:rPr>
        <w:rFonts w:hint="eastAsia"/>
      </w:rPr>
      <w:t xml:space="preserve">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rPr>
    </w:pPr>
    <w:r>
      <w:rPr>
        <w:rFonts w:hint="eastAsia"/>
      </w:rPr>
      <w:t xml:space="preserve">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BFF"/>
    <w:multiLevelType w:val="multilevel"/>
    <w:tmpl w:val="8A570BFF"/>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114AE15"/>
    <w:multiLevelType w:val="singleLevel"/>
    <w:tmpl w:val="9114AE15"/>
    <w:lvl w:ilvl="0" w:tentative="0">
      <w:start w:val="1"/>
      <w:numFmt w:val="chineseCounting"/>
      <w:suff w:val="nothing"/>
      <w:lvlText w:val="%1、"/>
      <w:lvlJc w:val="left"/>
      <w:rPr>
        <w:rFonts w:hint="eastAsia"/>
      </w:rPr>
    </w:lvl>
  </w:abstractNum>
  <w:abstractNum w:abstractNumId="2">
    <w:nsid w:val="D826E400"/>
    <w:multiLevelType w:val="singleLevel"/>
    <w:tmpl w:val="D826E400"/>
    <w:lvl w:ilvl="0" w:tentative="0">
      <w:start w:val="1"/>
      <w:numFmt w:val="decimal"/>
      <w:suff w:val="space"/>
      <w:lvlText w:val="(%1)"/>
      <w:lvlJc w:val="left"/>
    </w:lvl>
  </w:abstractNum>
  <w:abstractNum w:abstractNumId="3">
    <w:nsid w:val="0FAD9F27"/>
    <w:multiLevelType w:val="singleLevel"/>
    <w:tmpl w:val="0FAD9F27"/>
    <w:lvl w:ilvl="0" w:tentative="0">
      <w:start w:val="1"/>
      <w:numFmt w:val="chineseCounting"/>
      <w:suff w:val="nothing"/>
      <w:lvlText w:val="%1、"/>
      <w:lvlJc w:val="left"/>
      <w:rPr>
        <w:rFonts w:hint="eastAsia"/>
      </w:rPr>
    </w:lvl>
  </w:abstractNum>
  <w:abstractNum w:abstractNumId="4">
    <w:nsid w:val="2DB25E74"/>
    <w:multiLevelType w:val="singleLevel"/>
    <w:tmpl w:val="2DB25E74"/>
    <w:lvl w:ilvl="0" w:tentative="0">
      <w:start w:val="2"/>
      <w:numFmt w:val="decimal"/>
      <w:suff w:val="nothing"/>
      <w:lvlText w:val="%1）"/>
      <w:lvlJc w:val="left"/>
    </w:lvl>
  </w:abstractNum>
  <w:abstractNum w:abstractNumId="5">
    <w:nsid w:val="2FBCBC28"/>
    <w:multiLevelType w:val="singleLevel"/>
    <w:tmpl w:val="2FBCBC28"/>
    <w:lvl w:ilvl="0" w:tentative="0">
      <w:start w:val="4"/>
      <w:numFmt w:val="chineseCounting"/>
      <w:suff w:val="nothing"/>
      <w:lvlText w:val="%1）"/>
      <w:lvlJc w:val="left"/>
      <w:rPr>
        <w:rFonts w:hint="eastAsia"/>
      </w:rPr>
    </w:lvl>
  </w:abstractNum>
  <w:abstractNum w:abstractNumId="6">
    <w:nsid w:val="5240224A"/>
    <w:multiLevelType w:val="singleLevel"/>
    <w:tmpl w:val="5240224A"/>
    <w:lvl w:ilvl="0" w:tentative="0">
      <w:start w:val="1"/>
      <w:numFmt w:val="chineseCounting"/>
      <w:suff w:val="space"/>
      <w:lvlText w:val="第%1部分"/>
      <w:lvlJc w:val="left"/>
      <w:rPr>
        <w:rFonts w:hint="eastAsia"/>
      </w:rPr>
    </w:lvl>
  </w:abstractNum>
  <w:abstractNum w:abstractNumId="7">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jc0ZWU4NzVhZTExMDM2ZmQxNjM0OTUwYzg1NTEifQ=="/>
  </w:docVars>
  <w:rsids>
    <w:rsidRoot w:val="00837400"/>
    <w:rsid w:val="000000A7"/>
    <w:rsid w:val="00000152"/>
    <w:rsid w:val="00001366"/>
    <w:rsid w:val="00001C04"/>
    <w:rsid w:val="00001C2A"/>
    <w:rsid w:val="00001DB3"/>
    <w:rsid w:val="00002657"/>
    <w:rsid w:val="00002A2F"/>
    <w:rsid w:val="00003838"/>
    <w:rsid w:val="0000398A"/>
    <w:rsid w:val="00003B28"/>
    <w:rsid w:val="00006450"/>
    <w:rsid w:val="0001047B"/>
    <w:rsid w:val="00010CB6"/>
    <w:rsid w:val="0001101E"/>
    <w:rsid w:val="0001144C"/>
    <w:rsid w:val="000119D1"/>
    <w:rsid w:val="000119E3"/>
    <w:rsid w:val="000133E4"/>
    <w:rsid w:val="00014A9B"/>
    <w:rsid w:val="00014B5B"/>
    <w:rsid w:val="0001559B"/>
    <w:rsid w:val="000166E8"/>
    <w:rsid w:val="00017016"/>
    <w:rsid w:val="00020624"/>
    <w:rsid w:val="0002179A"/>
    <w:rsid w:val="000218C6"/>
    <w:rsid w:val="00022D75"/>
    <w:rsid w:val="00022F2D"/>
    <w:rsid w:val="00022FDE"/>
    <w:rsid w:val="000237E5"/>
    <w:rsid w:val="00024DC3"/>
    <w:rsid w:val="0002561C"/>
    <w:rsid w:val="00027684"/>
    <w:rsid w:val="000278EA"/>
    <w:rsid w:val="00030DF7"/>
    <w:rsid w:val="00031F92"/>
    <w:rsid w:val="00032241"/>
    <w:rsid w:val="0003253A"/>
    <w:rsid w:val="00032ADA"/>
    <w:rsid w:val="00034C76"/>
    <w:rsid w:val="00035152"/>
    <w:rsid w:val="00035A36"/>
    <w:rsid w:val="00036478"/>
    <w:rsid w:val="000368A0"/>
    <w:rsid w:val="00037477"/>
    <w:rsid w:val="0003756F"/>
    <w:rsid w:val="000377A1"/>
    <w:rsid w:val="00040BB5"/>
    <w:rsid w:val="00041A72"/>
    <w:rsid w:val="0004279B"/>
    <w:rsid w:val="00042F2C"/>
    <w:rsid w:val="00043C72"/>
    <w:rsid w:val="000441C7"/>
    <w:rsid w:val="0004426D"/>
    <w:rsid w:val="00044834"/>
    <w:rsid w:val="000453FA"/>
    <w:rsid w:val="000456B8"/>
    <w:rsid w:val="00045D05"/>
    <w:rsid w:val="00045E16"/>
    <w:rsid w:val="00047DA3"/>
    <w:rsid w:val="00047DBA"/>
    <w:rsid w:val="00047EFE"/>
    <w:rsid w:val="000503FA"/>
    <w:rsid w:val="00050773"/>
    <w:rsid w:val="00050C9C"/>
    <w:rsid w:val="00051C4D"/>
    <w:rsid w:val="00053873"/>
    <w:rsid w:val="00054028"/>
    <w:rsid w:val="0005471B"/>
    <w:rsid w:val="000559AC"/>
    <w:rsid w:val="00055C6A"/>
    <w:rsid w:val="00056753"/>
    <w:rsid w:val="000567DB"/>
    <w:rsid w:val="00057C89"/>
    <w:rsid w:val="00060572"/>
    <w:rsid w:val="00060A0B"/>
    <w:rsid w:val="00060E3D"/>
    <w:rsid w:val="00061C86"/>
    <w:rsid w:val="00061E7B"/>
    <w:rsid w:val="0006205E"/>
    <w:rsid w:val="000622ED"/>
    <w:rsid w:val="000628A1"/>
    <w:rsid w:val="00062AF4"/>
    <w:rsid w:val="00062F9E"/>
    <w:rsid w:val="00063A92"/>
    <w:rsid w:val="0006428E"/>
    <w:rsid w:val="00065357"/>
    <w:rsid w:val="00066D8B"/>
    <w:rsid w:val="0006735E"/>
    <w:rsid w:val="00067C08"/>
    <w:rsid w:val="00072148"/>
    <w:rsid w:val="00072320"/>
    <w:rsid w:val="00072EAD"/>
    <w:rsid w:val="000730A2"/>
    <w:rsid w:val="0007400A"/>
    <w:rsid w:val="00074DFF"/>
    <w:rsid w:val="000757ED"/>
    <w:rsid w:val="000760F2"/>
    <w:rsid w:val="00076583"/>
    <w:rsid w:val="000778C3"/>
    <w:rsid w:val="00077C1D"/>
    <w:rsid w:val="00080295"/>
    <w:rsid w:val="00081E97"/>
    <w:rsid w:val="0008275D"/>
    <w:rsid w:val="00083874"/>
    <w:rsid w:val="000843CF"/>
    <w:rsid w:val="000903FF"/>
    <w:rsid w:val="00091170"/>
    <w:rsid w:val="00091831"/>
    <w:rsid w:val="00091DB4"/>
    <w:rsid w:val="00091F44"/>
    <w:rsid w:val="00092217"/>
    <w:rsid w:val="00092572"/>
    <w:rsid w:val="00093D22"/>
    <w:rsid w:val="00095B1D"/>
    <w:rsid w:val="0009610B"/>
    <w:rsid w:val="000974C8"/>
    <w:rsid w:val="00097993"/>
    <w:rsid w:val="00097CF3"/>
    <w:rsid w:val="000A070D"/>
    <w:rsid w:val="000A0871"/>
    <w:rsid w:val="000A0910"/>
    <w:rsid w:val="000A09E4"/>
    <w:rsid w:val="000A0B95"/>
    <w:rsid w:val="000A12E4"/>
    <w:rsid w:val="000A1D88"/>
    <w:rsid w:val="000A2ED6"/>
    <w:rsid w:val="000A4972"/>
    <w:rsid w:val="000A56D6"/>
    <w:rsid w:val="000A5E44"/>
    <w:rsid w:val="000A63D5"/>
    <w:rsid w:val="000A67DC"/>
    <w:rsid w:val="000A700B"/>
    <w:rsid w:val="000A728F"/>
    <w:rsid w:val="000A7A5B"/>
    <w:rsid w:val="000A7A8B"/>
    <w:rsid w:val="000B0E3E"/>
    <w:rsid w:val="000B0E4C"/>
    <w:rsid w:val="000B0EC9"/>
    <w:rsid w:val="000B1CF3"/>
    <w:rsid w:val="000B1E0C"/>
    <w:rsid w:val="000B1E9F"/>
    <w:rsid w:val="000B24EB"/>
    <w:rsid w:val="000B2C2E"/>
    <w:rsid w:val="000B3A54"/>
    <w:rsid w:val="000B40EB"/>
    <w:rsid w:val="000B4D27"/>
    <w:rsid w:val="000B50C3"/>
    <w:rsid w:val="000B5E9E"/>
    <w:rsid w:val="000B77E0"/>
    <w:rsid w:val="000B7A71"/>
    <w:rsid w:val="000B7BBB"/>
    <w:rsid w:val="000C03CC"/>
    <w:rsid w:val="000C0C32"/>
    <w:rsid w:val="000C1DB8"/>
    <w:rsid w:val="000C23C8"/>
    <w:rsid w:val="000C2820"/>
    <w:rsid w:val="000C342F"/>
    <w:rsid w:val="000C39E5"/>
    <w:rsid w:val="000C4173"/>
    <w:rsid w:val="000C503F"/>
    <w:rsid w:val="000D0988"/>
    <w:rsid w:val="000D1086"/>
    <w:rsid w:val="000D15D5"/>
    <w:rsid w:val="000D200F"/>
    <w:rsid w:val="000D2174"/>
    <w:rsid w:val="000D2EE0"/>
    <w:rsid w:val="000D3B3A"/>
    <w:rsid w:val="000D401B"/>
    <w:rsid w:val="000D4223"/>
    <w:rsid w:val="000D46B9"/>
    <w:rsid w:val="000D4A5F"/>
    <w:rsid w:val="000D4DC9"/>
    <w:rsid w:val="000D5566"/>
    <w:rsid w:val="000D575E"/>
    <w:rsid w:val="000D6F60"/>
    <w:rsid w:val="000D730F"/>
    <w:rsid w:val="000E0004"/>
    <w:rsid w:val="000E2A39"/>
    <w:rsid w:val="000E35FC"/>
    <w:rsid w:val="000E382C"/>
    <w:rsid w:val="000E3A77"/>
    <w:rsid w:val="000E4479"/>
    <w:rsid w:val="000E4746"/>
    <w:rsid w:val="000E497A"/>
    <w:rsid w:val="000E5BCA"/>
    <w:rsid w:val="000E6141"/>
    <w:rsid w:val="000E688A"/>
    <w:rsid w:val="000E68EC"/>
    <w:rsid w:val="000E6BC5"/>
    <w:rsid w:val="000E7818"/>
    <w:rsid w:val="000E782C"/>
    <w:rsid w:val="000E7D1D"/>
    <w:rsid w:val="000F0E49"/>
    <w:rsid w:val="000F0FBD"/>
    <w:rsid w:val="000F2580"/>
    <w:rsid w:val="000F2B2A"/>
    <w:rsid w:val="000F32F8"/>
    <w:rsid w:val="000F3FEB"/>
    <w:rsid w:val="000F4135"/>
    <w:rsid w:val="000F453C"/>
    <w:rsid w:val="000F4ED5"/>
    <w:rsid w:val="000F5446"/>
    <w:rsid w:val="000F59D7"/>
    <w:rsid w:val="000F6779"/>
    <w:rsid w:val="000F6877"/>
    <w:rsid w:val="000F6A81"/>
    <w:rsid w:val="000F6CA8"/>
    <w:rsid w:val="000F7C2C"/>
    <w:rsid w:val="00100EA9"/>
    <w:rsid w:val="00100EE6"/>
    <w:rsid w:val="00101DD7"/>
    <w:rsid w:val="00102F15"/>
    <w:rsid w:val="00103D95"/>
    <w:rsid w:val="00104AD3"/>
    <w:rsid w:val="00105A26"/>
    <w:rsid w:val="00107C47"/>
    <w:rsid w:val="00107CC7"/>
    <w:rsid w:val="0011081F"/>
    <w:rsid w:val="00110BE4"/>
    <w:rsid w:val="00111185"/>
    <w:rsid w:val="00111D83"/>
    <w:rsid w:val="001126F1"/>
    <w:rsid w:val="0011316E"/>
    <w:rsid w:val="001141FA"/>
    <w:rsid w:val="00114AA3"/>
    <w:rsid w:val="0011579C"/>
    <w:rsid w:val="00115C72"/>
    <w:rsid w:val="001164D7"/>
    <w:rsid w:val="0011700B"/>
    <w:rsid w:val="0011771F"/>
    <w:rsid w:val="00117F29"/>
    <w:rsid w:val="001200C2"/>
    <w:rsid w:val="00120974"/>
    <w:rsid w:val="00120AB7"/>
    <w:rsid w:val="001225F2"/>
    <w:rsid w:val="00124DD3"/>
    <w:rsid w:val="001252B5"/>
    <w:rsid w:val="00125305"/>
    <w:rsid w:val="00125EB7"/>
    <w:rsid w:val="00126E04"/>
    <w:rsid w:val="001277BC"/>
    <w:rsid w:val="00130343"/>
    <w:rsid w:val="00130BE6"/>
    <w:rsid w:val="00130D43"/>
    <w:rsid w:val="001320AF"/>
    <w:rsid w:val="001323AA"/>
    <w:rsid w:val="00132533"/>
    <w:rsid w:val="00134CC1"/>
    <w:rsid w:val="00134D95"/>
    <w:rsid w:val="00137142"/>
    <w:rsid w:val="00137762"/>
    <w:rsid w:val="001377F3"/>
    <w:rsid w:val="00140F1C"/>
    <w:rsid w:val="00141678"/>
    <w:rsid w:val="001418F9"/>
    <w:rsid w:val="00142B06"/>
    <w:rsid w:val="00143483"/>
    <w:rsid w:val="00143805"/>
    <w:rsid w:val="0014400F"/>
    <w:rsid w:val="00144B2C"/>
    <w:rsid w:val="00144F77"/>
    <w:rsid w:val="00146B2A"/>
    <w:rsid w:val="00146BC1"/>
    <w:rsid w:val="00150326"/>
    <w:rsid w:val="00153C28"/>
    <w:rsid w:val="001546DD"/>
    <w:rsid w:val="00154F91"/>
    <w:rsid w:val="00155351"/>
    <w:rsid w:val="001556B0"/>
    <w:rsid w:val="00155A0D"/>
    <w:rsid w:val="00157E76"/>
    <w:rsid w:val="00160968"/>
    <w:rsid w:val="00160A28"/>
    <w:rsid w:val="00160D32"/>
    <w:rsid w:val="00161642"/>
    <w:rsid w:val="00161820"/>
    <w:rsid w:val="001623D6"/>
    <w:rsid w:val="001623D7"/>
    <w:rsid w:val="00162F20"/>
    <w:rsid w:val="00163832"/>
    <w:rsid w:val="001638DF"/>
    <w:rsid w:val="00163A5D"/>
    <w:rsid w:val="00163D10"/>
    <w:rsid w:val="0016425D"/>
    <w:rsid w:val="0016429F"/>
    <w:rsid w:val="0016663E"/>
    <w:rsid w:val="00167252"/>
    <w:rsid w:val="00170466"/>
    <w:rsid w:val="00170E1E"/>
    <w:rsid w:val="00171446"/>
    <w:rsid w:val="0017183E"/>
    <w:rsid w:val="00172BBD"/>
    <w:rsid w:val="001731EC"/>
    <w:rsid w:val="001733BC"/>
    <w:rsid w:val="00173526"/>
    <w:rsid w:val="00174CB8"/>
    <w:rsid w:val="001754F0"/>
    <w:rsid w:val="00175BF6"/>
    <w:rsid w:val="001760F6"/>
    <w:rsid w:val="00176C1A"/>
    <w:rsid w:val="00177268"/>
    <w:rsid w:val="00180C25"/>
    <w:rsid w:val="00180D96"/>
    <w:rsid w:val="00181A54"/>
    <w:rsid w:val="00181D5D"/>
    <w:rsid w:val="001820CF"/>
    <w:rsid w:val="00182105"/>
    <w:rsid w:val="0018262F"/>
    <w:rsid w:val="0018282A"/>
    <w:rsid w:val="0018357E"/>
    <w:rsid w:val="0018382A"/>
    <w:rsid w:val="00184D9C"/>
    <w:rsid w:val="00184DF2"/>
    <w:rsid w:val="001863D1"/>
    <w:rsid w:val="001868C8"/>
    <w:rsid w:val="00186916"/>
    <w:rsid w:val="00186A86"/>
    <w:rsid w:val="00186C36"/>
    <w:rsid w:val="001871E3"/>
    <w:rsid w:val="0018794D"/>
    <w:rsid w:val="00190513"/>
    <w:rsid w:val="00190F89"/>
    <w:rsid w:val="0019139C"/>
    <w:rsid w:val="00191782"/>
    <w:rsid w:val="00191977"/>
    <w:rsid w:val="001927B7"/>
    <w:rsid w:val="00193586"/>
    <w:rsid w:val="001936D1"/>
    <w:rsid w:val="00194531"/>
    <w:rsid w:val="0019477B"/>
    <w:rsid w:val="00194A42"/>
    <w:rsid w:val="001953C1"/>
    <w:rsid w:val="00195D2B"/>
    <w:rsid w:val="00196044"/>
    <w:rsid w:val="00196ACC"/>
    <w:rsid w:val="00197838"/>
    <w:rsid w:val="00197C28"/>
    <w:rsid w:val="001A038A"/>
    <w:rsid w:val="001A047E"/>
    <w:rsid w:val="001A0505"/>
    <w:rsid w:val="001A0857"/>
    <w:rsid w:val="001A1CC4"/>
    <w:rsid w:val="001A28F4"/>
    <w:rsid w:val="001A2F05"/>
    <w:rsid w:val="001A36BA"/>
    <w:rsid w:val="001A3AA2"/>
    <w:rsid w:val="001A3B49"/>
    <w:rsid w:val="001A4EAC"/>
    <w:rsid w:val="001A4EF2"/>
    <w:rsid w:val="001A546C"/>
    <w:rsid w:val="001A559C"/>
    <w:rsid w:val="001A6495"/>
    <w:rsid w:val="001A7470"/>
    <w:rsid w:val="001A791C"/>
    <w:rsid w:val="001A7F18"/>
    <w:rsid w:val="001B0BC9"/>
    <w:rsid w:val="001B1393"/>
    <w:rsid w:val="001B210B"/>
    <w:rsid w:val="001B2409"/>
    <w:rsid w:val="001B29DE"/>
    <w:rsid w:val="001B2C66"/>
    <w:rsid w:val="001B2F67"/>
    <w:rsid w:val="001B44D3"/>
    <w:rsid w:val="001B4B3D"/>
    <w:rsid w:val="001B4C08"/>
    <w:rsid w:val="001B5290"/>
    <w:rsid w:val="001B5919"/>
    <w:rsid w:val="001B7101"/>
    <w:rsid w:val="001B7EE8"/>
    <w:rsid w:val="001C003A"/>
    <w:rsid w:val="001C01ED"/>
    <w:rsid w:val="001C1169"/>
    <w:rsid w:val="001C177E"/>
    <w:rsid w:val="001C1E02"/>
    <w:rsid w:val="001C24B8"/>
    <w:rsid w:val="001C2B50"/>
    <w:rsid w:val="001C2F02"/>
    <w:rsid w:val="001C3E6A"/>
    <w:rsid w:val="001C48AA"/>
    <w:rsid w:val="001C5C7D"/>
    <w:rsid w:val="001C6A02"/>
    <w:rsid w:val="001C7AAB"/>
    <w:rsid w:val="001C7FC3"/>
    <w:rsid w:val="001D0956"/>
    <w:rsid w:val="001D0C08"/>
    <w:rsid w:val="001D2561"/>
    <w:rsid w:val="001D2DD8"/>
    <w:rsid w:val="001D4065"/>
    <w:rsid w:val="001D519D"/>
    <w:rsid w:val="001D54BB"/>
    <w:rsid w:val="001D59ED"/>
    <w:rsid w:val="001D650E"/>
    <w:rsid w:val="001D7C5B"/>
    <w:rsid w:val="001E0583"/>
    <w:rsid w:val="001E1ABF"/>
    <w:rsid w:val="001E27CF"/>
    <w:rsid w:val="001E32D6"/>
    <w:rsid w:val="001E3814"/>
    <w:rsid w:val="001E3C0B"/>
    <w:rsid w:val="001E4149"/>
    <w:rsid w:val="001E6B58"/>
    <w:rsid w:val="001E7514"/>
    <w:rsid w:val="001E77E9"/>
    <w:rsid w:val="001E7E4E"/>
    <w:rsid w:val="001F04A4"/>
    <w:rsid w:val="001F04C9"/>
    <w:rsid w:val="001F0FEF"/>
    <w:rsid w:val="001F11E2"/>
    <w:rsid w:val="001F18E0"/>
    <w:rsid w:val="001F1FF9"/>
    <w:rsid w:val="001F236D"/>
    <w:rsid w:val="001F3CDF"/>
    <w:rsid w:val="001F4159"/>
    <w:rsid w:val="001F44BB"/>
    <w:rsid w:val="001F45A6"/>
    <w:rsid w:val="001F4CC4"/>
    <w:rsid w:val="001F5918"/>
    <w:rsid w:val="001F672F"/>
    <w:rsid w:val="001F77FC"/>
    <w:rsid w:val="002000C7"/>
    <w:rsid w:val="002000CC"/>
    <w:rsid w:val="002004E3"/>
    <w:rsid w:val="0020120E"/>
    <w:rsid w:val="00201D60"/>
    <w:rsid w:val="00201F5D"/>
    <w:rsid w:val="00203638"/>
    <w:rsid w:val="002038E5"/>
    <w:rsid w:val="00203CB7"/>
    <w:rsid w:val="002044A1"/>
    <w:rsid w:val="00204715"/>
    <w:rsid w:val="002060E1"/>
    <w:rsid w:val="00207A3F"/>
    <w:rsid w:val="00207C25"/>
    <w:rsid w:val="00207C26"/>
    <w:rsid w:val="0021058D"/>
    <w:rsid w:val="00210F5A"/>
    <w:rsid w:val="0021245B"/>
    <w:rsid w:val="00212D74"/>
    <w:rsid w:val="00213A4C"/>
    <w:rsid w:val="00214283"/>
    <w:rsid w:val="00214878"/>
    <w:rsid w:val="00216EEB"/>
    <w:rsid w:val="00217900"/>
    <w:rsid w:val="00217E64"/>
    <w:rsid w:val="00217E94"/>
    <w:rsid w:val="002209AB"/>
    <w:rsid w:val="002216FF"/>
    <w:rsid w:val="00221985"/>
    <w:rsid w:val="00221B46"/>
    <w:rsid w:val="00222138"/>
    <w:rsid w:val="002226C1"/>
    <w:rsid w:val="002245CF"/>
    <w:rsid w:val="00224FFE"/>
    <w:rsid w:val="00225850"/>
    <w:rsid w:val="002270EA"/>
    <w:rsid w:val="00227178"/>
    <w:rsid w:val="00227607"/>
    <w:rsid w:val="00227A00"/>
    <w:rsid w:val="00227C68"/>
    <w:rsid w:val="002305DB"/>
    <w:rsid w:val="00230BE2"/>
    <w:rsid w:val="00231880"/>
    <w:rsid w:val="00231C3D"/>
    <w:rsid w:val="002320EB"/>
    <w:rsid w:val="0023216B"/>
    <w:rsid w:val="0023261A"/>
    <w:rsid w:val="0023285E"/>
    <w:rsid w:val="0023297A"/>
    <w:rsid w:val="00233CB9"/>
    <w:rsid w:val="00233D2A"/>
    <w:rsid w:val="00234840"/>
    <w:rsid w:val="00234EC9"/>
    <w:rsid w:val="00235C0C"/>
    <w:rsid w:val="002371E3"/>
    <w:rsid w:val="00237AAC"/>
    <w:rsid w:val="0024061A"/>
    <w:rsid w:val="0024099A"/>
    <w:rsid w:val="00240CBA"/>
    <w:rsid w:val="002428A7"/>
    <w:rsid w:val="00243629"/>
    <w:rsid w:val="002436DC"/>
    <w:rsid w:val="002445C7"/>
    <w:rsid w:val="002458EB"/>
    <w:rsid w:val="00245913"/>
    <w:rsid w:val="002467B6"/>
    <w:rsid w:val="00246C9A"/>
    <w:rsid w:val="00246F2C"/>
    <w:rsid w:val="00247030"/>
    <w:rsid w:val="00247035"/>
    <w:rsid w:val="002473E8"/>
    <w:rsid w:val="002477FC"/>
    <w:rsid w:val="00247C8D"/>
    <w:rsid w:val="00250A6A"/>
    <w:rsid w:val="00250B9E"/>
    <w:rsid w:val="00250D37"/>
    <w:rsid w:val="00250E5E"/>
    <w:rsid w:val="002519A8"/>
    <w:rsid w:val="00251D5D"/>
    <w:rsid w:val="00252568"/>
    <w:rsid w:val="00254096"/>
    <w:rsid w:val="0025425D"/>
    <w:rsid w:val="00254D41"/>
    <w:rsid w:val="00255F49"/>
    <w:rsid w:val="00256F69"/>
    <w:rsid w:val="00257546"/>
    <w:rsid w:val="00257C69"/>
    <w:rsid w:val="00257D06"/>
    <w:rsid w:val="002600FA"/>
    <w:rsid w:val="00260335"/>
    <w:rsid w:val="00261A4E"/>
    <w:rsid w:val="00265F1C"/>
    <w:rsid w:val="0026602B"/>
    <w:rsid w:val="0026729B"/>
    <w:rsid w:val="00267C3C"/>
    <w:rsid w:val="00267D75"/>
    <w:rsid w:val="00267F78"/>
    <w:rsid w:val="00271256"/>
    <w:rsid w:val="00272133"/>
    <w:rsid w:val="002724B6"/>
    <w:rsid w:val="00273827"/>
    <w:rsid w:val="00273D78"/>
    <w:rsid w:val="002750EB"/>
    <w:rsid w:val="00276119"/>
    <w:rsid w:val="0027642C"/>
    <w:rsid w:val="002775F0"/>
    <w:rsid w:val="00280D47"/>
    <w:rsid w:val="0028125A"/>
    <w:rsid w:val="002820FF"/>
    <w:rsid w:val="002824DC"/>
    <w:rsid w:val="002825DD"/>
    <w:rsid w:val="00282BD9"/>
    <w:rsid w:val="00282D2C"/>
    <w:rsid w:val="0028389A"/>
    <w:rsid w:val="00283D62"/>
    <w:rsid w:val="00283EC4"/>
    <w:rsid w:val="00286C5A"/>
    <w:rsid w:val="00286E0D"/>
    <w:rsid w:val="00287542"/>
    <w:rsid w:val="00287DF3"/>
    <w:rsid w:val="0029034D"/>
    <w:rsid w:val="00290C5F"/>
    <w:rsid w:val="002913D3"/>
    <w:rsid w:val="0029143C"/>
    <w:rsid w:val="00291562"/>
    <w:rsid w:val="00291865"/>
    <w:rsid w:val="00291C80"/>
    <w:rsid w:val="00291DEF"/>
    <w:rsid w:val="00292904"/>
    <w:rsid w:val="002930F7"/>
    <w:rsid w:val="0029409C"/>
    <w:rsid w:val="002945E1"/>
    <w:rsid w:val="002950C6"/>
    <w:rsid w:val="0029591E"/>
    <w:rsid w:val="00295C04"/>
    <w:rsid w:val="0029785E"/>
    <w:rsid w:val="002A0BCA"/>
    <w:rsid w:val="002A1784"/>
    <w:rsid w:val="002A1EB7"/>
    <w:rsid w:val="002A2617"/>
    <w:rsid w:val="002A2A2C"/>
    <w:rsid w:val="002A42DA"/>
    <w:rsid w:val="002A5950"/>
    <w:rsid w:val="002A5C06"/>
    <w:rsid w:val="002A67A0"/>
    <w:rsid w:val="002A6CB2"/>
    <w:rsid w:val="002A7DA7"/>
    <w:rsid w:val="002B02BD"/>
    <w:rsid w:val="002B04F3"/>
    <w:rsid w:val="002B0C34"/>
    <w:rsid w:val="002B0E8B"/>
    <w:rsid w:val="002B11F9"/>
    <w:rsid w:val="002B1BB8"/>
    <w:rsid w:val="002B2DA2"/>
    <w:rsid w:val="002B3611"/>
    <w:rsid w:val="002B504E"/>
    <w:rsid w:val="002B52DC"/>
    <w:rsid w:val="002B572B"/>
    <w:rsid w:val="002B5AF7"/>
    <w:rsid w:val="002B5BD9"/>
    <w:rsid w:val="002B6623"/>
    <w:rsid w:val="002B6862"/>
    <w:rsid w:val="002B6AC1"/>
    <w:rsid w:val="002B71EE"/>
    <w:rsid w:val="002B72CF"/>
    <w:rsid w:val="002B76C2"/>
    <w:rsid w:val="002B7DEF"/>
    <w:rsid w:val="002C007D"/>
    <w:rsid w:val="002C0976"/>
    <w:rsid w:val="002C1312"/>
    <w:rsid w:val="002C1862"/>
    <w:rsid w:val="002C1C63"/>
    <w:rsid w:val="002C1F65"/>
    <w:rsid w:val="002C33A0"/>
    <w:rsid w:val="002C3D24"/>
    <w:rsid w:val="002C4E6C"/>
    <w:rsid w:val="002C5647"/>
    <w:rsid w:val="002C607C"/>
    <w:rsid w:val="002C6523"/>
    <w:rsid w:val="002C6F74"/>
    <w:rsid w:val="002C7094"/>
    <w:rsid w:val="002C77C0"/>
    <w:rsid w:val="002D2058"/>
    <w:rsid w:val="002D2953"/>
    <w:rsid w:val="002D4509"/>
    <w:rsid w:val="002D5D84"/>
    <w:rsid w:val="002D67F1"/>
    <w:rsid w:val="002D6FA9"/>
    <w:rsid w:val="002D7EB2"/>
    <w:rsid w:val="002D7F1A"/>
    <w:rsid w:val="002E308D"/>
    <w:rsid w:val="002E3A66"/>
    <w:rsid w:val="002E5064"/>
    <w:rsid w:val="002E5121"/>
    <w:rsid w:val="002E646A"/>
    <w:rsid w:val="002E64E1"/>
    <w:rsid w:val="002E6BAD"/>
    <w:rsid w:val="002E771D"/>
    <w:rsid w:val="002E7A15"/>
    <w:rsid w:val="002E7D32"/>
    <w:rsid w:val="002F06EA"/>
    <w:rsid w:val="002F206F"/>
    <w:rsid w:val="002F269E"/>
    <w:rsid w:val="002F2C08"/>
    <w:rsid w:val="002F2C7B"/>
    <w:rsid w:val="002F2FB2"/>
    <w:rsid w:val="002F313A"/>
    <w:rsid w:val="002F31FB"/>
    <w:rsid w:val="002F365B"/>
    <w:rsid w:val="002F3DFC"/>
    <w:rsid w:val="002F3F15"/>
    <w:rsid w:val="002F3F28"/>
    <w:rsid w:val="002F4C16"/>
    <w:rsid w:val="002F550B"/>
    <w:rsid w:val="002F5C17"/>
    <w:rsid w:val="002F5D45"/>
    <w:rsid w:val="002F5F2D"/>
    <w:rsid w:val="002F6F13"/>
    <w:rsid w:val="002F7010"/>
    <w:rsid w:val="003012C6"/>
    <w:rsid w:val="003013C9"/>
    <w:rsid w:val="0030280F"/>
    <w:rsid w:val="003029C9"/>
    <w:rsid w:val="00302FBB"/>
    <w:rsid w:val="00302FE5"/>
    <w:rsid w:val="00303441"/>
    <w:rsid w:val="003036E9"/>
    <w:rsid w:val="00304616"/>
    <w:rsid w:val="00304E70"/>
    <w:rsid w:val="0030502C"/>
    <w:rsid w:val="003056B1"/>
    <w:rsid w:val="00306047"/>
    <w:rsid w:val="00307765"/>
    <w:rsid w:val="003079F9"/>
    <w:rsid w:val="0031004D"/>
    <w:rsid w:val="003101DB"/>
    <w:rsid w:val="00310384"/>
    <w:rsid w:val="00310490"/>
    <w:rsid w:val="00311B84"/>
    <w:rsid w:val="003124FD"/>
    <w:rsid w:val="00312595"/>
    <w:rsid w:val="00312647"/>
    <w:rsid w:val="0031376E"/>
    <w:rsid w:val="00313CA3"/>
    <w:rsid w:val="00314EAB"/>
    <w:rsid w:val="00315112"/>
    <w:rsid w:val="0031519A"/>
    <w:rsid w:val="00315243"/>
    <w:rsid w:val="0031669B"/>
    <w:rsid w:val="003171A1"/>
    <w:rsid w:val="00317731"/>
    <w:rsid w:val="00320106"/>
    <w:rsid w:val="003201D5"/>
    <w:rsid w:val="00320CA0"/>
    <w:rsid w:val="00320FED"/>
    <w:rsid w:val="00321388"/>
    <w:rsid w:val="00321898"/>
    <w:rsid w:val="00321B8C"/>
    <w:rsid w:val="00321D01"/>
    <w:rsid w:val="00322E4F"/>
    <w:rsid w:val="003231A7"/>
    <w:rsid w:val="00323E77"/>
    <w:rsid w:val="003249B8"/>
    <w:rsid w:val="00325D20"/>
    <w:rsid w:val="0032623B"/>
    <w:rsid w:val="003267F5"/>
    <w:rsid w:val="00326DD8"/>
    <w:rsid w:val="00327ADE"/>
    <w:rsid w:val="00327BA9"/>
    <w:rsid w:val="0033064C"/>
    <w:rsid w:val="00331557"/>
    <w:rsid w:val="003315AB"/>
    <w:rsid w:val="003316C6"/>
    <w:rsid w:val="00331E66"/>
    <w:rsid w:val="00332075"/>
    <w:rsid w:val="0033290A"/>
    <w:rsid w:val="00332F5F"/>
    <w:rsid w:val="0033373D"/>
    <w:rsid w:val="003337FF"/>
    <w:rsid w:val="00333FE7"/>
    <w:rsid w:val="00334302"/>
    <w:rsid w:val="00334850"/>
    <w:rsid w:val="003348F7"/>
    <w:rsid w:val="00334D36"/>
    <w:rsid w:val="003371B0"/>
    <w:rsid w:val="003412D0"/>
    <w:rsid w:val="00342162"/>
    <w:rsid w:val="00342BB4"/>
    <w:rsid w:val="00342EE8"/>
    <w:rsid w:val="00343D5B"/>
    <w:rsid w:val="00344587"/>
    <w:rsid w:val="00344EE6"/>
    <w:rsid w:val="00345217"/>
    <w:rsid w:val="003461C5"/>
    <w:rsid w:val="0034676E"/>
    <w:rsid w:val="003469AA"/>
    <w:rsid w:val="00346CE8"/>
    <w:rsid w:val="00347C21"/>
    <w:rsid w:val="003504E4"/>
    <w:rsid w:val="00350B63"/>
    <w:rsid w:val="0035107A"/>
    <w:rsid w:val="003522B1"/>
    <w:rsid w:val="00352AD6"/>
    <w:rsid w:val="003543E4"/>
    <w:rsid w:val="00354A86"/>
    <w:rsid w:val="003556A8"/>
    <w:rsid w:val="0035575E"/>
    <w:rsid w:val="0035582A"/>
    <w:rsid w:val="00355D57"/>
    <w:rsid w:val="0035676D"/>
    <w:rsid w:val="003567BF"/>
    <w:rsid w:val="00356ACA"/>
    <w:rsid w:val="0035718F"/>
    <w:rsid w:val="00357F00"/>
    <w:rsid w:val="0036327F"/>
    <w:rsid w:val="003638FF"/>
    <w:rsid w:val="00364808"/>
    <w:rsid w:val="00364F2C"/>
    <w:rsid w:val="003652F5"/>
    <w:rsid w:val="00365F03"/>
    <w:rsid w:val="00366120"/>
    <w:rsid w:val="00366277"/>
    <w:rsid w:val="003664C4"/>
    <w:rsid w:val="00366DA8"/>
    <w:rsid w:val="00370B85"/>
    <w:rsid w:val="00371A53"/>
    <w:rsid w:val="0037249F"/>
    <w:rsid w:val="00373107"/>
    <w:rsid w:val="00373360"/>
    <w:rsid w:val="003738A4"/>
    <w:rsid w:val="00374493"/>
    <w:rsid w:val="003751CA"/>
    <w:rsid w:val="00375792"/>
    <w:rsid w:val="00376357"/>
    <w:rsid w:val="0037735E"/>
    <w:rsid w:val="00380092"/>
    <w:rsid w:val="003803B7"/>
    <w:rsid w:val="00380A40"/>
    <w:rsid w:val="00380B6B"/>
    <w:rsid w:val="00381D06"/>
    <w:rsid w:val="00383474"/>
    <w:rsid w:val="00383B4E"/>
    <w:rsid w:val="00384108"/>
    <w:rsid w:val="00384DA4"/>
    <w:rsid w:val="0038589B"/>
    <w:rsid w:val="0038651B"/>
    <w:rsid w:val="00386555"/>
    <w:rsid w:val="0038790B"/>
    <w:rsid w:val="00387922"/>
    <w:rsid w:val="00390453"/>
    <w:rsid w:val="003917FD"/>
    <w:rsid w:val="003919D9"/>
    <w:rsid w:val="00391E08"/>
    <w:rsid w:val="00393014"/>
    <w:rsid w:val="00393771"/>
    <w:rsid w:val="00393C7F"/>
    <w:rsid w:val="00395DCF"/>
    <w:rsid w:val="003968E3"/>
    <w:rsid w:val="003972F9"/>
    <w:rsid w:val="00397555"/>
    <w:rsid w:val="00397D37"/>
    <w:rsid w:val="00397F47"/>
    <w:rsid w:val="003A168C"/>
    <w:rsid w:val="003A1A5F"/>
    <w:rsid w:val="003A1C44"/>
    <w:rsid w:val="003A1E53"/>
    <w:rsid w:val="003A1EA4"/>
    <w:rsid w:val="003A2BC0"/>
    <w:rsid w:val="003A30B2"/>
    <w:rsid w:val="003A4908"/>
    <w:rsid w:val="003A50F4"/>
    <w:rsid w:val="003A59A1"/>
    <w:rsid w:val="003A5F8D"/>
    <w:rsid w:val="003A7330"/>
    <w:rsid w:val="003B116E"/>
    <w:rsid w:val="003B17AC"/>
    <w:rsid w:val="003B304D"/>
    <w:rsid w:val="003B31B1"/>
    <w:rsid w:val="003B3427"/>
    <w:rsid w:val="003B3523"/>
    <w:rsid w:val="003B575B"/>
    <w:rsid w:val="003B77E2"/>
    <w:rsid w:val="003C00CA"/>
    <w:rsid w:val="003C0845"/>
    <w:rsid w:val="003C0A2C"/>
    <w:rsid w:val="003C135E"/>
    <w:rsid w:val="003C2396"/>
    <w:rsid w:val="003C23F1"/>
    <w:rsid w:val="003C28E4"/>
    <w:rsid w:val="003C2C21"/>
    <w:rsid w:val="003C3201"/>
    <w:rsid w:val="003C3AAD"/>
    <w:rsid w:val="003C4D42"/>
    <w:rsid w:val="003C59F7"/>
    <w:rsid w:val="003C6F68"/>
    <w:rsid w:val="003C704C"/>
    <w:rsid w:val="003C725D"/>
    <w:rsid w:val="003C7BD7"/>
    <w:rsid w:val="003C7C34"/>
    <w:rsid w:val="003D0622"/>
    <w:rsid w:val="003D089D"/>
    <w:rsid w:val="003D099A"/>
    <w:rsid w:val="003D111C"/>
    <w:rsid w:val="003D1604"/>
    <w:rsid w:val="003D1862"/>
    <w:rsid w:val="003D2205"/>
    <w:rsid w:val="003D286A"/>
    <w:rsid w:val="003D2FEA"/>
    <w:rsid w:val="003D35CF"/>
    <w:rsid w:val="003D4EE6"/>
    <w:rsid w:val="003D5049"/>
    <w:rsid w:val="003D56A6"/>
    <w:rsid w:val="003D76F7"/>
    <w:rsid w:val="003D780E"/>
    <w:rsid w:val="003D7D82"/>
    <w:rsid w:val="003E01B7"/>
    <w:rsid w:val="003E0A0A"/>
    <w:rsid w:val="003E0A93"/>
    <w:rsid w:val="003E14BA"/>
    <w:rsid w:val="003E1F3D"/>
    <w:rsid w:val="003E1FD4"/>
    <w:rsid w:val="003E237F"/>
    <w:rsid w:val="003E3383"/>
    <w:rsid w:val="003E3EA5"/>
    <w:rsid w:val="003E4A73"/>
    <w:rsid w:val="003E5147"/>
    <w:rsid w:val="003E5373"/>
    <w:rsid w:val="003E546F"/>
    <w:rsid w:val="003E5920"/>
    <w:rsid w:val="003E6121"/>
    <w:rsid w:val="003E6691"/>
    <w:rsid w:val="003E6A4B"/>
    <w:rsid w:val="003E7993"/>
    <w:rsid w:val="003E7C21"/>
    <w:rsid w:val="003F02B9"/>
    <w:rsid w:val="003F0341"/>
    <w:rsid w:val="003F0A14"/>
    <w:rsid w:val="003F2E73"/>
    <w:rsid w:val="003F2F9D"/>
    <w:rsid w:val="003F549E"/>
    <w:rsid w:val="003F5A17"/>
    <w:rsid w:val="003F65EC"/>
    <w:rsid w:val="003F6C87"/>
    <w:rsid w:val="0040063C"/>
    <w:rsid w:val="00400A13"/>
    <w:rsid w:val="00400C01"/>
    <w:rsid w:val="0040243D"/>
    <w:rsid w:val="004032CF"/>
    <w:rsid w:val="00403396"/>
    <w:rsid w:val="00403910"/>
    <w:rsid w:val="00404056"/>
    <w:rsid w:val="00404085"/>
    <w:rsid w:val="00404604"/>
    <w:rsid w:val="00405446"/>
    <w:rsid w:val="0040668E"/>
    <w:rsid w:val="004078CC"/>
    <w:rsid w:val="00411986"/>
    <w:rsid w:val="00411B4E"/>
    <w:rsid w:val="00411BAB"/>
    <w:rsid w:val="00412A5D"/>
    <w:rsid w:val="0041311E"/>
    <w:rsid w:val="004133F2"/>
    <w:rsid w:val="004134C4"/>
    <w:rsid w:val="00416D1D"/>
    <w:rsid w:val="00416FCF"/>
    <w:rsid w:val="004179CD"/>
    <w:rsid w:val="00420E3A"/>
    <w:rsid w:val="004212DD"/>
    <w:rsid w:val="00421E95"/>
    <w:rsid w:val="00421F24"/>
    <w:rsid w:val="00422224"/>
    <w:rsid w:val="00426A41"/>
    <w:rsid w:val="004276B8"/>
    <w:rsid w:val="00427A0F"/>
    <w:rsid w:val="0043052C"/>
    <w:rsid w:val="004309DC"/>
    <w:rsid w:val="004317B5"/>
    <w:rsid w:val="00432D9E"/>
    <w:rsid w:val="0043322C"/>
    <w:rsid w:val="004353CA"/>
    <w:rsid w:val="0043604B"/>
    <w:rsid w:val="0043672C"/>
    <w:rsid w:val="004374C1"/>
    <w:rsid w:val="004375B7"/>
    <w:rsid w:val="00437892"/>
    <w:rsid w:val="004409EB"/>
    <w:rsid w:val="00442891"/>
    <w:rsid w:val="0044338C"/>
    <w:rsid w:val="00445185"/>
    <w:rsid w:val="00445763"/>
    <w:rsid w:val="004467C1"/>
    <w:rsid w:val="00446FC8"/>
    <w:rsid w:val="00447DC8"/>
    <w:rsid w:val="00450D1A"/>
    <w:rsid w:val="00450FD5"/>
    <w:rsid w:val="00451293"/>
    <w:rsid w:val="00451A69"/>
    <w:rsid w:val="00451ED9"/>
    <w:rsid w:val="0045228F"/>
    <w:rsid w:val="004523D3"/>
    <w:rsid w:val="0045269E"/>
    <w:rsid w:val="00452DA2"/>
    <w:rsid w:val="00454F0D"/>
    <w:rsid w:val="00455B78"/>
    <w:rsid w:val="00455D6A"/>
    <w:rsid w:val="00455FE0"/>
    <w:rsid w:val="00456878"/>
    <w:rsid w:val="0045706E"/>
    <w:rsid w:val="004573EA"/>
    <w:rsid w:val="00457432"/>
    <w:rsid w:val="004611A2"/>
    <w:rsid w:val="00461D5F"/>
    <w:rsid w:val="004634DB"/>
    <w:rsid w:val="0046361A"/>
    <w:rsid w:val="004639E4"/>
    <w:rsid w:val="00463A97"/>
    <w:rsid w:val="00465B69"/>
    <w:rsid w:val="00465EC8"/>
    <w:rsid w:val="00467B7B"/>
    <w:rsid w:val="004723CF"/>
    <w:rsid w:val="00472910"/>
    <w:rsid w:val="00472C7C"/>
    <w:rsid w:val="00472EFB"/>
    <w:rsid w:val="004741F5"/>
    <w:rsid w:val="004744DE"/>
    <w:rsid w:val="0047588F"/>
    <w:rsid w:val="00475CD9"/>
    <w:rsid w:val="00476025"/>
    <w:rsid w:val="00476C05"/>
    <w:rsid w:val="00476C3C"/>
    <w:rsid w:val="00477A3E"/>
    <w:rsid w:val="00481594"/>
    <w:rsid w:val="0048178F"/>
    <w:rsid w:val="00481B17"/>
    <w:rsid w:val="00481D7F"/>
    <w:rsid w:val="00481F87"/>
    <w:rsid w:val="00482C91"/>
    <w:rsid w:val="004843ED"/>
    <w:rsid w:val="00484BBF"/>
    <w:rsid w:val="0048586C"/>
    <w:rsid w:val="00485BE1"/>
    <w:rsid w:val="00485BF4"/>
    <w:rsid w:val="00486D06"/>
    <w:rsid w:val="00487A8A"/>
    <w:rsid w:val="00487F58"/>
    <w:rsid w:val="004903BE"/>
    <w:rsid w:val="00490C29"/>
    <w:rsid w:val="0049205F"/>
    <w:rsid w:val="00492D0B"/>
    <w:rsid w:val="00493059"/>
    <w:rsid w:val="0049333A"/>
    <w:rsid w:val="00493960"/>
    <w:rsid w:val="00493A8B"/>
    <w:rsid w:val="00493BA8"/>
    <w:rsid w:val="00494460"/>
    <w:rsid w:val="004952B1"/>
    <w:rsid w:val="0049768C"/>
    <w:rsid w:val="00497CB7"/>
    <w:rsid w:val="00497E89"/>
    <w:rsid w:val="004A1ED1"/>
    <w:rsid w:val="004A2A4B"/>
    <w:rsid w:val="004A2EBA"/>
    <w:rsid w:val="004A320B"/>
    <w:rsid w:val="004A377E"/>
    <w:rsid w:val="004A37D6"/>
    <w:rsid w:val="004A4329"/>
    <w:rsid w:val="004A48B5"/>
    <w:rsid w:val="004A4AE5"/>
    <w:rsid w:val="004A60EC"/>
    <w:rsid w:val="004A6E22"/>
    <w:rsid w:val="004B0405"/>
    <w:rsid w:val="004B0A41"/>
    <w:rsid w:val="004B1353"/>
    <w:rsid w:val="004B162F"/>
    <w:rsid w:val="004B1878"/>
    <w:rsid w:val="004B2058"/>
    <w:rsid w:val="004B22CA"/>
    <w:rsid w:val="004B28D4"/>
    <w:rsid w:val="004B2B2E"/>
    <w:rsid w:val="004B2BFE"/>
    <w:rsid w:val="004B31BC"/>
    <w:rsid w:val="004B36E2"/>
    <w:rsid w:val="004B4843"/>
    <w:rsid w:val="004B4940"/>
    <w:rsid w:val="004B4BFA"/>
    <w:rsid w:val="004B59AC"/>
    <w:rsid w:val="004B635E"/>
    <w:rsid w:val="004B6C36"/>
    <w:rsid w:val="004B771C"/>
    <w:rsid w:val="004B7772"/>
    <w:rsid w:val="004B7C18"/>
    <w:rsid w:val="004C07C8"/>
    <w:rsid w:val="004C0CCD"/>
    <w:rsid w:val="004C0D40"/>
    <w:rsid w:val="004C1108"/>
    <w:rsid w:val="004C41F5"/>
    <w:rsid w:val="004C5002"/>
    <w:rsid w:val="004C517A"/>
    <w:rsid w:val="004C5434"/>
    <w:rsid w:val="004C68D3"/>
    <w:rsid w:val="004C6FF2"/>
    <w:rsid w:val="004C72A3"/>
    <w:rsid w:val="004C7B8E"/>
    <w:rsid w:val="004C7E9E"/>
    <w:rsid w:val="004C7FD0"/>
    <w:rsid w:val="004D077E"/>
    <w:rsid w:val="004D138F"/>
    <w:rsid w:val="004D18AC"/>
    <w:rsid w:val="004D2535"/>
    <w:rsid w:val="004D30F1"/>
    <w:rsid w:val="004D3B06"/>
    <w:rsid w:val="004D3C56"/>
    <w:rsid w:val="004D42F1"/>
    <w:rsid w:val="004D4A60"/>
    <w:rsid w:val="004D5F1A"/>
    <w:rsid w:val="004D621D"/>
    <w:rsid w:val="004D689A"/>
    <w:rsid w:val="004D6C00"/>
    <w:rsid w:val="004D6E0D"/>
    <w:rsid w:val="004D7685"/>
    <w:rsid w:val="004E135A"/>
    <w:rsid w:val="004E139F"/>
    <w:rsid w:val="004E1558"/>
    <w:rsid w:val="004E18A6"/>
    <w:rsid w:val="004E2CB1"/>
    <w:rsid w:val="004E3817"/>
    <w:rsid w:val="004E4487"/>
    <w:rsid w:val="004E45A7"/>
    <w:rsid w:val="004E48E8"/>
    <w:rsid w:val="004E69AF"/>
    <w:rsid w:val="004E710A"/>
    <w:rsid w:val="004E76B9"/>
    <w:rsid w:val="004E77A2"/>
    <w:rsid w:val="004E7AFA"/>
    <w:rsid w:val="004F046C"/>
    <w:rsid w:val="004F0602"/>
    <w:rsid w:val="004F06BE"/>
    <w:rsid w:val="004F0735"/>
    <w:rsid w:val="004F1245"/>
    <w:rsid w:val="004F2037"/>
    <w:rsid w:val="004F23A7"/>
    <w:rsid w:val="004F4067"/>
    <w:rsid w:val="004F4AE2"/>
    <w:rsid w:val="004F5786"/>
    <w:rsid w:val="004F57AD"/>
    <w:rsid w:val="004F5B6B"/>
    <w:rsid w:val="004F6E9F"/>
    <w:rsid w:val="004F73DA"/>
    <w:rsid w:val="004F76B1"/>
    <w:rsid w:val="00500D92"/>
    <w:rsid w:val="00501482"/>
    <w:rsid w:val="00501AFE"/>
    <w:rsid w:val="00501B29"/>
    <w:rsid w:val="0050265B"/>
    <w:rsid w:val="00503265"/>
    <w:rsid w:val="00504278"/>
    <w:rsid w:val="00504967"/>
    <w:rsid w:val="00504BB2"/>
    <w:rsid w:val="00504D8D"/>
    <w:rsid w:val="005054DA"/>
    <w:rsid w:val="00505A3D"/>
    <w:rsid w:val="00506B64"/>
    <w:rsid w:val="0050783D"/>
    <w:rsid w:val="005109F1"/>
    <w:rsid w:val="005114C3"/>
    <w:rsid w:val="00511E02"/>
    <w:rsid w:val="00512C19"/>
    <w:rsid w:val="00513369"/>
    <w:rsid w:val="00513863"/>
    <w:rsid w:val="005166BA"/>
    <w:rsid w:val="00516EC8"/>
    <w:rsid w:val="0051707C"/>
    <w:rsid w:val="00517217"/>
    <w:rsid w:val="00517924"/>
    <w:rsid w:val="00517ABF"/>
    <w:rsid w:val="00517BA5"/>
    <w:rsid w:val="0052005B"/>
    <w:rsid w:val="0052052A"/>
    <w:rsid w:val="00520A28"/>
    <w:rsid w:val="00521739"/>
    <w:rsid w:val="00521EF2"/>
    <w:rsid w:val="00522040"/>
    <w:rsid w:val="005236AA"/>
    <w:rsid w:val="005270C2"/>
    <w:rsid w:val="0052757B"/>
    <w:rsid w:val="00527916"/>
    <w:rsid w:val="00530634"/>
    <w:rsid w:val="005318F4"/>
    <w:rsid w:val="00531CEA"/>
    <w:rsid w:val="0053228A"/>
    <w:rsid w:val="005341FC"/>
    <w:rsid w:val="00535398"/>
    <w:rsid w:val="005354A7"/>
    <w:rsid w:val="00536227"/>
    <w:rsid w:val="005378C5"/>
    <w:rsid w:val="0054213E"/>
    <w:rsid w:val="005427E0"/>
    <w:rsid w:val="0054437D"/>
    <w:rsid w:val="00545268"/>
    <w:rsid w:val="0054558E"/>
    <w:rsid w:val="00546A1B"/>
    <w:rsid w:val="00546E14"/>
    <w:rsid w:val="00546FCB"/>
    <w:rsid w:val="0054702B"/>
    <w:rsid w:val="0055021F"/>
    <w:rsid w:val="00551095"/>
    <w:rsid w:val="005510B4"/>
    <w:rsid w:val="00552957"/>
    <w:rsid w:val="00552ECE"/>
    <w:rsid w:val="00553652"/>
    <w:rsid w:val="00554BB7"/>
    <w:rsid w:val="005551BE"/>
    <w:rsid w:val="0055586A"/>
    <w:rsid w:val="005571EB"/>
    <w:rsid w:val="005571F2"/>
    <w:rsid w:val="005573DC"/>
    <w:rsid w:val="00557BEF"/>
    <w:rsid w:val="005601EC"/>
    <w:rsid w:val="005619FE"/>
    <w:rsid w:val="00561F19"/>
    <w:rsid w:val="00562551"/>
    <w:rsid w:val="00562E35"/>
    <w:rsid w:val="005631DA"/>
    <w:rsid w:val="005633ED"/>
    <w:rsid w:val="005634D5"/>
    <w:rsid w:val="0056395C"/>
    <w:rsid w:val="00566A5B"/>
    <w:rsid w:val="00566C16"/>
    <w:rsid w:val="00566EBB"/>
    <w:rsid w:val="005679B7"/>
    <w:rsid w:val="00567E2D"/>
    <w:rsid w:val="005708F1"/>
    <w:rsid w:val="0057181D"/>
    <w:rsid w:val="00571A77"/>
    <w:rsid w:val="0057237D"/>
    <w:rsid w:val="005723BA"/>
    <w:rsid w:val="0057269F"/>
    <w:rsid w:val="0057282C"/>
    <w:rsid w:val="00572CCF"/>
    <w:rsid w:val="00573998"/>
    <w:rsid w:val="005739B1"/>
    <w:rsid w:val="005744D8"/>
    <w:rsid w:val="00574753"/>
    <w:rsid w:val="00574AE8"/>
    <w:rsid w:val="00574F10"/>
    <w:rsid w:val="00575267"/>
    <w:rsid w:val="00575B73"/>
    <w:rsid w:val="00576886"/>
    <w:rsid w:val="005768C6"/>
    <w:rsid w:val="00576F29"/>
    <w:rsid w:val="0057754F"/>
    <w:rsid w:val="00581410"/>
    <w:rsid w:val="00581709"/>
    <w:rsid w:val="00582BB4"/>
    <w:rsid w:val="00583A49"/>
    <w:rsid w:val="00585DB5"/>
    <w:rsid w:val="00585F79"/>
    <w:rsid w:val="00586001"/>
    <w:rsid w:val="00586F4F"/>
    <w:rsid w:val="00587853"/>
    <w:rsid w:val="00587B4C"/>
    <w:rsid w:val="00587BFD"/>
    <w:rsid w:val="0059040B"/>
    <w:rsid w:val="00590E99"/>
    <w:rsid w:val="00591801"/>
    <w:rsid w:val="00591981"/>
    <w:rsid w:val="005919A5"/>
    <w:rsid w:val="0059276C"/>
    <w:rsid w:val="0059277C"/>
    <w:rsid w:val="00593B5A"/>
    <w:rsid w:val="005945F1"/>
    <w:rsid w:val="00594AF6"/>
    <w:rsid w:val="00595B3A"/>
    <w:rsid w:val="005A1FC8"/>
    <w:rsid w:val="005A2098"/>
    <w:rsid w:val="005A35A6"/>
    <w:rsid w:val="005A42EB"/>
    <w:rsid w:val="005A4F03"/>
    <w:rsid w:val="005A52B7"/>
    <w:rsid w:val="005A5D7A"/>
    <w:rsid w:val="005A6459"/>
    <w:rsid w:val="005A7265"/>
    <w:rsid w:val="005A748E"/>
    <w:rsid w:val="005A7885"/>
    <w:rsid w:val="005A7A59"/>
    <w:rsid w:val="005A7F4B"/>
    <w:rsid w:val="005B0776"/>
    <w:rsid w:val="005B155A"/>
    <w:rsid w:val="005B1FD7"/>
    <w:rsid w:val="005B3D1C"/>
    <w:rsid w:val="005B4920"/>
    <w:rsid w:val="005B5587"/>
    <w:rsid w:val="005B5733"/>
    <w:rsid w:val="005B6523"/>
    <w:rsid w:val="005B76F1"/>
    <w:rsid w:val="005C0C40"/>
    <w:rsid w:val="005C0D37"/>
    <w:rsid w:val="005C12B9"/>
    <w:rsid w:val="005C151B"/>
    <w:rsid w:val="005C21FD"/>
    <w:rsid w:val="005C2CC4"/>
    <w:rsid w:val="005C43B7"/>
    <w:rsid w:val="005C4684"/>
    <w:rsid w:val="005C486C"/>
    <w:rsid w:val="005C4879"/>
    <w:rsid w:val="005C4A77"/>
    <w:rsid w:val="005C4BEB"/>
    <w:rsid w:val="005C5F86"/>
    <w:rsid w:val="005C6006"/>
    <w:rsid w:val="005C699C"/>
    <w:rsid w:val="005C700C"/>
    <w:rsid w:val="005C7989"/>
    <w:rsid w:val="005D02E1"/>
    <w:rsid w:val="005D03F5"/>
    <w:rsid w:val="005D0AA0"/>
    <w:rsid w:val="005D1621"/>
    <w:rsid w:val="005D1D03"/>
    <w:rsid w:val="005D4F7D"/>
    <w:rsid w:val="005D55AA"/>
    <w:rsid w:val="005D59A0"/>
    <w:rsid w:val="005D6594"/>
    <w:rsid w:val="005D6A92"/>
    <w:rsid w:val="005D6C01"/>
    <w:rsid w:val="005D6DEE"/>
    <w:rsid w:val="005D7182"/>
    <w:rsid w:val="005D76CD"/>
    <w:rsid w:val="005D7748"/>
    <w:rsid w:val="005E1389"/>
    <w:rsid w:val="005E1438"/>
    <w:rsid w:val="005E159C"/>
    <w:rsid w:val="005E2A39"/>
    <w:rsid w:val="005E34AF"/>
    <w:rsid w:val="005E36A1"/>
    <w:rsid w:val="005E3F05"/>
    <w:rsid w:val="005E7766"/>
    <w:rsid w:val="005E7828"/>
    <w:rsid w:val="005E7B1C"/>
    <w:rsid w:val="005F00AF"/>
    <w:rsid w:val="005F0B8C"/>
    <w:rsid w:val="005F1349"/>
    <w:rsid w:val="005F27A0"/>
    <w:rsid w:val="005F4B4D"/>
    <w:rsid w:val="005F4F75"/>
    <w:rsid w:val="005F6563"/>
    <w:rsid w:val="005F7617"/>
    <w:rsid w:val="005F7C3D"/>
    <w:rsid w:val="005F7CAF"/>
    <w:rsid w:val="0060026B"/>
    <w:rsid w:val="006010EC"/>
    <w:rsid w:val="006020AA"/>
    <w:rsid w:val="00602836"/>
    <w:rsid w:val="00604691"/>
    <w:rsid w:val="006046CF"/>
    <w:rsid w:val="00605914"/>
    <w:rsid w:val="00605CB1"/>
    <w:rsid w:val="006068E6"/>
    <w:rsid w:val="00607040"/>
    <w:rsid w:val="006074E9"/>
    <w:rsid w:val="00607749"/>
    <w:rsid w:val="00607EE7"/>
    <w:rsid w:val="00607FA5"/>
    <w:rsid w:val="00607FED"/>
    <w:rsid w:val="006108E4"/>
    <w:rsid w:val="00610C91"/>
    <w:rsid w:val="00610FB5"/>
    <w:rsid w:val="00611111"/>
    <w:rsid w:val="0061226F"/>
    <w:rsid w:val="0061261A"/>
    <w:rsid w:val="00614B19"/>
    <w:rsid w:val="00614F7C"/>
    <w:rsid w:val="00615381"/>
    <w:rsid w:val="00615A47"/>
    <w:rsid w:val="00617740"/>
    <w:rsid w:val="00617B2B"/>
    <w:rsid w:val="00617EE0"/>
    <w:rsid w:val="006201E8"/>
    <w:rsid w:val="0062032B"/>
    <w:rsid w:val="00621088"/>
    <w:rsid w:val="00622CE3"/>
    <w:rsid w:val="00623B3E"/>
    <w:rsid w:val="00623D15"/>
    <w:rsid w:val="00623D27"/>
    <w:rsid w:val="00623D32"/>
    <w:rsid w:val="00624035"/>
    <w:rsid w:val="006243E3"/>
    <w:rsid w:val="00624A76"/>
    <w:rsid w:val="00625401"/>
    <w:rsid w:val="006263D8"/>
    <w:rsid w:val="00626C1B"/>
    <w:rsid w:val="00627313"/>
    <w:rsid w:val="00627577"/>
    <w:rsid w:val="0063130D"/>
    <w:rsid w:val="00631E35"/>
    <w:rsid w:val="006323C0"/>
    <w:rsid w:val="00633978"/>
    <w:rsid w:val="00633A59"/>
    <w:rsid w:val="00633F40"/>
    <w:rsid w:val="00634686"/>
    <w:rsid w:val="006349B2"/>
    <w:rsid w:val="006352B2"/>
    <w:rsid w:val="00635342"/>
    <w:rsid w:val="00636299"/>
    <w:rsid w:val="00636750"/>
    <w:rsid w:val="00636986"/>
    <w:rsid w:val="00637BAE"/>
    <w:rsid w:val="0064014D"/>
    <w:rsid w:val="00641174"/>
    <w:rsid w:val="00641205"/>
    <w:rsid w:val="00641625"/>
    <w:rsid w:val="0064169A"/>
    <w:rsid w:val="00641EB8"/>
    <w:rsid w:val="00641ED3"/>
    <w:rsid w:val="00642F67"/>
    <w:rsid w:val="0064376E"/>
    <w:rsid w:val="00645B0F"/>
    <w:rsid w:val="00646952"/>
    <w:rsid w:val="00646A2E"/>
    <w:rsid w:val="00646DEA"/>
    <w:rsid w:val="0064705F"/>
    <w:rsid w:val="00647C39"/>
    <w:rsid w:val="00647D8D"/>
    <w:rsid w:val="00650278"/>
    <w:rsid w:val="00650C7E"/>
    <w:rsid w:val="00652789"/>
    <w:rsid w:val="00653D63"/>
    <w:rsid w:val="0065467B"/>
    <w:rsid w:val="00654817"/>
    <w:rsid w:val="00654D48"/>
    <w:rsid w:val="00655A77"/>
    <w:rsid w:val="0065623E"/>
    <w:rsid w:val="0065660B"/>
    <w:rsid w:val="00656907"/>
    <w:rsid w:val="00656B13"/>
    <w:rsid w:val="00660C99"/>
    <w:rsid w:val="00661EA1"/>
    <w:rsid w:val="00662AF4"/>
    <w:rsid w:val="00663186"/>
    <w:rsid w:val="006635EF"/>
    <w:rsid w:val="00663E5F"/>
    <w:rsid w:val="00664132"/>
    <w:rsid w:val="00664135"/>
    <w:rsid w:val="006646E3"/>
    <w:rsid w:val="0066479F"/>
    <w:rsid w:val="00664C03"/>
    <w:rsid w:val="00664C14"/>
    <w:rsid w:val="006658E1"/>
    <w:rsid w:val="00665DBD"/>
    <w:rsid w:val="00666D16"/>
    <w:rsid w:val="00667C9B"/>
    <w:rsid w:val="0067034B"/>
    <w:rsid w:val="00670AC8"/>
    <w:rsid w:val="00671D0C"/>
    <w:rsid w:val="00671ECC"/>
    <w:rsid w:val="00672230"/>
    <w:rsid w:val="00673169"/>
    <w:rsid w:val="00674502"/>
    <w:rsid w:val="006746BB"/>
    <w:rsid w:val="00674F31"/>
    <w:rsid w:val="006769E3"/>
    <w:rsid w:val="00676C40"/>
    <w:rsid w:val="00676E9D"/>
    <w:rsid w:val="006770C5"/>
    <w:rsid w:val="00677169"/>
    <w:rsid w:val="00677AB4"/>
    <w:rsid w:val="00677D9A"/>
    <w:rsid w:val="00677EBE"/>
    <w:rsid w:val="00680377"/>
    <w:rsid w:val="006814ED"/>
    <w:rsid w:val="00681615"/>
    <w:rsid w:val="00681DFB"/>
    <w:rsid w:val="00682B07"/>
    <w:rsid w:val="00683684"/>
    <w:rsid w:val="0068427F"/>
    <w:rsid w:val="006849A2"/>
    <w:rsid w:val="006850EF"/>
    <w:rsid w:val="00685ECD"/>
    <w:rsid w:val="0068609A"/>
    <w:rsid w:val="0068735B"/>
    <w:rsid w:val="00690032"/>
    <w:rsid w:val="006903C6"/>
    <w:rsid w:val="006905D1"/>
    <w:rsid w:val="006908DD"/>
    <w:rsid w:val="006910F4"/>
    <w:rsid w:val="00691331"/>
    <w:rsid w:val="00691B5C"/>
    <w:rsid w:val="0069219B"/>
    <w:rsid w:val="006927A9"/>
    <w:rsid w:val="00692A4D"/>
    <w:rsid w:val="00693798"/>
    <w:rsid w:val="00694683"/>
    <w:rsid w:val="006946C8"/>
    <w:rsid w:val="00696FB7"/>
    <w:rsid w:val="006A0C0D"/>
    <w:rsid w:val="006A0D10"/>
    <w:rsid w:val="006A1229"/>
    <w:rsid w:val="006A1412"/>
    <w:rsid w:val="006A190A"/>
    <w:rsid w:val="006A2E7A"/>
    <w:rsid w:val="006A4ECA"/>
    <w:rsid w:val="006A5733"/>
    <w:rsid w:val="006A594E"/>
    <w:rsid w:val="006A5AB8"/>
    <w:rsid w:val="006A68D0"/>
    <w:rsid w:val="006A6A7C"/>
    <w:rsid w:val="006A6E0F"/>
    <w:rsid w:val="006A6E44"/>
    <w:rsid w:val="006A7287"/>
    <w:rsid w:val="006B1B75"/>
    <w:rsid w:val="006B1C6A"/>
    <w:rsid w:val="006B2DD0"/>
    <w:rsid w:val="006B3DCD"/>
    <w:rsid w:val="006B7840"/>
    <w:rsid w:val="006B7EBA"/>
    <w:rsid w:val="006C034B"/>
    <w:rsid w:val="006C0F5F"/>
    <w:rsid w:val="006C1D34"/>
    <w:rsid w:val="006C2049"/>
    <w:rsid w:val="006C2827"/>
    <w:rsid w:val="006C3364"/>
    <w:rsid w:val="006C3A6E"/>
    <w:rsid w:val="006C3BF4"/>
    <w:rsid w:val="006C4667"/>
    <w:rsid w:val="006C49D0"/>
    <w:rsid w:val="006C51F2"/>
    <w:rsid w:val="006C5C62"/>
    <w:rsid w:val="006C6EAF"/>
    <w:rsid w:val="006C6ED7"/>
    <w:rsid w:val="006C74AF"/>
    <w:rsid w:val="006C7794"/>
    <w:rsid w:val="006C7F6F"/>
    <w:rsid w:val="006D0393"/>
    <w:rsid w:val="006D0FBC"/>
    <w:rsid w:val="006D23D0"/>
    <w:rsid w:val="006D2A24"/>
    <w:rsid w:val="006D33C9"/>
    <w:rsid w:val="006D33D4"/>
    <w:rsid w:val="006D415A"/>
    <w:rsid w:val="006D43AE"/>
    <w:rsid w:val="006D4518"/>
    <w:rsid w:val="006D4566"/>
    <w:rsid w:val="006D4C0E"/>
    <w:rsid w:val="006D57C5"/>
    <w:rsid w:val="006D5E70"/>
    <w:rsid w:val="006D601E"/>
    <w:rsid w:val="006D6DBC"/>
    <w:rsid w:val="006D73B0"/>
    <w:rsid w:val="006E0569"/>
    <w:rsid w:val="006E2BA5"/>
    <w:rsid w:val="006E475F"/>
    <w:rsid w:val="006E5724"/>
    <w:rsid w:val="006E6078"/>
    <w:rsid w:val="006E68E4"/>
    <w:rsid w:val="006E6C7E"/>
    <w:rsid w:val="006E7DCA"/>
    <w:rsid w:val="006E7F72"/>
    <w:rsid w:val="006F0A74"/>
    <w:rsid w:val="006F1BBA"/>
    <w:rsid w:val="006F34A8"/>
    <w:rsid w:val="006F4BE9"/>
    <w:rsid w:val="006F539A"/>
    <w:rsid w:val="006F560D"/>
    <w:rsid w:val="006F5857"/>
    <w:rsid w:val="006F5A6D"/>
    <w:rsid w:val="006F6A7F"/>
    <w:rsid w:val="006F749A"/>
    <w:rsid w:val="00701266"/>
    <w:rsid w:val="00703A77"/>
    <w:rsid w:val="00705F6A"/>
    <w:rsid w:val="007064F0"/>
    <w:rsid w:val="00706B97"/>
    <w:rsid w:val="00707123"/>
    <w:rsid w:val="007071B5"/>
    <w:rsid w:val="007071B7"/>
    <w:rsid w:val="007076C4"/>
    <w:rsid w:val="00710AE0"/>
    <w:rsid w:val="0071196E"/>
    <w:rsid w:val="00711BA2"/>
    <w:rsid w:val="00711BAF"/>
    <w:rsid w:val="007120FE"/>
    <w:rsid w:val="00712900"/>
    <w:rsid w:val="00712D52"/>
    <w:rsid w:val="00713161"/>
    <w:rsid w:val="007137B0"/>
    <w:rsid w:val="00713F28"/>
    <w:rsid w:val="00714021"/>
    <w:rsid w:val="00715235"/>
    <w:rsid w:val="007152FB"/>
    <w:rsid w:val="007159F2"/>
    <w:rsid w:val="00715BFC"/>
    <w:rsid w:val="00716EB3"/>
    <w:rsid w:val="00717B55"/>
    <w:rsid w:val="007205F6"/>
    <w:rsid w:val="0072103F"/>
    <w:rsid w:val="00721490"/>
    <w:rsid w:val="007223C9"/>
    <w:rsid w:val="00723029"/>
    <w:rsid w:val="00726510"/>
    <w:rsid w:val="007309A1"/>
    <w:rsid w:val="00731938"/>
    <w:rsid w:val="00731A2C"/>
    <w:rsid w:val="00733E91"/>
    <w:rsid w:val="00734837"/>
    <w:rsid w:val="00734945"/>
    <w:rsid w:val="00734AA3"/>
    <w:rsid w:val="007355B0"/>
    <w:rsid w:val="00737335"/>
    <w:rsid w:val="007375A7"/>
    <w:rsid w:val="0074029E"/>
    <w:rsid w:val="007402E1"/>
    <w:rsid w:val="00741506"/>
    <w:rsid w:val="007427FB"/>
    <w:rsid w:val="0074281D"/>
    <w:rsid w:val="00742859"/>
    <w:rsid w:val="00742AD3"/>
    <w:rsid w:val="00742B72"/>
    <w:rsid w:val="00743DC0"/>
    <w:rsid w:val="0074541B"/>
    <w:rsid w:val="00750371"/>
    <w:rsid w:val="00751074"/>
    <w:rsid w:val="007514A4"/>
    <w:rsid w:val="00751CB3"/>
    <w:rsid w:val="00752310"/>
    <w:rsid w:val="00752A32"/>
    <w:rsid w:val="00752EDC"/>
    <w:rsid w:val="00753934"/>
    <w:rsid w:val="007544D2"/>
    <w:rsid w:val="00754A21"/>
    <w:rsid w:val="00755F12"/>
    <w:rsid w:val="00756470"/>
    <w:rsid w:val="007567EE"/>
    <w:rsid w:val="00756C85"/>
    <w:rsid w:val="00756EC6"/>
    <w:rsid w:val="00757280"/>
    <w:rsid w:val="0075796F"/>
    <w:rsid w:val="0076011C"/>
    <w:rsid w:val="00760594"/>
    <w:rsid w:val="00760F3C"/>
    <w:rsid w:val="00763368"/>
    <w:rsid w:val="007637A2"/>
    <w:rsid w:val="0076439F"/>
    <w:rsid w:val="007652D4"/>
    <w:rsid w:val="007657FE"/>
    <w:rsid w:val="00766061"/>
    <w:rsid w:val="0076665B"/>
    <w:rsid w:val="00766C81"/>
    <w:rsid w:val="0076700A"/>
    <w:rsid w:val="007671FE"/>
    <w:rsid w:val="00767A54"/>
    <w:rsid w:val="00767D79"/>
    <w:rsid w:val="00770AF3"/>
    <w:rsid w:val="0077151C"/>
    <w:rsid w:val="00771900"/>
    <w:rsid w:val="00771C8D"/>
    <w:rsid w:val="00771E39"/>
    <w:rsid w:val="00772545"/>
    <w:rsid w:val="00772AF8"/>
    <w:rsid w:val="007736FA"/>
    <w:rsid w:val="007747DF"/>
    <w:rsid w:val="007752F1"/>
    <w:rsid w:val="00776714"/>
    <w:rsid w:val="00776B0A"/>
    <w:rsid w:val="007771BD"/>
    <w:rsid w:val="00777C74"/>
    <w:rsid w:val="0078071C"/>
    <w:rsid w:val="0078086F"/>
    <w:rsid w:val="00780C5C"/>
    <w:rsid w:val="00780FC9"/>
    <w:rsid w:val="007817AF"/>
    <w:rsid w:val="007828B3"/>
    <w:rsid w:val="00782C1B"/>
    <w:rsid w:val="007830A5"/>
    <w:rsid w:val="00783ACF"/>
    <w:rsid w:val="00784798"/>
    <w:rsid w:val="007850F5"/>
    <w:rsid w:val="00785D0D"/>
    <w:rsid w:val="00786186"/>
    <w:rsid w:val="00787E79"/>
    <w:rsid w:val="00790F44"/>
    <w:rsid w:val="00791681"/>
    <w:rsid w:val="0079184B"/>
    <w:rsid w:val="00791AB0"/>
    <w:rsid w:val="00791B75"/>
    <w:rsid w:val="00792544"/>
    <w:rsid w:val="00792D9E"/>
    <w:rsid w:val="007935E4"/>
    <w:rsid w:val="00793D92"/>
    <w:rsid w:val="0079525C"/>
    <w:rsid w:val="00796872"/>
    <w:rsid w:val="007979AF"/>
    <w:rsid w:val="00797C8D"/>
    <w:rsid w:val="007A1A03"/>
    <w:rsid w:val="007A2105"/>
    <w:rsid w:val="007A28F7"/>
    <w:rsid w:val="007A3501"/>
    <w:rsid w:val="007A3D95"/>
    <w:rsid w:val="007A4456"/>
    <w:rsid w:val="007A4BC2"/>
    <w:rsid w:val="007A5375"/>
    <w:rsid w:val="007A576D"/>
    <w:rsid w:val="007A75EA"/>
    <w:rsid w:val="007A7F0E"/>
    <w:rsid w:val="007B0AF6"/>
    <w:rsid w:val="007B1894"/>
    <w:rsid w:val="007B19DE"/>
    <w:rsid w:val="007B27B4"/>
    <w:rsid w:val="007B2C9D"/>
    <w:rsid w:val="007B5221"/>
    <w:rsid w:val="007B59F3"/>
    <w:rsid w:val="007B5A03"/>
    <w:rsid w:val="007B66D2"/>
    <w:rsid w:val="007B678E"/>
    <w:rsid w:val="007B6A4C"/>
    <w:rsid w:val="007B6DDC"/>
    <w:rsid w:val="007B7513"/>
    <w:rsid w:val="007C08AD"/>
    <w:rsid w:val="007C0B0C"/>
    <w:rsid w:val="007C0B2D"/>
    <w:rsid w:val="007C1027"/>
    <w:rsid w:val="007C17E4"/>
    <w:rsid w:val="007C4306"/>
    <w:rsid w:val="007C4CFE"/>
    <w:rsid w:val="007C4E8E"/>
    <w:rsid w:val="007C5367"/>
    <w:rsid w:val="007C5696"/>
    <w:rsid w:val="007C58D9"/>
    <w:rsid w:val="007D04AB"/>
    <w:rsid w:val="007D20E7"/>
    <w:rsid w:val="007D2366"/>
    <w:rsid w:val="007D2568"/>
    <w:rsid w:val="007D2CF0"/>
    <w:rsid w:val="007D31E3"/>
    <w:rsid w:val="007D3473"/>
    <w:rsid w:val="007D3945"/>
    <w:rsid w:val="007D3D68"/>
    <w:rsid w:val="007D3DA2"/>
    <w:rsid w:val="007D42A4"/>
    <w:rsid w:val="007D567A"/>
    <w:rsid w:val="007D6260"/>
    <w:rsid w:val="007D7690"/>
    <w:rsid w:val="007D7AF9"/>
    <w:rsid w:val="007E03F7"/>
    <w:rsid w:val="007E14B2"/>
    <w:rsid w:val="007E1B07"/>
    <w:rsid w:val="007E1DEF"/>
    <w:rsid w:val="007E2365"/>
    <w:rsid w:val="007E3162"/>
    <w:rsid w:val="007E4FEA"/>
    <w:rsid w:val="007E61E2"/>
    <w:rsid w:val="007E6EAA"/>
    <w:rsid w:val="007F0AAA"/>
    <w:rsid w:val="007F1C94"/>
    <w:rsid w:val="007F368C"/>
    <w:rsid w:val="007F39C0"/>
    <w:rsid w:val="007F3B6D"/>
    <w:rsid w:val="007F3D6A"/>
    <w:rsid w:val="007F444A"/>
    <w:rsid w:val="007F4F00"/>
    <w:rsid w:val="007F6C63"/>
    <w:rsid w:val="00800E5B"/>
    <w:rsid w:val="00801A58"/>
    <w:rsid w:val="008024DC"/>
    <w:rsid w:val="00802892"/>
    <w:rsid w:val="0080319F"/>
    <w:rsid w:val="008033D8"/>
    <w:rsid w:val="00804C48"/>
    <w:rsid w:val="008060E1"/>
    <w:rsid w:val="00806185"/>
    <w:rsid w:val="00807658"/>
    <w:rsid w:val="0080783E"/>
    <w:rsid w:val="00807A04"/>
    <w:rsid w:val="00810314"/>
    <w:rsid w:val="00810433"/>
    <w:rsid w:val="008117C1"/>
    <w:rsid w:val="0081256A"/>
    <w:rsid w:val="00814CF5"/>
    <w:rsid w:val="00816BF2"/>
    <w:rsid w:val="00816C9C"/>
    <w:rsid w:val="0081717A"/>
    <w:rsid w:val="00820ADB"/>
    <w:rsid w:val="008227C2"/>
    <w:rsid w:val="00822B93"/>
    <w:rsid w:val="00822D83"/>
    <w:rsid w:val="00823508"/>
    <w:rsid w:val="00823737"/>
    <w:rsid w:val="008243B1"/>
    <w:rsid w:val="008263AE"/>
    <w:rsid w:val="00826638"/>
    <w:rsid w:val="00827DB8"/>
    <w:rsid w:val="00827DFD"/>
    <w:rsid w:val="008305A2"/>
    <w:rsid w:val="00830814"/>
    <w:rsid w:val="00830A81"/>
    <w:rsid w:val="008317E0"/>
    <w:rsid w:val="00832289"/>
    <w:rsid w:val="00832AD6"/>
    <w:rsid w:val="00832DA9"/>
    <w:rsid w:val="00832EA7"/>
    <w:rsid w:val="00833DF8"/>
    <w:rsid w:val="00833E56"/>
    <w:rsid w:val="008344CC"/>
    <w:rsid w:val="008349ED"/>
    <w:rsid w:val="00834E0D"/>
    <w:rsid w:val="00834EE8"/>
    <w:rsid w:val="00835F56"/>
    <w:rsid w:val="0083610E"/>
    <w:rsid w:val="00836808"/>
    <w:rsid w:val="00837400"/>
    <w:rsid w:val="00837FB7"/>
    <w:rsid w:val="0084083B"/>
    <w:rsid w:val="008417B1"/>
    <w:rsid w:val="008427BE"/>
    <w:rsid w:val="00845585"/>
    <w:rsid w:val="008455BF"/>
    <w:rsid w:val="00845D31"/>
    <w:rsid w:val="008468B4"/>
    <w:rsid w:val="00846934"/>
    <w:rsid w:val="00846CBE"/>
    <w:rsid w:val="00847166"/>
    <w:rsid w:val="00847AE4"/>
    <w:rsid w:val="00847D50"/>
    <w:rsid w:val="00847E32"/>
    <w:rsid w:val="00850008"/>
    <w:rsid w:val="008503CF"/>
    <w:rsid w:val="0085108B"/>
    <w:rsid w:val="00851B39"/>
    <w:rsid w:val="00852D13"/>
    <w:rsid w:val="008536EC"/>
    <w:rsid w:val="00853B78"/>
    <w:rsid w:val="00854E84"/>
    <w:rsid w:val="008557E8"/>
    <w:rsid w:val="00855FD1"/>
    <w:rsid w:val="00856176"/>
    <w:rsid w:val="008564A2"/>
    <w:rsid w:val="00856F87"/>
    <w:rsid w:val="008571ED"/>
    <w:rsid w:val="0085735A"/>
    <w:rsid w:val="00860489"/>
    <w:rsid w:val="00861765"/>
    <w:rsid w:val="00861F5C"/>
    <w:rsid w:val="0086285A"/>
    <w:rsid w:val="0086302C"/>
    <w:rsid w:val="008633B2"/>
    <w:rsid w:val="0086431A"/>
    <w:rsid w:val="00864532"/>
    <w:rsid w:val="00864ADF"/>
    <w:rsid w:val="00865886"/>
    <w:rsid w:val="00866761"/>
    <w:rsid w:val="0086746D"/>
    <w:rsid w:val="0087040C"/>
    <w:rsid w:val="00870D71"/>
    <w:rsid w:val="00871D84"/>
    <w:rsid w:val="008720B6"/>
    <w:rsid w:val="00872519"/>
    <w:rsid w:val="0087393B"/>
    <w:rsid w:val="0087420B"/>
    <w:rsid w:val="008742D2"/>
    <w:rsid w:val="00874EBD"/>
    <w:rsid w:val="008757D8"/>
    <w:rsid w:val="008758A4"/>
    <w:rsid w:val="00875B49"/>
    <w:rsid w:val="00876392"/>
    <w:rsid w:val="00876444"/>
    <w:rsid w:val="00876543"/>
    <w:rsid w:val="00877742"/>
    <w:rsid w:val="00877959"/>
    <w:rsid w:val="00877F94"/>
    <w:rsid w:val="008804CD"/>
    <w:rsid w:val="008808D8"/>
    <w:rsid w:val="00881974"/>
    <w:rsid w:val="00881ED1"/>
    <w:rsid w:val="0088241F"/>
    <w:rsid w:val="008837D5"/>
    <w:rsid w:val="00883D91"/>
    <w:rsid w:val="00884386"/>
    <w:rsid w:val="0088472B"/>
    <w:rsid w:val="00884867"/>
    <w:rsid w:val="00885827"/>
    <w:rsid w:val="008877E6"/>
    <w:rsid w:val="00887FEF"/>
    <w:rsid w:val="00890E8C"/>
    <w:rsid w:val="00891AA9"/>
    <w:rsid w:val="0089318F"/>
    <w:rsid w:val="00893355"/>
    <w:rsid w:val="008935D9"/>
    <w:rsid w:val="00893AE3"/>
    <w:rsid w:val="00893CF0"/>
    <w:rsid w:val="0089406C"/>
    <w:rsid w:val="008953E4"/>
    <w:rsid w:val="00895597"/>
    <w:rsid w:val="0089582B"/>
    <w:rsid w:val="00897532"/>
    <w:rsid w:val="008A02A9"/>
    <w:rsid w:val="008A0B89"/>
    <w:rsid w:val="008A1741"/>
    <w:rsid w:val="008A19A4"/>
    <w:rsid w:val="008A282D"/>
    <w:rsid w:val="008A4779"/>
    <w:rsid w:val="008A4D52"/>
    <w:rsid w:val="008A5276"/>
    <w:rsid w:val="008A53A8"/>
    <w:rsid w:val="008A6355"/>
    <w:rsid w:val="008A67E4"/>
    <w:rsid w:val="008A68D2"/>
    <w:rsid w:val="008A6BFC"/>
    <w:rsid w:val="008A6F9C"/>
    <w:rsid w:val="008A77D2"/>
    <w:rsid w:val="008A7F8D"/>
    <w:rsid w:val="008B0449"/>
    <w:rsid w:val="008B0DA5"/>
    <w:rsid w:val="008B13C8"/>
    <w:rsid w:val="008B154F"/>
    <w:rsid w:val="008B1B4F"/>
    <w:rsid w:val="008B1B9F"/>
    <w:rsid w:val="008B217F"/>
    <w:rsid w:val="008B2DEE"/>
    <w:rsid w:val="008B36A6"/>
    <w:rsid w:val="008B4735"/>
    <w:rsid w:val="008B59C6"/>
    <w:rsid w:val="008B5A06"/>
    <w:rsid w:val="008B5C36"/>
    <w:rsid w:val="008B5D97"/>
    <w:rsid w:val="008B6A20"/>
    <w:rsid w:val="008B7002"/>
    <w:rsid w:val="008B7837"/>
    <w:rsid w:val="008C1B9A"/>
    <w:rsid w:val="008C1E13"/>
    <w:rsid w:val="008C2FA7"/>
    <w:rsid w:val="008C4112"/>
    <w:rsid w:val="008C496D"/>
    <w:rsid w:val="008C5CED"/>
    <w:rsid w:val="008C61BD"/>
    <w:rsid w:val="008C61F8"/>
    <w:rsid w:val="008C63B9"/>
    <w:rsid w:val="008C6499"/>
    <w:rsid w:val="008C799F"/>
    <w:rsid w:val="008D10AE"/>
    <w:rsid w:val="008D135D"/>
    <w:rsid w:val="008D1C4D"/>
    <w:rsid w:val="008D1D29"/>
    <w:rsid w:val="008D218D"/>
    <w:rsid w:val="008D3895"/>
    <w:rsid w:val="008D3C0A"/>
    <w:rsid w:val="008D4350"/>
    <w:rsid w:val="008D57F5"/>
    <w:rsid w:val="008D60B9"/>
    <w:rsid w:val="008D65D5"/>
    <w:rsid w:val="008D754F"/>
    <w:rsid w:val="008D7885"/>
    <w:rsid w:val="008D79EA"/>
    <w:rsid w:val="008E01CD"/>
    <w:rsid w:val="008E30E8"/>
    <w:rsid w:val="008E47A3"/>
    <w:rsid w:val="008E4FB2"/>
    <w:rsid w:val="008E52E8"/>
    <w:rsid w:val="008E534E"/>
    <w:rsid w:val="008E636F"/>
    <w:rsid w:val="008E65CD"/>
    <w:rsid w:val="008E671C"/>
    <w:rsid w:val="008E7B70"/>
    <w:rsid w:val="008F0876"/>
    <w:rsid w:val="008F0F1E"/>
    <w:rsid w:val="008F138F"/>
    <w:rsid w:val="008F1B0E"/>
    <w:rsid w:val="008F2CC4"/>
    <w:rsid w:val="008F31B2"/>
    <w:rsid w:val="008F33F4"/>
    <w:rsid w:val="008F3BA0"/>
    <w:rsid w:val="008F592D"/>
    <w:rsid w:val="008F597E"/>
    <w:rsid w:val="008F678E"/>
    <w:rsid w:val="008F77C0"/>
    <w:rsid w:val="009022E8"/>
    <w:rsid w:val="00902923"/>
    <w:rsid w:val="00903595"/>
    <w:rsid w:val="00903E41"/>
    <w:rsid w:val="00904077"/>
    <w:rsid w:val="009042B1"/>
    <w:rsid w:val="009045BE"/>
    <w:rsid w:val="00904A1A"/>
    <w:rsid w:val="00905B68"/>
    <w:rsid w:val="00907DA1"/>
    <w:rsid w:val="00910CA6"/>
    <w:rsid w:val="00910CBF"/>
    <w:rsid w:val="0091202E"/>
    <w:rsid w:val="00912A54"/>
    <w:rsid w:val="00912D96"/>
    <w:rsid w:val="00913AEA"/>
    <w:rsid w:val="00914B11"/>
    <w:rsid w:val="00915572"/>
    <w:rsid w:val="00915B6D"/>
    <w:rsid w:val="00916033"/>
    <w:rsid w:val="0091617D"/>
    <w:rsid w:val="0091669E"/>
    <w:rsid w:val="009166A4"/>
    <w:rsid w:val="0091696C"/>
    <w:rsid w:val="00920E25"/>
    <w:rsid w:val="009210D6"/>
    <w:rsid w:val="00924492"/>
    <w:rsid w:val="00925193"/>
    <w:rsid w:val="00925B2C"/>
    <w:rsid w:val="0092616E"/>
    <w:rsid w:val="00927719"/>
    <w:rsid w:val="00930607"/>
    <w:rsid w:val="00930E3D"/>
    <w:rsid w:val="00931626"/>
    <w:rsid w:val="009328DD"/>
    <w:rsid w:val="00932B7B"/>
    <w:rsid w:val="00932CC9"/>
    <w:rsid w:val="0093327A"/>
    <w:rsid w:val="009334D8"/>
    <w:rsid w:val="00935D34"/>
    <w:rsid w:val="00935FF1"/>
    <w:rsid w:val="009360BF"/>
    <w:rsid w:val="00936CB9"/>
    <w:rsid w:val="0093713F"/>
    <w:rsid w:val="009401AC"/>
    <w:rsid w:val="00940D36"/>
    <w:rsid w:val="00942817"/>
    <w:rsid w:val="00943B40"/>
    <w:rsid w:val="00944C17"/>
    <w:rsid w:val="0094527D"/>
    <w:rsid w:val="009461F4"/>
    <w:rsid w:val="00946565"/>
    <w:rsid w:val="009469BF"/>
    <w:rsid w:val="0095009D"/>
    <w:rsid w:val="009502A0"/>
    <w:rsid w:val="0095052E"/>
    <w:rsid w:val="00952BB1"/>
    <w:rsid w:val="009531C4"/>
    <w:rsid w:val="00953516"/>
    <w:rsid w:val="00954450"/>
    <w:rsid w:val="0095466F"/>
    <w:rsid w:val="00957EBF"/>
    <w:rsid w:val="00957F2A"/>
    <w:rsid w:val="0096074C"/>
    <w:rsid w:val="00960CD5"/>
    <w:rsid w:val="00961240"/>
    <w:rsid w:val="00961351"/>
    <w:rsid w:val="00961F62"/>
    <w:rsid w:val="00962683"/>
    <w:rsid w:val="00962C36"/>
    <w:rsid w:val="0096305F"/>
    <w:rsid w:val="00964C32"/>
    <w:rsid w:val="00965499"/>
    <w:rsid w:val="009658E3"/>
    <w:rsid w:val="009671A6"/>
    <w:rsid w:val="00967982"/>
    <w:rsid w:val="009679B9"/>
    <w:rsid w:val="009702C8"/>
    <w:rsid w:val="0097082B"/>
    <w:rsid w:val="00970915"/>
    <w:rsid w:val="00970D80"/>
    <w:rsid w:val="0097114A"/>
    <w:rsid w:val="0097388E"/>
    <w:rsid w:val="00974371"/>
    <w:rsid w:val="009743B2"/>
    <w:rsid w:val="0097472D"/>
    <w:rsid w:val="0097473D"/>
    <w:rsid w:val="0097535F"/>
    <w:rsid w:val="0097632F"/>
    <w:rsid w:val="0097656A"/>
    <w:rsid w:val="00976AF3"/>
    <w:rsid w:val="009770EE"/>
    <w:rsid w:val="0097731A"/>
    <w:rsid w:val="009775B7"/>
    <w:rsid w:val="009807EE"/>
    <w:rsid w:val="00980BB3"/>
    <w:rsid w:val="00980E2D"/>
    <w:rsid w:val="00981049"/>
    <w:rsid w:val="0098118B"/>
    <w:rsid w:val="00981782"/>
    <w:rsid w:val="00981A26"/>
    <w:rsid w:val="00981BE5"/>
    <w:rsid w:val="00981C2B"/>
    <w:rsid w:val="0098341F"/>
    <w:rsid w:val="00983856"/>
    <w:rsid w:val="00983BDD"/>
    <w:rsid w:val="009845A2"/>
    <w:rsid w:val="009845A6"/>
    <w:rsid w:val="009846B5"/>
    <w:rsid w:val="00984EB9"/>
    <w:rsid w:val="0098569E"/>
    <w:rsid w:val="00985DE4"/>
    <w:rsid w:val="00986A38"/>
    <w:rsid w:val="009875CA"/>
    <w:rsid w:val="00987763"/>
    <w:rsid w:val="009878A8"/>
    <w:rsid w:val="00987DA9"/>
    <w:rsid w:val="00990918"/>
    <w:rsid w:val="00990A2A"/>
    <w:rsid w:val="00990A4E"/>
    <w:rsid w:val="00991074"/>
    <w:rsid w:val="009917CE"/>
    <w:rsid w:val="0099216F"/>
    <w:rsid w:val="0099229B"/>
    <w:rsid w:val="009931AE"/>
    <w:rsid w:val="00993E91"/>
    <w:rsid w:val="00993EB4"/>
    <w:rsid w:val="00994BA0"/>
    <w:rsid w:val="00994E67"/>
    <w:rsid w:val="00995EB5"/>
    <w:rsid w:val="00997F26"/>
    <w:rsid w:val="009A0531"/>
    <w:rsid w:val="009A0723"/>
    <w:rsid w:val="009A2312"/>
    <w:rsid w:val="009A2443"/>
    <w:rsid w:val="009A24AC"/>
    <w:rsid w:val="009A269C"/>
    <w:rsid w:val="009A2873"/>
    <w:rsid w:val="009A49DC"/>
    <w:rsid w:val="009A4F93"/>
    <w:rsid w:val="009A554E"/>
    <w:rsid w:val="009A6475"/>
    <w:rsid w:val="009A6D8A"/>
    <w:rsid w:val="009A77BB"/>
    <w:rsid w:val="009A7981"/>
    <w:rsid w:val="009A79EB"/>
    <w:rsid w:val="009B0FC3"/>
    <w:rsid w:val="009B17AB"/>
    <w:rsid w:val="009B1AD4"/>
    <w:rsid w:val="009B37BC"/>
    <w:rsid w:val="009B415F"/>
    <w:rsid w:val="009B47C5"/>
    <w:rsid w:val="009B5D4E"/>
    <w:rsid w:val="009B6391"/>
    <w:rsid w:val="009B6FBE"/>
    <w:rsid w:val="009B7B98"/>
    <w:rsid w:val="009C02D4"/>
    <w:rsid w:val="009C067F"/>
    <w:rsid w:val="009C303D"/>
    <w:rsid w:val="009C334E"/>
    <w:rsid w:val="009C4E6E"/>
    <w:rsid w:val="009C5C84"/>
    <w:rsid w:val="009C608F"/>
    <w:rsid w:val="009C6B49"/>
    <w:rsid w:val="009C6F4B"/>
    <w:rsid w:val="009D0221"/>
    <w:rsid w:val="009D026F"/>
    <w:rsid w:val="009D07A7"/>
    <w:rsid w:val="009D0990"/>
    <w:rsid w:val="009D0D31"/>
    <w:rsid w:val="009D149D"/>
    <w:rsid w:val="009D22D3"/>
    <w:rsid w:val="009D25A8"/>
    <w:rsid w:val="009D3558"/>
    <w:rsid w:val="009D5B00"/>
    <w:rsid w:val="009D67E3"/>
    <w:rsid w:val="009D68A3"/>
    <w:rsid w:val="009D6C05"/>
    <w:rsid w:val="009D7ECC"/>
    <w:rsid w:val="009E0BC6"/>
    <w:rsid w:val="009E180B"/>
    <w:rsid w:val="009E1A30"/>
    <w:rsid w:val="009E2127"/>
    <w:rsid w:val="009E2D3D"/>
    <w:rsid w:val="009E2D8E"/>
    <w:rsid w:val="009E2ECE"/>
    <w:rsid w:val="009E2FE3"/>
    <w:rsid w:val="009E34EC"/>
    <w:rsid w:val="009E3780"/>
    <w:rsid w:val="009E4613"/>
    <w:rsid w:val="009E482D"/>
    <w:rsid w:val="009E4899"/>
    <w:rsid w:val="009E5ACA"/>
    <w:rsid w:val="009E611E"/>
    <w:rsid w:val="009E6834"/>
    <w:rsid w:val="009F27A9"/>
    <w:rsid w:val="009F3064"/>
    <w:rsid w:val="009F3E3A"/>
    <w:rsid w:val="009F4C29"/>
    <w:rsid w:val="009F4E83"/>
    <w:rsid w:val="009F4F5C"/>
    <w:rsid w:val="009F4F85"/>
    <w:rsid w:val="009F50D6"/>
    <w:rsid w:val="009F5BFA"/>
    <w:rsid w:val="009F757F"/>
    <w:rsid w:val="009F791F"/>
    <w:rsid w:val="00A00D3A"/>
    <w:rsid w:val="00A01C96"/>
    <w:rsid w:val="00A024CA"/>
    <w:rsid w:val="00A025AC"/>
    <w:rsid w:val="00A02995"/>
    <w:rsid w:val="00A03664"/>
    <w:rsid w:val="00A044DE"/>
    <w:rsid w:val="00A048E1"/>
    <w:rsid w:val="00A04F4B"/>
    <w:rsid w:val="00A05BA9"/>
    <w:rsid w:val="00A05D49"/>
    <w:rsid w:val="00A0607A"/>
    <w:rsid w:val="00A067F6"/>
    <w:rsid w:val="00A069AE"/>
    <w:rsid w:val="00A06ABC"/>
    <w:rsid w:val="00A06D1C"/>
    <w:rsid w:val="00A06DF6"/>
    <w:rsid w:val="00A10071"/>
    <w:rsid w:val="00A1035F"/>
    <w:rsid w:val="00A10AA1"/>
    <w:rsid w:val="00A10DA1"/>
    <w:rsid w:val="00A10DC4"/>
    <w:rsid w:val="00A11871"/>
    <w:rsid w:val="00A11CC8"/>
    <w:rsid w:val="00A122C8"/>
    <w:rsid w:val="00A1241B"/>
    <w:rsid w:val="00A1304D"/>
    <w:rsid w:val="00A133BF"/>
    <w:rsid w:val="00A14786"/>
    <w:rsid w:val="00A148B7"/>
    <w:rsid w:val="00A15608"/>
    <w:rsid w:val="00A156AF"/>
    <w:rsid w:val="00A16035"/>
    <w:rsid w:val="00A1756C"/>
    <w:rsid w:val="00A20688"/>
    <w:rsid w:val="00A20A79"/>
    <w:rsid w:val="00A213BF"/>
    <w:rsid w:val="00A230AB"/>
    <w:rsid w:val="00A23510"/>
    <w:rsid w:val="00A239F1"/>
    <w:rsid w:val="00A24732"/>
    <w:rsid w:val="00A261CF"/>
    <w:rsid w:val="00A26269"/>
    <w:rsid w:val="00A27896"/>
    <w:rsid w:val="00A315C8"/>
    <w:rsid w:val="00A31EE1"/>
    <w:rsid w:val="00A31F11"/>
    <w:rsid w:val="00A32509"/>
    <w:rsid w:val="00A33E6E"/>
    <w:rsid w:val="00A3454F"/>
    <w:rsid w:val="00A3508A"/>
    <w:rsid w:val="00A40EEF"/>
    <w:rsid w:val="00A40FD8"/>
    <w:rsid w:val="00A41805"/>
    <w:rsid w:val="00A422C7"/>
    <w:rsid w:val="00A4254F"/>
    <w:rsid w:val="00A42D80"/>
    <w:rsid w:val="00A43950"/>
    <w:rsid w:val="00A43E38"/>
    <w:rsid w:val="00A43FBA"/>
    <w:rsid w:val="00A44618"/>
    <w:rsid w:val="00A44768"/>
    <w:rsid w:val="00A4478E"/>
    <w:rsid w:val="00A44C2B"/>
    <w:rsid w:val="00A44E7C"/>
    <w:rsid w:val="00A4528D"/>
    <w:rsid w:val="00A45675"/>
    <w:rsid w:val="00A459E1"/>
    <w:rsid w:val="00A46E4C"/>
    <w:rsid w:val="00A47383"/>
    <w:rsid w:val="00A4785F"/>
    <w:rsid w:val="00A47953"/>
    <w:rsid w:val="00A51092"/>
    <w:rsid w:val="00A528FE"/>
    <w:rsid w:val="00A5332E"/>
    <w:rsid w:val="00A53F2A"/>
    <w:rsid w:val="00A53FE5"/>
    <w:rsid w:val="00A540D3"/>
    <w:rsid w:val="00A554D9"/>
    <w:rsid w:val="00A55F15"/>
    <w:rsid w:val="00A561E4"/>
    <w:rsid w:val="00A5646A"/>
    <w:rsid w:val="00A5683E"/>
    <w:rsid w:val="00A56AAA"/>
    <w:rsid w:val="00A57F62"/>
    <w:rsid w:val="00A6071B"/>
    <w:rsid w:val="00A62A76"/>
    <w:rsid w:val="00A62D97"/>
    <w:rsid w:val="00A63DC4"/>
    <w:rsid w:val="00A6490A"/>
    <w:rsid w:val="00A6512A"/>
    <w:rsid w:val="00A65321"/>
    <w:rsid w:val="00A656D2"/>
    <w:rsid w:val="00A659A3"/>
    <w:rsid w:val="00A66063"/>
    <w:rsid w:val="00A66303"/>
    <w:rsid w:val="00A672DD"/>
    <w:rsid w:val="00A673A0"/>
    <w:rsid w:val="00A67E99"/>
    <w:rsid w:val="00A70F9E"/>
    <w:rsid w:val="00A70FE3"/>
    <w:rsid w:val="00A716C9"/>
    <w:rsid w:val="00A71B02"/>
    <w:rsid w:val="00A72003"/>
    <w:rsid w:val="00A7202C"/>
    <w:rsid w:val="00A7271F"/>
    <w:rsid w:val="00A72D5B"/>
    <w:rsid w:val="00A7322A"/>
    <w:rsid w:val="00A74630"/>
    <w:rsid w:val="00A750EF"/>
    <w:rsid w:val="00A755EB"/>
    <w:rsid w:val="00A76BF9"/>
    <w:rsid w:val="00A76DE6"/>
    <w:rsid w:val="00A77197"/>
    <w:rsid w:val="00A77938"/>
    <w:rsid w:val="00A77D43"/>
    <w:rsid w:val="00A77E0A"/>
    <w:rsid w:val="00A802A8"/>
    <w:rsid w:val="00A802AA"/>
    <w:rsid w:val="00A80787"/>
    <w:rsid w:val="00A80CB6"/>
    <w:rsid w:val="00A80F03"/>
    <w:rsid w:val="00A814C2"/>
    <w:rsid w:val="00A81D76"/>
    <w:rsid w:val="00A81F5F"/>
    <w:rsid w:val="00A82112"/>
    <w:rsid w:val="00A829FF"/>
    <w:rsid w:val="00A8315C"/>
    <w:rsid w:val="00A835BB"/>
    <w:rsid w:val="00A83994"/>
    <w:rsid w:val="00A86430"/>
    <w:rsid w:val="00A86B51"/>
    <w:rsid w:val="00A86BDB"/>
    <w:rsid w:val="00A870B1"/>
    <w:rsid w:val="00A87990"/>
    <w:rsid w:val="00A903B4"/>
    <w:rsid w:val="00A9114A"/>
    <w:rsid w:val="00A911F7"/>
    <w:rsid w:val="00A92250"/>
    <w:rsid w:val="00A92BA9"/>
    <w:rsid w:val="00A939AA"/>
    <w:rsid w:val="00A94BE0"/>
    <w:rsid w:val="00A94DEF"/>
    <w:rsid w:val="00A95664"/>
    <w:rsid w:val="00A95C4F"/>
    <w:rsid w:val="00A96034"/>
    <w:rsid w:val="00A97439"/>
    <w:rsid w:val="00A9776A"/>
    <w:rsid w:val="00AA0487"/>
    <w:rsid w:val="00AA0D83"/>
    <w:rsid w:val="00AA18A3"/>
    <w:rsid w:val="00AA4B4D"/>
    <w:rsid w:val="00AA4FA6"/>
    <w:rsid w:val="00AA5157"/>
    <w:rsid w:val="00AA5297"/>
    <w:rsid w:val="00AA5955"/>
    <w:rsid w:val="00AA74CC"/>
    <w:rsid w:val="00AB00CC"/>
    <w:rsid w:val="00AB0615"/>
    <w:rsid w:val="00AB064A"/>
    <w:rsid w:val="00AB0BA1"/>
    <w:rsid w:val="00AB1C3B"/>
    <w:rsid w:val="00AB2184"/>
    <w:rsid w:val="00AB6225"/>
    <w:rsid w:val="00AB678A"/>
    <w:rsid w:val="00AB7315"/>
    <w:rsid w:val="00AB7B24"/>
    <w:rsid w:val="00AB7E2C"/>
    <w:rsid w:val="00AC0F18"/>
    <w:rsid w:val="00AC13B0"/>
    <w:rsid w:val="00AC2A48"/>
    <w:rsid w:val="00AC2BB9"/>
    <w:rsid w:val="00AC3396"/>
    <w:rsid w:val="00AC3510"/>
    <w:rsid w:val="00AC35F2"/>
    <w:rsid w:val="00AC3B27"/>
    <w:rsid w:val="00AC3C28"/>
    <w:rsid w:val="00AC41D1"/>
    <w:rsid w:val="00AC4D4D"/>
    <w:rsid w:val="00AC5940"/>
    <w:rsid w:val="00AC5E27"/>
    <w:rsid w:val="00AC66FF"/>
    <w:rsid w:val="00AC6E89"/>
    <w:rsid w:val="00AC6FA4"/>
    <w:rsid w:val="00AC7AA0"/>
    <w:rsid w:val="00AD109D"/>
    <w:rsid w:val="00AD2065"/>
    <w:rsid w:val="00AD2125"/>
    <w:rsid w:val="00AD23EC"/>
    <w:rsid w:val="00AD2F45"/>
    <w:rsid w:val="00AD3989"/>
    <w:rsid w:val="00AD4A17"/>
    <w:rsid w:val="00AD73EF"/>
    <w:rsid w:val="00AE0592"/>
    <w:rsid w:val="00AE13F3"/>
    <w:rsid w:val="00AE1411"/>
    <w:rsid w:val="00AE210C"/>
    <w:rsid w:val="00AE2345"/>
    <w:rsid w:val="00AE2584"/>
    <w:rsid w:val="00AE44AF"/>
    <w:rsid w:val="00AE4572"/>
    <w:rsid w:val="00AE5485"/>
    <w:rsid w:val="00AE597E"/>
    <w:rsid w:val="00AE7DB8"/>
    <w:rsid w:val="00AF0AF3"/>
    <w:rsid w:val="00AF0F4D"/>
    <w:rsid w:val="00AF1D63"/>
    <w:rsid w:val="00AF1FF3"/>
    <w:rsid w:val="00AF2354"/>
    <w:rsid w:val="00AF266C"/>
    <w:rsid w:val="00AF363B"/>
    <w:rsid w:val="00AF5123"/>
    <w:rsid w:val="00AF6613"/>
    <w:rsid w:val="00AF664A"/>
    <w:rsid w:val="00AF6F4F"/>
    <w:rsid w:val="00AF7445"/>
    <w:rsid w:val="00AF7A1F"/>
    <w:rsid w:val="00AF7AEC"/>
    <w:rsid w:val="00B0096E"/>
    <w:rsid w:val="00B01DA1"/>
    <w:rsid w:val="00B0374E"/>
    <w:rsid w:val="00B038BA"/>
    <w:rsid w:val="00B03BCD"/>
    <w:rsid w:val="00B04015"/>
    <w:rsid w:val="00B056BE"/>
    <w:rsid w:val="00B05F0F"/>
    <w:rsid w:val="00B07D83"/>
    <w:rsid w:val="00B10565"/>
    <w:rsid w:val="00B1132C"/>
    <w:rsid w:val="00B12C7E"/>
    <w:rsid w:val="00B13388"/>
    <w:rsid w:val="00B13DC8"/>
    <w:rsid w:val="00B15442"/>
    <w:rsid w:val="00B16AEC"/>
    <w:rsid w:val="00B17078"/>
    <w:rsid w:val="00B17166"/>
    <w:rsid w:val="00B1724A"/>
    <w:rsid w:val="00B17A9F"/>
    <w:rsid w:val="00B17B3F"/>
    <w:rsid w:val="00B23784"/>
    <w:rsid w:val="00B23F77"/>
    <w:rsid w:val="00B24A1C"/>
    <w:rsid w:val="00B24E75"/>
    <w:rsid w:val="00B254F3"/>
    <w:rsid w:val="00B258A3"/>
    <w:rsid w:val="00B269B3"/>
    <w:rsid w:val="00B2717B"/>
    <w:rsid w:val="00B27DD9"/>
    <w:rsid w:val="00B3048F"/>
    <w:rsid w:val="00B310C3"/>
    <w:rsid w:val="00B31DA0"/>
    <w:rsid w:val="00B354A9"/>
    <w:rsid w:val="00B35C8A"/>
    <w:rsid w:val="00B3650C"/>
    <w:rsid w:val="00B3785D"/>
    <w:rsid w:val="00B406B7"/>
    <w:rsid w:val="00B40FC1"/>
    <w:rsid w:val="00B41821"/>
    <w:rsid w:val="00B41850"/>
    <w:rsid w:val="00B41CD1"/>
    <w:rsid w:val="00B42036"/>
    <w:rsid w:val="00B429A6"/>
    <w:rsid w:val="00B42DEC"/>
    <w:rsid w:val="00B42E62"/>
    <w:rsid w:val="00B432BE"/>
    <w:rsid w:val="00B43B79"/>
    <w:rsid w:val="00B45673"/>
    <w:rsid w:val="00B46956"/>
    <w:rsid w:val="00B4697F"/>
    <w:rsid w:val="00B5005B"/>
    <w:rsid w:val="00B5008D"/>
    <w:rsid w:val="00B505DD"/>
    <w:rsid w:val="00B514A6"/>
    <w:rsid w:val="00B514FC"/>
    <w:rsid w:val="00B516C8"/>
    <w:rsid w:val="00B51AEF"/>
    <w:rsid w:val="00B526C3"/>
    <w:rsid w:val="00B531FA"/>
    <w:rsid w:val="00B534EE"/>
    <w:rsid w:val="00B54CF5"/>
    <w:rsid w:val="00B54F3C"/>
    <w:rsid w:val="00B55980"/>
    <w:rsid w:val="00B55A68"/>
    <w:rsid w:val="00B55B92"/>
    <w:rsid w:val="00B57241"/>
    <w:rsid w:val="00B57805"/>
    <w:rsid w:val="00B57A21"/>
    <w:rsid w:val="00B57C55"/>
    <w:rsid w:val="00B60545"/>
    <w:rsid w:val="00B60A21"/>
    <w:rsid w:val="00B60D00"/>
    <w:rsid w:val="00B60E88"/>
    <w:rsid w:val="00B618AB"/>
    <w:rsid w:val="00B61E53"/>
    <w:rsid w:val="00B61EB4"/>
    <w:rsid w:val="00B6215A"/>
    <w:rsid w:val="00B63107"/>
    <w:rsid w:val="00B657C3"/>
    <w:rsid w:val="00B661FB"/>
    <w:rsid w:val="00B72030"/>
    <w:rsid w:val="00B72DE3"/>
    <w:rsid w:val="00B72FE2"/>
    <w:rsid w:val="00B73541"/>
    <w:rsid w:val="00B73758"/>
    <w:rsid w:val="00B73802"/>
    <w:rsid w:val="00B73E01"/>
    <w:rsid w:val="00B74789"/>
    <w:rsid w:val="00B749B9"/>
    <w:rsid w:val="00B74FE9"/>
    <w:rsid w:val="00B750DB"/>
    <w:rsid w:val="00B75708"/>
    <w:rsid w:val="00B7603B"/>
    <w:rsid w:val="00B763B5"/>
    <w:rsid w:val="00B76A3E"/>
    <w:rsid w:val="00B76C8B"/>
    <w:rsid w:val="00B76D3A"/>
    <w:rsid w:val="00B779D6"/>
    <w:rsid w:val="00B80D36"/>
    <w:rsid w:val="00B81880"/>
    <w:rsid w:val="00B823FF"/>
    <w:rsid w:val="00B8271B"/>
    <w:rsid w:val="00B82E1F"/>
    <w:rsid w:val="00B83B7A"/>
    <w:rsid w:val="00B83F70"/>
    <w:rsid w:val="00B8455C"/>
    <w:rsid w:val="00B84F59"/>
    <w:rsid w:val="00B84F83"/>
    <w:rsid w:val="00B860F1"/>
    <w:rsid w:val="00B865B1"/>
    <w:rsid w:val="00B90C3B"/>
    <w:rsid w:val="00B90C81"/>
    <w:rsid w:val="00B91176"/>
    <w:rsid w:val="00B916C5"/>
    <w:rsid w:val="00B92647"/>
    <w:rsid w:val="00B930D2"/>
    <w:rsid w:val="00B94C4A"/>
    <w:rsid w:val="00B966EB"/>
    <w:rsid w:val="00B96B51"/>
    <w:rsid w:val="00B974F4"/>
    <w:rsid w:val="00B97755"/>
    <w:rsid w:val="00B97843"/>
    <w:rsid w:val="00BA1558"/>
    <w:rsid w:val="00BA2F00"/>
    <w:rsid w:val="00BA42A0"/>
    <w:rsid w:val="00BA47C3"/>
    <w:rsid w:val="00BA557E"/>
    <w:rsid w:val="00BA5608"/>
    <w:rsid w:val="00BA595E"/>
    <w:rsid w:val="00BA6F39"/>
    <w:rsid w:val="00BA6FB9"/>
    <w:rsid w:val="00BA70BF"/>
    <w:rsid w:val="00BA7439"/>
    <w:rsid w:val="00BA7C5E"/>
    <w:rsid w:val="00BB077A"/>
    <w:rsid w:val="00BB20B8"/>
    <w:rsid w:val="00BB3374"/>
    <w:rsid w:val="00BB4B30"/>
    <w:rsid w:val="00BB500F"/>
    <w:rsid w:val="00BB5931"/>
    <w:rsid w:val="00BB6810"/>
    <w:rsid w:val="00BB6AB1"/>
    <w:rsid w:val="00BB7AA7"/>
    <w:rsid w:val="00BC0BA1"/>
    <w:rsid w:val="00BC4306"/>
    <w:rsid w:val="00BC44CC"/>
    <w:rsid w:val="00BC4E36"/>
    <w:rsid w:val="00BC5916"/>
    <w:rsid w:val="00BC5E5B"/>
    <w:rsid w:val="00BC7878"/>
    <w:rsid w:val="00BD04F8"/>
    <w:rsid w:val="00BD0EA3"/>
    <w:rsid w:val="00BD2520"/>
    <w:rsid w:val="00BD338B"/>
    <w:rsid w:val="00BD4354"/>
    <w:rsid w:val="00BD5FB2"/>
    <w:rsid w:val="00BD6A90"/>
    <w:rsid w:val="00BD7021"/>
    <w:rsid w:val="00BD736A"/>
    <w:rsid w:val="00BD7400"/>
    <w:rsid w:val="00BE06C3"/>
    <w:rsid w:val="00BE1332"/>
    <w:rsid w:val="00BE1D19"/>
    <w:rsid w:val="00BE2882"/>
    <w:rsid w:val="00BE3214"/>
    <w:rsid w:val="00BE3615"/>
    <w:rsid w:val="00BE3709"/>
    <w:rsid w:val="00BE4091"/>
    <w:rsid w:val="00BE4415"/>
    <w:rsid w:val="00BE567C"/>
    <w:rsid w:val="00BE7097"/>
    <w:rsid w:val="00BE7F4A"/>
    <w:rsid w:val="00BF08B4"/>
    <w:rsid w:val="00BF0A8C"/>
    <w:rsid w:val="00BF0CFD"/>
    <w:rsid w:val="00BF1007"/>
    <w:rsid w:val="00BF13B8"/>
    <w:rsid w:val="00BF152D"/>
    <w:rsid w:val="00BF1BC4"/>
    <w:rsid w:val="00BF31A0"/>
    <w:rsid w:val="00BF34C5"/>
    <w:rsid w:val="00BF3A73"/>
    <w:rsid w:val="00BF5400"/>
    <w:rsid w:val="00BF555A"/>
    <w:rsid w:val="00BF608B"/>
    <w:rsid w:val="00BF63A6"/>
    <w:rsid w:val="00BF65FE"/>
    <w:rsid w:val="00BF74A2"/>
    <w:rsid w:val="00BF7B88"/>
    <w:rsid w:val="00C00F53"/>
    <w:rsid w:val="00C01EB5"/>
    <w:rsid w:val="00C0317D"/>
    <w:rsid w:val="00C03374"/>
    <w:rsid w:val="00C035AF"/>
    <w:rsid w:val="00C041E1"/>
    <w:rsid w:val="00C057EF"/>
    <w:rsid w:val="00C05955"/>
    <w:rsid w:val="00C062D4"/>
    <w:rsid w:val="00C0652F"/>
    <w:rsid w:val="00C06979"/>
    <w:rsid w:val="00C073D6"/>
    <w:rsid w:val="00C076F9"/>
    <w:rsid w:val="00C07828"/>
    <w:rsid w:val="00C07A2C"/>
    <w:rsid w:val="00C11066"/>
    <w:rsid w:val="00C110E5"/>
    <w:rsid w:val="00C124D6"/>
    <w:rsid w:val="00C12651"/>
    <w:rsid w:val="00C12D62"/>
    <w:rsid w:val="00C12F3E"/>
    <w:rsid w:val="00C1469F"/>
    <w:rsid w:val="00C14B5B"/>
    <w:rsid w:val="00C15268"/>
    <w:rsid w:val="00C153CB"/>
    <w:rsid w:val="00C154B6"/>
    <w:rsid w:val="00C15CD3"/>
    <w:rsid w:val="00C163E1"/>
    <w:rsid w:val="00C16962"/>
    <w:rsid w:val="00C17E25"/>
    <w:rsid w:val="00C20AA7"/>
    <w:rsid w:val="00C210BC"/>
    <w:rsid w:val="00C22046"/>
    <w:rsid w:val="00C22FF6"/>
    <w:rsid w:val="00C23675"/>
    <w:rsid w:val="00C25FFB"/>
    <w:rsid w:val="00C26056"/>
    <w:rsid w:val="00C261C7"/>
    <w:rsid w:val="00C30C5D"/>
    <w:rsid w:val="00C310DF"/>
    <w:rsid w:val="00C315FB"/>
    <w:rsid w:val="00C31969"/>
    <w:rsid w:val="00C32D8C"/>
    <w:rsid w:val="00C343C8"/>
    <w:rsid w:val="00C347C2"/>
    <w:rsid w:val="00C34D3B"/>
    <w:rsid w:val="00C34E5B"/>
    <w:rsid w:val="00C35ADD"/>
    <w:rsid w:val="00C35ADF"/>
    <w:rsid w:val="00C35E7D"/>
    <w:rsid w:val="00C36371"/>
    <w:rsid w:val="00C365DD"/>
    <w:rsid w:val="00C369A4"/>
    <w:rsid w:val="00C36CC2"/>
    <w:rsid w:val="00C37531"/>
    <w:rsid w:val="00C4044D"/>
    <w:rsid w:val="00C40754"/>
    <w:rsid w:val="00C40DC3"/>
    <w:rsid w:val="00C40DDF"/>
    <w:rsid w:val="00C41145"/>
    <w:rsid w:val="00C41E73"/>
    <w:rsid w:val="00C43435"/>
    <w:rsid w:val="00C43882"/>
    <w:rsid w:val="00C43EAF"/>
    <w:rsid w:val="00C458F6"/>
    <w:rsid w:val="00C45DB5"/>
    <w:rsid w:val="00C46936"/>
    <w:rsid w:val="00C46E85"/>
    <w:rsid w:val="00C5028B"/>
    <w:rsid w:val="00C519A8"/>
    <w:rsid w:val="00C51FD4"/>
    <w:rsid w:val="00C529FB"/>
    <w:rsid w:val="00C52CDA"/>
    <w:rsid w:val="00C52DE0"/>
    <w:rsid w:val="00C530E3"/>
    <w:rsid w:val="00C54791"/>
    <w:rsid w:val="00C5530F"/>
    <w:rsid w:val="00C558ED"/>
    <w:rsid w:val="00C55C7F"/>
    <w:rsid w:val="00C569CB"/>
    <w:rsid w:val="00C56DFC"/>
    <w:rsid w:val="00C56E7E"/>
    <w:rsid w:val="00C56EE7"/>
    <w:rsid w:val="00C56F8B"/>
    <w:rsid w:val="00C571E5"/>
    <w:rsid w:val="00C579A6"/>
    <w:rsid w:val="00C60A64"/>
    <w:rsid w:val="00C60AD2"/>
    <w:rsid w:val="00C61F14"/>
    <w:rsid w:val="00C627B3"/>
    <w:rsid w:val="00C6311E"/>
    <w:rsid w:val="00C631B7"/>
    <w:rsid w:val="00C641E6"/>
    <w:rsid w:val="00C647F4"/>
    <w:rsid w:val="00C6561A"/>
    <w:rsid w:val="00C65840"/>
    <w:rsid w:val="00C6709A"/>
    <w:rsid w:val="00C6739D"/>
    <w:rsid w:val="00C677C4"/>
    <w:rsid w:val="00C67E2B"/>
    <w:rsid w:val="00C7019D"/>
    <w:rsid w:val="00C7065C"/>
    <w:rsid w:val="00C706D4"/>
    <w:rsid w:val="00C71624"/>
    <w:rsid w:val="00C726B9"/>
    <w:rsid w:val="00C73BEA"/>
    <w:rsid w:val="00C748DC"/>
    <w:rsid w:val="00C75BE7"/>
    <w:rsid w:val="00C7640B"/>
    <w:rsid w:val="00C765F7"/>
    <w:rsid w:val="00C77C32"/>
    <w:rsid w:val="00C8016C"/>
    <w:rsid w:val="00C8035C"/>
    <w:rsid w:val="00C815A7"/>
    <w:rsid w:val="00C81AA3"/>
    <w:rsid w:val="00C81CA9"/>
    <w:rsid w:val="00C825F4"/>
    <w:rsid w:val="00C82F02"/>
    <w:rsid w:val="00C83104"/>
    <w:rsid w:val="00C839DE"/>
    <w:rsid w:val="00C83C48"/>
    <w:rsid w:val="00C8481F"/>
    <w:rsid w:val="00C850E9"/>
    <w:rsid w:val="00C87E38"/>
    <w:rsid w:val="00C90AEB"/>
    <w:rsid w:val="00C91AC1"/>
    <w:rsid w:val="00C92701"/>
    <w:rsid w:val="00C927E1"/>
    <w:rsid w:val="00C92A77"/>
    <w:rsid w:val="00C92F28"/>
    <w:rsid w:val="00C944D8"/>
    <w:rsid w:val="00C95DEA"/>
    <w:rsid w:val="00C965A2"/>
    <w:rsid w:val="00C96717"/>
    <w:rsid w:val="00C97A02"/>
    <w:rsid w:val="00CA014A"/>
    <w:rsid w:val="00CA098F"/>
    <w:rsid w:val="00CA1EC8"/>
    <w:rsid w:val="00CA2A61"/>
    <w:rsid w:val="00CA3018"/>
    <w:rsid w:val="00CA378C"/>
    <w:rsid w:val="00CA42DF"/>
    <w:rsid w:val="00CA46B0"/>
    <w:rsid w:val="00CA5448"/>
    <w:rsid w:val="00CA5F46"/>
    <w:rsid w:val="00CA6AA1"/>
    <w:rsid w:val="00CA7452"/>
    <w:rsid w:val="00CA747B"/>
    <w:rsid w:val="00CA74ED"/>
    <w:rsid w:val="00CA7EC1"/>
    <w:rsid w:val="00CB0378"/>
    <w:rsid w:val="00CB0B4C"/>
    <w:rsid w:val="00CB1399"/>
    <w:rsid w:val="00CB1A06"/>
    <w:rsid w:val="00CB3E4F"/>
    <w:rsid w:val="00CB47F6"/>
    <w:rsid w:val="00CB4BF7"/>
    <w:rsid w:val="00CB54FA"/>
    <w:rsid w:val="00CB6F93"/>
    <w:rsid w:val="00CB775B"/>
    <w:rsid w:val="00CC0179"/>
    <w:rsid w:val="00CC0AF5"/>
    <w:rsid w:val="00CC18CD"/>
    <w:rsid w:val="00CC1F15"/>
    <w:rsid w:val="00CC37BC"/>
    <w:rsid w:val="00CC4938"/>
    <w:rsid w:val="00CC4BB9"/>
    <w:rsid w:val="00CC5B99"/>
    <w:rsid w:val="00CC5E55"/>
    <w:rsid w:val="00CC79CB"/>
    <w:rsid w:val="00CC7BE3"/>
    <w:rsid w:val="00CC7F41"/>
    <w:rsid w:val="00CD05A5"/>
    <w:rsid w:val="00CD073A"/>
    <w:rsid w:val="00CD0897"/>
    <w:rsid w:val="00CD0F15"/>
    <w:rsid w:val="00CD1447"/>
    <w:rsid w:val="00CD16FB"/>
    <w:rsid w:val="00CD19DD"/>
    <w:rsid w:val="00CD278C"/>
    <w:rsid w:val="00CD2AA5"/>
    <w:rsid w:val="00CD433A"/>
    <w:rsid w:val="00CD4EA3"/>
    <w:rsid w:val="00CD5CF2"/>
    <w:rsid w:val="00CD62D3"/>
    <w:rsid w:val="00CD77C4"/>
    <w:rsid w:val="00CE0C8D"/>
    <w:rsid w:val="00CE1442"/>
    <w:rsid w:val="00CE1447"/>
    <w:rsid w:val="00CE374F"/>
    <w:rsid w:val="00CE539F"/>
    <w:rsid w:val="00CE5601"/>
    <w:rsid w:val="00CE5CB8"/>
    <w:rsid w:val="00CE65EA"/>
    <w:rsid w:val="00CF01CF"/>
    <w:rsid w:val="00CF230E"/>
    <w:rsid w:val="00CF32D4"/>
    <w:rsid w:val="00CF368A"/>
    <w:rsid w:val="00CF36AD"/>
    <w:rsid w:val="00CF4EC6"/>
    <w:rsid w:val="00CF4FA9"/>
    <w:rsid w:val="00CF51A8"/>
    <w:rsid w:val="00CF5A89"/>
    <w:rsid w:val="00CF6D5E"/>
    <w:rsid w:val="00CF6F46"/>
    <w:rsid w:val="00CF7506"/>
    <w:rsid w:val="00D01692"/>
    <w:rsid w:val="00D02759"/>
    <w:rsid w:val="00D038DF"/>
    <w:rsid w:val="00D040FD"/>
    <w:rsid w:val="00D04B5B"/>
    <w:rsid w:val="00D05732"/>
    <w:rsid w:val="00D05988"/>
    <w:rsid w:val="00D060A8"/>
    <w:rsid w:val="00D06D50"/>
    <w:rsid w:val="00D07126"/>
    <w:rsid w:val="00D0764D"/>
    <w:rsid w:val="00D07D54"/>
    <w:rsid w:val="00D10D3E"/>
    <w:rsid w:val="00D1131C"/>
    <w:rsid w:val="00D120EC"/>
    <w:rsid w:val="00D12815"/>
    <w:rsid w:val="00D12EEB"/>
    <w:rsid w:val="00D13453"/>
    <w:rsid w:val="00D14B6E"/>
    <w:rsid w:val="00D1576B"/>
    <w:rsid w:val="00D15852"/>
    <w:rsid w:val="00D166EB"/>
    <w:rsid w:val="00D16C44"/>
    <w:rsid w:val="00D17806"/>
    <w:rsid w:val="00D20101"/>
    <w:rsid w:val="00D2083E"/>
    <w:rsid w:val="00D21068"/>
    <w:rsid w:val="00D21F77"/>
    <w:rsid w:val="00D23C21"/>
    <w:rsid w:val="00D23C83"/>
    <w:rsid w:val="00D23EC0"/>
    <w:rsid w:val="00D248FC"/>
    <w:rsid w:val="00D24C22"/>
    <w:rsid w:val="00D26A6B"/>
    <w:rsid w:val="00D300D0"/>
    <w:rsid w:val="00D318DB"/>
    <w:rsid w:val="00D31CD7"/>
    <w:rsid w:val="00D32291"/>
    <w:rsid w:val="00D3321B"/>
    <w:rsid w:val="00D3346D"/>
    <w:rsid w:val="00D33628"/>
    <w:rsid w:val="00D34582"/>
    <w:rsid w:val="00D3585D"/>
    <w:rsid w:val="00D35C4C"/>
    <w:rsid w:val="00D35CFD"/>
    <w:rsid w:val="00D36BB8"/>
    <w:rsid w:val="00D3770E"/>
    <w:rsid w:val="00D37894"/>
    <w:rsid w:val="00D409B6"/>
    <w:rsid w:val="00D42D67"/>
    <w:rsid w:val="00D4302E"/>
    <w:rsid w:val="00D43332"/>
    <w:rsid w:val="00D435A7"/>
    <w:rsid w:val="00D441F7"/>
    <w:rsid w:val="00D455CE"/>
    <w:rsid w:val="00D46C38"/>
    <w:rsid w:val="00D47287"/>
    <w:rsid w:val="00D47429"/>
    <w:rsid w:val="00D50F43"/>
    <w:rsid w:val="00D5192D"/>
    <w:rsid w:val="00D519B4"/>
    <w:rsid w:val="00D51D1B"/>
    <w:rsid w:val="00D5374A"/>
    <w:rsid w:val="00D55234"/>
    <w:rsid w:val="00D55320"/>
    <w:rsid w:val="00D5750B"/>
    <w:rsid w:val="00D575CC"/>
    <w:rsid w:val="00D577A3"/>
    <w:rsid w:val="00D57DE2"/>
    <w:rsid w:val="00D57F3F"/>
    <w:rsid w:val="00D608F6"/>
    <w:rsid w:val="00D63008"/>
    <w:rsid w:val="00D632CA"/>
    <w:rsid w:val="00D63DE2"/>
    <w:rsid w:val="00D640C8"/>
    <w:rsid w:val="00D65753"/>
    <w:rsid w:val="00D658A8"/>
    <w:rsid w:val="00D65ED7"/>
    <w:rsid w:val="00D6662B"/>
    <w:rsid w:val="00D66BC6"/>
    <w:rsid w:val="00D67A7E"/>
    <w:rsid w:val="00D712B0"/>
    <w:rsid w:val="00D71719"/>
    <w:rsid w:val="00D71768"/>
    <w:rsid w:val="00D72E7B"/>
    <w:rsid w:val="00D731E2"/>
    <w:rsid w:val="00D734FB"/>
    <w:rsid w:val="00D73DEA"/>
    <w:rsid w:val="00D74418"/>
    <w:rsid w:val="00D75462"/>
    <w:rsid w:val="00D761B1"/>
    <w:rsid w:val="00D76E41"/>
    <w:rsid w:val="00D812DB"/>
    <w:rsid w:val="00D8155B"/>
    <w:rsid w:val="00D82F1F"/>
    <w:rsid w:val="00D84CC7"/>
    <w:rsid w:val="00D84ED1"/>
    <w:rsid w:val="00D854B8"/>
    <w:rsid w:val="00D86E93"/>
    <w:rsid w:val="00D871A4"/>
    <w:rsid w:val="00D872E3"/>
    <w:rsid w:val="00D87F6C"/>
    <w:rsid w:val="00D9033D"/>
    <w:rsid w:val="00D90F85"/>
    <w:rsid w:val="00D91641"/>
    <w:rsid w:val="00D91F2F"/>
    <w:rsid w:val="00D927E4"/>
    <w:rsid w:val="00D92813"/>
    <w:rsid w:val="00D9296C"/>
    <w:rsid w:val="00D92E4A"/>
    <w:rsid w:val="00D93B47"/>
    <w:rsid w:val="00D95EC9"/>
    <w:rsid w:val="00D963CE"/>
    <w:rsid w:val="00D96893"/>
    <w:rsid w:val="00D96B43"/>
    <w:rsid w:val="00D97783"/>
    <w:rsid w:val="00D97ED2"/>
    <w:rsid w:val="00DA07AE"/>
    <w:rsid w:val="00DA286D"/>
    <w:rsid w:val="00DA2A21"/>
    <w:rsid w:val="00DA314B"/>
    <w:rsid w:val="00DA353D"/>
    <w:rsid w:val="00DA3AF0"/>
    <w:rsid w:val="00DA50C1"/>
    <w:rsid w:val="00DA61FD"/>
    <w:rsid w:val="00DA64D4"/>
    <w:rsid w:val="00DA7017"/>
    <w:rsid w:val="00DA75E5"/>
    <w:rsid w:val="00DB09D0"/>
    <w:rsid w:val="00DB1420"/>
    <w:rsid w:val="00DB1839"/>
    <w:rsid w:val="00DB1EBD"/>
    <w:rsid w:val="00DB2600"/>
    <w:rsid w:val="00DB2D92"/>
    <w:rsid w:val="00DB2FFC"/>
    <w:rsid w:val="00DB3C77"/>
    <w:rsid w:val="00DB577E"/>
    <w:rsid w:val="00DB5871"/>
    <w:rsid w:val="00DB5D5E"/>
    <w:rsid w:val="00DB734F"/>
    <w:rsid w:val="00DB7C06"/>
    <w:rsid w:val="00DC081B"/>
    <w:rsid w:val="00DC0B29"/>
    <w:rsid w:val="00DC2E7D"/>
    <w:rsid w:val="00DC3713"/>
    <w:rsid w:val="00DC4D92"/>
    <w:rsid w:val="00DC4E43"/>
    <w:rsid w:val="00DC5698"/>
    <w:rsid w:val="00DC65EA"/>
    <w:rsid w:val="00DD01CF"/>
    <w:rsid w:val="00DD1640"/>
    <w:rsid w:val="00DD33D8"/>
    <w:rsid w:val="00DD34D9"/>
    <w:rsid w:val="00DD3BA3"/>
    <w:rsid w:val="00DD50BE"/>
    <w:rsid w:val="00DD58D5"/>
    <w:rsid w:val="00DD6081"/>
    <w:rsid w:val="00DD64CF"/>
    <w:rsid w:val="00DD720B"/>
    <w:rsid w:val="00DD78E4"/>
    <w:rsid w:val="00DD7BB8"/>
    <w:rsid w:val="00DE070C"/>
    <w:rsid w:val="00DE18AD"/>
    <w:rsid w:val="00DE207F"/>
    <w:rsid w:val="00DE238F"/>
    <w:rsid w:val="00DE341B"/>
    <w:rsid w:val="00DE3A74"/>
    <w:rsid w:val="00DE3D4D"/>
    <w:rsid w:val="00DE6119"/>
    <w:rsid w:val="00DE6472"/>
    <w:rsid w:val="00DE655F"/>
    <w:rsid w:val="00DE6A6D"/>
    <w:rsid w:val="00DE7A8B"/>
    <w:rsid w:val="00DE7F16"/>
    <w:rsid w:val="00DF1A3A"/>
    <w:rsid w:val="00DF234C"/>
    <w:rsid w:val="00DF313B"/>
    <w:rsid w:val="00DF36AB"/>
    <w:rsid w:val="00DF45D1"/>
    <w:rsid w:val="00DF4771"/>
    <w:rsid w:val="00DF4D05"/>
    <w:rsid w:val="00DF4E9F"/>
    <w:rsid w:val="00DF53D3"/>
    <w:rsid w:val="00DF5B9F"/>
    <w:rsid w:val="00DF651D"/>
    <w:rsid w:val="00DF65B2"/>
    <w:rsid w:val="00DF6CA0"/>
    <w:rsid w:val="00DF74A1"/>
    <w:rsid w:val="00DF7E43"/>
    <w:rsid w:val="00E000A5"/>
    <w:rsid w:val="00E00F81"/>
    <w:rsid w:val="00E00F99"/>
    <w:rsid w:val="00E013E1"/>
    <w:rsid w:val="00E02D6E"/>
    <w:rsid w:val="00E0324E"/>
    <w:rsid w:val="00E03E07"/>
    <w:rsid w:val="00E057A8"/>
    <w:rsid w:val="00E05D00"/>
    <w:rsid w:val="00E060BA"/>
    <w:rsid w:val="00E07155"/>
    <w:rsid w:val="00E07CB5"/>
    <w:rsid w:val="00E1095B"/>
    <w:rsid w:val="00E10C72"/>
    <w:rsid w:val="00E11176"/>
    <w:rsid w:val="00E11925"/>
    <w:rsid w:val="00E11CE8"/>
    <w:rsid w:val="00E12894"/>
    <w:rsid w:val="00E1308F"/>
    <w:rsid w:val="00E1331C"/>
    <w:rsid w:val="00E14754"/>
    <w:rsid w:val="00E14E26"/>
    <w:rsid w:val="00E158B8"/>
    <w:rsid w:val="00E15E0E"/>
    <w:rsid w:val="00E17DA6"/>
    <w:rsid w:val="00E20D19"/>
    <w:rsid w:val="00E212A8"/>
    <w:rsid w:val="00E21831"/>
    <w:rsid w:val="00E21B54"/>
    <w:rsid w:val="00E21F15"/>
    <w:rsid w:val="00E22777"/>
    <w:rsid w:val="00E22F3A"/>
    <w:rsid w:val="00E23B81"/>
    <w:rsid w:val="00E2406E"/>
    <w:rsid w:val="00E24D28"/>
    <w:rsid w:val="00E25834"/>
    <w:rsid w:val="00E2651A"/>
    <w:rsid w:val="00E278A1"/>
    <w:rsid w:val="00E303B3"/>
    <w:rsid w:val="00E3110A"/>
    <w:rsid w:val="00E3140C"/>
    <w:rsid w:val="00E315D4"/>
    <w:rsid w:val="00E3189A"/>
    <w:rsid w:val="00E31C89"/>
    <w:rsid w:val="00E32E88"/>
    <w:rsid w:val="00E33032"/>
    <w:rsid w:val="00E359C3"/>
    <w:rsid w:val="00E3623E"/>
    <w:rsid w:val="00E3677D"/>
    <w:rsid w:val="00E36E74"/>
    <w:rsid w:val="00E36ECA"/>
    <w:rsid w:val="00E37036"/>
    <w:rsid w:val="00E40141"/>
    <w:rsid w:val="00E4159E"/>
    <w:rsid w:val="00E41865"/>
    <w:rsid w:val="00E42DB3"/>
    <w:rsid w:val="00E4363E"/>
    <w:rsid w:val="00E4397B"/>
    <w:rsid w:val="00E43F0C"/>
    <w:rsid w:val="00E44017"/>
    <w:rsid w:val="00E45743"/>
    <w:rsid w:val="00E46126"/>
    <w:rsid w:val="00E466C1"/>
    <w:rsid w:val="00E4684C"/>
    <w:rsid w:val="00E470B0"/>
    <w:rsid w:val="00E5029D"/>
    <w:rsid w:val="00E51AB7"/>
    <w:rsid w:val="00E52787"/>
    <w:rsid w:val="00E53F22"/>
    <w:rsid w:val="00E546FE"/>
    <w:rsid w:val="00E55D46"/>
    <w:rsid w:val="00E566FC"/>
    <w:rsid w:val="00E56F00"/>
    <w:rsid w:val="00E56FA4"/>
    <w:rsid w:val="00E5706A"/>
    <w:rsid w:val="00E61585"/>
    <w:rsid w:val="00E6202B"/>
    <w:rsid w:val="00E63172"/>
    <w:rsid w:val="00E631C9"/>
    <w:rsid w:val="00E63F17"/>
    <w:rsid w:val="00E64345"/>
    <w:rsid w:val="00E64E45"/>
    <w:rsid w:val="00E653A2"/>
    <w:rsid w:val="00E6555A"/>
    <w:rsid w:val="00E66C06"/>
    <w:rsid w:val="00E66F4E"/>
    <w:rsid w:val="00E6732A"/>
    <w:rsid w:val="00E67455"/>
    <w:rsid w:val="00E67ECB"/>
    <w:rsid w:val="00E70B39"/>
    <w:rsid w:val="00E70E5B"/>
    <w:rsid w:val="00E710AB"/>
    <w:rsid w:val="00E714C5"/>
    <w:rsid w:val="00E716F3"/>
    <w:rsid w:val="00E71B07"/>
    <w:rsid w:val="00E72B21"/>
    <w:rsid w:val="00E74B51"/>
    <w:rsid w:val="00E755B5"/>
    <w:rsid w:val="00E75F54"/>
    <w:rsid w:val="00E762C4"/>
    <w:rsid w:val="00E779FC"/>
    <w:rsid w:val="00E809D9"/>
    <w:rsid w:val="00E80C6F"/>
    <w:rsid w:val="00E81223"/>
    <w:rsid w:val="00E81F73"/>
    <w:rsid w:val="00E822E6"/>
    <w:rsid w:val="00E8277C"/>
    <w:rsid w:val="00E82AB7"/>
    <w:rsid w:val="00E842BF"/>
    <w:rsid w:val="00E844B0"/>
    <w:rsid w:val="00E8469C"/>
    <w:rsid w:val="00E849E2"/>
    <w:rsid w:val="00E84EE9"/>
    <w:rsid w:val="00E8543D"/>
    <w:rsid w:val="00E85C50"/>
    <w:rsid w:val="00E86745"/>
    <w:rsid w:val="00E877EA"/>
    <w:rsid w:val="00E90758"/>
    <w:rsid w:val="00E92595"/>
    <w:rsid w:val="00E93B63"/>
    <w:rsid w:val="00E94522"/>
    <w:rsid w:val="00E9476D"/>
    <w:rsid w:val="00E94A72"/>
    <w:rsid w:val="00E95191"/>
    <w:rsid w:val="00E9565E"/>
    <w:rsid w:val="00E95CEF"/>
    <w:rsid w:val="00E961F7"/>
    <w:rsid w:val="00E968C5"/>
    <w:rsid w:val="00E969BD"/>
    <w:rsid w:val="00E96A43"/>
    <w:rsid w:val="00E96D9A"/>
    <w:rsid w:val="00E979D7"/>
    <w:rsid w:val="00E97DDE"/>
    <w:rsid w:val="00E97EDC"/>
    <w:rsid w:val="00EA03FD"/>
    <w:rsid w:val="00EA0F09"/>
    <w:rsid w:val="00EA1F3A"/>
    <w:rsid w:val="00EA37FF"/>
    <w:rsid w:val="00EA3877"/>
    <w:rsid w:val="00EA3B00"/>
    <w:rsid w:val="00EA3DD0"/>
    <w:rsid w:val="00EA4AB7"/>
    <w:rsid w:val="00EA50A2"/>
    <w:rsid w:val="00EA521A"/>
    <w:rsid w:val="00EA58B2"/>
    <w:rsid w:val="00EA5CCD"/>
    <w:rsid w:val="00EA68DA"/>
    <w:rsid w:val="00EA690B"/>
    <w:rsid w:val="00EA6B40"/>
    <w:rsid w:val="00EA7A19"/>
    <w:rsid w:val="00EB1202"/>
    <w:rsid w:val="00EB1995"/>
    <w:rsid w:val="00EB1A0E"/>
    <w:rsid w:val="00EB2E7E"/>
    <w:rsid w:val="00EB3840"/>
    <w:rsid w:val="00EB4555"/>
    <w:rsid w:val="00EB58A9"/>
    <w:rsid w:val="00EB705A"/>
    <w:rsid w:val="00EB7EA9"/>
    <w:rsid w:val="00EC13F3"/>
    <w:rsid w:val="00EC1E77"/>
    <w:rsid w:val="00EC2868"/>
    <w:rsid w:val="00EC442D"/>
    <w:rsid w:val="00EC4B3B"/>
    <w:rsid w:val="00EC63D1"/>
    <w:rsid w:val="00EC6675"/>
    <w:rsid w:val="00EC689E"/>
    <w:rsid w:val="00EC6C6A"/>
    <w:rsid w:val="00EC6FEB"/>
    <w:rsid w:val="00EC733D"/>
    <w:rsid w:val="00ED0BBD"/>
    <w:rsid w:val="00ED19C9"/>
    <w:rsid w:val="00ED242E"/>
    <w:rsid w:val="00ED282C"/>
    <w:rsid w:val="00ED2E82"/>
    <w:rsid w:val="00ED38C8"/>
    <w:rsid w:val="00ED4171"/>
    <w:rsid w:val="00ED4475"/>
    <w:rsid w:val="00ED53A4"/>
    <w:rsid w:val="00ED5D07"/>
    <w:rsid w:val="00ED6197"/>
    <w:rsid w:val="00ED6716"/>
    <w:rsid w:val="00ED6C8B"/>
    <w:rsid w:val="00ED6E99"/>
    <w:rsid w:val="00ED7922"/>
    <w:rsid w:val="00ED7B3B"/>
    <w:rsid w:val="00EE0D20"/>
    <w:rsid w:val="00EE104B"/>
    <w:rsid w:val="00EE1837"/>
    <w:rsid w:val="00EE1A7B"/>
    <w:rsid w:val="00EE1FCB"/>
    <w:rsid w:val="00EE1FDA"/>
    <w:rsid w:val="00EE27BA"/>
    <w:rsid w:val="00EE32DE"/>
    <w:rsid w:val="00EE4B3F"/>
    <w:rsid w:val="00EE681E"/>
    <w:rsid w:val="00EF084E"/>
    <w:rsid w:val="00EF0979"/>
    <w:rsid w:val="00EF11E9"/>
    <w:rsid w:val="00EF2295"/>
    <w:rsid w:val="00EF2AF1"/>
    <w:rsid w:val="00EF2F2E"/>
    <w:rsid w:val="00EF3814"/>
    <w:rsid w:val="00EF39E0"/>
    <w:rsid w:val="00EF3A0D"/>
    <w:rsid w:val="00EF3F60"/>
    <w:rsid w:val="00EF48BD"/>
    <w:rsid w:val="00EF5FBF"/>
    <w:rsid w:val="00EF6100"/>
    <w:rsid w:val="00EF6981"/>
    <w:rsid w:val="00F02018"/>
    <w:rsid w:val="00F02A71"/>
    <w:rsid w:val="00F02C3F"/>
    <w:rsid w:val="00F02CAA"/>
    <w:rsid w:val="00F04F95"/>
    <w:rsid w:val="00F05BF4"/>
    <w:rsid w:val="00F06536"/>
    <w:rsid w:val="00F07760"/>
    <w:rsid w:val="00F102D4"/>
    <w:rsid w:val="00F10457"/>
    <w:rsid w:val="00F10999"/>
    <w:rsid w:val="00F10F47"/>
    <w:rsid w:val="00F11188"/>
    <w:rsid w:val="00F1138F"/>
    <w:rsid w:val="00F121CD"/>
    <w:rsid w:val="00F12B9E"/>
    <w:rsid w:val="00F12D4D"/>
    <w:rsid w:val="00F1420C"/>
    <w:rsid w:val="00F16DBE"/>
    <w:rsid w:val="00F1709F"/>
    <w:rsid w:val="00F1753B"/>
    <w:rsid w:val="00F17935"/>
    <w:rsid w:val="00F2036E"/>
    <w:rsid w:val="00F20541"/>
    <w:rsid w:val="00F21C19"/>
    <w:rsid w:val="00F22DC8"/>
    <w:rsid w:val="00F22F43"/>
    <w:rsid w:val="00F2353B"/>
    <w:rsid w:val="00F23AB8"/>
    <w:rsid w:val="00F24452"/>
    <w:rsid w:val="00F25167"/>
    <w:rsid w:val="00F25491"/>
    <w:rsid w:val="00F2736D"/>
    <w:rsid w:val="00F27673"/>
    <w:rsid w:val="00F30258"/>
    <w:rsid w:val="00F30C48"/>
    <w:rsid w:val="00F31B7B"/>
    <w:rsid w:val="00F323E1"/>
    <w:rsid w:val="00F32CC7"/>
    <w:rsid w:val="00F32FA6"/>
    <w:rsid w:val="00F330B0"/>
    <w:rsid w:val="00F33434"/>
    <w:rsid w:val="00F334A3"/>
    <w:rsid w:val="00F3445A"/>
    <w:rsid w:val="00F35CD6"/>
    <w:rsid w:val="00F3638D"/>
    <w:rsid w:val="00F36407"/>
    <w:rsid w:val="00F36A46"/>
    <w:rsid w:val="00F37ABE"/>
    <w:rsid w:val="00F40967"/>
    <w:rsid w:val="00F4166C"/>
    <w:rsid w:val="00F41C0B"/>
    <w:rsid w:val="00F42271"/>
    <w:rsid w:val="00F429AC"/>
    <w:rsid w:val="00F43F7D"/>
    <w:rsid w:val="00F440BE"/>
    <w:rsid w:val="00F44930"/>
    <w:rsid w:val="00F44FE5"/>
    <w:rsid w:val="00F4572C"/>
    <w:rsid w:val="00F45C1D"/>
    <w:rsid w:val="00F470D1"/>
    <w:rsid w:val="00F476B4"/>
    <w:rsid w:val="00F5027F"/>
    <w:rsid w:val="00F50895"/>
    <w:rsid w:val="00F5186C"/>
    <w:rsid w:val="00F53659"/>
    <w:rsid w:val="00F542EC"/>
    <w:rsid w:val="00F55129"/>
    <w:rsid w:val="00F566D3"/>
    <w:rsid w:val="00F5675E"/>
    <w:rsid w:val="00F5753C"/>
    <w:rsid w:val="00F57AE2"/>
    <w:rsid w:val="00F60093"/>
    <w:rsid w:val="00F603B8"/>
    <w:rsid w:val="00F60CEE"/>
    <w:rsid w:val="00F6121A"/>
    <w:rsid w:val="00F61A9D"/>
    <w:rsid w:val="00F61B96"/>
    <w:rsid w:val="00F6264E"/>
    <w:rsid w:val="00F62BFE"/>
    <w:rsid w:val="00F6532E"/>
    <w:rsid w:val="00F6544E"/>
    <w:rsid w:val="00F67877"/>
    <w:rsid w:val="00F71696"/>
    <w:rsid w:val="00F729E4"/>
    <w:rsid w:val="00F72AA6"/>
    <w:rsid w:val="00F73F3E"/>
    <w:rsid w:val="00F742E8"/>
    <w:rsid w:val="00F743C6"/>
    <w:rsid w:val="00F7465D"/>
    <w:rsid w:val="00F7669A"/>
    <w:rsid w:val="00F76D86"/>
    <w:rsid w:val="00F76F46"/>
    <w:rsid w:val="00F77728"/>
    <w:rsid w:val="00F80290"/>
    <w:rsid w:val="00F81CB6"/>
    <w:rsid w:val="00F8288A"/>
    <w:rsid w:val="00F832B6"/>
    <w:rsid w:val="00F842AE"/>
    <w:rsid w:val="00F84C4C"/>
    <w:rsid w:val="00F850E7"/>
    <w:rsid w:val="00F85B7C"/>
    <w:rsid w:val="00F8647A"/>
    <w:rsid w:val="00F86B99"/>
    <w:rsid w:val="00F872F8"/>
    <w:rsid w:val="00F87F4D"/>
    <w:rsid w:val="00F90524"/>
    <w:rsid w:val="00F907CA"/>
    <w:rsid w:val="00F90D1A"/>
    <w:rsid w:val="00F92ADE"/>
    <w:rsid w:val="00F92CB8"/>
    <w:rsid w:val="00F92D84"/>
    <w:rsid w:val="00F9367C"/>
    <w:rsid w:val="00F93F8E"/>
    <w:rsid w:val="00F94856"/>
    <w:rsid w:val="00F94B98"/>
    <w:rsid w:val="00F95086"/>
    <w:rsid w:val="00F95341"/>
    <w:rsid w:val="00F956A9"/>
    <w:rsid w:val="00F9601E"/>
    <w:rsid w:val="00F96115"/>
    <w:rsid w:val="00FA05D0"/>
    <w:rsid w:val="00FA249B"/>
    <w:rsid w:val="00FA28A0"/>
    <w:rsid w:val="00FA4F63"/>
    <w:rsid w:val="00FA640C"/>
    <w:rsid w:val="00FA75E4"/>
    <w:rsid w:val="00FB13CE"/>
    <w:rsid w:val="00FB3013"/>
    <w:rsid w:val="00FB3253"/>
    <w:rsid w:val="00FB3303"/>
    <w:rsid w:val="00FB3621"/>
    <w:rsid w:val="00FB38C7"/>
    <w:rsid w:val="00FB38FD"/>
    <w:rsid w:val="00FB3A03"/>
    <w:rsid w:val="00FB43B5"/>
    <w:rsid w:val="00FB4570"/>
    <w:rsid w:val="00FB5250"/>
    <w:rsid w:val="00FB5440"/>
    <w:rsid w:val="00FB5809"/>
    <w:rsid w:val="00FB63D6"/>
    <w:rsid w:val="00FB6795"/>
    <w:rsid w:val="00FB69FC"/>
    <w:rsid w:val="00FB7274"/>
    <w:rsid w:val="00FB77A2"/>
    <w:rsid w:val="00FB7E68"/>
    <w:rsid w:val="00FC034D"/>
    <w:rsid w:val="00FC1ECA"/>
    <w:rsid w:val="00FC211F"/>
    <w:rsid w:val="00FC318B"/>
    <w:rsid w:val="00FC34E3"/>
    <w:rsid w:val="00FC3C35"/>
    <w:rsid w:val="00FC4C1A"/>
    <w:rsid w:val="00FC4DC4"/>
    <w:rsid w:val="00FC509D"/>
    <w:rsid w:val="00FC5632"/>
    <w:rsid w:val="00FC6282"/>
    <w:rsid w:val="00FC6A5B"/>
    <w:rsid w:val="00FD07F0"/>
    <w:rsid w:val="00FD101A"/>
    <w:rsid w:val="00FD12F4"/>
    <w:rsid w:val="00FD2281"/>
    <w:rsid w:val="00FD299B"/>
    <w:rsid w:val="00FD33C6"/>
    <w:rsid w:val="00FD3C5C"/>
    <w:rsid w:val="00FD4093"/>
    <w:rsid w:val="00FD44B9"/>
    <w:rsid w:val="00FD4AFB"/>
    <w:rsid w:val="00FD5B6E"/>
    <w:rsid w:val="00FD6CE0"/>
    <w:rsid w:val="00FD7236"/>
    <w:rsid w:val="00FD7C86"/>
    <w:rsid w:val="00FE087E"/>
    <w:rsid w:val="00FE0BF0"/>
    <w:rsid w:val="00FE0D5E"/>
    <w:rsid w:val="00FE1183"/>
    <w:rsid w:val="00FE136F"/>
    <w:rsid w:val="00FE16FF"/>
    <w:rsid w:val="00FE2B37"/>
    <w:rsid w:val="00FE2C99"/>
    <w:rsid w:val="00FE33F4"/>
    <w:rsid w:val="00FE3549"/>
    <w:rsid w:val="00FE64B2"/>
    <w:rsid w:val="00FE764D"/>
    <w:rsid w:val="00FE7806"/>
    <w:rsid w:val="00FF076E"/>
    <w:rsid w:val="00FF093C"/>
    <w:rsid w:val="00FF0D6A"/>
    <w:rsid w:val="00FF0DD6"/>
    <w:rsid w:val="00FF20C7"/>
    <w:rsid w:val="00FF26AB"/>
    <w:rsid w:val="00FF2891"/>
    <w:rsid w:val="00FF2A8D"/>
    <w:rsid w:val="00FF35C8"/>
    <w:rsid w:val="00FF3891"/>
    <w:rsid w:val="00FF3A52"/>
    <w:rsid w:val="00FF5448"/>
    <w:rsid w:val="00FF606C"/>
    <w:rsid w:val="00FF64FF"/>
    <w:rsid w:val="00FF6737"/>
    <w:rsid w:val="00FF6E70"/>
    <w:rsid w:val="00FF78AB"/>
    <w:rsid w:val="0132165E"/>
    <w:rsid w:val="015C41C0"/>
    <w:rsid w:val="015E6884"/>
    <w:rsid w:val="017504EF"/>
    <w:rsid w:val="01773850"/>
    <w:rsid w:val="01A36007"/>
    <w:rsid w:val="01D04FB0"/>
    <w:rsid w:val="01D67895"/>
    <w:rsid w:val="01EC24F0"/>
    <w:rsid w:val="01F03070"/>
    <w:rsid w:val="01F36FCC"/>
    <w:rsid w:val="020B15E2"/>
    <w:rsid w:val="02255EEF"/>
    <w:rsid w:val="027B3E8B"/>
    <w:rsid w:val="027E6390"/>
    <w:rsid w:val="02805D9F"/>
    <w:rsid w:val="0282550E"/>
    <w:rsid w:val="029A1300"/>
    <w:rsid w:val="029A58F6"/>
    <w:rsid w:val="02A93205"/>
    <w:rsid w:val="02BE192E"/>
    <w:rsid w:val="02C9429A"/>
    <w:rsid w:val="02E33824"/>
    <w:rsid w:val="02E41D10"/>
    <w:rsid w:val="02E74900"/>
    <w:rsid w:val="02FF6A15"/>
    <w:rsid w:val="030F7B68"/>
    <w:rsid w:val="03196435"/>
    <w:rsid w:val="032F1CDA"/>
    <w:rsid w:val="032F2336"/>
    <w:rsid w:val="03460B08"/>
    <w:rsid w:val="03A54A96"/>
    <w:rsid w:val="03A7287E"/>
    <w:rsid w:val="03AC1AC9"/>
    <w:rsid w:val="03DD441F"/>
    <w:rsid w:val="03E47307"/>
    <w:rsid w:val="03FF3147"/>
    <w:rsid w:val="04084C1E"/>
    <w:rsid w:val="04105CA1"/>
    <w:rsid w:val="04274F6C"/>
    <w:rsid w:val="0432215C"/>
    <w:rsid w:val="045F1621"/>
    <w:rsid w:val="046057CC"/>
    <w:rsid w:val="04663419"/>
    <w:rsid w:val="047A32A7"/>
    <w:rsid w:val="0480065E"/>
    <w:rsid w:val="0482726E"/>
    <w:rsid w:val="048E7A52"/>
    <w:rsid w:val="049C572C"/>
    <w:rsid w:val="04A21DD8"/>
    <w:rsid w:val="04AB0032"/>
    <w:rsid w:val="05085D8E"/>
    <w:rsid w:val="050B309E"/>
    <w:rsid w:val="050D4048"/>
    <w:rsid w:val="05344298"/>
    <w:rsid w:val="053C7445"/>
    <w:rsid w:val="054A1402"/>
    <w:rsid w:val="055118A4"/>
    <w:rsid w:val="055C62DC"/>
    <w:rsid w:val="055D039B"/>
    <w:rsid w:val="05703739"/>
    <w:rsid w:val="05736E9F"/>
    <w:rsid w:val="05795874"/>
    <w:rsid w:val="057B1E71"/>
    <w:rsid w:val="057C5689"/>
    <w:rsid w:val="05C5154F"/>
    <w:rsid w:val="05E54F3D"/>
    <w:rsid w:val="062E122E"/>
    <w:rsid w:val="063311C0"/>
    <w:rsid w:val="063A0531"/>
    <w:rsid w:val="065C502A"/>
    <w:rsid w:val="06755D79"/>
    <w:rsid w:val="06760C81"/>
    <w:rsid w:val="067C0AF3"/>
    <w:rsid w:val="068E3768"/>
    <w:rsid w:val="0691746B"/>
    <w:rsid w:val="06A0349B"/>
    <w:rsid w:val="06AC6774"/>
    <w:rsid w:val="06B1480E"/>
    <w:rsid w:val="06C842A1"/>
    <w:rsid w:val="06DA5CE2"/>
    <w:rsid w:val="07064D0C"/>
    <w:rsid w:val="070D42AC"/>
    <w:rsid w:val="07445515"/>
    <w:rsid w:val="07463BA1"/>
    <w:rsid w:val="074B0422"/>
    <w:rsid w:val="075E2602"/>
    <w:rsid w:val="07764EF8"/>
    <w:rsid w:val="077D644C"/>
    <w:rsid w:val="077F3561"/>
    <w:rsid w:val="078768CA"/>
    <w:rsid w:val="07B36330"/>
    <w:rsid w:val="07B47E65"/>
    <w:rsid w:val="07B90609"/>
    <w:rsid w:val="07BB62EA"/>
    <w:rsid w:val="07C05FBE"/>
    <w:rsid w:val="07C84092"/>
    <w:rsid w:val="07D607B4"/>
    <w:rsid w:val="07DC60FC"/>
    <w:rsid w:val="08113CC6"/>
    <w:rsid w:val="08227A65"/>
    <w:rsid w:val="08475346"/>
    <w:rsid w:val="08512554"/>
    <w:rsid w:val="08696902"/>
    <w:rsid w:val="08756C95"/>
    <w:rsid w:val="08825E7E"/>
    <w:rsid w:val="08836E5A"/>
    <w:rsid w:val="08A1068D"/>
    <w:rsid w:val="08B36D85"/>
    <w:rsid w:val="08BD03D6"/>
    <w:rsid w:val="08C03E35"/>
    <w:rsid w:val="08C03EB4"/>
    <w:rsid w:val="08C90727"/>
    <w:rsid w:val="08D862EE"/>
    <w:rsid w:val="08DA56C7"/>
    <w:rsid w:val="08F60FE0"/>
    <w:rsid w:val="08F76479"/>
    <w:rsid w:val="091D6A85"/>
    <w:rsid w:val="091E3C7B"/>
    <w:rsid w:val="096C34A6"/>
    <w:rsid w:val="09811EE5"/>
    <w:rsid w:val="09843FB8"/>
    <w:rsid w:val="099214A8"/>
    <w:rsid w:val="09AC25DA"/>
    <w:rsid w:val="09E50AC0"/>
    <w:rsid w:val="09E80071"/>
    <w:rsid w:val="09F514E6"/>
    <w:rsid w:val="09F76A1E"/>
    <w:rsid w:val="0A4A0517"/>
    <w:rsid w:val="0A5F5778"/>
    <w:rsid w:val="0A817597"/>
    <w:rsid w:val="0A862400"/>
    <w:rsid w:val="0A99205D"/>
    <w:rsid w:val="0AA45992"/>
    <w:rsid w:val="0AA870FF"/>
    <w:rsid w:val="0AAA4ABF"/>
    <w:rsid w:val="0AB24B17"/>
    <w:rsid w:val="0AB47E6B"/>
    <w:rsid w:val="0AB86ABD"/>
    <w:rsid w:val="0ABC15C4"/>
    <w:rsid w:val="0ABD47AF"/>
    <w:rsid w:val="0ABF2822"/>
    <w:rsid w:val="0AC65CFA"/>
    <w:rsid w:val="0ACB13AF"/>
    <w:rsid w:val="0AD05250"/>
    <w:rsid w:val="0ADC5EF2"/>
    <w:rsid w:val="0AE151C3"/>
    <w:rsid w:val="0AF1174B"/>
    <w:rsid w:val="0AF21656"/>
    <w:rsid w:val="0AFF4C34"/>
    <w:rsid w:val="0B170464"/>
    <w:rsid w:val="0B3279FA"/>
    <w:rsid w:val="0B3C0BDE"/>
    <w:rsid w:val="0B46776D"/>
    <w:rsid w:val="0B786278"/>
    <w:rsid w:val="0B7A6BEF"/>
    <w:rsid w:val="0B931C03"/>
    <w:rsid w:val="0BAD17A5"/>
    <w:rsid w:val="0BB23769"/>
    <w:rsid w:val="0BB368F1"/>
    <w:rsid w:val="0BD350EC"/>
    <w:rsid w:val="0BD44010"/>
    <w:rsid w:val="0BE51527"/>
    <w:rsid w:val="0BEF6A3B"/>
    <w:rsid w:val="0BFC1847"/>
    <w:rsid w:val="0C047BFC"/>
    <w:rsid w:val="0C0A4F23"/>
    <w:rsid w:val="0C0B1A52"/>
    <w:rsid w:val="0C130483"/>
    <w:rsid w:val="0C2511C7"/>
    <w:rsid w:val="0C440FC8"/>
    <w:rsid w:val="0C47757A"/>
    <w:rsid w:val="0C550ADC"/>
    <w:rsid w:val="0C6953E6"/>
    <w:rsid w:val="0C786BAB"/>
    <w:rsid w:val="0C7B2A81"/>
    <w:rsid w:val="0C847036"/>
    <w:rsid w:val="0CA7759A"/>
    <w:rsid w:val="0CD26D54"/>
    <w:rsid w:val="0CF23BD7"/>
    <w:rsid w:val="0CFD78F0"/>
    <w:rsid w:val="0D2B2717"/>
    <w:rsid w:val="0D4A0E38"/>
    <w:rsid w:val="0D642A0D"/>
    <w:rsid w:val="0D652CF1"/>
    <w:rsid w:val="0D670D2D"/>
    <w:rsid w:val="0D6B3B96"/>
    <w:rsid w:val="0D6F4892"/>
    <w:rsid w:val="0D797E02"/>
    <w:rsid w:val="0DB0642F"/>
    <w:rsid w:val="0DB11628"/>
    <w:rsid w:val="0DBD4B03"/>
    <w:rsid w:val="0DDC125D"/>
    <w:rsid w:val="0DEF1A08"/>
    <w:rsid w:val="0DF27B59"/>
    <w:rsid w:val="0E232687"/>
    <w:rsid w:val="0E2B4287"/>
    <w:rsid w:val="0E381887"/>
    <w:rsid w:val="0E497EAD"/>
    <w:rsid w:val="0E576326"/>
    <w:rsid w:val="0E5914C3"/>
    <w:rsid w:val="0E5D666D"/>
    <w:rsid w:val="0E6F7D32"/>
    <w:rsid w:val="0E8A7452"/>
    <w:rsid w:val="0E9334A4"/>
    <w:rsid w:val="0E944F35"/>
    <w:rsid w:val="0E9A72AC"/>
    <w:rsid w:val="0E9A7C47"/>
    <w:rsid w:val="0E9E2C54"/>
    <w:rsid w:val="0EA14E06"/>
    <w:rsid w:val="0EA8581B"/>
    <w:rsid w:val="0EAB551A"/>
    <w:rsid w:val="0ECA2AB9"/>
    <w:rsid w:val="0EF23211"/>
    <w:rsid w:val="0EF6630C"/>
    <w:rsid w:val="0EFB26A4"/>
    <w:rsid w:val="0F2850C3"/>
    <w:rsid w:val="0F3A19A5"/>
    <w:rsid w:val="0F845128"/>
    <w:rsid w:val="0F8A32C0"/>
    <w:rsid w:val="0FCD7BCA"/>
    <w:rsid w:val="0FD00E15"/>
    <w:rsid w:val="0FE228AC"/>
    <w:rsid w:val="0FE85C8F"/>
    <w:rsid w:val="0FEF451E"/>
    <w:rsid w:val="10196590"/>
    <w:rsid w:val="10295F53"/>
    <w:rsid w:val="102A14B0"/>
    <w:rsid w:val="102F5C71"/>
    <w:rsid w:val="103304DE"/>
    <w:rsid w:val="10352EA6"/>
    <w:rsid w:val="10361CF1"/>
    <w:rsid w:val="10493DD6"/>
    <w:rsid w:val="105E4478"/>
    <w:rsid w:val="10847F78"/>
    <w:rsid w:val="10913255"/>
    <w:rsid w:val="10924645"/>
    <w:rsid w:val="10CB410E"/>
    <w:rsid w:val="10D27B7E"/>
    <w:rsid w:val="10E367E0"/>
    <w:rsid w:val="10E44422"/>
    <w:rsid w:val="10E625BB"/>
    <w:rsid w:val="10E76AC2"/>
    <w:rsid w:val="10E80D08"/>
    <w:rsid w:val="10EA428D"/>
    <w:rsid w:val="11052C91"/>
    <w:rsid w:val="11090305"/>
    <w:rsid w:val="112D55A1"/>
    <w:rsid w:val="11423101"/>
    <w:rsid w:val="115B24FE"/>
    <w:rsid w:val="116D4217"/>
    <w:rsid w:val="11897CE1"/>
    <w:rsid w:val="118F398A"/>
    <w:rsid w:val="11D21095"/>
    <w:rsid w:val="11E41B99"/>
    <w:rsid w:val="11EE32A3"/>
    <w:rsid w:val="11FD33F0"/>
    <w:rsid w:val="121027EE"/>
    <w:rsid w:val="12185E9D"/>
    <w:rsid w:val="12426AFC"/>
    <w:rsid w:val="12476978"/>
    <w:rsid w:val="125D7C0A"/>
    <w:rsid w:val="12684033"/>
    <w:rsid w:val="127A2DC6"/>
    <w:rsid w:val="12946C0A"/>
    <w:rsid w:val="12A077D2"/>
    <w:rsid w:val="12A4622F"/>
    <w:rsid w:val="12A92B49"/>
    <w:rsid w:val="12B51523"/>
    <w:rsid w:val="12DA78E0"/>
    <w:rsid w:val="12EA3553"/>
    <w:rsid w:val="1307555D"/>
    <w:rsid w:val="130B7E0F"/>
    <w:rsid w:val="1318763B"/>
    <w:rsid w:val="131C31E9"/>
    <w:rsid w:val="131D7147"/>
    <w:rsid w:val="13284826"/>
    <w:rsid w:val="13392A06"/>
    <w:rsid w:val="133A011B"/>
    <w:rsid w:val="134274F4"/>
    <w:rsid w:val="136A71C5"/>
    <w:rsid w:val="13827575"/>
    <w:rsid w:val="138B126A"/>
    <w:rsid w:val="139D6BB0"/>
    <w:rsid w:val="13AF5923"/>
    <w:rsid w:val="13BF34FC"/>
    <w:rsid w:val="13C57D6A"/>
    <w:rsid w:val="13D51A24"/>
    <w:rsid w:val="13E913E3"/>
    <w:rsid w:val="13EE3A98"/>
    <w:rsid w:val="140B612B"/>
    <w:rsid w:val="14133828"/>
    <w:rsid w:val="142A3645"/>
    <w:rsid w:val="14373691"/>
    <w:rsid w:val="14384D10"/>
    <w:rsid w:val="1441750B"/>
    <w:rsid w:val="1442504C"/>
    <w:rsid w:val="146F38E4"/>
    <w:rsid w:val="147A02F4"/>
    <w:rsid w:val="14914214"/>
    <w:rsid w:val="14957BF7"/>
    <w:rsid w:val="14994C1B"/>
    <w:rsid w:val="14B32574"/>
    <w:rsid w:val="14B36266"/>
    <w:rsid w:val="14B60057"/>
    <w:rsid w:val="14D40AA8"/>
    <w:rsid w:val="14E40FB7"/>
    <w:rsid w:val="14ED62BE"/>
    <w:rsid w:val="14EF6A94"/>
    <w:rsid w:val="15105291"/>
    <w:rsid w:val="151852AB"/>
    <w:rsid w:val="151C48B2"/>
    <w:rsid w:val="15241104"/>
    <w:rsid w:val="15481273"/>
    <w:rsid w:val="154B0E8D"/>
    <w:rsid w:val="155E1D58"/>
    <w:rsid w:val="15616707"/>
    <w:rsid w:val="15642A26"/>
    <w:rsid w:val="158C18A8"/>
    <w:rsid w:val="158D36E7"/>
    <w:rsid w:val="1595527A"/>
    <w:rsid w:val="15AC6A42"/>
    <w:rsid w:val="15BC413A"/>
    <w:rsid w:val="15D11483"/>
    <w:rsid w:val="16134CC5"/>
    <w:rsid w:val="1623311F"/>
    <w:rsid w:val="1628269D"/>
    <w:rsid w:val="162C3E58"/>
    <w:rsid w:val="165A5B56"/>
    <w:rsid w:val="16771303"/>
    <w:rsid w:val="16795A0D"/>
    <w:rsid w:val="16846935"/>
    <w:rsid w:val="16884314"/>
    <w:rsid w:val="168971D4"/>
    <w:rsid w:val="16926810"/>
    <w:rsid w:val="16975775"/>
    <w:rsid w:val="16AD41F8"/>
    <w:rsid w:val="16B404C3"/>
    <w:rsid w:val="16BA3457"/>
    <w:rsid w:val="16C64BF3"/>
    <w:rsid w:val="16C915F6"/>
    <w:rsid w:val="16D76B7A"/>
    <w:rsid w:val="16E01361"/>
    <w:rsid w:val="16E62640"/>
    <w:rsid w:val="16F16206"/>
    <w:rsid w:val="16F82485"/>
    <w:rsid w:val="172F1F8E"/>
    <w:rsid w:val="17300044"/>
    <w:rsid w:val="17396257"/>
    <w:rsid w:val="17493966"/>
    <w:rsid w:val="176045C1"/>
    <w:rsid w:val="17654F16"/>
    <w:rsid w:val="177D0FEE"/>
    <w:rsid w:val="177F3D3B"/>
    <w:rsid w:val="17823E8A"/>
    <w:rsid w:val="17833DC4"/>
    <w:rsid w:val="1790046F"/>
    <w:rsid w:val="17A222A5"/>
    <w:rsid w:val="17B2094A"/>
    <w:rsid w:val="17D62AD3"/>
    <w:rsid w:val="17DD7B85"/>
    <w:rsid w:val="17E74681"/>
    <w:rsid w:val="17F17407"/>
    <w:rsid w:val="17F708F5"/>
    <w:rsid w:val="18015DE9"/>
    <w:rsid w:val="18024067"/>
    <w:rsid w:val="184B2284"/>
    <w:rsid w:val="1858550D"/>
    <w:rsid w:val="185939FD"/>
    <w:rsid w:val="1860730F"/>
    <w:rsid w:val="18681E23"/>
    <w:rsid w:val="187859D3"/>
    <w:rsid w:val="188528A7"/>
    <w:rsid w:val="18BC23BE"/>
    <w:rsid w:val="18CE324A"/>
    <w:rsid w:val="18D52A34"/>
    <w:rsid w:val="18D66CD3"/>
    <w:rsid w:val="18DE4693"/>
    <w:rsid w:val="190118A5"/>
    <w:rsid w:val="191D1FA9"/>
    <w:rsid w:val="192261B3"/>
    <w:rsid w:val="1927493B"/>
    <w:rsid w:val="192D3EC3"/>
    <w:rsid w:val="192F712A"/>
    <w:rsid w:val="194726F7"/>
    <w:rsid w:val="19512C96"/>
    <w:rsid w:val="195B1221"/>
    <w:rsid w:val="1960135E"/>
    <w:rsid w:val="19974604"/>
    <w:rsid w:val="199A4660"/>
    <w:rsid w:val="19B56A9C"/>
    <w:rsid w:val="19CF44D4"/>
    <w:rsid w:val="19D40A83"/>
    <w:rsid w:val="19E27F17"/>
    <w:rsid w:val="19EB5B52"/>
    <w:rsid w:val="1A04793F"/>
    <w:rsid w:val="1A163FC0"/>
    <w:rsid w:val="1A185C46"/>
    <w:rsid w:val="1A1A08AD"/>
    <w:rsid w:val="1A33008A"/>
    <w:rsid w:val="1A351634"/>
    <w:rsid w:val="1A3626C5"/>
    <w:rsid w:val="1A67220E"/>
    <w:rsid w:val="1A6B489B"/>
    <w:rsid w:val="1A8547FC"/>
    <w:rsid w:val="1A8D63C4"/>
    <w:rsid w:val="1A902CCA"/>
    <w:rsid w:val="1A9D59B4"/>
    <w:rsid w:val="1A9F25CF"/>
    <w:rsid w:val="1AA24822"/>
    <w:rsid w:val="1AA3181B"/>
    <w:rsid w:val="1AAB3D8C"/>
    <w:rsid w:val="1AC81F25"/>
    <w:rsid w:val="1AEF5BBB"/>
    <w:rsid w:val="1B0255D2"/>
    <w:rsid w:val="1B057E43"/>
    <w:rsid w:val="1B1800F6"/>
    <w:rsid w:val="1B3B1FFC"/>
    <w:rsid w:val="1B441237"/>
    <w:rsid w:val="1B4C6447"/>
    <w:rsid w:val="1B5B266C"/>
    <w:rsid w:val="1B655C83"/>
    <w:rsid w:val="1B6A160E"/>
    <w:rsid w:val="1B82640E"/>
    <w:rsid w:val="1B990044"/>
    <w:rsid w:val="1BC9447B"/>
    <w:rsid w:val="1BF25722"/>
    <w:rsid w:val="1C1C0E7B"/>
    <w:rsid w:val="1C235A5F"/>
    <w:rsid w:val="1C286A0A"/>
    <w:rsid w:val="1C497C80"/>
    <w:rsid w:val="1C4C2226"/>
    <w:rsid w:val="1C7279BE"/>
    <w:rsid w:val="1C890801"/>
    <w:rsid w:val="1C895F8A"/>
    <w:rsid w:val="1CAF3DCC"/>
    <w:rsid w:val="1CDB0603"/>
    <w:rsid w:val="1CF1513B"/>
    <w:rsid w:val="1D1A2146"/>
    <w:rsid w:val="1D1E6D7A"/>
    <w:rsid w:val="1D206653"/>
    <w:rsid w:val="1D4420A8"/>
    <w:rsid w:val="1D4E7563"/>
    <w:rsid w:val="1D567ECB"/>
    <w:rsid w:val="1D64189E"/>
    <w:rsid w:val="1D84584D"/>
    <w:rsid w:val="1DAE3790"/>
    <w:rsid w:val="1DCE0485"/>
    <w:rsid w:val="1DEA3EB6"/>
    <w:rsid w:val="1DF11E8D"/>
    <w:rsid w:val="1DFD6138"/>
    <w:rsid w:val="1E145418"/>
    <w:rsid w:val="1E1754DE"/>
    <w:rsid w:val="1E1870E7"/>
    <w:rsid w:val="1E302F1B"/>
    <w:rsid w:val="1E326461"/>
    <w:rsid w:val="1E381088"/>
    <w:rsid w:val="1E5F669F"/>
    <w:rsid w:val="1E740732"/>
    <w:rsid w:val="1E8426B3"/>
    <w:rsid w:val="1E8445D4"/>
    <w:rsid w:val="1E9E1084"/>
    <w:rsid w:val="1EA2645E"/>
    <w:rsid w:val="1EB277E1"/>
    <w:rsid w:val="1EC55F69"/>
    <w:rsid w:val="1EC67904"/>
    <w:rsid w:val="1ECE7D36"/>
    <w:rsid w:val="1EFD360F"/>
    <w:rsid w:val="1F1563AA"/>
    <w:rsid w:val="1F200C4D"/>
    <w:rsid w:val="1F213589"/>
    <w:rsid w:val="1F24491E"/>
    <w:rsid w:val="1F404ABB"/>
    <w:rsid w:val="1F491252"/>
    <w:rsid w:val="1F88533B"/>
    <w:rsid w:val="20074387"/>
    <w:rsid w:val="2028552E"/>
    <w:rsid w:val="20460195"/>
    <w:rsid w:val="205179EF"/>
    <w:rsid w:val="20520011"/>
    <w:rsid w:val="206D21E8"/>
    <w:rsid w:val="207E1810"/>
    <w:rsid w:val="208307CA"/>
    <w:rsid w:val="20950A96"/>
    <w:rsid w:val="20AB3B83"/>
    <w:rsid w:val="20B2515E"/>
    <w:rsid w:val="20B551ED"/>
    <w:rsid w:val="20BE691B"/>
    <w:rsid w:val="20C50286"/>
    <w:rsid w:val="20D63E8C"/>
    <w:rsid w:val="20E66D98"/>
    <w:rsid w:val="20F33712"/>
    <w:rsid w:val="20FB70E6"/>
    <w:rsid w:val="20FE55DA"/>
    <w:rsid w:val="21064065"/>
    <w:rsid w:val="2106452A"/>
    <w:rsid w:val="213561BF"/>
    <w:rsid w:val="21361FD5"/>
    <w:rsid w:val="2145616D"/>
    <w:rsid w:val="21603152"/>
    <w:rsid w:val="216F3605"/>
    <w:rsid w:val="21732605"/>
    <w:rsid w:val="217544B0"/>
    <w:rsid w:val="217648BA"/>
    <w:rsid w:val="219957D0"/>
    <w:rsid w:val="21B970A6"/>
    <w:rsid w:val="21C01144"/>
    <w:rsid w:val="21C27FEA"/>
    <w:rsid w:val="21D04B49"/>
    <w:rsid w:val="21DB22AA"/>
    <w:rsid w:val="21E464DA"/>
    <w:rsid w:val="21EE34E9"/>
    <w:rsid w:val="21F668EA"/>
    <w:rsid w:val="2210086E"/>
    <w:rsid w:val="221A7307"/>
    <w:rsid w:val="22456F78"/>
    <w:rsid w:val="224B5D23"/>
    <w:rsid w:val="2251327B"/>
    <w:rsid w:val="22660947"/>
    <w:rsid w:val="228F5848"/>
    <w:rsid w:val="228F6A75"/>
    <w:rsid w:val="229639F8"/>
    <w:rsid w:val="22A34CA6"/>
    <w:rsid w:val="22B20F66"/>
    <w:rsid w:val="22D60E4A"/>
    <w:rsid w:val="22E954CD"/>
    <w:rsid w:val="2319187C"/>
    <w:rsid w:val="232F7105"/>
    <w:rsid w:val="233214E1"/>
    <w:rsid w:val="233415CD"/>
    <w:rsid w:val="234B1DD0"/>
    <w:rsid w:val="23513F1E"/>
    <w:rsid w:val="235651B5"/>
    <w:rsid w:val="237672F4"/>
    <w:rsid w:val="2387384E"/>
    <w:rsid w:val="23897791"/>
    <w:rsid w:val="2392161B"/>
    <w:rsid w:val="23C0210B"/>
    <w:rsid w:val="23D44E97"/>
    <w:rsid w:val="23D61660"/>
    <w:rsid w:val="23D74ADF"/>
    <w:rsid w:val="23F50BC0"/>
    <w:rsid w:val="23F72030"/>
    <w:rsid w:val="240D7934"/>
    <w:rsid w:val="24194D6D"/>
    <w:rsid w:val="24215E70"/>
    <w:rsid w:val="2437298B"/>
    <w:rsid w:val="243D31F7"/>
    <w:rsid w:val="24402E38"/>
    <w:rsid w:val="24456A12"/>
    <w:rsid w:val="24473BB8"/>
    <w:rsid w:val="247C2342"/>
    <w:rsid w:val="249035C1"/>
    <w:rsid w:val="24A37A0E"/>
    <w:rsid w:val="24B421C4"/>
    <w:rsid w:val="24CE7D39"/>
    <w:rsid w:val="24E272C3"/>
    <w:rsid w:val="25026BBA"/>
    <w:rsid w:val="25175EB4"/>
    <w:rsid w:val="251D6AD9"/>
    <w:rsid w:val="2520168C"/>
    <w:rsid w:val="25213516"/>
    <w:rsid w:val="25330C93"/>
    <w:rsid w:val="25360F6B"/>
    <w:rsid w:val="253B0941"/>
    <w:rsid w:val="254E5DFD"/>
    <w:rsid w:val="25593A78"/>
    <w:rsid w:val="257A353E"/>
    <w:rsid w:val="25A81D9E"/>
    <w:rsid w:val="25CB3C39"/>
    <w:rsid w:val="25E13648"/>
    <w:rsid w:val="25F25E97"/>
    <w:rsid w:val="25FC7D18"/>
    <w:rsid w:val="262524D2"/>
    <w:rsid w:val="262757D9"/>
    <w:rsid w:val="263C3F8D"/>
    <w:rsid w:val="263D6DD0"/>
    <w:rsid w:val="26481F6B"/>
    <w:rsid w:val="264B4E7D"/>
    <w:rsid w:val="26787456"/>
    <w:rsid w:val="26852526"/>
    <w:rsid w:val="26BB5300"/>
    <w:rsid w:val="26C6201E"/>
    <w:rsid w:val="26EF6525"/>
    <w:rsid w:val="26F61CFE"/>
    <w:rsid w:val="270206D7"/>
    <w:rsid w:val="270A0721"/>
    <w:rsid w:val="272E1A98"/>
    <w:rsid w:val="274C5E2C"/>
    <w:rsid w:val="27547C5E"/>
    <w:rsid w:val="2763320B"/>
    <w:rsid w:val="27674186"/>
    <w:rsid w:val="27A70FDD"/>
    <w:rsid w:val="27C43A09"/>
    <w:rsid w:val="27DE4CB1"/>
    <w:rsid w:val="280625CC"/>
    <w:rsid w:val="28090E04"/>
    <w:rsid w:val="281331E6"/>
    <w:rsid w:val="281573ED"/>
    <w:rsid w:val="2826293B"/>
    <w:rsid w:val="28334878"/>
    <w:rsid w:val="283916EB"/>
    <w:rsid w:val="283B45EC"/>
    <w:rsid w:val="28590C83"/>
    <w:rsid w:val="28802B0F"/>
    <w:rsid w:val="28946C52"/>
    <w:rsid w:val="289947AE"/>
    <w:rsid w:val="289D1897"/>
    <w:rsid w:val="289F0AC1"/>
    <w:rsid w:val="28A67C55"/>
    <w:rsid w:val="28F2520B"/>
    <w:rsid w:val="28FA281A"/>
    <w:rsid w:val="290A2D80"/>
    <w:rsid w:val="290A4924"/>
    <w:rsid w:val="290D7FCC"/>
    <w:rsid w:val="291071F0"/>
    <w:rsid w:val="29123519"/>
    <w:rsid w:val="291A0ACF"/>
    <w:rsid w:val="29374893"/>
    <w:rsid w:val="294A4E4E"/>
    <w:rsid w:val="296D61BD"/>
    <w:rsid w:val="296F161B"/>
    <w:rsid w:val="29735887"/>
    <w:rsid w:val="298A4C3B"/>
    <w:rsid w:val="29A97314"/>
    <w:rsid w:val="29AB4B5E"/>
    <w:rsid w:val="29BE40F1"/>
    <w:rsid w:val="29E16B87"/>
    <w:rsid w:val="29F22A14"/>
    <w:rsid w:val="29F80D74"/>
    <w:rsid w:val="2A027A0A"/>
    <w:rsid w:val="2A196AE1"/>
    <w:rsid w:val="2A1A1161"/>
    <w:rsid w:val="2A241B69"/>
    <w:rsid w:val="2A3E789F"/>
    <w:rsid w:val="2A50742E"/>
    <w:rsid w:val="2A5A456A"/>
    <w:rsid w:val="2A7F4196"/>
    <w:rsid w:val="2A8A4408"/>
    <w:rsid w:val="2A9A71B4"/>
    <w:rsid w:val="2AA12885"/>
    <w:rsid w:val="2AB0505E"/>
    <w:rsid w:val="2ACA7D26"/>
    <w:rsid w:val="2ADB4FDA"/>
    <w:rsid w:val="2B165956"/>
    <w:rsid w:val="2B4E031E"/>
    <w:rsid w:val="2B5916DB"/>
    <w:rsid w:val="2B602DF6"/>
    <w:rsid w:val="2B765F40"/>
    <w:rsid w:val="2B792B9F"/>
    <w:rsid w:val="2B845C34"/>
    <w:rsid w:val="2B9B0142"/>
    <w:rsid w:val="2BA206A0"/>
    <w:rsid w:val="2BC62DFC"/>
    <w:rsid w:val="2BCA4777"/>
    <w:rsid w:val="2BCD6ACC"/>
    <w:rsid w:val="2BE054B3"/>
    <w:rsid w:val="2C006469"/>
    <w:rsid w:val="2C050744"/>
    <w:rsid w:val="2C0802AB"/>
    <w:rsid w:val="2C215C01"/>
    <w:rsid w:val="2C2B7971"/>
    <w:rsid w:val="2C2C0CD7"/>
    <w:rsid w:val="2C455F58"/>
    <w:rsid w:val="2C4A1FDE"/>
    <w:rsid w:val="2C8C6900"/>
    <w:rsid w:val="2C8E4FB6"/>
    <w:rsid w:val="2C9016BA"/>
    <w:rsid w:val="2C9A4C22"/>
    <w:rsid w:val="2CB216AE"/>
    <w:rsid w:val="2CBD7073"/>
    <w:rsid w:val="2CC37FFA"/>
    <w:rsid w:val="2CC63F66"/>
    <w:rsid w:val="2CE2637E"/>
    <w:rsid w:val="2CF47CA6"/>
    <w:rsid w:val="2D1905E1"/>
    <w:rsid w:val="2D1E56E4"/>
    <w:rsid w:val="2D2A517C"/>
    <w:rsid w:val="2D5B4419"/>
    <w:rsid w:val="2D5E6230"/>
    <w:rsid w:val="2D756578"/>
    <w:rsid w:val="2D811FCB"/>
    <w:rsid w:val="2D9D0D3E"/>
    <w:rsid w:val="2DAF33BA"/>
    <w:rsid w:val="2DB016B8"/>
    <w:rsid w:val="2DB26071"/>
    <w:rsid w:val="2DB9036C"/>
    <w:rsid w:val="2DD03E91"/>
    <w:rsid w:val="2DE408B5"/>
    <w:rsid w:val="2DE47F8D"/>
    <w:rsid w:val="2DE57862"/>
    <w:rsid w:val="2E003AC1"/>
    <w:rsid w:val="2E0E304F"/>
    <w:rsid w:val="2E241756"/>
    <w:rsid w:val="2E40099C"/>
    <w:rsid w:val="2E6062D8"/>
    <w:rsid w:val="2E6E4B18"/>
    <w:rsid w:val="2E856CB6"/>
    <w:rsid w:val="2E8B663D"/>
    <w:rsid w:val="2E8C2BC3"/>
    <w:rsid w:val="2E954C85"/>
    <w:rsid w:val="2E9A0077"/>
    <w:rsid w:val="2E9D471E"/>
    <w:rsid w:val="2EA9489B"/>
    <w:rsid w:val="2EBD4D55"/>
    <w:rsid w:val="2EFB1DC7"/>
    <w:rsid w:val="2EFD30CE"/>
    <w:rsid w:val="2F055D32"/>
    <w:rsid w:val="2F0F5DF9"/>
    <w:rsid w:val="2F291427"/>
    <w:rsid w:val="2F425D7A"/>
    <w:rsid w:val="2F4A3458"/>
    <w:rsid w:val="2F54773F"/>
    <w:rsid w:val="2F7432E9"/>
    <w:rsid w:val="2F810777"/>
    <w:rsid w:val="2F921E8D"/>
    <w:rsid w:val="2F9766D5"/>
    <w:rsid w:val="2F9A0E4A"/>
    <w:rsid w:val="2FB14944"/>
    <w:rsid w:val="2FC07D0D"/>
    <w:rsid w:val="2FD42CBD"/>
    <w:rsid w:val="2FE020B5"/>
    <w:rsid w:val="302E351C"/>
    <w:rsid w:val="3034059F"/>
    <w:rsid w:val="30582BFE"/>
    <w:rsid w:val="306215D6"/>
    <w:rsid w:val="30671954"/>
    <w:rsid w:val="306F379F"/>
    <w:rsid w:val="307C79DC"/>
    <w:rsid w:val="30857DAF"/>
    <w:rsid w:val="30BB5FD7"/>
    <w:rsid w:val="30BB7154"/>
    <w:rsid w:val="30BD0D4A"/>
    <w:rsid w:val="30CB1753"/>
    <w:rsid w:val="30E01EBC"/>
    <w:rsid w:val="30F23545"/>
    <w:rsid w:val="30F246D9"/>
    <w:rsid w:val="30F5423F"/>
    <w:rsid w:val="30F55635"/>
    <w:rsid w:val="30FC49BF"/>
    <w:rsid w:val="30FC7511"/>
    <w:rsid w:val="31163064"/>
    <w:rsid w:val="31187121"/>
    <w:rsid w:val="31191142"/>
    <w:rsid w:val="311C27AC"/>
    <w:rsid w:val="31211650"/>
    <w:rsid w:val="312A2AE0"/>
    <w:rsid w:val="3130416C"/>
    <w:rsid w:val="31454EA7"/>
    <w:rsid w:val="3145518C"/>
    <w:rsid w:val="3154295F"/>
    <w:rsid w:val="3180207E"/>
    <w:rsid w:val="318B3F7B"/>
    <w:rsid w:val="318E768B"/>
    <w:rsid w:val="31975F3C"/>
    <w:rsid w:val="319A65B3"/>
    <w:rsid w:val="31B93D1F"/>
    <w:rsid w:val="31BE34A5"/>
    <w:rsid w:val="31D61618"/>
    <w:rsid w:val="31D72D86"/>
    <w:rsid w:val="31EF3CA4"/>
    <w:rsid w:val="31FF10B7"/>
    <w:rsid w:val="32197D64"/>
    <w:rsid w:val="321E048A"/>
    <w:rsid w:val="32232170"/>
    <w:rsid w:val="3223673D"/>
    <w:rsid w:val="32284330"/>
    <w:rsid w:val="322D38E1"/>
    <w:rsid w:val="325843B3"/>
    <w:rsid w:val="326458D1"/>
    <w:rsid w:val="326C551F"/>
    <w:rsid w:val="327B5200"/>
    <w:rsid w:val="32853ACD"/>
    <w:rsid w:val="32863FD5"/>
    <w:rsid w:val="32A001FB"/>
    <w:rsid w:val="32D524A0"/>
    <w:rsid w:val="32DA66DF"/>
    <w:rsid w:val="32DF4956"/>
    <w:rsid w:val="32F438E9"/>
    <w:rsid w:val="32F67E7D"/>
    <w:rsid w:val="32FA5AE6"/>
    <w:rsid w:val="32FB4497"/>
    <w:rsid w:val="330003C7"/>
    <w:rsid w:val="331500FD"/>
    <w:rsid w:val="331A1AD7"/>
    <w:rsid w:val="331B53B1"/>
    <w:rsid w:val="332F1621"/>
    <w:rsid w:val="332F29F5"/>
    <w:rsid w:val="334E314F"/>
    <w:rsid w:val="33676DA2"/>
    <w:rsid w:val="33BA47C3"/>
    <w:rsid w:val="33C635BA"/>
    <w:rsid w:val="33CE1BE3"/>
    <w:rsid w:val="33D572F9"/>
    <w:rsid w:val="33DE5981"/>
    <w:rsid w:val="33E20644"/>
    <w:rsid w:val="33E660E2"/>
    <w:rsid w:val="34175170"/>
    <w:rsid w:val="341D6A2C"/>
    <w:rsid w:val="343376A7"/>
    <w:rsid w:val="344737F8"/>
    <w:rsid w:val="34575EE5"/>
    <w:rsid w:val="345D7924"/>
    <w:rsid w:val="345F5268"/>
    <w:rsid w:val="34684C15"/>
    <w:rsid w:val="346C52D3"/>
    <w:rsid w:val="347D5979"/>
    <w:rsid w:val="349645C7"/>
    <w:rsid w:val="34AE6374"/>
    <w:rsid w:val="34B066B0"/>
    <w:rsid w:val="34C32C82"/>
    <w:rsid w:val="34C40E43"/>
    <w:rsid w:val="34CA73A7"/>
    <w:rsid w:val="34D41B91"/>
    <w:rsid w:val="34DD65E2"/>
    <w:rsid w:val="34DE7D86"/>
    <w:rsid w:val="34EE4EA5"/>
    <w:rsid w:val="34FC49B9"/>
    <w:rsid w:val="35094EA1"/>
    <w:rsid w:val="350D22CE"/>
    <w:rsid w:val="3528302B"/>
    <w:rsid w:val="352E613D"/>
    <w:rsid w:val="35405316"/>
    <w:rsid w:val="354A0E6D"/>
    <w:rsid w:val="355411D0"/>
    <w:rsid w:val="3554251B"/>
    <w:rsid w:val="35785C90"/>
    <w:rsid w:val="35815607"/>
    <w:rsid w:val="35A16E42"/>
    <w:rsid w:val="35A91A8A"/>
    <w:rsid w:val="35B77D36"/>
    <w:rsid w:val="35CD63B4"/>
    <w:rsid w:val="35E516C5"/>
    <w:rsid w:val="35FF4E42"/>
    <w:rsid w:val="361E373C"/>
    <w:rsid w:val="362C11E9"/>
    <w:rsid w:val="362E71C2"/>
    <w:rsid w:val="36407273"/>
    <w:rsid w:val="364A612D"/>
    <w:rsid w:val="36A67471"/>
    <w:rsid w:val="36A92B00"/>
    <w:rsid w:val="36D645C8"/>
    <w:rsid w:val="36DE4A45"/>
    <w:rsid w:val="36F86345"/>
    <w:rsid w:val="37042131"/>
    <w:rsid w:val="370F76FD"/>
    <w:rsid w:val="371F7736"/>
    <w:rsid w:val="372506A3"/>
    <w:rsid w:val="373E0F57"/>
    <w:rsid w:val="37451F34"/>
    <w:rsid w:val="375D485E"/>
    <w:rsid w:val="37920132"/>
    <w:rsid w:val="3792034D"/>
    <w:rsid w:val="37A81CFE"/>
    <w:rsid w:val="37AD04DC"/>
    <w:rsid w:val="37AF7434"/>
    <w:rsid w:val="37CF368D"/>
    <w:rsid w:val="37DA5FF8"/>
    <w:rsid w:val="37F45D14"/>
    <w:rsid w:val="3800389B"/>
    <w:rsid w:val="38123674"/>
    <w:rsid w:val="3812521A"/>
    <w:rsid w:val="3837248E"/>
    <w:rsid w:val="38504EF2"/>
    <w:rsid w:val="38542D1D"/>
    <w:rsid w:val="385A563B"/>
    <w:rsid w:val="385F7F15"/>
    <w:rsid w:val="3878298B"/>
    <w:rsid w:val="38824206"/>
    <w:rsid w:val="388858AE"/>
    <w:rsid w:val="389B3E11"/>
    <w:rsid w:val="38A121C0"/>
    <w:rsid w:val="38AF6132"/>
    <w:rsid w:val="38B72026"/>
    <w:rsid w:val="38C72E0E"/>
    <w:rsid w:val="38D57DBA"/>
    <w:rsid w:val="38D806FD"/>
    <w:rsid w:val="38DE489E"/>
    <w:rsid w:val="38F22625"/>
    <w:rsid w:val="38FD6B65"/>
    <w:rsid w:val="39002922"/>
    <w:rsid w:val="390B51AE"/>
    <w:rsid w:val="390F6429"/>
    <w:rsid w:val="393F3A75"/>
    <w:rsid w:val="394D4CFB"/>
    <w:rsid w:val="394E275F"/>
    <w:rsid w:val="39525463"/>
    <w:rsid w:val="39575F23"/>
    <w:rsid w:val="395D236C"/>
    <w:rsid w:val="395F2EE6"/>
    <w:rsid w:val="39966589"/>
    <w:rsid w:val="399E127D"/>
    <w:rsid w:val="39C46AEF"/>
    <w:rsid w:val="39D37EB8"/>
    <w:rsid w:val="39E443D3"/>
    <w:rsid w:val="39E817C8"/>
    <w:rsid w:val="39EC4908"/>
    <w:rsid w:val="39EE5BB5"/>
    <w:rsid w:val="3A110CAB"/>
    <w:rsid w:val="3A280E3F"/>
    <w:rsid w:val="3A2C0337"/>
    <w:rsid w:val="3A4B1176"/>
    <w:rsid w:val="3A732067"/>
    <w:rsid w:val="3A756D9A"/>
    <w:rsid w:val="3A893080"/>
    <w:rsid w:val="3A8E74A2"/>
    <w:rsid w:val="3A915914"/>
    <w:rsid w:val="3A922F31"/>
    <w:rsid w:val="3AA80797"/>
    <w:rsid w:val="3AB01F97"/>
    <w:rsid w:val="3AB12FA2"/>
    <w:rsid w:val="3AC81298"/>
    <w:rsid w:val="3AC84E76"/>
    <w:rsid w:val="3B03272D"/>
    <w:rsid w:val="3B0572CE"/>
    <w:rsid w:val="3B2C3A55"/>
    <w:rsid w:val="3B482DFF"/>
    <w:rsid w:val="3B5A72F2"/>
    <w:rsid w:val="3B786E6D"/>
    <w:rsid w:val="3B7E1A4B"/>
    <w:rsid w:val="3B9C443B"/>
    <w:rsid w:val="3BA61733"/>
    <w:rsid w:val="3BB965BD"/>
    <w:rsid w:val="3BBC3DDF"/>
    <w:rsid w:val="3BF94C3E"/>
    <w:rsid w:val="3C061692"/>
    <w:rsid w:val="3C073099"/>
    <w:rsid w:val="3C0B0CFD"/>
    <w:rsid w:val="3C467737"/>
    <w:rsid w:val="3C4C044D"/>
    <w:rsid w:val="3C4F2B3B"/>
    <w:rsid w:val="3C87699A"/>
    <w:rsid w:val="3C8E31F3"/>
    <w:rsid w:val="3CA71EFA"/>
    <w:rsid w:val="3CAE244D"/>
    <w:rsid w:val="3CD114A9"/>
    <w:rsid w:val="3CD603F7"/>
    <w:rsid w:val="3CF50AB6"/>
    <w:rsid w:val="3CFA45B5"/>
    <w:rsid w:val="3D065BC2"/>
    <w:rsid w:val="3D1108F8"/>
    <w:rsid w:val="3D153965"/>
    <w:rsid w:val="3D1C6AF3"/>
    <w:rsid w:val="3D433CEC"/>
    <w:rsid w:val="3D4A3E40"/>
    <w:rsid w:val="3D672488"/>
    <w:rsid w:val="3D74650C"/>
    <w:rsid w:val="3D81202C"/>
    <w:rsid w:val="3D883C43"/>
    <w:rsid w:val="3D910916"/>
    <w:rsid w:val="3DA935CE"/>
    <w:rsid w:val="3DA93CD4"/>
    <w:rsid w:val="3DFC348B"/>
    <w:rsid w:val="3E0859E5"/>
    <w:rsid w:val="3E1E0DAE"/>
    <w:rsid w:val="3E3824FA"/>
    <w:rsid w:val="3E590352"/>
    <w:rsid w:val="3E5D100F"/>
    <w:rsid w:val="3E6B3C59"/>
    <w:rsid w:val="3E704DFA"/>
    <w:rsid w:val="3E727114"/>
    <w:rsid w:val="3E970574"/>
    <w:rsid w:val="3E995370"/>
    <w:rsid w:val="3EAF3CAF"/>
    <w:rsid w:val="3EB15AD4"/>
    <w:rsid w:val="3EB25D98"/>
    <w:rsid w:val="3EB401E3"/>
    <w:rsid w:val="3EB64A7B"/>
    <w:rsid w:val="3EC50CB9"/>
    <w:rsid w:val="3ED0722A"/>
    <w:rsid w:val="3EF36771"/>
    <w:rsid w:val="3EFB201E"/>
    <w:rsid w:val="3F000B4E"/>
    <w:rsid w:val="3F0F7A46"/>
    <w:rsid w:val="3F1E3403"/>
    <w:rsid w:val="3F276D1A"/>
    <w:rsid w:val="3F3126F8"/>
    <w:rsid w:val="3F324988"/>
    <w:rsid w:val="3F36380B"/>
    <w:rsid w:val="3F3C0303"/>
    <w:rsid w:val="3F495857"/>
    <w:rsid w:val="3F5B2EB6"/>
    <w:rsid w:val="3F602C9C"/>
    <w:rsid w:val="3F670C4C"/>
    <w:rsid w:val="3F7329C3"/>
    <w:rsid w:val="3F872CF7"/>
    <w:rsid w:val="3F8F7699"/>
    <w:rsid w:val="3F982986"/>
    <w:rsid w:val="3FA6040C"/>
    <w:rsid w:val="3FB73EBA"/>
    <w:rsid w:val="3FB81695"/>
    <w:rsid w:val="3FC509F3"/>
    <w:rsid w:val="3FC76C3F"/>
    <w:rsid w:val="3FCD1563"/>
    <w:rsid w:val="3FCF2445"/>
    <w:rsid w:val="3FE33BD8"/>
    <w:rsid w:val="3FEE5CB8"/>
    <w:rsid w:val="3FF91CED"/>
    <w:rsid w:val="3FFE256D"/>
    <w:rsid w:val="40015B0D"/>
    <w:rsid w:val="40050544"/>
    <w:rsid w:val="40210382"/>
    <w:rsid w:val="402B1285"/>
    <w:rsid w:val="403A2C90"/>
    <w:rsid w:val="404008AE"/>
    <w:rsid w:val="40735129"/>
    <w:rsid w:val="407A007C"/>
    <w:rsid w:val="40A70A74"/>
    <w:rsid w:val="40AC6240"/>
    <w:rsid w:val="40B90E06"/>
    <w:rsid w:val="40BD2915"/>
    <w:rsid w:val="40E46280"/>
    <w:rsid w:val="40E57B98"/>
    <w:rsid w:val="40ED2C1B"/>
    <w:rsid w:val="40F32A61"/>
    <w:rsid w:val="41054130"/>
    <w:rsid w:val="41100787"/>
    <w:rsid w:val="41261A63"/>
    <w:rsid w:val="412E5822"/>
    <w:rsid w:val="41463E75"/>
    <w:rsid w:val="41643D9D"/>
    <w:rsid w:val="41765AEA"/>
    <w:rsid w:val="418C77AE"/>
    <w:rsid w:val="41990BB5"/>
    <w:rsid w:val="41A36941"/>
    <w:rsid w:val="41A561A7"/>
    <w:rsid w:val="41AC0C10"/>
    <w:rsid w:val="41AE4407"/>
    <w:rsid w:val="41B33AA7"/>
    <w:rsid w:val="41B84C5E"/>
    <w:rsid w:val="41B91EFD"/>
    <w:rsid w:val="41C96428"/>
    <w:rsid w:val="41CE4DB7"/>
    <w:rsid w:val="41D764F4"/>
    <w:rsid w:val="41F145CF"/>
    <w:rsid w:val="420E67F7"/>
    <w:rsid w:val="42145A7D"/>
    <w:rsid w:val="42176B77"/>
    <w:rsid w:val="422C2F84"/>
    <w:rsid w:val="422E1E08"/>
    <w:rsid w:val="42460042"/>
    <w:rsid w:val="42470737"/>
    <w:rsid w:val="4272671B"/>
    <w:rsid w:val="4287113F"/>
    <w:rsid w:val="4294460D"/>
    <w:rsid w:val="4298134A"/>
    <w:rsid w:val="42A1745C"/>
    <w:rsid w:val="42C241EC"/>
    <w:rsid w:val="42E128AC"/>
    <w:rsid w:val="42FA5676"/>
    <w:rsid w:val="432053AE"/>
    <w:rsid w:val="433C3743"/>
    <w:rsid w:val="433C4EBD"/>
    <w:rsid w:val="4345369B"/>
    <w:rsid w:val="434D0BB8"/>
    <w:rsid w:val="435C5346"/>
    <w:rsid w:val="43792AD9"/>
    <w:rsid w:val="437956CB"/>
    <w:rsid w:val="438E5A20"/>
    <w:rsid w:val="439B758E"/>
    <w:rsid w:val="439F4331"/>
    <w:rsid w:val="43B1563C"/>
    <w:rsid w:val="43C167ED"/>
    <w:rsid w:val="43D25295"/>
    <w:rsid w:val="43DB3837"/>
    <w:rsid w:val="43F65CFB"/>
    <w:rsid w:val="43F72D0A"/>
    <w:rsid w:val="43FD7AF7"/>
    <w:rsid w:val="44050273"/>
    <w:rsid w:val="441325E0"/>
    <w:rsid w:val="4425431B"/>
    <w:rsid w:val="442A2BE0"/>
    <w:rsid w:val="44304486"/>
    <w:rsid w:val="443C1F90"/>
    <w:rsid w:val="445D65BE"/>
    <w:rsid w:val="446A06FA"/>
    <w:rsid w:val="4475687F"/>
    <w:rsid w:val="447622E8"/>
    <w:rsid w:val="449716BC"/>
    <w:rsid w:val="44CC089C"/>
    <w:rsid w:val="44D542A9"/>
    <w:rsid w:val="44E37273"/>
    <w:rsid w:val="450459DF"/>
    <w:rsid w:val="450813B7"/>
    <w:rsid w:val="450D1720"/>
    <w:rsid w:val="451B7775"/>
    <w:rsid w:val="45232FDE"/>
    <w:rsid w:val="452627E2"/>
    <w:rsid w:val="4529095A"/>
    <w:rsid w:val="452A40E7"/>
    <w:rsid w:val="45300AF6"/>
    <w:rsid w:val="45346CDF"/>
    <w:rsid w:val="453865FC"/>
    <w:rsid w:val="454D7651"/>
    <w:rsid w:val="45501143"/>
    <w:rsid w:val="45537588"/>
    <w:rsid w:val="4558013A"/>
    <w:rsid w:val="4566143D"/>
    <w:rsid w:val="45686137"/>
    <w:rsid w:val="458425FE"/>
    <w:rsid w:val="45950056"/>
    <w:rsid w:val="45A12EB2"/>
    <w:rsid w:val="45AA67ED"/>
    <w:rsid w:val="45AC3C29"/>
    <w:rsid w:val="45AD2240"/>
    <w:rsid w:val="45C4793E"/>
    <w:rsid w:val="45CA2B4C"/>
    <w:rsid w:val="45CB16F1"/>
    <w:rsid w:val="45CB40BA"/>
    <w:rsid w:val="45CF3F87"/>
    <w:rsid w:val="45E16ACE"/>
    <w:rsid w:val="45FB4860"/>
    <w:rsid w:val="460D5302"/>
    <w:rsid w:val="461916EF"/>
    <w:rsid w:val="461C014F"/>
    <w:rsid w:val="46293AA2"/>
    <w:rsid w:val="4641481F"/>
    <w:rsid w:val="46573D2A"/>
    <w:rsid w:val="465C0D99"/>
    <w:rsid w:val="46637524"/>
    <w:rsid w:val="466C7132"/>
    <w:rsid w:val="46745A11"/>
    <w:rsid w:val="467947F4"/>
    <w:rsid w:val="46911AEA"/>
    <w:rsid w:val="469C19B3"/>
    <w:rsid w:val="46B104A2"/>
    <w:rsid w:val="46B47755"/>
    <w:rsid w:val="46B67632"/>
    <w:rsid w:val="46BB1B05"/>
    <w:rsid w:val="46CC3460"/>
    <w:rsid w:val="46E01A8A"/>
    <w:rsid w:val="46E4064F"/>
    <w:rsid w:val="46EA0152"/>
    <w:rsid w:val="46FA4751"/>
    <w:rsid w:val="470D2069"/>
    <w:rsid w:val="47102E6B"/>
    <w:rsid w:val="471259E9"/>
    <w:rsid w:val="471550EC"/>
    <w:rsid w:val="47227322"/>
    <w:rsid w:val="47300D2A"/>
    <w:rsid w:val="47330314"/>
    <w:rsid w:val="473C62ED"/>
    <w:rsid w:val="47470FC5"/>
    <w:rsid w:val="474A267D"/>
    <w:rsid w:val="4754500A"/>
    <w:rsid w:val="476946C9"/>
    <w:rsid w:val="47BC7603"/>
    <w:rsid w:val="47BE7A5B"/>
    <w:rsid w:val="47C75CAE"/>
    <w:rsid w:val="47CB31E5"/>
    <w:rsid w:val="48042299"/>
    <w:rsid w:val="48072F63"/>
    <w:rsid w:val="4812077E"/>
    <w:rsid w:val="48327EBB"/>
    <w:rsid w:val="48445774"/>
    <w:rsid w:val="48480A48"/>
    <w:rsid w:val="486954B8"/>
    <w:rsid w:val="487478EF"/>
    <w:rsid w:val="487822A5"/>
    <w:rsid w:val="488A10F7"/>
    <w:rsid w:val="48D679AF"/>
    <w:rsid w:val="48E05885"/>
    <w:rsid w:val="48E76DFC"/>
    <w:rsid w:val="48E96EEF"/>
    <w:rsid w:val="48F4606B"/>
    <w:rsid w:val="48FE4F86"/>
    <w:rsid w:val="49006273"/>
    <w:rsid w:val="49026614"/>
    <w:rsid w:val="4904364B"/>
    <w:rsid w:val="490B5297"/>
    <w:rsid w:val="494476DB"/>
    <w:rsid w:val="495F5F18"/>
    <w:rsid w:val="4985775C"/>
    <w:rsid w:val="49977CF0"/>
    <w:rsid w:val="499C66C1"/>
    <w:rsid w:val="49A20C90"/>
    <w:rsid w:val="49A34D3A"/>
    <w:rsid w:val="49AC203D"/>
    <w:rsid w:val="49B03288"/>
    <w:rsid w:val="49B243FC"/>
    <w:rsid w:val="49DA45A4"/>
    <w:rsid w:val="49E6328C"/>
    <w:rsid w:val="4A0D78C4"/>
    <w:rsid w:val="4A1150A2"/>
    <w:rsid w:val="4A234CCF"/>
    <w:rsid w:val="4A2452A1"/>
    <w:rsid w:val="4A41501F"/>
    <w:rsid w:val="4A491638"/>
    <w:rsid w:val="4A5D3C96"/>
    <w:rsid w:val="4A631014"/>
    <w:rsid w:val="4A70426A"/>
    <w:rsid w:val="4A904E20"/>
    <w:rsid w:val="4A952E37"/>
    <w:rsid w:val="4A9D7D25"/>
    <w:rsid w:val="4AAD45B2"/>
    <w:rsid w:val="4AB50542"/>
    <w:rsid w:val="4AE81E2E"/>
    <w:rsid w:val="4AF05F73"/>
    <w:rsid w:val="4AF57CAF"/>
    <w:rsid w:val="4B0206C0"/>
    <w:rsid w:val="4B112FC3"/>
    <w:rsid w:val="4B12495E"/>
    <w:rsid w:val="4B152F56"/>
    <w:rsid w:val="4B2A3575"/>
    <w:rsid w:val="4B3B35A6"/>
    <w:rsid w:val="4B516DB4"/>
    <w:rsid w:val="4B54763E"/>
    <w:rsid w:val="4B6A636D"/>
    <w:rsid w:val="4B71072A"/>
    <w:rsid w:val="4B7F0BCA"/>
    <w:rsid w:val="4B834B5D"/>
    <w:rsid w:val="4B9C0419"/>
    <w:rsid w:val="4B9D0146"/>
    <w:rsid w:val="4BA02E79"/>
    <w:rsid w:val="4BAD2157"/>
    <w:rsid w:val="4BBA3844"/>
    <w:rsid w:val="4BC56A86"/>
    <w:rsid w:val="4BE37447"/>
    <w:rsid w:val="4BE7609F"/>
    <w:rsid w:val="4BEF095E"/>
    <w:rsid w:val="4BF4285A"/>
    <w:rsid w:val="4BFB5877"/>
    <w:rsid w:val="4C051716"/>
    <w:rsid w:val="4C1A0204"/>
    <w:rsid w:val="4C203C37"/>
    <w:rsid w:val="4C29386B"/>
    <w:rsid w:val="4C3A71EF"/>
    <w:rsid w:val="4C3E2241"/>
    <w:rsid w:val="4C4402AF"/>
    <w:rsid w:val="4C524697"/>
    <w:rsid w:val="4C653401"/>
    <w:rsid w:val="4C6C48F5"/>
    <w:rsid w:val="4C793B3F"/>
    <w:rsid w:val="4C7C718B"/>
    <w:rsid w:val="4C8A09F8"/>
    <w:rsid w:val="4CAE4258"/>
    <w:rsid w:val="4CB51029"/>
    <w:rsid w:val="4CD80601"/>
    <w:rsid w:val="4CDE64DD"/>
    <w:rsid w:val="4D077F29"/>
    <w:rsid w:val="4D0B299B"/>
    <w:rsid w:val="4D160949"/>
    <w:rsid w:val="4D235C4E"/>
    <w:rsid w:val="4D3637DE"/>
    <w:rsid w:val="4D36474B"/>
    <w:rsid w:val="4D5554A5"/>
    <w:rsid w:val="4D604438"/>
    <w:rsid w:val="4D777873"/>
    <w:rsid w:val="4D7C423A"/>
    <w:rsid w:val="4D825271"/>
    <w:rsid w:val="4D90429C"/>
    <w:rsid w:val="4D975A90"/>
    <w:rsid w:val="4DB2380D"/>
    <w:rsid w:val="4DB743CC"/>
    <w:rsid w:val="4DBF2BD5"/>
    <w:rsid w:val="4DE96683"/>
    <w:rsid w:val="4DF6781D"/>
    <w:rsid w:val="4DFE0F8B"/>
    <w:rsid w:val="4E082152"/>
    <w:rsid w:val="4E127480"/>
    <w:rsid w:val="4E32129C"/>
    <w:rsid w:val="4E6023B2"/>
    <w:rsid w:val="4E7B5A2E"/>
    <w:rsid w:val="4E8A58D4"/>
    <w:rsid w:val="4E9A79BD"/>
    <w:rsid w:val="4EB512D1"/>
    <w:rsid w:val="4EBA687B"/>
    <w:rsid w:val="4ED14718"/>
    <w:rsid w:val="4EEE0138"/>
    <w:rsid w:val="4F0B3585"/>
    <w:rsid w:val="4F141375"/>
    <w:rsid w:val="4F1612C3"/>
    <w:rsid w:val="4F165947"/>
    <w:rsid w:val="4F283FD2"/>
    <w:rsid w:val="4F4B6071"/>
    <w:rsid w:val="4F99287A"/>
    <w:rsid w:val="4FAC597D"/>
    <w:rsid w:val="4FBB59C7"/>
    <w:rsid w:val="4FC155E1"/>
    <w:rsid w:val="4FC45A45"/>
    <w:rsid w:val="4FDD2612"/>
    <w:rsid w:val="4FE22DDB"/>
    <w:rsid w:val="4FFF3F5F"/>
    <w:rsid w:val="50060280"/>
    <w:rsid w:val="5012690B"/>
    <w:rsid w:val="50224090"/>
    <w:rsid w:val="502A0F5B"/>
    <w:rsid w:val="50324627"/>
    <w:rsid w:val="503D47BC"/>
    <w:rsid w:val="503E1D00"/>
    <w:rsid w:val="50527186"/>
    <w:rsid w:val="50635DAA"/>
    <w:rsid w:val="50650662"/>
    <w:rsid w:val="50966A6E"/>
    <w:rsid w:val="509E1C70"/>
    <w:rsid w:val="50A01F45"/>
    <w:rsid w:val="50A76E0E"/>
    <w:rsid w:val="50B129E9"/>
    <w:rsid w:val="50B81D9C"/>
    <w:rsid w:val="50CC6933"/>
    <w:rsid w:val="50D6159A"/>
    <w:rsid w:val="50E43918"/>
    <w:rsid w:val="50E85D28"/>
    <w:rsid w:val="50F54F91"/>
    <w:rsid w:val="510A74EF"/>
    <w:rsid w:val="510F6296"/>
    <w:rsid w:val="5121091F"/>
    <w:rsid w:val="513724DE"/>
    <w:rsid w:val="516E0590"/>
    <w:rsid w:val="516E0E25"/>
    <w:rsid w:val="51745D93"/>
    <w:rsid w:val="517B2107"/>
    <w:rsid w:val="51810DEC"/>
    <w:rsid w:val="51A008CD"/>
    <w:rsid w:val="51D268EF"/>
    <w:rsid w:val="51DA090B"/>
    <w:rsid w:val="51EF47E5"/>
    <w:rsid w:val="51FD0E1F"/>
    <w:rsid w:val="52454049"/>
    <w:rsid w:val="52466271"/>
    <w:rsid w:val="525371D8"/>
    <w:rsid w:val="525A09AD"/>
    <w:rsid w:val="525A7CC8"/>
    <w:rsid w:val="52644F0E"/>
    <w:rsid w:val="52896D30"/>
    <w:rsid w:val="52970D70"/>
    <w:rsid w:val="52A92A0F"/>
    <w:rsid w:val="52B551A5"/>
    <w:rsid w:val="52BA371D"/>
    <w:rsid w:val="52C84ED8"/>
    <w:rsid w:val="52D67FA6"/>
    <w:rsid w:val="52FC73E2"/>
    <w:rsid w:val="530D53EC"/>
    <w:rsid w:val="531732F1"/>
    <w:rsid w:val="53285977"/>
    <w:rsid w:val="53303D09"/>
    <w:rsid w:val="53304D1D"/>
    <w:rsid w:val="53425EE0"/>
    <w:rsid w:val="53B2142D"/>
    <w:rsid w:val="53B85D8D"/>
    <w:rsid w:val="53C7318C"/>
    <w:rsid w:val="53C84DB6"/>
    <w:rsid w:val="53D361F2"/>
    <w:rsid w:val="53EB247E"/>
    <w:rsid w:val="54341878"/>
    <w:rsid w:val="54461456"/>
    <w:rsid w:val="54500E1F"/>
    <w:rsid w:val="54584183"/>
    <w:rsid w:val="5483555B"/>
    <w:rsid w:val="54A6188D"/>
    <w:rsid w:val="54C61997"/>
    <w:rsid w:val="54D30A5D"/>
    <w:rsid w:val="54EB2652"/>
    <w:rsid w:val="55140BC0"/>
    <w:rsid w:val="55147866"/>
    <w:rsid w:val="551F42DB"/>
    <w:rsid w:val="552261BB"/>
    <w:rsid w:val="5547413E"/>
    <w:rsid w:val="554C7B9C"/>
    <w:rsid w:val="554C7F8C"/>
    <w:rsid w:val="555420A3"/>
    <w:rsid w:val="55562C6F"/>
    <w:rsid w:val="55842345"/>
    <w:rsid w:val="55963E95"/>
    <w:rsid w:val="55AB6FEA"/>
    <w:rsid w:val="55BE190C"/>
    <w:rsid w:val="55C5709B"/>
    <w:rsid w:val="55C81CC7"/>
    <w:rsid w:val="55CB3EF0"/>
    <w:rsid w:val="55E70297"/>
    <w:rsid w:val="55EF70D7"/>
    <w:rsid w:val="55FD0F4D"/>
    <w:rsid w:val="55FD3145"/>
    <w:rsid w:val="56081882"/>
    <w:rsid w:val="560E1B5A"/>
    <w:rsid w:val="56340A6E"/>
    <w:rsid w:val="56386B0F"/>
    <w:rsid w:val="563B476F"/>
    <w:rsid w:val="56445D03"/>
    <w:rsid w:val="5646301D"/>
    <w:rsid w:val="565E2060"/>
    <w:rsid w:val="566341DE"/>
    <w:rsid w:val="566B212B"/>
    <w:rsid w:val="566D2743"/>
    <w:rsid w:val="56793474"/>
    <w:rsid w:val="568124EC"/>
    <w:rsid w:val="56B66E2C"/>
    <w:rsid w:val="56BC3A3D"/>
    <w:rsid w:val="56C26549"/>
    <w:rsid w:val="56C71EC1"/>
    <w:rsid w:val="56C83DE8"/>
    <w:rsid w:val="56E2522C"/>
    <w:rsid w:val="56FB267B"/>
    <w:rsid w:val="57011175"/>
    <w:rsid w:val="57050C5A"/>
    <w:rsid w:val="57164654"/>
    <w:rsid w:val="571D46A9"/>
    <w:rsid w:val="572B4D0F"/>
    <w:rsid w:val="572B5BD8"/>
    <w:rsid w:val="572F2765"/>
    <w:rsid w:val="574C2352"/>
    <w:rsid w:val="57551C24"/>
    <w:rsid w:val="57570A62"/>
    <w:rsid w:val="576C2E6F"/>
    <w:rsid w:val="577218B7"/>
    <w:rsid w:val="57766E4E"/>
    <w:rsid w:val="579B7288"/>
    <w:rsid w:val="579D57BA"/>
    <w:rsid w:val="57A73558"/>
    <w:rsid w:val="57AF2C05"/>
    <w:rsid w:val="57BE5766"/>
    <w:rsid w:val="57C341C1"/>
    <w:rsid w:val="57F32F26"/>
    <w:rsid w:val="580A02B5"/>
    <w:rsid w:val="584E1228"/>
    <w:rsid w:val="5857796C"/>
    <w:rsid w:val="5858255C"/>
    <w:rsid w:val="58583422"/>
    <w:rsid w:val="58692990"/>
    <w:rsid w:val="586B70B2"/>
    <w:rsid w:val="586F3C15"/>
    <w:rsid w:val="5875165E"/>
    <w:rsid w:val="58775B41"/>
    <w:rsid w:val="589F0D32"/>
    <w:rsid w:val="58A823F3"/>
    <w:rsid w:val="58B27CCE"/>
    <w:rsid w:val="58DF62A6"/>
    <w:rsid w:val="58E159EE"/>
    <w:rsid w:val="58E176DC"/>
    <w:rsid w:val="58EE63CC"/>
    <w:rsid w:val="590B7D0D"/>
    <w:rsid w:val="590E517E"/>
    <w:rsid w:val="59241B41"/>
    <w:rsid w:val="59342F0B"/>
    <w:rsid w:val="593B432B"/>
    <w:rsid w:val="59537972"/>
    <w:rsid w:val="595D3FB0"/>
    <w:rsid w:val="59773BB5"/>
    <w:rsid w:val="59835140"/>
    <w:rsid w:val="59B62052"/>
    <w:rsid w:val="59C97F58"/>
    <w:rsid w:val="59D40607"/>
    <w:rsid w:val="59E473FC"/>
    <w:rsid w:val="59EB5122"/>
    <w:rsid w:val="59EE7260"/>
    <w:rsid w:val="59F5387E"/>
    <w:rsid w:val="59F74035"/>
    <w:rsid w:val="5A067638"/>
    <w:rsid w:val="5A1B29C5"/>
    <w:rsid w:val="5A44549F"/>
    <w:rsid w:val="5A4D42EC"/>
    <w:rsid w:val="5A5749FD"/>
    <w:rsid w:val="5A631B11"/>
    <w:rsid w:val="5A843837"/>
    <w:rsid w:val="5A8564FF"/>
    <w:rsid w:val="5A875D6B"/>
    <w:rsid w:val="5AA52527"/>
    <w:rsid w:val="5AA62413"/>
    <w:rsid w:val="5AB76329"/>
    <w:rsid w:val="5ACC5811"/>
    <w:rsid w:val="5AF91B74"/>
    <w:rsid w:val="5B04637C"/>
    <w:rsid w:val="5B0964C0"/>
    <w:rsid w:val="5B0D6B78"/>
    <w:rsid w:val="5B2749EB"/>
    <w:rsid w:val="5B307F08"/>
    <w:rsid w:val="5B3B71A4"/>
    <w:rsid w:val="5B3E284D"/>
    <w:rsid w:val="5B440AF6"/>
    <w:rsid w:val="5B6750EB"/>
    <w:rsid w:val="5B6A3E52"/>
    <w:rsid w:val="5B8A73CA"/>
    <w:rsid w:val="5BB522F0"/>
    <w:rsid w:val="5BBE7F06"/>
    <w:rsid w:val="5BC1604D"/>
    <w:rsid w:val="5BC91B0B"/>
    <w:rsid w:val="5BE90E9B"/>
    <w:rsid w:val="5BF913EB"/>
    <w:rsid w:val="5BFA549A"/>
    <w:rsid w:val="5C0A3343"/>
    <w:rsid w:val="5C0B2919"/>
    <w:rsid w:val="5C3570FC"/>
    <w:rsid w:val="5C38168E"/>
    <w:rsid w:val="5C3A3A3E"/>
    <w:rsid w:val="5C4A3EF0"/>
    <w:rsid w:val="5C5A68D2"/>
    <w:rsid w:val="5C5E1C69"/>
    <w:rsid w:val="5C6931CF"/>
    <w:rsid w:val="5C70026C"/>
    <w:rsid w:val="5C763E35"/>
    <w:rsid w:val="5C920778"/>
    <w:rsid w:val="5CA17C3E"/>
    <w:rsid w:val="5CA22FBB"/>
    <w:rsid w:val="5CF93658"/>
    <w:rsid w:val="5D113688"/>
    <w:rsid w:val="5D1340DC"/>
    <w:rsid w:val="5D276A91"/>
    <w:rsid w:val="5D3325A1"/>
    <w:rsid w:val="5D3B09DE"/>
    <w:rsid w:val="5D5C692C"/>
    <w:rsid w:val="5D6938D6"/>
    <w:rsid w:val="5D7966FD"/>
    <w:rsid w:val="5D8A2ECE"/>
    <w:rsid w:val="5D990980"/>
    <w:rsid w:val="5D9E4ABD"/>
    <w:rsid w:val="5DB948AE"/>
    <w:rsid w:val="5DBF4D0C"/>
    <w:rsid w:val="5DCA6629"/>
    <w:rsid w:val="5DE87BA3"/>
    <w:rsid w:val="5DEB7846"/>
    <w:rsid w:val="5DFC4070"/>
    <w:rsid w:val="5DFD1E5E"/>
    <w:rsid w:val="5E187A9F"/>
    <w:rsid w:val="5E1E5346"/>
    <w:rsid w:val="5E29353C"/>
    <w:rsid w:val="5E2E2231"/>
    <w:rsid w:val="5E302FA8"/>
    <w:rsid w:val="5E324C33"/>
    <w:rsid w:val="5E3340B5"/>
    <w:rsid w:val="5E493E31"/>
    <w:rsid w:val="5E8071A4"/>
    <w:rsid w:val="5E851D6D"/>
    <w:rsid w:val="5E8A5C42"/>
    <w:rsid w:val="5E9678DF"/>
    <w:rsid w:val="5EB04FC2"/>
    <w:rsid w:val="5EC1718C"/>
    <w:rsid w:val="5EF30D5D"/>
    <w:rsid w:val="5F021215"/>
    <w:rsid w:val="5F25441A"/>
    <w:rsid w:val="5F2A0ECD"/>
    <w:rsid w:val="5F2D0A09"/>
    <w:rsid w:val="5F2F4B27"/>
    <w:rsid w:val="5F4965EA"/>
    <w:rsid w:val="5F4F746D"/>
    <w:rsid w:val="5F566E9F"/>
    <w:rsid w:val="5F66559C"/>
    <w:rsid w:val="5F6B6B32"/>
    <w:rsid w:val="5F7E65F0"/>
    <w:rsid w:val="5F8637DF"/>
    <w:rsid w:val="5F8F66B4"/>
    <w:rsid w:val="5FAF4662"/>
    <w:rsid w:val="5FB8037A"/>
    <w:rsid w:val="5FC306E3"/>
    <w:rsid w:val="5FC85DB1"/>
    <w:rsid w:val="5FD44E33"/>
    <w:rsid w:val="5FD67E2E"/>
    <w:rsid w:val="5FDF07F4"/>
    <w:rsid w:val="5FE716F5"/>
    <w:rsid w:val="5FEF6FA9"/>
    <w:rsid w:val="600F0A86"/>
    <w:rsid w:val="6015659A"/>
    <w:rsid w:val="6030212B"/>
    <w:rsid w:val="6038266D"/>
    <w:rsid w:val="603A3079"/>
    <w:rsid w:val="60457191"/>
    <w:rsid w:val="60613802"/>
    <w:rsid w:val="60632F44"/>
    <w:rsid w:val="606926CB"/>
    <w:rsid w:val="606B6EC9"/>
    <w:rsid w:val="606F6D93"/>
    <w:rsid w:val="607E64FD"/>
    <w:rsid w:val="60A212BD"/>
    <w:rsid w:val="60A31489"/>
    <w:rsid w:val="60A43D36"/>
    <w:rsid w:val="60A5557F"/>
    <w:rsid w:val="60A70643"/>
    <w:rsid w:val="60C14B34"/>
    <w:rsid w:val="60C925D1"/>
    <w:rsid w:val="60CC7C8B"/>
    <w:rsid w:val="60DB3725"/>
    <w:rsid w:val="60E25EE0"/>
    <w:rsid w:val="60F73E62"/>
    <w:rsid w:val="61066529"/>
    <w:rsid w:val="61072F9D"/>
    <w:rsid w:val="612729BB"/>
    <w:rsid w:val="613B1D3F"/>
    <w:rsid w:val="614E7A59"/>
    <w:rsid w:val="61771CFE"/>
    <w:rsid w:val="617E2E52"/>
    <w:rsid w:val="61861C82"/>
    <w:rsid w:val="61983B9F"/>
    <w:rsid w:val="61A4454B"/>
    <w:rsid w:val="61C70761"/>
    <w:rsid w:val="61C86D9F"/>
    <w:rsid w:val="61D90EB0"/>
    <w:rsid w:val="6208200F"/>
    <w:rsid w:val="62183CFB"/>
    <w:rsid w:val="623424DA"/>
    <w:rsid w:val="62477C05"/>
    <w:rsid w:val="62522A10"/>
    <w:rsid w:val="626D113F"/>
    <w:rsid w:val="62817D88"/>
    <w:rsid w:val="62826A26"/>
    <w:rsid w:val="62931E48"/>
    <w:rsid w:val="629E22C5"/>
    <w:rsid w:val="62A0218F"/>
    <w:rsid w:val="62A04B77"/>
    <w:rsid w:val="62A75FD0"/>
    <w:rsid w:val="62C42574"/>
    <w:rsid w:val="62F356CA"/>
    <w:rsid w:val="63155DAC"/>
    <w:rsid w:val="63243F99"/>
    <w:rsid w:val="634D002B"/>
    <w:rsid w:val="635B1BAF"/>
    <w:rsid w:val="635C7B9B"/>
    <w:rsid w:val="6387630D"/>
    <w:rsid w:val="638F2E18"/>
    <w:rsid w:val="63906AE8"/>
    <w:rsid w:val="63920503"/>
    <w:rsid w:val="63A11875"/>
    <w:rsid w:val="63C57D37"/>
    <w:rsid w:val="63C86252"/>
    <w:rsid w:val="63CB2F01"/>
    <w:rsid w:val="63DD6731"/>
    <w:rsid w:val="63E26AC5"/>
    <w:rsid w:val="63EA5BED"/>
    <w:rsid w:val="64012DA8"/>
    <w:rsid w:val="64144A10"/>
    <w:rsid w:val="6419746C"/>
    <w:rsid w:val="64207416"/>
    <w:rsid w:val="644001BE"/>
    <w:rsid w:val="64752307"/>
    <w:rsid w:val="64AE1DAE"/>
    <w:rsid w:val="64B01553"/>
    <w:rsid w:val="64B1509A"/>
    <w:rsid w:val="64B96DBC"/>
    <w:rsid w:val="64CB6AD3"/>
    <w:rsid w:val="64DB597A"/>
    <w:rsid w:val="64DC1F75"/>
    <w:rsid w:val="64EE49CF"/>
    <w:rsid w:val="64FC710C"/>
    <w:rsid w:val="65217CA4"/>
    <w:rsid w:val="652C5905"/>
    <w:rsid w:val="658D7C4D"/>
    <w:rsid w:val="65B57B97"/>
    <w:rsid w:val="65C30C48"/>
    <w:rsid w:val="65D435EF"/>
    <w:rsid w:val="65DD5A59"/>
    <w:rsid w:val="65FE24AC"/>
    <w:rsid w:val="66045839"/>
    <w:rsid w:val="661E3980"/>
    <w:rsid w:val="661F2D78"/>
    <w:rsid w:val="662E7E11"/>
    <w:rsid w:val="66314933"/>
    <w:rsid w:val="663823C1"/>
    <w:rsid w:val="665915A1"/>
    <w:rsid w:val="665F2328"/>
    <w:rsid w:val="665F26F5"/>
    <w:rsid w:val="666822A9"/>
    <w:rsid w:val="667569ED"/>
    <w:rsid w:val="66BE1535"/>
    <w:rsid w:val="66BF628A"/>
    <w:rsid w:val="66CA2D2F"/>
    <w:rsid w:val="66E56ACE"/>
    <w:rsid w:val="66FF6B80"/>
    <w:rsid w:val="6700230E"/>
    <w:rsid w:val="672C10D5"/>
    <w:rsid w:val="672F1A96"/>
    <w:rsid w:val="673062E9"/>
    <w:rsid w:val="67334BBF"/>
    <w:rsid w:val="67387799"/>
    <w:rsid w:val="67695297"/>
    <w:rsid w:val="677454A1"/>
    <w:rsid w:val="679922EE"/>
    <w:rsid w:val="679946EA"/>
    <w:rsid w:val="67A244A8"/>
    <w:rsid w:val="67AE550F"/>
    <w:rsid w:val="67C24194"/>
    <w:rsid w:val="67C463D6"/>
    <w:rsid w:val="67E1033D"/>
    <w:rsid w:val="67E52145"/>
    <w:rsid w:val="67F94888"/>
    <w:rsid w:val="67FB55AA"/>
    <w:rsid w:val="68261318"/>
    <w:rsid w:val="684C105F"/>
    <w:rsid w:val="684D0AE9"/>
    <w:rsid w:val="684F4362"/>
    <w:rsid w:val="685858C7"/>
    <w:rsid w:val="68720801"/>
    <w:rsid w:val="687C2750"/>
    <w:rsid w:val="689F3679"/>
    <w:rsid w:val="68AE3637"/>
    <w:rsid w:val="68B24832"/>
    <w:rsid w:val="68B47583"/>
    <w:rsid w:val="68BE64F1"/>
    <w:rsid w:val="68D647F8"/>
    <w:rsid w:val="68DD6B4B"/>
    <w:rsid w:val="68EC1146"/>
    <w:rsid w:val="68F132CB"/>
    <w:rsid w:val="68FE3C6D"/>
    <w:rsid w:val="69011E64"/>
    <w:rsid w:val="69032977"/>
    <w:rsid w:val="690B3A29"/>
    <w:rsid w:val="691141F0"/>
    <w:rsid w:val="691D47AD"/>
    <w:rsid w:val="69215F81"/>
    <w:rsid w:val="692C43C4"/>
    <w:rsid w:val="6940119C"/>
    <w:rsid w:val="69502F26"/>
    <w:rsid w:val="695854D4"/>
    <w:rsid w:val="695A4786"/>
    <w:rsid w:val="695B7356"/>
    <w:rsid w:val="699121C5"/>
    <w:rsid w:val="699D27C3"/>
    <w:rsid w:val="69E200FA"/>
    <w:rsid w:val="69FA6DDB"/>
    <w:rsid w:val="6A060843"/>
    <w:rsid w:val="6A0E2D25"/>
    <w:rsid w:val="6A144B8E"/>
    <w:rsid w:val="6A15556F"/>
    <w:rsid w:val="6A1F066F"/>
    <w:rsid w:val="6A561C1C"/>
    <w:rsid w:val="6A5E33D3"/>
    <w:rsid w:val="6A7C4C84"/>
    <w:rsid w:val="6A8546E5"/>
    <w:rsid w:val="6A886993"/>
    <w:rsid w:val="6A94038D"/>
    <w:rsid w:val="6A997B28"/>
    <w:rsid w:val="6AAF4DB7"/>
    <w:rsid w:val="6AB05167"/>
    <w:rsid w:val="6AC9569E"/>
    <w:rsid w:val="6ACA0919"/>
    <w:rsid w:val="6AD759BE"/>
    <w:rsid w:val="6AE24489"/>
    <w:rsid w:val="6AE854DD"/>
    <w:rsid w:val="6AF127C3"/>
    <w:rsid w:val="6AF8223A"/>
    <w:rsid w:val="6B111CA2"/>
    <w:rsid w:val="6B1A35BB"/>
    <w:rsid w:val="6B273CB9"/>
    <w:rsid w:val="6B43505A"/>
    <w:rsid w:val="6B697E1E"/>
    <w:rsid w:val="6B80355B"/>
    <w:rsid w:val="6B820E86"/>
    <w:rsid w:val="6B8A60C2"/>
    <w:rsid w:val="6BA765AE"/>
    <w:rsid w:val="6BA93A06"/>
    <w:rsid w:val="6BB34431"/>
    <w:rsid w:val="6BB50670"/>
    <w:rsid w:val="6BB90F43"/>
    <w:rsid w:val="6BEF600D"/>
    <w:rsid w:val="6C060F44"/>
    <w:rsid w:val="6C0716CC"/>
    <w:rsid w:val="6C0D5278"/>
    <w:rsid w:val="6C1B589F"/>
    <w:rsid w:val="6C4869C7"/>
    <w:rsid w:val="6C4A6FC2"/>
    <w:rsid w:val="6C581335"/>
    <w:rsid w:val="6C5932F4"/>
    <w:rsid w:val="6C5A2BED"/>
    <w:rsid w:val="6C7F3A02"/>
    <w:rsid w:val="6C8A263D"/>
    <w:rsid w:val="6C8C5CB6"/>
    <w:rsid w:val="6CA6644A"/>
    <w:rsid w:val="6CA71B0C"/>
    <w:rsid w:val="6CD04367"/>
    <w:rsid w:val="6CD93936"/>
    <w:rsid w:val="6CF25921"/>
    <w:rsid w:val="6CFA0E56"/>
    <w:rsid w:val="6D006FAF"/>
    <w:rsid w:val="6D213428"/>
    <w:rsid w:val="6D217EFB"/>
    <w:rsid w:val="6D263194"/>
    <w:rsid w:val="6D2A73F0"/>
    <w:rsid w:val="6D521B17"/>
    <w:rsid w:val="6D5B5FD4"/>
    <w:rsid w:val="6D662156"/>
    <w:rsid w:val="6D6D6269"/>
    <w:rsid w:val="6D8B3860"/>
    <w:rsid w:val="6D9F797A"/>
    <w:rsid w:val="6DD91258"/>
    <w:rsid w:val="6DE16F50"/>
    <w:rsid w:val="6DF15781"/>
    <w:rsid w:val="6DFD4E6D"/>
    <w:rsid w:val="6E00215E"/>
    <w:rsid w:val="6E0936B0"/>
    <w:rsid w:val="6E0F5DC5"/>
    <w:rsid w:val="6E2602F1"/>
    <w:rsid w:val="6E2710E9"/>
    <w:rsid w:val="6E66444E"/>
    <w:rsid w:val="6E6672A3"/>
    <w:rsid w:val="6E6C02BD"/>
    <w:rsid w:val="6E7451A0"/>
    <w:rsid w:val="6E7C400D"/>
    <w:rsid w:val="6EAF58DB"/>
    <w:rsid w:val="6ECB4016"/>
    <w:rsid w:val="6EF25FD1"/>
    <w:rsid w:val="6EF3682A"/>
    <w:rsid w:val="6EF435A6"/>
    <w:rsid w:val="6EF70B60"/>
    <w:rsid w:val="6EFE381F"/>
    <w:rsid w:val="6F152ED7"/>
    <w:rsid w:val="6F2374C9"/>
    <w:rsid w:val="6F3911E0"/>
    <w:rsid w:val="6F40118D"/>
    <w:rsid w:val="6F4631FA"/>
    <w:rsid w:val="6F541B76"/>
    <w:rsid w:val="6F5B7A35"/>
    <w:rsid w:val="6F622652"/>
    <w:rsid w:val="6F6A7677"/>
    <w:rsid w:val="6F7430DC"/>
    <w:rsid w:val="6F8C58A2"/>
    <w:rsid w:val="6F933866"/>
    <w:rsid w:val="6F964D12"/>
    <w:rsid w:val="6F9B4DFF"/>
    <w:rsid w:val="6F9C39F7"/>
    <w:rsid w:val="6FB43209"/>
    <w:rsid w:val="6FC031E3"/>
    <w:rsid w:val="6FC3463C"/>
    <w:rsid w:val="6FCA561F"/>
    <w:rsid w:val="6FE33096"/>
    <w:rsid w:val="700211C0"/>
    <w:rsid w:val="700A1532"/>
    <w:rsid w:val="701B6B38"/>
    <w:rsid w:val="702155B9"/>
    <w:rsid w:val="70254A3C"/>
    <w:rsid w:val="70272F09"/>
    <w:rsid w:val="702D73DB"/>
    <w:rsid w:val="704031C9"/>
    <w:rsid w:val="704839E5"/>
    <w:rsid w:val="704F55CA"/>
    <w:rsid w:val="70530D49"/>
    <w:rsid w:val="70824F69"/>
    <w:rsid w:val="70841726"/>
    <w:rsid w:val="709B2E8B"/>
    <w:rsid w:val="70A75985"/>
    <w:rsid w:val="70DF7D86"/>
    <w:rsid w:val="70ED53C9"/>
    <w:rsid w:val="70F82261"/>
    <w:rsid w:val="70FF0CCE"/>
    <w:rsid w:val="71162922"/>
    <w:rsid w:val="71266B0C"/>
    <w:rsid w:val="7171432D"/>
    <w:rsid w:val="7188452D"/>
    <w:rsid w:val="71D43953"/>
    <w:rsid w:val="71D94899"/>
    <w:rsid w:val="72051C2F"/>
    <w:rsid w:val="7216177E"/>
    <w:rsid w:val="721B3292"/>
    <w:rsid w:val="721E4B72"/>
    <w:rsid w:val="7235282A"/>
    <w:rsid w:val="727C2941"/>
    <w:rsid w:val="728A39CC"/>
    <w:rsid w:val="729107D9"/>
    <w:rsid w:val="729E6836"/>
    <w:rsid w:val="72A1211D"/>
    <w:rsid w:val="72B45077"/>
    <w:rsid w:val="72D16A45"/>
    <w:rsid w:val="72D35FB0"/>
    <w:rsid w:val="72DE627B"/>
    <w:rsid w:val="72E465D9"/>
    <w:rsid w:val="72F75B68"/>
    <w:rsid w:val="72FD004B"/>
    <w:rsid w:val="72FD06DA"/>
    <w:rsid w:val="73134CBF"/>
    <w:rsid w:val="73154AB6"/>
    <w:rsid w:val="731568AD"/>
    <w:rsid w:val="733A035B"/>
    <w:rsid w:val="73426190"/>
    <w:rsid w:val="735111D5"/>
    <w:rsid w:val="735920C0"/>
    <w:rsid w:val="735C1A29"/>
    <w:rsid w:val="73693075"/>
    <w:rsid w:val="737C5A8A"/>
    <w:rsid w:val="73A56ADC"/>
    <w:rsid w:val="73A737E9"/>
    <w:rsid w:val="73B41B63"/>
    <w:rsid w:val="73B50B37"/>
    <w:rsid w:val="73BA63D0"/>
    <w:rsid w:val="73BD1FC1"/>
    <w:rsid w:val="73CE0E97"/>
    <w:rsid w:val="73CE2B29"/>
    <w:rsid w:val="73E66746"/>
    <w:rsid w:val="73EF1B22"/>
    <w:rsid w:val="74062D3C"/>
    <w:rsid w:val="741217C7"/>
    <w:rsid w:val="742532CC"/>
    <w:rsid w:val="74276308"/>
    <w:rsid w:val="744E1E45"/>
    <w:rsid w:val="74633DFD"/>
    <w:rsid w:val="747B3B55"/>
    <w:rsid w:val="74853014"/>
    <w:rsid w:val="74856CFF"/>
    <w:rsid w:val="7490465C"/>
    <w:rsid w:val="7494486A"/>
    <w:rsid w:val="74945FCE"/>
    <w:rsid w:val="749F0C80"/>
    <w:rsid w:val="74AD4C04"/>
    <w:rsid w:val="75093C07"/>
    <w:rsid w:val="751A6FC3"/>
    <w:rsid w:val="751B451E"/>
    <w:rsid w:val="75310E97"/>
    <w:rsid w:val="75337F05"/>
    <w:rsid w:val="753736BE"/>
    <w:rsid w:val="753B595A"/>
    <w:rsid w:val="75562658"/>
    <w:rsid w:val="755F57D5"/>
    <w:rsid w:val="756401CB"/>
    <w:rsid w:val="759B2957"/>
    <w:rsid w:val="75A44DD7"/>
    <w:rsid w:val="75B151D1"/>
    <w:rsid w:val="75D46A61"/>
    <w:rsid w:val="75DB30A3"/>
    <w:rsid w:val="75DC71F7"/>
    <w:rsid w:val="76080521"/>
    <w:rsid w:val="760867F2"/>
    <w:rsid w:val="760F284C"/>
    <w:rsid w:val="76244D6A"/>
    <w:rsid w:val="76431371"/>
    <w:rsid w:val="764B5178"/>
    <w:rsid w:val="764C42F5"/>
    <w:rsid w:val="765A45FF"/>
    <w:rsid w:val="765E69E8"/>
    <w:rsid w:val="76660A8A"/>
    <w:rsid w:val="766A574B"/>
    <w:rsid w:val="766C6881"/>
    <w:rsid w:val="76857A4A"/>
    <w:rsid w:val="76870334"/>
    <w:rsid w:val="768D7C24"/>
    <w:rsid w:val="76967168"/>
    <w:rsid w:val="76996E92"/>
    <w:rsid w:val="76CC7DF7"/>
    <w:rsid w:val="76D857C2"/>
    <w:rsid w:val="76DC4199"/>
    <w:rsid w:val="76F034D0"/>
    <w:rsid w:val="770D066D"/>
    <w:rsid w:val="772F5D25"/>
    <w:rsid w:val="773F3AED"/>
    <w:rsid w:val="7745460B"/>
    <w:rsid w:val="774871B0"/>
    <w:rsid w:val="774C4FD4"/>
    <w:rsid w:val="778B455F"/>
    <w:rsid w:val="77A35F71"/>
    <w:rsid w:val="77AE32D7"/>
    <w:rsid w:val="77B2220C"/>
    <w:rsid w:val="77BA3547"/>
    <w:rsid w:val="77C240EC"/>
    <w:rsid w:val="77D05342"/>
    <w:rsid w:val="77D2235B"/>
    <w:rsid w:val="77DD5972"/>
    <w:rsid w:val="77FF40F9"/>
    <w:rsid w:val="78050460"/>
    <w:rsid w:val="78101C9B"/>
    <w:rsid w:val="78171B40"/>
    <w:rsid w:val="782749B2"/>
    <w:rsid w:val="782775E3"/>
    <w:rsid w:val="782D4652"/>
    <w:rsid w:val="782E55B0"/>
    <w:rsid w:val="784548F4"/>
    <w:rsid w:val="784B7C4E"/>
    <w:rsid w:val="78590CA3"/>
    <w:rsid w:val="7895527E"/>
    <w:rsid w:val="78C5146E"/>
    <w:rsid w:val="78F408A7"/>
    <w:rsid w:val="79004106"/>
    <w:rsid w:val="79147D24"/>
    <w:rsid w:val="79154586"/>
    <w:rsid w:val="79215F20"/>
    <w:rsid w:val="793C4434"/>
    <w:rsid w:val="796379D2"/>
    <w:rsid w:val="796A3A6D"/>
    <w:rsid w:val="79753737"/>
    <w:rsid w:val="79772954"/>
    <w:rsid w:val="797B37F8"/>
    <w:rsid w:val="797C487F"/>
    <w:rsid w:val="79803803"/>
    <w:rsid w:val="79845F26"/>
    <w:rsid w:val="798F1DF0"/>
    <w:rsid w:val="79970CD9"/>
    <w:rsid w:val="79BF47A0"/>
    <w:rsid w:val="79C46401"/>
    <w:rsid w:val="79CC6DFE"/>
    <w:rsid w:val="79E517E6"/>
    <w:rsid w:val="79EC47A5"/>
    <w:rsid w:val="79F062B4"/>
    <w:rsid w:val="79F95E28"/>
    <w:rsid w:val="79FB092F"/>
    <w:rsid w:val="7A1370BC"/>
    <w:rsid w:val="7A386D71"/>
    <w:rsid w:val="7A4016E7"/>
    <w:rsid w:val="7A764CD8"/>
    <w:rsid w:val="7A8437C4"/>
    <w:rsid w:val="7AA226C2"/>
    <w:rsid w:val="7AA5035E"/>
    <w:rsid w:val="7AB659A5"/>
    <w:rsid w:val="7AD11BBA"/>
    <w:rsid w:val="7AD30260"/>
    <w:rsid w:val="7AEA26CA"/>
    <w:rsid w:val="7B005D4D"/>
    <w:rsid w:val="7B1578BF"/>
    <w:rsid w:val="7B18282D"/>
    <w:rsid w:val="7B1D66AD"/>
    <w:rsid w:val="7B5B212B"/>
    <w:rsid w:val="7B7D4DC6"/>
    <w:rsid w:val="7B825551"/>
    <w:rsid w:val="7BA52332"/>
    <w:rsid w:val="7BAC2CF9"/>
    <w:rsid w:val="7BB06210"/>
    <w:rsid w:val="7BD5248C"/>
    <w:rsid w:val="7BF72F3E"/>
    <w:rsid w:val="7C2060E4"/>
    <w:rsid w:val="7C2240BD"/>
    <w:rsid w:val="7C320298"/>
    <w:rsid w:val="7C3B014D"/>
    <w:rsid w:val="7C3C4FA4"/>
    <w:rsid w:val="7C445D32"/>
    <w:rsid w:val="7C471B8D"/>
    <w:rsid w:val="7C575E67"/>
    <w:rsid w:val="7C617741"/>
    <w:rsid w:val="7C7213EC"/>
    <w:rsid w:val="7C7F3AF3"/>
    <w:rsid w:val="7C9670D8"/>
    <w:rsid w:val="7CAA3E59"/>
    <w:rsid w:val="7CAF7D44"/>
    <w:rsid w:val="7CB400A6"/>
    <w:rsid w:val="7CB755A0"/>
    <w:rsid w:val="7CBC5077"/>
    <w:rsid w:val="7CC1085B"/>
    <w:rsid w:val="7CD32D23"/>
    <w:rsid w:val="7CD7215E"/>
    <w:rsid w:val="7CE566CC"/>
    <w:rsid w:val="7D0E2625"/>
    <w:rsid w:val="7D42716F"/>
    <w:rsid w:val="7D4B1C08"/>
    <w:rsid w:val="7D4C5B80"/>
    <w:rsid w:val="7D56029A"/>
    <w:rsid w:val="7D573284"/>
    <w:rsid w:val="7D6A4DA3"/>
    <w:rsid w:val="7D6C6E48"/>
    <w:rsid w:val="7D6F01CA"/>
    <w:rsid w:val="7D875F3A"/>
    <w:rsid w:val="7DC2721D"/>
    <w:rsid w:val="7DC34F90"/>
    <w:rsid w:val="7DD44E09"/>
    <w:rsid w:val="7DD73413"/>
    <w:rsid w:val="7DDD4E36"/>
    <w:rsid w:val="7DDE45B9"/>
    <w:rsid w:val="7DDE6383"/>
    <w:rsid w:val="7DE43946"/>
    <w:rsid w:val="7DEC3195"/>
    <w:rsid w:val="7E1418FB"/>
    <w:rsid w:val="7E1B2822"/>
    <w:rsid w:val="7E2719D7"/>
    <w:rsid w:val="7E3A462D"/>
    <w:rsid w:val="7E3B0D40"/>
    <w:rsid w:val="7E3B42C6"/>
    <w:rsid w:val="7E4B6C1E"/>
    <w:rsid w:val="7E4D7A75"/>
    <w:rsid w:val="7E4F5A11"/>
    <w:rsid w:val="7E631CFE"/>
    <w:rsid w:val="7E806427"/>
    <w:rsid w:val="7E832FC3"/>
    <w:rsid w:val="7E9E2518"/>
    <w:rsid w:val="7EB44FA3"/>
    <w:rsid w:val="7EB50275"/>
    <w:rsid w:val="7EB919F5"/>
    <w:rsid w:val="7EC50A66"/>
    <w:rsid w:val="7ECF3701"/>
    <w:rsid w:val="7ED536FE"/>
    <w:rsid w:val="7EE777EE"/>
    <w:rsid w:val="7EF9298A"/>
    <w:rsid w:val="7F2004EF"/>
    <w:rsid w:val="7F267390"/>
    <w:rsid w:val="7F441776"/>
    <w:rsid w:val="7F535C8B"/>
    <w:rsid w:val="7F606229"/>
    <w:rsid w:val="7F626B34"/>
    <w:rsid w:val="7F6E3262"/>
    <w:rsid w:val="7F753305"/>
    <w:rsid w:val="7F762528"/>
    <w:rsid w:val="7F7E0423"/>
    <w:rsid w:val="7FA366C3"/>
    <w:rsid w:val="7FAA5BFD"/>
    <w:rsid w:val="7FD27E27"/>
    <w:rsid w:val="7FE47761"/>
    <w:rsid w:val="7FF07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bCs/>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40"/>
    <w:qFormat/>
    <w:uiPriority w:val="0"/>
    <w:pPr>
      <w:spacing w:after="120"/>
    </w:pPr>
  </w:style>
  <w:style w:type="paragraph" w:styleId="5">
    <w:name w:val="Normal Indent"/>
    <w:basedOn w:val="1"/>
    <w:link w:val="60"/>
    <w:qFormat/>
    <w:uiPriority w:val="0"/>
    <w:pPr>
      <w:ind w:firstLine="420" w:firstLineChars="200"/>
    </w:pPr>
    <w:rPr>
      <w:szCs w:val="24"/>
    </w:rPr>
  </w:style>
  <w:style w:type="paragraph" w:styleId="6">
    <w:name w:val="Document Map"/>
    <w:basedOn w:val="1"/>
    <w:semiHidden/>
    <w:qFormat/>
    <w:uiPriority w:val="0"/>
    <w:pPr>
      <w:shd w:val="clear" w:color="auto" w:fill="000080"/>
    </w:pPr>
  </w:style>
  <w:style w:type="paragraph" w:styleId="7">
    <w:name w:val="annotation text"/>
    <w:basedOn w:val="1"/>
    <w:link w:val="39"/>
    <w:semiHidden/>
    <w:qFormat/>
    <w:uiPriority w:val="0"/>
    <w:pPr>
      <w:jc w:val="left"/>
    </w:pPr>
  </w:style>
  <w:style w:type="paragraph" w:styleId="8">
    <w:name w:val="Body Text Indent"/>
    <w:basedOn w:val="1"/>
    <w:next w:val="1"/>
    <w:link w:val="41"/>
    <w:qFormat/>
    <w:uiPriority w:val="0"/>
    <w:pPr>
      <w:spacing w:line="380" w:lineRule="exact"/>
      <w:ind w:firstLine="480"/>
    </w:pPr>
    <w:rPr>
      <w:rFonts w:eastAsia="方正书宋简体"/>
      <w:sz w:val="24"/>
    </w:rPr>
  </w:style>
  <w:style w:type="paragraph" w:styleId="9">
    <w:name w:val="Plain Text"/>
    <w:basedOn w:val="1"/>
    <w:next w:val="10"/>
    <w:link w:val="64"/>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0">
    <w:name w:val="toc 2"/>
    <w:basedOn w:val="1"/>
    <w:next w:val="1"/>
    <w:qFormat/>
    <w:uiPriority w:val="99"/>
    <w:pPr>
      <w:tabs>
        <w:tab w:val="right" w:leader="dot" w:pos="9180"/>
      </w:tabs>
      <w:jc w:val="left"/>
    </w:pPr>
    <w:rPr>
      <w:smallCaps/>
    </w:rPr>
  </w:style>
  <w:style w:type="paragraph" w:styleId="11">
    <w:name w:val="Date"/>
    <w:basedOn w:val="1"/>
    <w:next w:val="1"/>
    <w:link w:val="43"/>
    <w:qFormat/>
    <w:uiPriority w:val="0"/>
    <w:pPr>
      <w:adjustRightInd w:val="0"/>
      <w:spacing w:line="312" w:lineRule="atLeast"/>
      <w:jc w:val="right"/>
      <w:textAlignment w:val="baseline"/>
    </w:pPr>
    <w:rPr>
      <w:rFonts w:ascii="宋体"/>
      <w:kern w:val="0"/>
      <w:sz w:val="24"/>
    </w:rPr>
  </w:style>
  <w:style w:type="paragraph" w:styleId="12">
    <w:name w:val="Body Text Indent 2"/>
    <w:basedOn w:val="1"/>
    <w:qFormat/>
    <w:uiPriority w:val="0"/>
    <w:pPr>
      <w:spacing w:line="380" w:lineRule="exact"/>
      <w:ind w:left="840" w:hanging="45"/>
    </w:pPr>
    <w:rPr>
      <w:rFonts w:ascii="宋体"/>
      <w:sz w:val="24"/>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semiHidden/>
    <w:qFormat/>
    <w:uiPriority w:val="0"/>
  </w:style>
  <w:style w:type="paragraph" w:styleId="18">
    <w:name w:val="toc 6"/>
    <w:basedOn w:val="1"/>
    <w:next w:val="1"/>
    <w:qFormat/>
    <w:uiPriority w:val="0"/>
    <w:pPr>
      <w:ind w:left="2100" w:leftChars="1000"/>
    </w:pPr>
    <w:rPr>
      <w:szCs w:val="24"/>
    </w:rPr>
  </w:style>
  <w:style w:type="paragraph" w:styleId="19">
    <w:name w:val="Body Text Indent 3"/>
    <w:basedOn w:val="1"/>
    <w:qFormat/>
    <w:uiPriority w:val="0"/>
    <w:pPr>
      <w:spacing w:line="380" w:lineRule="exact"/>
      <w:ind w:left="525"/>
    </w:pPr>
    <w:rPr>
      <w:rFonts w:ascii="宋体"/>
      <w:sz w:val="24"/>
    </w:rPr>
  </w:style>
  <w:style w:type="paragraph" w:styleId="20">
    <w:name w:val="HTML Preformatted"/>
    <w:basedOn w:val="1"/>
    <w:qFormat/>
    <w:uiPriority w:val="0"/>
    <w:rPr>
      <w:rFonts w:ascii="Courier New" w:hAnsi="Courier New" w:eastAsia="仿宋_GB2312"/>
      <w:b/>
      <w:sz w:val="32"/>
      <w:szCs w:val="32"/>
      <w:lang w:val="en-GB"/>
    </w:rPr>
  </w:style>
  <w:style w:type="paragraph" w:styleId="21">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2">
    <w:name w:val="Title"/>
    <w:basedOn w:val="1"/>
    <w:next w:val="1"/>
    <w:link w:val="62"/>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paragraph" w:styleId="23">
    <w:name w:val="annotation subject"/>
    <w:basedOn w:val="7"/>
    <w:next w:val="7"/>
    <w:semiHidden/>
    <w:qFormat/>
    <w:uiPriority w:val="0"/>
    <w:rPr>
      <w:b/>
      <w:bCs/>
    </w:rPr>
  </w:style>
  <w:style w:type="paragraph" w:styleId="24">
    <w:name w:val="Body Text First Indent"/>
    <w:basedOn w:val="2"/>
    <w:next w:val="18"/>
    <w:qFormat/>
    <w:uiPriority w:val="0"/>
    <w:pPr>
      <w:ind w:firstLine="420" w:firstLineChars="100"/>
    </w:pPr>
    <w:rPr>
      <w:rFonts w:ascii="Times New Roman" w:hAnsi="Times New Roman"/>
    </w:rPr>
  </w:style>
  <w:style w:type="paragraph" w:styleId="25">
    <w:name w:val="Body Text First Indent 2"/>
    <w:basedOn w:val="8"/>
    <w:next w:val="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Hyperlink"/>
    <w:qFormat/>
    <w:uiPriority w:val="0"/>
    <w:rPr>
      <w:color w:val="333333"/>
      <w:u w:val="none"/>
    </w:rPr>
  </w:style>
  <w:style w:type="character" w:styleId="33">
    <w:name w:val="annotation reference"/>
    <w:semiHidden/>
    <w:qFormat/>
    <w:uiPriority w:val="0"/>
    <w:rPr>
      <w:sz w:val="21"/>
      <w:szCs w:val="21"/>
    </w:rPr>
  </w:style>
  <w:style w:type="character" w:styleId="34">
    <w:name w:val="HTML Cite"/>
    <w:qFormat/>
    <w:uiPriority w:val="0"/>
  </w:style>
  <w:style w:type="character" w:styleId="35">
    <w:name w:val="HTML Sample"/>
    <w:basedOn w:val="28"/>
    <w:qFormat/>
    <w:uiPriority w:val="0"/>
    <w:rPr>
      <w:rFonts w:ascii="Courier New" w:hAnsi="Courier New"/>
    </w:rPr>
  </w:style>
  <w:style w:type="paragraph" w:customStyle="1" w:styleId="36">
    <w:name w:val="列出段落1"/>
    <w:basedOn w:val="1"/>
    <w:qFormat/>
    <w:uiPriority w:val="34"/>
    <w:pPr>
      <w:ind w:firstLine="420" w:firstLineChars="200"/>
    </w:pPr>
    <w:rPr>
      <w:rFonts w:ascii="Calibri" w:hAnsi="Calibri" w:cs="黑体"/>
    </w:rPr>
  </w:style>
  <w:style w:type="paragraph" w:customStyle="1" w:styleId="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39">
    <w:name w:val="批注文字 字符"/>
    <w:link w:val="7"/>
    <w:semiHidden/>
    <w:qFormat/>
    <w:uiPriority w:val="0"/>
    <w:rPr>
      <w:kern w:val="2"/>
      <w:sz w:val="21"/>
    </w:rPr>
  </w:style>
  <w:style w:type="character" w:customStyle="1" w:styleId="40">
    <w:name w:val="正文文本 字符"/>
    <w:link w:val="2"/>
    <w:qFormat/>
    <w:uiPriority w:val="0"/>
    <w:rPr>
      <w:kern w:val="2"/>
      <w:sz w:val="21"/>
    </w:rPr>
  </w:style>
  <w:style w:type="character" w:customStyle="1" w:styleId="41">
    <w:name w:val="正文文本缩进 字符1"/>
    <w:link w:val="8"/>
    <w:qFormat/>
    <w:uiPriority w:val="0"/>
    <w:rPr>
      <w:rFonts w:eastAsia="方正书宋简体"/>
      <w:kern w:val="2"/>
      <w:sz w:val="24"/>
    </w:rPr>
  </w:style>
  <w:style w:type="character" w:customStyle="1" w:styleId="42">
    <w:name w:val="纯文本 字符"/>
    <w:link w:val="9"/>
    <w:qFormat/>
    <w:uiPriority w:val="0"/>
    <w:rPr>
      <w:rFonts w:ascii="宋体" w:hAnsi="宋体" w:eastAsia="宋体" w:cs="宋体"/>
      <w:color w:val="000000"/>
      <w:sz w:val="24"/>
      <w:szCs w:val="24"/>
      <w:lang w:val="en-US" w:eastAsia="zh-CN" w:bidi="ar-SA"/>
    </w:rPr>
  </w:style>
  <w:style w:type="character" w:customStyle="1" w:styleId="43">
    <w:name w:val="日期 字符"/>
    <w:link w:val="11"/>
    <w:qFormat/>
    <w:uiPriority w:val="0"/>
    <w:rPr>
      <w:rFonts w:ascii="宋体"/>
      <w:sz w:val="24"/>
    </w:rPr>
  </w:style>
  <w:style w:type="character" w:customStyle="1" w:styleId="44">
    <w:name w:val=" Char Char9"/>
    <w:qFormat/>
    <w:uiPriority w:val="0"/>
    <w:rPr>
      <w:rFonts w:eastAsia="方正书宋简体"/>
      <w:kern w:val="2"/>
      <w:sz w:val="24"/>
      <w:lang w:val="en-US" w:eastAsia="zh-CN" w:bidi="ar-SA"/>
    </w:rPr>
  </w:style>
  <w:style w:type="character" w:customStyle="1" w:styleId="45">
    <w:name w:val=" Char Char4"/>
    <w:qFormat/>
    <w:uiPriority w:val="0"/>
    <w:rPr>
      <w:rFonts w:eastAsia="方正书宋简体"/>
      <w:kern w:val="2"/>
      <w:sz w:val="24"/>
      <w:lang w:val="en-US" w:eastAsia="zh-CN" w:bidi="ar-SA"/>
    </w:rPr>
  </w:style>
  <w:style w:type="character" w:customStyle="1" w:styleId="46">
    <w:name w:val="Plain Text Char1"/>
    <w:qFormat/>
    <w:locked/>
    <w:uiPriority w:val="0"/>
    <w:rPr>
      <w:rFonts w:ascii="宋体" w:hAnsi="Courier New" w:eastAsia="宋体" w:cs="Times New Roman"/>
      <w:kern w:val="2"/>
      <w:sz w:val="21"/>
      <w:lang w:val="en-US" w:eastAsia="zh-CN" w:bidi="ar-SA"/>
    </w:rPr>
  </w:style>
  <w:style w:type="character" w:customStyle="1" w:styleId="47">
    <w:name w:val="bsharetext"/>
    <w:qFormat/>
    <w:uiPriority w:val="0"/>
  </w:style>
  <w:style w:type="character" w:customStyle="1" w:styleId="48">
    <w:name w:val="正文文字缩进 Char2"/>
    <w:qFormat/>
    <w:locked/>
    <w:uiPriority w:val="0"/>
    <w:rPr>
      <w:rFonts w:eastAsia="方正书宋简体"/>
      <w:kern w:val="2"/>
      <w:sz w:val="24"/>
      <w:lang w:val="en-US" w:eastAsia="zh-CN" w:bidi="ar-SA"/>
    </w:rPr>
  </w:style>
  <w:style w:type="character" w:customStyle="1" w:styleId="49">
    <w:name w:val="正文文本缩进 字符"/>
    <w:qFormat/>
    <w:uiPriority w:val="0"/>
    <w:rPr>
      <w:rFonts w:eastAsia="方正书宋简体"/>
      <w:kern w:val="2"/>
      <w:sz w:val="24"/>
      <w:lang w:val="en-US" w:eastAsia="zh-CN" w:bidi="ar-SA"/>
    </w:rPr>
  </w:style>
  <w:style w:type="character" w:customStyle="1" w:styleId="50">
    <w:name w:val="标题 1 Char Char"/>
    <w:qFormat/>
    <w:uiPriority w:val="0"/>
    <w:rPr>
      <w:rFonts w:eastAsia="宋体"/>
      <w:b/>
      <w:spacing w:val="-2"/>
      <w:sz w:val="24"/>
      <w:lang w:val="en-US" w:eastAsia="zh-CN" w:bidi="ar-SA"/>
    </w:rPr>
  </w:style>
  <w:style w:type="paragraph" w:customStyle="1" w:styleId="51">
    <w:name w:val="List Paragraph"/>
    <w:basedOn w:val="1"/>
    <w:qFormat/>
    <w:uiPriority w:val="0"/>
    <w:pPr>
      <w:ind w:firstLine="420" w:firstLineChars="200"/>
    </w:pPr>
    <w:rPr>
      <w:rFonts w:ascii="Calibri" w:hAnsi="Calibri"/>
      <w:szCs w:val="22"/>
    </w:rPr>
  </w:style>
  <w:style w:type="paragraph" w:customStyle="1" w:styleId="52">
    <w:name w:val="默认段落字体 Para Char Char Char Char Char Char Char"/>
    <w:basedOn w:val="6"/>
    <w:qFormat/>
    <w:uiPriority w:val="0"/>
    <w:pPr>
      <w:adjustRightInd w:val="0"/>
      <w:spacing w:line="436" w:lineRule="exact"/>
      <w:ind w:left="357"/>
      <w:jc w:val="left"/>
      <w:outlineLvl w:val="3"/>
    </w:pPr>
    <w:rPr>
      <w:rFonts w:ascii="Tahoma" w:hAnsi="Tahoma"/>
      <w:b/>
      <w:sz w:val="24"/>
      <w:szCs w:val="24"/>
    </w:rPr>
  </w:style>
  <w:style w:type="paragraph" w:customStyle="1" w:styleId="53">
    <w:name w:val="主体"/>
    <w:basedOn w:val="1"/>
    <w:qFormat/>
    <w:uiPriority w:val="0"/>
    <w:pPr>
      <w:spacing w:line="360" w:lineRule="auto"/>
      <w:ind w:firstLine="480" w:firstLineChars="200"/>
    </w:pPr>
    <w:rPr>
      <w:rFonts w:ascii="宋体" w:hAnsi="宋体"/>
      <w:kern w:val="58"/>
      <w:sz w:val="24"/>
      <w:szCs w:val="24"/>
    </w:rPr>
  </w:style>
  <w:style w:type="paragraph" w:customStyle="1" w:styleId="54">
    <w:name w:val=" Char"/>
    <w:basedOn w:val="6"/>
    <w:qFormat/>
    <w:uiPriority w:val="0"/>
    <w:pPr>
      <w:adjustRightInd w:val="0"/>
      <w:spacing w:line="436" w:lineRule="exact"/>
      <w:ind w:left="357"/>
      <w:jc w:val="left"/>
      <w:outlineLvl w:val="3"/>
    </w:pPr>
    <w:rPr>
      <w:rFonts w:ascii="Tahoma" w:hAnsi="Tahoma"/>
      <w:b/>
      <w:sz w:val="24"/>
      <w:szCs w:val="24"/>
    </w:rPr>
  </w:style>
  <w:style w:type="paragraph" w:customStyle="1" w:styleId="55">
    <w:name w:val="样式6"/>
    <w:basedOn w:val="1"/>
    <w:qFormat/>
    <w:uiPriority w:val="0"/>
    <w:pPr>
      <w:spacing w:line="360" w:lineRule="auto"/>
      <w:ind w:firstLine="200" w:firstLineChars="200"/>
      <w:jc w:val="left"/>
    </w:pPr>
    <w:rPr>
      <w:rFonts w:eastAsia="仿宋_GB2312"/>
      <w:sz w:val="24"/>
      <w:szCs w:val="24"/>
    </w:rPr>
  </w:style>
  <w:style w:type="paragraph" w:customStyle="1" w:styleId="56">
    <w:name w:val="列出段落"/>
    <w:basedOn w:val="1"/>
    <w:qFormat/>
    <w:uiPriority w:val="34"/>
    <w:pPr>
      <w:ind w:firstLine="420" w:firstLineChars="200"/>
    </w:pPr>
    <w:rPr>
      <w:rFonts w:ascii="等线" w:hAnsi="等线" w:eastAsia="等线"/>
      <w:szCs w:val="22"/>
    </w:rPr>
  </w:style>
  <w:style w:type="paragraph" w:customStyle="1" w:styleId="57">
    <w:name w:val="正文段"/>
    <w:basedOn w:val="1"/>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58">
    <w:name w:val="正文首行缩进 21"/>
    <w:basedOn w:val="8"/>
    <w:qFormat/>
    <w:uiPriority w:val="99"/>
    <w:pPr>
      <w:spacing w:line="200" w:lineRule="atLeast"/>
      <w:ind w:firstLine="420"/>
    </w:pPr>
    <w:rPr>
      <w:rFonts w:ascii="宋体" w:hAnsi="Courier New"/>
      <w:spacing w:val="-4"/>
      <w:sz w:val="18"/>
    </w:rPr>
  </w:style>
  <w:style w:type="paragraph" w:customStyle="1" w:styleId="59">
    <w:name w:val="WPS Plain"/>
    <w:qFormat/>
    <w:uiPriority w:val="0"/>
    <w:rPr>
      <w:rFonts w:ascii="Times New Roman" w:hAnsi="Times New Roman" w:eastAsia="宋体" w:cs="Times New Roman"/>
      <w:lang w:val="en-US" w:eastAsia="zh-CN" w:bidi="ar-SA"/>
    </w:rPr>
  </w:style>
  <w:style w:type="character" w:customStyle="1" w:styleId="60">
    <w:name w:val="正文缩进 字符"/>
    <w:basedOn w:val="28"/>
    <w:link w:val="5"/>
    <w:qFormat/>
    <w:uiPriority w:val="0"/>
    <w:rPr>
      <w:kern w:val="2"/>
      <w:sz w:val="21"/>
    </w:rPr>
  </w:style>
  <w:style w:type="paragraph" w:customStyle="1" w:styleId="61">
    <w:name w:val="样式3"/>
    <w:basedOn w:val="9"/>
    <w:qFormat/>
    <w:uiPriority w:val="0"/>
    <w:pPr>
      <w:keepNext w:val="0"/>
      <w:keepLines w:val="0"/>
      <w:widowControl w:val="0"/>
      <w:suppressLineNumbers w:val="0"/>
      <w:spacing w:before="0" w:beforeLines="50" w:beforeAutospacing="0" w:after="0" w:afterAutospacing="0" w:line="0" w:lineRule="atLeast"/>
      <w:ind w:left="0" w:right="0"/>
      <w:jc w:val="both"/>
      <w:outlineLvl w:val="0"/>
    </w:pPr>
    <w:rPr>
      <w:rFonts w:hint="eastAsia" w:ascii="宋体" w:hAnsi="Courier New" w:eastAsia="宋体" w:cs="Times New Roman"/>
      <w:kern w:val="2"/>
      <w:sz w:val="28"/>
      <w:szCs w:val="24"/>
      <w:lang w:val="en-US" w:eastAsia="zh-CN" w:bidi="ar"/>
    </w:rPr>
  </w:style>
  <w:style w:type="character" w:customStyle="1" w:styleId="62">
    <w:name w:val="标题 字符1"/>
    <w:basedOn w:val="28"/>
    <w:link w:val="22"/>
    <w:qFormat/>
    <w:uiPriority w:val="0"/>
    <w:rPr>
      <w:rFonts w:hint="default" w:ascii="Cambria" w:hAnsi="Cambria" w:eastAsia="Cambria" w:cs="Cambria"/>
      <w:b/>
      <w:bCs/>
      <w:kern w:val="2"/>
      <w:sz w:val="32"/>
      <w:szCs w:val="32"/>
    </w:rPr>
  </w:style>
  <w:style w:type="character" w:customStyle="1" w:styleId="63">
    <w:name w:val="标题 字符"/>
    <w:basedOn w:val="28"/>
    <w:qFormat/>
    <w:uiPriority w:val="0"/>
    <w:rPr>
      <w:rFonts w:ascii="等线 Light" w:hAnsi="等线 Light" w:eastAsia="等线 Light" w:cs="Times New Roman"/>
      <w:b/>
      <w:bCs/>
      <w:kern w:val="2"/>
      <w:sz w:val="32"/>
      <w:szCs w:val="32"/>
    </w:rPr>
  </w:style>
  <w:style w:type="character" w:customStyle="1" w:styleId="64">
    <w:name w:val="纯文本 字符1"/>
    <w:basedOn w:val="28"/>
    <w:link w:val="9"/>
    <w:qFormat/>
    <w:uiPriority w:val="0"/>
    <w:rPr>
      <w:rFonts w:hint="eastAsia" w:ascii="宋体" w:hAnsi="Courier New" w:eastAsia="宋体" w:cs="宋体"/>
      <w:kern w:val="2"/>
      <w:sz w:val="24"/>
      <w:szCs w:val="24"/>
    </w:rPr>
  </w:style>
  <w:style w:type="paragraph" w:customStyle="1" w:styleId="65">
    <w:name w:val="正文1"/>
    <w:basedOn w:val="1"/>
    <w:qFormat/>
    <w:uiPriority w:val="0"/>
    <w:pPr>
      <w:adjustRightInd w:val="0"/>
      <w:spacing w:line="318" w:lineRule="atLeast"/>
      <w:ind w:left="369" w:firstLine="369"/>
      <w:textAlignment w:val="baseline"/>
    </w:pPr>
    <w:rPr>
      <w:rFonts w:ascii="宋体"/>
    </w:rPr>
  </w:style>
  <w:style w:type="paragraph" w:customStyle="1" w:styleId="66">
    <w:name w:val="样式1-正文描述"/>
    <w:basedOn w:val="1"/>
    <w:qFormat/>
    <w:uiPriority w:val="0"/>
    <w:pPr>
      <w:spacing w:line="240" w:lineRule="auto"/>
      <w:ind w:firstLine="0" w:firstLineChars="0"/>
    </w:pPr>
    <w:rPr>
      <w:rFonts w:hint="eastAsia" w:ascii="楷体" w:hAnsi="楷体" w:eastAsia="楷体" w:cs="楷体"/>
    </w:rPr>
  </w:style>
  <w:style w:type="paragraph" w:customStyle="1" w:styleId="67">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20135</Words>
  <Characters>21155</Characters>
  <Lines>235</Lines>
  <Paragraphs>66</Paragraphs>
  <TotalTime>23</TotalTime>
  <ScaleCrop>false</ScaleCrop>
  <LinksUpToDate>false</LinksUpToDate>
  <CharactersWithSpaces>23353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2021-03-22T04:18:00Z</dcterms:created>
  <dc:creator>yujun.fan</dc:creator>
  <cp:lastModifiedBy>CC</cp:lastModifiedBy>
  <cp:lastPrinted>2023-07-11T06:22:00Z</cp:lastPrinted>
  <dcterms:modified xsi:type="dcterms:W3CDTF">2023-07-17T00:19:05Z</dcterms:modified>
  <dc:title>关于政府采购中代理竞争性谈判方式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08D20CB839504A6086E2613148B3288A</vt:lpwstr>
  </property>
</Properties>
</file>