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pacing w:line="240" w:lineRule="auto"/>
        <w:jc w:val="center"/>
        <w:rPr>
          <w:rFonts w:hint="eastAsia"/>
          <w:color w:val="auto"/>
          <w:sz w:val="28"/>
          <w:szCs w:val="28"/>
          <w:highlight w:val="none"/>
        </w:rPr>
      </w:pPr>
      <w:r>
        <w:rPr>
          <w:rFonts w:hint="eastAsia"/>
          <w:color w:val="auto"/>
          <w:sz w:val="28"/>
          <w:szCs w:val="28"/>
          <w:highlight w:val="none"/>
          <w:lang w:val="en-US" w:eastAsia="zh-CN"/>
        </w:rPr>
        <w:t>技术规范</w:t>
      </w:r>
    </w:p>
    <w:p>
      <w:pPr>
        <w:keepNext w:val="0"/>
        <w:keepLines w:val="0"/>
        <w:pageBreakBefore w:val="0"/>
        <w:widowControl w:val="0"/>
        <w:kinsoku/>
        <w:wordWrap/>
        <w:overflowPunct/>
        <w:topLinePunct w:val="0"/>
        <w:autoSpaceDE/>
        <w:autoSpaceDN/>
        <w:bidi w:val="0"/>
        <w:snapToGrid/>
        <w:spacing w:line="360" w:lineRule="auto"/>
        <w:ind w:firstLine="542" w:firstLineChars="225"/>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一、技术（服务）要求：</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白蚁防治目标：保护国家和人民群众的财产和生命安全，通过本次白蚁</w:t>
      </w:r>
      <w:r>
        <w:rPr>
          <w:rFonts w:hint="eastAsia" w:ascii="宋体" w:hAnsi="宋体" w:eastAsia="宋体" w:cs="宋体"/>
          <w:color w:val="auto"/>
          <w:sz w:val="24"/>
          <w:szCs w:val="24"/>
          <w:highlight w:val="none"/>
          <w:lang w:val="en-US" w:eastAsia="zh-CN"/>
        </w:rPr>
        <w:t>开挖灭治</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减小白蚁对堤防安全的影响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保护</w:t>
      </w:r>
      <w:r>
        <w:rPr>
          <w:rFonts w:hint="eastAsia" w:ascii="宋体" w:hAnsi="宋体" w:eastAsia="宋体" w:cs="宋体"/>
          <w:color w:val="auto"/>
          <w:sz w:val="24"/>
          <w:szCs w:val="24"/>
          <w:highlight w:val="none"/>
          <w:lang w:eastAsia="zh-CN"/>
        </w:rPr>
        <w:t>堤防工程</w:t>
      </w:r>
      <w:r>
        <w:rPr>
          <w:rFonts w:hint="eastAsia" w:ascii="宋体" w:hAnsi="宋体" w:eastAsia="宋体" w:cs="宋体"/>
          <w:color w:val="auto"/>
          <w:sz w:val="24"/>
          <w:szCs w:val="24"/>
          <w:highlight w:val="none"/>
        </w:rPr>
        <w:t>安全；</w:t>
      </w:r>
    </w:p>
    <w:p>
      <w:pPr>
        <w:keepNext w:val="0"/>
        <w:keepLines w:val="0"/>
        <w:pageBreakBefore w:val="0"/>
        <w:widowControl w:val="0"/>
        <w:kinsoku/>
        <w:wordWrap/>
        <w:overflowPunct/>
        <w:topLinePunct w:val="0"/>
        <w:autoSpaceDE/>
        <w:autoSpaceDN/>
        <w:bidi w:val="0"/>
        <w:snapToGrid/>
        <w:spacing w:line="360" w:lineRule="auto"/>
        <w:ind w:firstLine="542" w:firstLineChars="22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主要防治方案</w:t>
      </w:r>
      <w:r>
        <w:rPr>
          <w:rFonts w:hint="eastAsia" w:ascii="宋体" w:hAnsi="宋体" w:eastAsia="宋体" w:cs="宋体"/>
          <w:b/>
          <w:bCs/>
          <w:color w:val="auto"/>
          <w:sz w:val="24"/>
          <w:szCs w:val="24"/>
          <w:highlight w:val="none"/>
          <w:lang w:val="en-US" w:eastAsia="zh-CN"/>
        </w:rPr>
        <w:t>和技术要求</w:t>
      </w:r>
      <w:r>
        <w:rPr>
          <w:rFonts w:hint="eastAsia" w:ascii="宋体" w:hAnsi="宋体" w:eastAsia="宋体" w:cs="宋体"/>
          <w:b/>
          <w:bCs/>
          <w:color w:val="auto"/>
          <w:sz w:val="24"/>
          <w:szCs w:val="24"/>
          <w:highlight w:val="none"/>
        </w:rPr>
        <w:t>：</w:t>
      </w:r>
    </w:p>
    <w:p>
      <w:pPr>
        <w:keepNext w:val="0"/>
        <w:keepLines w:val="0"/>
        <w:pageBreakBefore w:val="0"/>
        <w:widowControl w:val="0"/>
        <w:kinsoku/>
        <w:wordWrap/>
        <w:overflowPunct/>
        <w:topLinePunct w:val="0"/>
        <w:autoSpaceDE/>
        <w:autoSpaceDN/>
        <w:bidi w:val="0"/>
        <w:snapToGrid/>
        <w:spacing w:line="360" w:lineRule="auto"/>
        <w:ind w:firstLine="542" w:firstLineChars="225"/>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rPr>
        <w:t>1、人工</w:t>
      </w:r>
      <w:r>
        <w:rPr>
          <w:rFonts w:hint="eastAsia" w:ascii="宋体" w:hAnsi="宋体" w:eastAsia="宋体" w:cs="宋体"/>
          <w:b/>
          <w:bCs/>
          <w:color w:val="auto"/>
          <w:kern w:val="0"/>
          <w:sz w:val="24"/>
          <w:szCs w:val="24"/>
          <w:highlight w:val="none"/>
        </w:rPr>
        <w:t>挖巢</w:t>
      </w:r>
    </w:p>
    <w:p>
      <w:pPr>
        <w:keepNext w:val="0"/>
        <w:keepLines w:val="0"/>
        <w:pageBreakBefore w:val="0"/>
        <w:widowControl w:val="0"/>
        <w:kinsoku/>
        <w:wordWrap/>
        <w:overflowPunct/>
        <w:topLinePunct w:val="0"/>
        <w:autoSpaceDE/>
        <w:autoSpaceDN/>
        <w:bidi w:val="0"/>
        <w:snapToGrid/>
        <w:spacing w:line="360" w:lineRule="auto"/>
        <w:ind w:firstLine="540" w:firstLineChars="22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招标人指定的堤身范围内</w:t>
      </w:r>
      <w:r>
        <w:rPr>
          <w:rFonts w:hint="eastAsia" w:ascii="宋体" w:hAnsi="宋体" w:eastAsia="宋体" w:cs="宋体"/>
          <w:color w:val="auto"/>
          <w:kern w:val="0"/>
          <w:sz w:val="24"/>
          <w:szCs w:val="24"/>
          <w:highlight w:val="none"/>
          <w:lang w:val="en-US" w:eastAsia="zh-CN"/>
        </w:rPr>
        <w:t>（0+000</w:t>
      </w:r>
      <w:r>
        <w:rPr>
          <w:rFonts w:hint="eastAsia" w:ascii="宋体" w:hAnsi="宋体" w:eastAsia="宋体" w:cs="宋体"/>
          <w:color w:val="auto"/>
          <w:sz w:val="24"/>
          <w:szCs w:val="24"/>
          <w:highlight w:val="none"/>
          <w:lang w:val="en-US" w:eastAsia="zh-CN"/>
        </w:rPr>
        <w:t>~0+727,1+233~2+076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lang w:val="en-US" w:eastAsia="zh-CN"/>
        </w:rPr>
        <w:t>查找</w:t>
      </w:r>
      <w:r>
        <w:rPr>
          <w:rFonts w:hint="eastAsia" w:ascii="宋体" w:hAnsi="宋体" w:eastAsia="宋体" w:cs="宋体"/>
          <w:color w:val="auto"/>
          <w:sz w:val="24"/>
          <w:szCs w:val="24"/>
          <w:highlight w:val="none"/>
        </w:rPr>
        <w:t>白蚁进行</w:t>
      </w:r>
      <w:r>
        <w:rPr>
          <w:rFonts w:hint="eastAsia" w:ascii="宋体" w:hAnsi="宋体" w:eastAsia="宋体" w:cs="宋体"/>
          <w:color w:val="auto"/>
          <w:sz w:val="24"/>
          <w:szCs w:val="24"/>
          <w:highlight w:val="none"/>
          <w:lang w:val="en-US" w:eastAsia="zh-CN"/>
        </w:rPr>
        <w:t>开挖灭治，白蚁挖巢灭治结束后按原标准进行土方回填并栽植草皮，恢复堤身原貌</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snapToGrid/>
        <w:spacing w:line="360" w:lineRule="auto"/>
        <w:ind w:firstLine="540" w:firstLineChars="22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（1）白蚁挖巢、土方回填等必须由监理人现场见证，</w:t>
      </w:r>
      <w:r>
        <w:rPr>
          <w:rFonts w:hint="eastAsia" w:ascii="宋体" w:hAnsi="宋体" w:eastAsia="宋体" w:cs="宋体"/>
          <w:color w:val="auto"/>
          <w:sz w:val="24"/>
          <w:szCs w:val="24"/>
          <w:highlight w:val="none"/>
        </w:rPr>
        <w:t>挖取蚁巢时，取出主巢和所有副巢，抓获蚁王、蚁后，并对巢内喷洒0.25%氟虫腈粉剂，灭杀残存白蚁</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snapToGrid/>
        <w:spacing w:line="360" w:lineRule="auto"/>
        <w:ind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土方回填必须用与堤身相近的土料填筑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若用原土回填须确保原土不含杂质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若原土不足须外运土方，土方回填</w:t>
      </w:r>
      <w:r>
        <w:rPr>
          <w:rFonts w:hint="eastAsia" w:ascii="宋体" w:hAnsi="宋体" w:eastAsia="宋体" w:cs="宋体"/>
          <w:color w:val="auto"/>
          <w:sz w:val="24"/>
          <w:szCs w:val="24"/>
          <w:highlight w:val="none"/>
        </w:rPr>
        <w:t>要</w:t>
      </w:r>
      <w:r>
        <w:rPr>
          <w:rFonts w:hint="eastAsia" w:ascii="宋体" w:hAnsi="宋体" w:eastAsia="宋体" w:cs="宋体"/>
          <w:color w:val="auto"/>
          <w:sz w:val="24"/>
          <w:szCs w:val="24"/>
          <w:highlight w:val="none"/>
          <w:lang w:val="en-US" w:eastAsia="zh-CN"/>
        </w:rPr>
        <w:t>用打夯机</w:t>
      </w:r>
      <w:r>
        <w:rPr>
          <w:rFonts w:hint="eastAsia" w:ascii="宋体" w:hAnsi="宋体" w:eastAsia="宋体" w:cs="宋体"/>
          <w:color w:val="auto"/>
          <w:sz w:val="24"/>
          <w:szCs w:val="24"/>
          <w:highlight w:val="none"/>
        </w:rPr>
        <w:t>分层填筑、分层压实，每层松铺厚度不超过</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0cm，</w:t>
      </w:r>
      <w:r>
        <w:rPr>
          <w:rFonts w:hint="eastAsia" w:ascii="宋体" w:hAnsi="宋体" w:eastAsia="宋体" w:cs="宋体"/>
          <w:color w:val="auto"/>
          <w:sz w:val="24"/>
          <w:szCs w:val="24"/>
          <w:highlight w:val="none"/>
          <w:lang w:val="en-US" w:eastAsia="zh-CN"/>
        </w:rPr>
        <w:t>回填夯实后</w:t>
      </w:r>
      <w:r>
        <w:rPr>
          <w:rFonts w:hint="eastAsia" w:ascii="宋体" w:hAnsi="宋体" w:eastAsia="宋体" w:cs="宋体"/>
          <w:color w:val="auto"/>
          <w:sz w:val="24"/>
          <w:szCs w:val="24"/>
          <w:highlight w:val="none"/>
        </w:rPr>
        <w:t>表面饱满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略高于原坡面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，如发生沉降</w:t>
      </w:r>
      <w:r>
        <w:rPr>
          <w:rFonts w:hint="eastAsia" w:ascii="宋体" w:hAnsi="宋体" w:eastAsia="宋体" w:cs="宋体"/>
          <w:color w:val="auto"/>
          <w:sz w:val="24"/>
          <w:szCs w:val="24"/>
          <w:highlight w:val="none"/>
          <w:lang w:val="en-US" w:eastAsia="zh-CN"/>
        </w:rPr>
        <w:t>低于原堤坡断面标准的</w:t>
      </w:r>
      <w:r>
        <w:rPr>
          <w:rFonts w:hint="eastAsia" w:ascii="宋体" w:hAnsi="宋体" w:eastAsia="宋体" w:cs="宋体"/>
          <w:color w:val="auto"/>
          <w:sz w:val="24"/>
          <w:szCs w:val="24"/>
          <w:highlight w:val="none"/>
        </w:rPr>
        <w:t>需补土回填；爬根草栽植覆盖率不小于</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%，草皮栽植要保证埋深，栽植后加强浇水和踩实等养护工作，保证草皮成活。</w:t>
      </w:r>
    </w:p>
    <w:p>
      <w:pPr>
        <w:keepNext w:val="0"/>
        <w:keepLines w:val="0"/>
        <w:pageBreakBefore w:val="0"/>
        <w:widowControl w:val="0"/>
        <w:kinsoku/>
        <w:wordWrap/>
        <w:overflowPunct/>
        <w:topLinePunct w:val="0"/>
        <w:autoSpaceDE/>
        <w:autoSpaceDN/>
        <w:bidi w:val="0"/>
        <w:snapToGrid/>
        <w:spacing w:line="360" w:lineRule="auto"/>
        <w:ind w:firstLine="540" w:firstLineChars="22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（3）项目完工后须将因施工产生的弃渣、生活垃圾等清理干净。</w:t>
      </w:r>
    </w:p>
    <w:p>
      <w:pPr>
        <w:keepNext w:val="0"/>
        <w:keepLines w:val="0"/>
        <w:pageBreakBefore w:val="0"/>
        <w:widowControl w:val="0"/>
        <w:kinsoku/>
        <w:wordWrap/>
        <w:overflowPunct/>
        <w:topLinePunct w:val="0"/>
        <w:autoSpaceDE/>
        <w:autoSpaceDN/>
        <w:bidi w:val="0"/>
        <w:snapToGrid/>
        <w:spacing w:line="360" w:lineRule="auto"/>
        <w:ind w:firstLine="540" w:firstLineChars="22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（4）每巢均需填写挖巢、回填记录并至少有挖前、挖巢、回填三张照片。</w:t>
      </w:r>
    </w:p>
    <w:p>
      <w:pPr>
        <w:keepNext w:val="0"/>
        <w:keepLines w:val="0"/>
        <w:pageBreakBefore w:val="0"/>
        <w:widowControl w:val="0"/>
        <w:kinsoku/>
        <w:wordWrap/>
        <w:overflowPunct/>
        <w:topLinePunct w:val="0"/>
        <w:autoSpaceDE/>
        <w:autoSpaceDN/>
        <w:bidi w:val="0"/>
        <w:snapToGrid/>
        <w:spacing w:line="360" w:lineRule="auto"/>
        <w:ind w:firstLine="542" w:firstLineChars="225"/>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2、埋置诱杀包</w:t>
      </w:r>
    </w:p>
    <w:p>
      <w:pPr>
        <w:keepNext w:val="0"/>
        <w:keepLines w:val="0"/>
        <w:pageBreakBefore w:val="0"/>
        <w:widowControl w:val="0"/>
        <w:kinsoku/>
        <w:wordWrap/>
        <w:overflowPunct/>
        <w:topLinePunct w:val="0"/>
        <w:autoSpaceDE/>
        <w:autoSpaceDN/>
        <w:bidi w:val="0"/>
        <w:snapToGrid/>
        <w:spacing w:line="360" w:lineRule="auto"/>
        <w:ind w:firstLine="540" w:firstLineChars="22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w:t>
      </w:r>
      <w:r>
        <w:rPr>
          <w:rFonts w:hint="eastAsia" w:ascii="宋体" w:hAnsi="宋体" w:eastAsia="宋体" w:cs="宋体"/>
          <w:color w:val="auto"/>
          <w:kern w:val="0"/>
          <w:sz w:val="24"/>
          <w:szCs w:val="24"/>
          <w:highlight w:val="none"/>
          <w:lang w:val="en-US" w:eastAsia="zh-CN"/>
        </w:rPr>
        <w:t>安庆江堤</w:t>
      </w:r>
      <w:r>
        <w:rPr>
          <w:rFonts w:hint="eastAsia" w:ascii="宋体" w:hAnsi="宋体" w:eastAsia="宋体" w:cs="宋体"/>
          <w:color w:val="auto"/>
          <w:sz w:val="24"/>
          <w:szCs w:val="24"/>
          <w:highlight w:val="none"/>
          <w:lang w:val="en-US" w:eastAsia="zh-CN"/>
        </w:rPr>
        <w:t>堤身范围内</w:t>
      </w:r>
      <w:r>
        <w:rPr>
          <w:rFonts w:hint="eastAsia" w:ascii="宋体" w:hAnsi="宋体" w:eastAsia="宋体" w:cs="宋体"/>
          <w:color w:val="auto"/>
          <w:kern w:val="0"/>
          <w:sz w:val="24"/>
          <w:szCs w:val="24"/>
          <w:highlight w:val="none"/>
          <w:lang w:val="en-US" w:eastAsia="zh-CN"/>
        </w:rPr>
        <w:t>（0+000</w:t>
      </w:r>
      <w:r>
        <w:rPr>
          <w:rFonts w:hint="eastAsia" w:ascii="宋体" w:hAnsi="宋体" w:eastAsia="宋体" w:cs="宋体"/>
          <w:color w:val="auto"/>
          <w:sz w:val="24"/>
          <w:szCs w:val="24"/>
          <w:highlight w:val="none"/>
          <w:lang w:val="en-US" w:eastAsia="zh-CN"/>
        </w:rPr>
        <w:t>~0+727,1+233~2+076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lang w:val="en-US" w:eastAsia="zh-CN"/>
        </w:rPr>
        <w:t>通过埋置诱杀包对大堤内的白蚁进行引诱灭杀。</w:t>
      </w:r>
    </w:p>
    <w:p>
      <w:pPr>
        <w:keepNext w:val="0"/>
        <w:keepLines w:val="0"/>
        <w:pageBreakBefore w:val="0"/>
        <w:widowControl w:val="0"/>
        <w:kinsoku/>
        <w:wordWrap/>
        <w:overflowPunct/>
        <w:topLinePunct w:val="0"/>
        <w:autoSpaceDE/>
        <w:autoSpaceDN/>
        <w:bidi w:val="0"/>
        <w:snapToGrid/>
        <w:spacing w:line="360" w:lineRule="auto"/>
        <w:ind w:firstLine="540" w:firstLineChars="22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技术要求：根据白蚁种类和配置诱杀包，不同品种的白蚁配置不同的诱杀包。埋设间距为10米，埋设高程现场确定。现场普查情况经招标人和监理人确认后，可加密布置诱杀包。挖坑尺寸为0.2m×0.2m×0.4m(长×宽×深)，药物采用0.25%氟虫腈灭白蚁粉，放在装有饵料纸袋里，然后放到坑底，用壤土覆盖并夯实。</w:t>
      </w:r>
    </w:p>
    <w:p>
      <w:pPr>
        <w:keepNext w:val="0"/>
        <w:keepLines w:val="0"/>
        <w:pageBreakBefore w:val="0"/>
        <w:widowControl w:val="0"/>
        <w:kinsoku/>
        <w:wordWrap/>
        <w:overflowPunct/>
        <w:topLinePunct w:val="0"/>
        <w:autoSpaceDE/>
        <w:autoSpaceDN/>
        <w:bidi w:val="0"/>
        <w:snapToGrid/>
        <w:spacing w:line="360" w:lineRule="auto"/>
        <w:ind w:firstLine="542" w:firstLineChars="225"/>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三、商务条款</w:t>
      </w:r>
    </w:p>
    <w:p>
      <w:pPr>
        <w:keepNext w:val="0"/>
        <w:keepLines w:val="0"/>
        <w:pageBreakBefore w:val="0"/>
        <w:widowControl w:val="0"/>
        <w:kinsoku/>
        <w:wordWrap/>
        <w:overflowPunct/>
        <w:topLinePunct w:val="0"/>
        <w:autoSpaceDE/>
        <w:autoSpaceDN/>
        <w:bidi w:val="0"/>
        <w:snapToGrid/>
        <w:spacing w:line="360" w:lineRule="auto"/>
        <w:ind w:firstLine="540" w:firstLineChars="22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1、本项目工期紧，中标人必须确保在约定工期内完成项目所有内容，否则招标人有权要求中标人给予经济赔偿并作出扣除履约保证金等处罚措施。</w:t>
      </w:r>
    </w:p>
    <w:p>
      <w:pPr>
        <w:keepNext w:val="0"/>
        <w:keepLines w:val="0"/>
        <w:pageBreakBefore w:val="0"/>
        <w:widowControl w:val="0"/>
        <w:kinsoku/>
        <w:wordWrap/>
        <w:overflowPunct/>
        <w:topLinePunct w:val="0"/>
        <w:autoSpaceDE/>
        <w:autoSpaceDN/>
        <w:bidi w:val="0"/>
        <w:snapToGrid/>
        <w:spacing w:line="360" w:lineRule="auto"/>
        <w:ind w:firstLine="540" w:firstLineChars="22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必须抓住蚁后，并经监理人员和招标人现场验收活体，完成土方回填和草皮补植，且符合招标人要求，方可支付该巢的挖巢费用。若开挖后未找到蚁巢或未捉住蚁后，成交供应商必须按招标人要求及时恢复堤防原貌，并不予计量。</w:t>
      </w:r>
    </w:p>
    <w:p>
      <w:pPr>
        <w:keepNext w:val="0"/>
        <w:keepLines w:val="0"/>
        <w:pageBreakBefore w:val="0"/>
        <w:widowControl w:val="0"/>
        <w:kinsoku/>
        <w:wordWrap/>
        <w:overflowPunct/>
        <w:topLinePunct w:val="0"/>
        <w:autoSpaceDE/>
        <w:autoSpaceDN/>
        <w:bidi w:val="0"/>
        <w:snapToGrid/>
        <w:spacing w:line="360" w:lineRule="auto"/>
        <w:ind w:firstLine="540" w:firstLineChars="22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3、质保期1年，质保期内出现回填土方沉降低于原堤坡断面标准的或补植草皮死亡的，由中标人负责补土回填、补栽草皮，否则招标人有权作出扣除质保金等处罚措施。</w:t>
      </w:r>
    </w:p>
    <w:p>
      <w:pPr>
        <w:keepNext w:val="0"/>
        <w:keepLines w:val="0"/>
        <w:pageBreakBefore w:val="0"/>
        <w:widowControl w:val="0"/>
        <w:kinsoku/>
        <w:wordWrap/>
        <w:overflowPunct/>
        <w:topLinePunct w:val="0"/>
        <w:autoSpaceDE/>
        <w:autoSpaceDN/>
        <w:bidi w:val="0"/>
        <w:snapToGrid/>
        <w:spacing w:line="360" w:lineRule="auto"/>
        <w:ind w:firstLine="540" w:firstLineChars="22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工程竣工验收合格后付至工程价款97%，剩余3%作为工程质量保证金。中标人须在完成本项目所有服务内容后，方可向招标人申请验收结算，结算依据中标单价、相关签证或记录据实办理，若项目未全部完成、施工过程资料有缺失或不齐全，招标人有权不予验收结算和支付工程款。</w:t>
      </w:r>
    </w:p>
    <w:p>
      <w:pPr>
        <w:keepNext w:val="0"/>
        <w:keepLines w:val="0"/>
        <w:pageBreakBefore w:val="0"/>
        <w:widowControl w:val="0"/>
        <w:kinsoku/>
        <w:wordWrap/>
        <w:overflowPunct/>
        <w:topLinePunct w:val="0"/>
        <w:autoSpaceDE/>
        <w:autoSpaceDN/>
        <w:bidi w:val="0"/>
        <w:snapToGrid/>
        <w:spacing w:line="360" w:lineRule="auto"/>
        <w:ind w:firstLine="540" w:firstLineChars="22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单位报价时只需测算主巢深度1.5～2.0m的挖巢回填单价，其余主巢深度挖巢回填单价根据固定系数（详见采购需求一览表）计算得出，举例说明，如主巢深度1.5～2.0m单价为100元，则主巢深度2.0～2.5m单价为100元*1.05=105元。不按本规则报价的视为无效标。</w:t>
      </w:r>
    </w:p>
    <w:p>
      <w:pPr>
        <w:keepNext w:val="0"/>
        <w:keepLines w:val="0"/>
        <w:pageBreakBefore w:val="0"/>
        <w:widowControl w:val="0"/>
        <w:kinsoku/>
        <w:wordWrap/>
        <w:overflowPunct/>
        <w:topLinePunct w:val="0"/>
        <w:autoSpaceDE/>
        <w:autoSpaceDN/>
        <w:bidi w:val="0"/>
        <w:snapToGrid/>
        <w:spacing w:line="360" w:lineRule="auto"/>
        <w:ind w:firstLine="540" w:firstLineChars="22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6、本项目实行总价控制，单价承包，当达到项目控制总价时，中标人须及时向招标人和监理人提出。</w:t>
      </w:r>
    </w:p>
    <w:p>
      <w:pPr>
        <w:keepNext w:val="0"/>
        <w:keepLines w:val="0"/>
        <w:pageBreakBefore w:val="0"/>
        <w:widowControl w:val="0"/>
        <w:kinsoku/>
        <w:wordWrap/>
        <w:overflowPunct/>
        <w:topLinePunct w:val="0"/>
        <w:autoSpaceDE/>
        <w:autoSpaceDN/>
        <w:bidi w:val="0"/>
        <w:snapToGrid/>
        <w:spacing w:line="360" w:lineRule="auto"/>
        <w:ind w:firstLine="540" w:firstLineChars="22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单价为综合单价，即包含白蚁寻找、开挖、灭治、土方回填、草皮补植、完工后现场清理涉及的人、材、机、其他直接费、间接费、管理费、利润、税金等一切费用。</w:t>
      </w:r>
    </w:p>
    <w:p>
      <w:pPr>
        <w:keepNext w:val="0"/>
        <w:keepLines w:val="0"/>
        <w:pageBreakBefore w:val="0"/>
        <w:widowControl w:val="0"/>
        <w:kinsoku/>
        <w:wordWrap/>
        <w:overflowPunct/>
        <w:topLinePunct w:val="0"/>
        <w:autoSpaceDE/>
        <w:autoSpaceDN/>
        <w:bidi w:val="0"/>
        <w:snapToGrid/>
        <w:spacing w:line="360" w:lineRule="auto"/>
        <w:ind w:firstLine="540" w:firstLineChars="22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埋置诱杀包包括普查、测量、开挖、诱杀包、回填、草皮补植、完工后现场清理涉及的人、材、机、其他直接费、间接费、管理费、利润、税金等一切费用。</w:t>
      </w:r>
    </w:p>
    <w:p>
      <w:pPr>
        <w:keepNext w:val="0"/>
        <w:keepLines w:val="0"/>
        <w:pageBreakBefore w:val="0"/>
        <w:widowControl w:val="0"/>
        <w:kinsoku/>
        <w:wordWrap/>
        <w:overflowPunct/>
        <w:topLinePunct w:val="0"/>
        <w:autoSpaceDE/>
        <w:autoSpaceDN/>
        <w:bidi w:val="0"/>
        <w:snapToGrid/>
        <w:spacing w:line="360" w:lineRule="auto"/>
        <w:ind w:firstLine="540" w:firstLineChars="225"/>
        <w:textAlignment w:val="auto"/>
        <w:rPr>
          <w:rFonts w:hint="eastAsia" w:ascii="宋体" w:hAnsi="宋体" w:eastAsia="宋体" w:cs="宋体"/>
          <w:color w:val="auto"/>
          <w:sz w:val="24"/>
          <w:szCs w:val="24"/>
          <w:highlight w:val="none"/>
          <w:lang w:val="en-US" w:eastAsia="zh-CN"/>
        </w:rPr>
      </w:pPr>
    </w:p>
    <w:p>
      <w:pPr>
        <w:pStyle w:val="4"/>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pStyle w:val="2"/>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snapToGrid/>
        <w:spacing w:line="240" w:lineRule="auto"/>
        <w:ind w:firstLine="542" w:firstLineChars="225"/>
        <w:jc w:val="center"/>
        <w:textAlignment w:val="auto"/>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snapToGrid/>
        <w:spacing w:line="240" w:lineRule="auto"/>
        <w:ind w:firstLine="542" w:firstLineChars="225"/>
        <w:jc w:val="center"/>
        <w:textAlignment w:val="auto"/>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snapToGrid/>
        <w:spacing w:line="240" w:lineRule="auto"/>
        <w:ind w:firstLine="542" w:firstLineChars="225"/>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采购需求一览表</w:t>
      </w:r>
    </w:p>
    <w:p>
      <w:pPr>
        <w:keepNext w:val="0"/>
        <w:keepLines w:val="0"/>
        <w:pageBreakBefore w:val="0"/>
        <w:widowControl w:val="0"/>
        <w:kinsoku/>
        <w:wordWrap/>
        <w:overflowPunct/>
        <w:topLinePunct w:val="0"/>
        <w:autoSpaceDE/>
        <w:autoSpaceDN/>
        <w:bidi w:val="0"/>
        <w:snapToGrid/>
        <w:spacing w:line="240" w:lineRule="auto"/>
        <w:ind w:firstLine="540" w:firstLineChars="225"/>
        <w:textAlignment w:val="auto"/>
        <w:rPr>
          <w:rFonts w:hint="eastAsia" w:ascii="宋体" w:hAnsi="宋体" w:eastAsia="宋体" w:cs="宋体"/>
          <w:color w:val="auto"/>
          <w:sz w:val="24"/>
          <w:szCs w:val="24"/>
          <w:highlight w:val="none"/>
          <w:lang w:val="en-US" w:eastAsia="zh-CN"/>
        </w:rPr>
      </w:pPr>
    </w:p>
    <w:tbl>
      <w:tblPr>
        <w:tblStyle w:val="6"/>
        <w:tblW w:w="8269" w:type="dxa"/>
        <w:jc w:val="center"/>
        <w:tblLayout w:type="fixed"/>
        <w:tblCellMar>
          <w:top w:w="0" w:type="dxa"/>
          <w:left w:w="0" w:type="dxa"/>
          <w:bottom w:w="0" w:type="dxa"/>
          <w:right w:w="0" w:type="dxa"/>
        </w:tblCellMar>
      </w:tblPr>
      <w:tblGrid>
        <w:gridCol w:w="780"/>
        <w:gridCol w:w="3549"/>
        <w:gridCol w:w="1979"/>
        <w:gridCol w:w="1961"/>
      </w:tblGrid>
      <w:tr>
        <w:tblPrEx>
          <w:tblCellMar>
            <w:top w:w="0" w:type="dxa"/>
            <w:left w:w="0" w:type="dxa"/>
            <w:bottom w:w="0" w:type="dxa"/>
            <w:right w:w="0" w:type="dxa"/>
          </w:tblCellMar>
        </w:tblPrEx>
        <w:trPr>
          <w:trHeight w:val="505" w:hRule="atLeast"/>
          <w:jc w:val="center"/>
        </w:trPr>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3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1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主巢深度</w:t>
            </w:r>
          </w:p>
        </w:tc>
        <w:tc>
          <w:tcPr>
            <w:tcW w:w="1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对应价格系数</w:t>
            </w:r>
          </w:p>
        </w:tc>
      </w:tr>
      <w:tr>
        <w:tblPrEx>
          <w:tblCellMar>
            <w:top w:w="0" w:type="dxa"/>
            <w:left w:w="0" w:type="dxa"/>
            <w:bottom w:w="0" w:type="dxa"/>
            <w:right w:w="0" w:type="dxa"/>
          </w:tblCellMar>
        </w:tblPrEx>
        <w:trPr>
          <w:trHeight w:val="283" w:hRule="atLeast"/>
          <w:jc w:val="center"/>
        </w:trPr>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白蚁巢寻找、开挖、灭治、回填</w:t>
            </w:r>
          </w:p>
        </w:tc>
        <w:tc>
          <w:tcPr>
            <w:tcW w:w="1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小于0.5m（含）</w:t>
            </w:r>
          </w:p>
        </w:tc>
        <w:tc>
          <w:tcPr>
            <w:tcW w:w="1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w:t>
            </w:r>
          </w:p>
        </w:tc>
      </w:tr>
      <w:tr>
        <w:tblPrEx>
          <w:tblCellMar>
            <w:top w:w="0" w:type="dxa"/>
            <w:left w:w="0" w:type="dxa"/>
            <w:bottom w:w="0" w:type="dxa"/>
            <w:right w:w="0" w:type="dxa"/>
          </w:tblCellMar>
        </w:tblPrEx>
        <w:trPr>
          <w:trHeight w:val="283" w:hRule="atLeast"/>
          <w:jc w:val="center"/>
        </w:trPr>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3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白蚁巢寻找、开挖、灭治、回填</w:t>
            </w:r>
          </w:p>
        </w:tc>
        <w:tc>
          <w:tcPr>
            <w:tcW w:w="1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0.5～1m（含）</w:t>
            </w:r>
          </w:p>
        </w:tc>
        <w:tc>
          <w:tcPr>
            <w:tcW w:w="1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0.65</w:t>
            </w:r>
          </w:p>
        </w:tc>
      </w:tr>
      <w:tr>
        <w:tblPrEx>
          <w:tblCellMar>
            <w:top w:w="0" w:type="dxa"/>
            <w:left w:w="0" w:type="dxa"/>
            <w:bottom w:w="0" w:type="dxa"/>
            <w:right w:w="0" w:type="dxa"/>
          </w:tblCellMar>
        </w:tblPrEx>
        <w:trPr>
          <w:trHeight w:val="283" w:hRule="atLeast"/>
          <w:jc w:val="center"/>
        </w:trPr>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3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白蚁巢寻找、开挖、灭治、回填</w:t>
            </w:r>
          </w:p>
        </w:tc>
        <w:tc>
          <w:tcPr>
            <w:tcW w:w="1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1～1.5m（含）</w:t>
            </w:r>
          </w:p>
        </w:tc>
        <w:tc>
          <w:tcPr>
            <w:tcW w:w="1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0.70</w:t>
            </w:r>
          </w:p>
        </w:tc>
      </w:tr>
      <w:tr>
        <w:tblPrEx>
          <w:tblCellMar>
            <w:top w:w="0" w:type="dxa"/>
            <w:left w:w="0" w:type="dxa"/>
            <w:bottom w:w="0" w:type="dxa"/>
            <w:right w:w="0" w:type="dxa"/>
          </w:tblCellMar>
        </w:tblPrEx>
        <w:trPr>
          <w:trHeight w:val="283" w:hRule="atLeast"/>
          <w:jc w:val="center"/>
        </w:trPr>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3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白蚁巢寻找、开挖、灭治、回填</w:t>
            </w:r>
          </w:p>
        </w:tc>
        <w:tc>
          <w:tcPr>
            <w:tcW w:w="1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1.5～2m（含）</w:t>
            </w:r>
          </w:p>
        </w:tc>
        <w:tc>
          <w:tcPr>
            <w:tcW w:w="1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r>
      <w:tr>
        <w:tblPrEx>
          <w:tblCellMar>
            <w:top w:w="0" w:type="dxa"/>
            <w:left w:w="0" w:type="dxa"/>
            <w:bottom w:w="0" w:type="dxa"/>
            <w:right w:w="0" w:type="dxa"/>
          </w:tblCellMar>
        </w:tblPrEx>
        <w:trPr>
          <w:trHeight w:val="283" w:hRule="atLeast"/>
          <w:jc w:val="center"/>
        </w:trPr>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3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白蚁巢寻找、开挖、灭治、回填</w:t>
            </w:r>
          </w:p>
        </w:tc>
        <w:tc>
          <w:tcPr>
            <w:tcW w:w="1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2～2.5m（含）</w:t>
            </w:r>
          </w:p>
        </w:tc>
        <w:tc>
          <w:tcPr>
            <w:tcW w:w="1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1.05</w:t>
            </w:r>
          </w:p>
        </w:tc>
      </w:tr>
      <w:tr>
        <w:tblPrEx>
          <w:tblCellMar>
            <w:top w:w="0" w:type="dxa"/>
            <w:left w:w="0" w:type="dxa"/>
            <w:bottom w:w="0" w:type="dxa"/>
            <w:right w:w="0" w:type="dxa"/>
          </w:tblCellMar>
        </w:tblPrEx>
        <w:trPr>
          <w:trHeight w:val="283" w:hRule="atLeast"/>
          <w:jc w:val="center"/>
        </w:trPr>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白蚁巢寻找、开挖、灭治、回填</w:t>
            </w:r>
          </w:p>
        </w:tc>
        <w:tc>
          <w:tcPr>
            <w:tcW w:w="1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大于2.5m（含）</w:t>
            </w:r>
          </w:p>
        </w:tc>
        <w:tc>
          <w:tcPr>
            <w:tcW w:w="1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w:t>
            </w:r>
          </w:p>
        </w:tc>
      </w:tr>
    </w:tbl>
    <w:p>
      <w:pPr>
        <w:keepNext w:val="0"/>
        <w:keepLines w:val="0"/>
        <w:pageBreakBefore w:val="0"/>
        <w:widowControl w:val="0"/>
        <w:kinsoku/>
        <w:wordWrap/>
        <w:overflowPunct/>
        <w:topLinePunct w:val="0"/>
        <w:autoSpaceDE/>
        <w:autoSpaceDN/>
        <w:bidi w:val="0"/>
        <w:snapToGrid/>
        <w:spacing w:line="240" w:lineRule="auto"/>
        <w:ind w:firstLine="540" w:firstLineChars="22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注：主巢深度指主巢中心到堤坡等地表的垂直距离，主巢深度1.5～2.0m指主巢深度大于1.5m小于等于2.0m。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ZjMwOGY0ZmNlMzViZjU0MGI1MTljMmI4NGYxMjIifQ=="/>
  </w:docVars>
  <w:rsids>
    <w:rsidRoot w:val="60AC4F4E"/>
    <w:rsid w:val="60AC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widowControl/>
      <w:spacing w:before="260" w:after="260" w:line="416" w:lineRule="auto"/>
      <w:jc w:val="center"/>
      <w:outlineLvl w:val="1"/>
    </w:pPr>
    <w:rPr>
      <w:rFonts w:ascii="Arial" w:hAnsi="Arial" w:eastAsia="黑体"/>
      <w:b/>
      <w:kern w:val="0"/>
      <w:sz w:val="44"/>
      <w:szCs w:val="20"/>
    </w:rPr>
  </w:style>
  <w:style w:type="paragraph" w:styleId="4">
    <w:name w:val="heading 3"/>
    <w:basedOn w:val="1"/>
    <w:next w:val="5"/>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Indent"/>
    <w:basedOn w:val="1"/>
    <w:next w:val="1"/>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2023-07-05T08:19:00Z</dcterms:created>
  <dc:creator>祁娇</dc:creator>
  <cp:lastModifiedBy>祁娇</cp:lastModifiedBy>
  <dcterms:modified xsi:type="dcterms:W3CDTF">2023-07-05T08:20:41Z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DE925875C5DA4C3D96CA21288FE1F69C_11</vt:lpwstr>
  </property>
</Properties>
</file>