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赣州市启程招标代理有限公司</w:t>
      </w:r>
      <w:r>
        <w:rPr>
          <w:rFonts w:hint="eastAsia" w:ascii="仿宋" w:hAnsi="仿宋" w:eastAsia="仿宋" w:cs="仿宋"/>
          <w:b/>
          <w:color w:val="auto"/>
          <w:sz w:val="30"/>
          <w:szCs w:val="30"/>
          <w:highlight w:val="none"/>
          <w:lang w:val="en-US" w:eastAsia="zh-CN"/>
        </w:rPr>
        <w:t>关于</w:t>
      </w:r>
      <w:r>
        <w:rPr>
          <w:rFonts w:hint="eastAsia" w:ascii="仿宋" w:hAnsi="仿宋" w:eastAsia="仿宋" w:cs="仿宋"/>
          <w:b/>
          <w:color w:val="auto"/>
          <w:sz w:val="30"/>
          <w:szCs w:val="30"/>
          <w:highlight w:val="none"/>
          <w:lang w:eastAsia="zh-CN"/>
        </w:rPr>
        <w:t>全院病媒生物防治服务项目</w:t>
      </w:r>
    </w:p>
    <w:p>
      <w:pPr>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lang w:eastAsia="zh-CN"/>
        </w:rPr>
        <w:t>GZQC2023-NK-C00</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竞争性磋商采购公告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27"/>
        <w:textAlignment w:val="auto"/>
        <w:rPr>
          <w:rFonts w:hint="eastAsia" w:ascii="仿宋" w:hAnsi="仿宋" w:eastAsia="仿宋" w:cs="仿宋"/>
          <w:b w:val="0"/>
          <w:bCs w:val="0"/>
          <w:color w:val="auto"/>
          <w:kern w:val="0"/>
          <w:sz w:val="28"/>
          <w:szCs w:val="28"/>
          <w:highlight w:val="none"/>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27"/>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项目概况</w:t>
      </w:r>
    </w:p>
    <w:p>
      <w:pPr>
        <w:pStyle w:val="2"/>
        <w:ind w:firstLine="560" w:firstLineChars="200"/>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全院病媒生物防治服务项目的潜在供应商应在赣州市启程招标代理有限公司现场或网上报名获取采购文件，并于2023年06月12日 09点30分（北京时间）前提交响应文件。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i w:val="0"/>
          <w:iCs w:val="0"/>
          <w:caps w:val="0"/>
          <w:color w:val="auto"/>
          <w:spacing w:val="0"/>
          <w:sz w:val="28"/>
          <w:szCs w:val="28"/>
          <w:shd w:val="clear" w:fill="FFFFFF"/>
        </w:rPr>
        <w:t>项目编号：</w:t>
      </w:r>
      <w:r>
        <w:rPr>
          <w:rFonts w:hint="eastAsia" w:ascii="仿宋" w:hAnsi="仿宋" w:eastAsia="仿宋" w:cs="仿宋"/>
          <w:b w:val="0"/>
          <w:bCs w:val="0"/>
          <w:color w:val="auto"/>
          <w:sz w:val="28"/>
          <w:szCs w:val="28"/>
          <w:highlight w:val="none"/>
          <w:lang w:eastAsia="zh-CN"/>
        </w:rPr>
        <w:t>GZQC2023-NK-C00</w:t>
      </w:r>
      <w:r>
        <w:rPr>
          <w:rFonts w:hint="eastAsia" w:ascii="仿宋" w:hAnsi="仿宋" w:eastAsia="仿宋" w:cs="仿宋"/>
          <w:b w:val="0"/>
          <w:bCs w:val="0"/>
          <w:color w:val="auto"/>
          <w:sz w:val="28"/>
          <w:szCs w:val="28"/>
          <w:highlight w:val="none"/>
          <w:lang w:val="en-US" w:eastAsia="zh-CN"/>
        </w:rPr>
        <w:t>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i w:val="0"/>
          <w:iCs w:val="0"/>
          <w:caps w:val="0"/>
          <w:color w:val="auto"/>
          <w:spacing w:val="0"/>
          <w:sz w:val="28"/>
          <w:szCs w:val="28"/>
          <w:shd w:val="clear" w:fill="FFFFFF"/>
        </w:rPr>
        <w:t>项目名称：</w:t>
      </w:r>
      <w:r>
        <w:rPr>
          <w:rFonts w:hint="eastAsia" w:ascii="仿宋" w:hAnsi="仿宋" w:eastAsia="仿宋" w:cs="仿宋"/>
          <w:b w:val="0"/>
          <w:bCs w:val="0"/>
          <w:color w:val="auto"/>
          <w:sz w:val="28"/>
          <w:szCs w:val="28"/>
          <w:highlight w:val="none"/>
          <w:lang w:eastAsia="zh-CN"/>
        </w:rPr>
        <w:t>全院病媒生物防治服务项目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采购方式：竞争性磋商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预算金额：</w:t>
      </w:r>
      <w:r>
        <w:rPr>
          <w:rFonts w:hint="eastAsia" w:ascii="仿宋" w:hAnsi="仿宋" w:eastAsia="仿宋" w:cs="仿宋"/>
          <w:i w:val="0"/>
          <w:iCs w:val="0"/>
          <w:caps w:val="0"/>
          <w:color w:val="auto"/>
          <w:spacing w:val="0"/>
          <w:sz w:val="28"/>
          <w:szCs w:val="28"/>
          <w:shd w:val="clear" w:fill="FFFFFF"/>
          <w:lang w:val="en-US" w:eastAsia="zh-CN"/>
        </w:rPr>
        <w:t>5.7</w:t>
      </w:r>
      <w:r>
        <w:rPr>
          <w:rFonts w:hint="eastAsia" w:ascii="仿宋" w:hAnsi="仿宋" w:eastAsia="仿宋" w:cs="仿宋"/>
          <w:i w:val="0"/>
          <w:iCs w:val="0"/>
          <w:caps w:val="0"/>
          <w:color w:val="auto"/>
          <w:spacing w:val="0"/>
          <w:sz w:val="28"/>
          <w:szCs w:val="28"/>
          <w:shd w:val="clear" w:fill="FFFFFF"/>
        </w:rPr>
        <w:t>万元（人民币）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采购需求：</w:t>
      </w:r>
    </w:p>
    <w:tbl>
      <w:tblPr>
        <w:tblStyle w:val="21"/>
        <w:tblW w:w="9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359"/>
        <w:gridCol w:w="465"/>
        <w:gridCol w:w="535"/>
        <w:gridCol w:w="2777"/>
        <w:gridCol w:w="1425"/>
        <w:gridCol w:w="1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591"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222"/>
              <w:jc w:val="center"/>
              <w:rPr>
                <w:rFonts w:hint="eastAsia" w:ascii="仿宋" w:hAnsi="仿宋" w:eastAsia="仿宋" w:cs="仿宋"/>
                <w:color w:val="auto"/>
                <w:sz w:val="27"/>
                <w:szCs w:val="27"/>
              </w:rPr>
            </w:pPr>
            <w:r>
              <w:rPr>
                <w:rFonts w:hint="eastAsia" w:ascii="仿宋" w:hAnsi="仿宋" w:eastAsia="仿宋" w:cs="仿宋"/>
                <w:color w:val="auto"/>
                <w:spacing w:val="5"/>
                <w:sz w:val="27"/>
                <w:szCs w:val="27"/>
              </w:rPr>
              <w:t>序号</w:t>
            </w:r>
          </w:p>
        </w:tc>
        <w:tc>
          <w:tcPr>
            <w:tcW w:w="23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87" w:line="360" w:lineRule="auto"/>
              <w:ind w:left="648"/>
              <w:jc w:val="both"/>
              <w:rPr>
                <w:rFonts w:hint="eastAsia" w:ascii="仿宋" w:hAnsi="仿宋" w:eastAsia="仿宋" w:cs="仿宋"/>
                <w:color w:val="auto"/>
                <w:spacing w:val="-3"/>
                <w:sz w:val="27"/>
                <w:szCs w:val="27"/>
              </w:rPr>
            </w:pPr>
            <w:r>
              <w:rPr>
                <w:rFonts w:hint="eastAsia" w:ascii="仿宋" w:hAnsi="仿宋" w:eastAsia="仿宋" w:cs="仿宋"/>
                <w:color w:val="auto"/>
                <w:spacing w:val="-3"/>
                <w:sz w:val="27"/>
                <w:szCs w:val="27"/>
              </w:rPr>
              <w:t>项目名称</w:t>
            </w:r>
          </w:p>
          <w:p>
            <w:pPr>
              <w:keepNext w:val="0"/>
              <w:keepLines w:val="0"/>
              <w:pageBreakBefore w:val="0"/>
              <w:widowControl/>
              <w:kinsoku w:val="0"/>
              <w:wordWrap/>
              <w:overflowPunct/>
              <w:topLinePunct w:val="0"/>
              <w:autoSpaceDE w:val="0"/>
              <w:autoSpaceDN w:val="0"/>
              <w:bidi w:val="0"/>
              <w:adjustRightInd w:val="0"/>
              <w:snapToGrid w:val="0"/>
              <w:spacing w:before="87" w:line="360" w:lineRule="auto"/>
              <w:ind w:left="648"/>
              <w:jc w:val="both"/>
              <w:rPr>
                <w:rFonts w:hint="eastAsia" w:ascii="仿宋" w:hAnsi="仿宋" w:eastAsia="仿宋" w:cs="仿宋"/>
                <w:color w:val="auto"/>
                <w:spacing w:val="-3"/>
                <w:sz w:val="27"/>
                <w:szCs w:val="27"/>
                <w:lang w:val="en-US" w:eastAsia="zh-CN"/>
              </w:rPr>
            </w:pPr>
            <w:r>
              <w:rPr>
                <w:rFonts w:hint="eastAsia" w:ascii="仿宋" w:hAnsi="仿宋" w:eastAsia="仿宋" w:cs="仿宋"/>
                <w:color w:val="auto"/>
                <w:spacing w:val="-3"/>
                <w:sz w:val="27"/>
                <w:szCs w:val="27"/>
                <w:lang w:eastAsia="zh-CN"/>
              </w:rPr>
              <w:t>（</w:t>
            </w:r>
            <w:r>
              <w:rPr>
                <w:rFonts w:hint="eastAsia" w:ascii="仿宋" w:hAnsi="仿宋" w:eastAsia="仿宋" w:cs="仿宋"/>
                <w:color w:val="auto"/>
                <w:spacing w:val="-3"/>
                <w:sz w:val="27"/>
                <w:szCs w:val="27"/>
                <w:lang w:val="en-US" w:eastAsia="zh-CN"/>
              </w:rPr>
              <w:t>国内）</w:t>
            </w:r>
          </w:p>
        </w:tc>
        <w:tc>
          <w:tcPr>
            <w:tcW w:w="465"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84" w:line="360" w:lineRule="auto"/>
              <w:ind w:left="222"/>
              <w:jc w:val="center"/>
              <w:rPr>
                <w:rFonts w:hint="eastAsia" w:ascii="仿宋" w:hAnsi="仿宋" w:eastAsia="仿宋" w:cs="仿宋"/>
                <w:color w:val="auto"/>
                <w:sz w:val="27"/>
                <w:szCs w:val="27"/>
              </w:rPr>
            </w:pPr>
            <w:r>
              <w:rPr>
                <w:rFonts w:hint="eastAsia" w:ascii="仿宋" w:hAnsi="仿宋" w:eastAsia="仿宋" w:cs="仿宋"/>
                <w:color w:val="auto"/>
                <w:spacing w:val="5"/>
                <w:sz w:val="27"/>
                <w:szCs w:val="27"/>
              </w:rPr>
              <w:t>数量</w:t>
            </w:r>
          </w:p>
        </w:tc>
        <w:tc>
          <w:tcPr>
            <w:tcW w:w="535"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222"/>
              <w:jc w:val="center"/>
              <w:rPr>
                <w:rFonts w:hint="eastAsia" w:ascii="仿宋" w:hAnsi="仿宋" w:eastAsia="仿宋" w:cs="仿宋"/>
                <w:color w:val="auto"/>
                <w:sz w:val="27"/>
                <w:szCs w:val="27"/>
              </w:rPr>
            </w:pPr>
            <w:r>
              <w:rPr>
                <w:rFonts w:hint="eastAsia" w:ascii="仿宋" w:hAnsi="仿宋" w:eastAsia="仿宋" w:cs="仿宋"/>
                <w:color w:val="auto"/>
                <w:spacing w:val="5"/>
                <w:sz w:val="27"/>
                <w:szCs w:val="27"/>
              </w:rPr>
              <w:t>单位</w:t>
            </w:r>
          </w:p>
        </w:tc>
        <w:tc>
          <w:tcPr>
            <w:tcW w:w="27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88" w:line="360" w:lineRule="auto"/>
              <w:ind w:left="237"/>
              <w:jc w:val="center"/>
              <w:rPr>
                <w:rFonts w:hint="eastAsia" w:ascii="仿宋" w:hAnsi="仿宋" w:eastAsia="仿宋" w:cs="仿宋"/>
                <w:color w:val="auto"/>
                <w:sz w:val="27"/>
                <w:szCs w:val="27"/>
              </w:rPr>
            </w:pPr>
            <w:r>
              <w:rPr>
                <w:rFonts w:hint="eastAsia" w:ascii="仿宋" w:hAnsi="仿宋" w:eastAsia="仿宋" w:cs="仿宋"/>
                <w:color w:val="auto"/>
                <w:spacing w:val="-2"/>
                <w:sz w:val="27"/>
                <w:szCs w:val="27"/>
              </w:rPr>
              <w:t>主</w:t>
            </w:r>
            <w:r>
              <w:rPr>
                <w:rFonts w:hint="eastAsia" w:ascii="仿宋" w:hAnsi="仿宋" w:eastAsia="仿宋" w:cs="仿宋"/>
                <w:color w:val="auto"/>
                <w:spacing w:val="-1"/>
                <w:sz w:val="27"/>
                <w:szCs w:val="27"/>
              </w:rPr>
              <w:t>要技术规格及要求</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23" w:line="240" w:lineRule="auto"/>
              <w:ind w:left="243"/>
              <w:jc w:val="center"/>
              <w:rPr>
                <w:rFonts w:hint="eastAsia" w:ascii="仿宋" w:hAnsi="仿宋" w:eastAsia="仿宋" w:cs="仿宋"/>
                <w:color w:val="auto"/>
                <w:sz w:val="27"/>
                <w:szCs w:val="27"/>
              </w:rPr>
            </w:pPr>
            <w:r>
              <w:rPr>
                <w:rFonts w:hint="eastAsia" w:ascii="仿宋" w:hAnsi="仿宋" w:eastAsia="仿宋" w:cs="仿宋"/>
                <w:color w:val="auto"/>
                <w:spacing w:val="-4"/>
                <w:sz w:val="27"/>
                <w:szCs w:val="27"/>
              </w:rPr>
              <w:t>预</w:t>
            </w:r>
            <w:r>
              <w:rPr>
                <w:rFonts w:hint="eastAsia" w:ascii="仿宋" w:hAnsi="仿宋" w:eastAsia="仿宋" w:cs="仿宋"/>
                <w:color w:val="auto"/>
                <w:spacing w:val="-2"/>
                <w:sz w:val="27"/>
                <w:szCs w:val="27"/>
              </w:rPr>
              <w:t>算金额</w:t>
            </w:r>
          </w:p>
          <w:p>
            <w:pPr>
              <w:keepNext w:val="0"/>
              <w:keepLines w:val="0"/>
              <w:pageBreakBefore w:val="0"/>
              <w:widowControl/>
              <w:kinsoku w:val="0"/>
              <w:wordWrap/>
              <w:overflowPunct/>
              <w:topLinePunct w:val="0"/>
              <w:autoSpaceDE w:val="0"/>
              <w:autoSpaceDN w:val="0"/>
              <w:bidi w:val="0"/>
              <w:adjustRightInd w:val="0"/>
              <w:snapToGrid w:val="0"/>
              <w:spacing w:before="237" w:line="240" w:lineRule="auto"/>
              <w:ind w:left="383"/>
              <w:jc w:val="center"/>
              <w:rPr>
                <w:rFonts w:hint="eastAsia" w:ascii="仿宋" w:hAnsi="仿宋" w:eastAsia="仿宋" w:cs="仿宋"/>
                <w:color w:val="auto"/>
                <w:sz w:val="27"/>
                <w:szCs w:val="27"/>
              </w:rPr>
            </w:pPr>
            <w:r>
              <w:rPr>
                <w:rFonts w:hint="eastAsia" w:ascii="仿宋" w:hAnsi="仿宋" w:eastAsia="仿宋" w:cs="仿宋"/>
                <w:color w:val="auto"/>
                <w:spacing w:val="34"/>
                <w:sz w:val="27"/>
                <w:szCs w:val="27"/>
              </w:rPr>
              <w:t>(元</w:t>
            </w:r>
            <w:r>
              <w:rPr>
                <w:rFonts w:hint="eastAsia" w:ascii="仿宋" w:hAnsi="仿宋" w:eastAsia="仿宋" w:cs="仿宋"/>
                <w:color w:val="auto"/>
                <w:spacing w:val="33"/>
                <w:sz w:val="27"/>
                <w:szCs w:val="27"/>
              </w:rPr>
              <w:t>)</w:t>
            </w: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22" w:line="240" w:lineRule="auto"/>
              <w:ind w:left="248"/>
              <w:jc w:val="center"/>
              <w:rPr>
                <w:rFonts w:hint="eastAsia" w:ascii="仿宋" w:hAnsi="仿宋" w:eastAsia="仿宋" w:cs="仿宋"/>
                <w:color w:val="auto"/>
                <w:sz w:val="27"/>
                <w:szCs w:val="27"/>
              </w:rPr>
            </w:pPr>
            <w:r>
              <w:rPr>
                <w:rFonts w:hint="eastAsia" w:ascii="仿宋" w:hAnsi="仿宋" w:eastAsia="仿宋" w:cs="仿宋"/>
                <w:color w:val="auto"/>
                <w:spacing w:val="-4"/>
                <w:sz w:val="27"/>
                <w:szCs w:val="27"/>
              </w:rPr>
              <w:t>最</w:t>
            </w:r>
            <w:r>
              <w:rPr>
                <w:rFonts w:hint="eastAsia" w:ascii="仿宋" w:hAnsi="仿宋" w:eastAsia="仿宋" w:cs="仿宋"/>
                <w:color w:val="auto"/>
                <w:spacing w:val="-3"/>
                <w:sz w:val="27"/>
                <w:szCs w:val="27"/>
              </w:rPr>
              <w:t>高</w:t>
            </w:r>
            <w:r>
              <w:rPr>
                <w:rFonts w:hint="eastAsia" w:ascii="仿宋" w:hAnsi="仿宋" w:eastAsia="仿宋" w:cs="仿宋"/>
                <w:color w:val="auto"/>
                <w:spacing w:val="-2"/>
                <w:sz w:val="27"/>
                <w:szCs w:val="27"/>
              </w:rPr>
              <w:t>限价</w:t>
            </w:r>
          </w:p>
          <w:p>
            <w:pPr>
              <w:keepNext w:val="0"/>
              <w:keepLines w:val="0"/>
              <w:pageBreakBefore w:val="0"/>
              <w:widowControl/>
              <w:kinsoku w:val="0"/>
              <w:wordWrap/>
              <w:overflowPunct/>
              <w:topLinePunct w:val="0"/>
              <w:autoSpaceDE w:val="0"/>
              <w:autoSpaceDN w:val="0"/>
              <w:bidi w:val="0"/>
              <w:adjustRightInd w:val="0"/>
              <w:snapToGrid w:val="0"/>
              <w:spacing w:before="239" w:line="240" w:lineRule="auto"/>
              <w:ind w:left="387"/>
              <w:jc w:val="center"/>
              <w:rPr>
                <w:rFonts w:hint="eastAsia" w:ascii="仿宋" w:hAnsi="仿宋" w:eastAsia="仿宋" w:cs="仿宋"/>
                <w:color w:val="auto"/>
                <w:sz w:val="27"/>
                <w:szCs w:val="27"/>
              </w:rPr>
            </w:pPr>
            <w:r>
              <w:rPr>
                <w:rFonts w:hint="eastAsia" w:ascii="仿宋" w:hAnsi="仿宋" w:eastAsia="仿宋" w:cs="仿宋"/>
                <w:color w:val="auto"/>
                <w:spacing w:val="34"/>
                <w:sz w:val="27"/>
                <w:szCs w:val="27"/>
              </w:rPr>
              <w:t>(元</w:t>
            </w:r>
            <w:r>
              <w:rPr>
                <w:rFonts w:hint="eastAsia" w:ascii="仿宋" w:hAnsi="仿宋" w:eastAsia="仿宋" w:cs="仿宋"/>
                <w:color w:val="auto"/>
                <w:spacing w:val="33"/>
                <w:sz w:val="27"/>
                <w:szCs w:val="2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5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87" w:line="360" w:lineRule="auto"/>
              <w:ind w:left="256"/>
              <w:jc w:val="center"/>
              <w:rPr>
                <w:rFonts w:hint="eastAsia" w:ascii="仿宋" w:hAnsi="仿宋" w:eastAsia="仿宋" w:cs="仿宋"/>
                <w:color w:val="auto"/>
                <w:sz w:val="27"/>
                <w:szCs w:val="27"/>
              </w:rPr>
            </w:pPr>
            <w:r>
              <w:rPr>
                <w:rFonts w:hint="eastAsia" w:ascii="仿宋" w:hAnsi="仿宋" w:eastAsia="仿宋" w:cs="仿宋"/>
                <w:color w:val="auto"/>
                <w:sz w:val="27"/>
                <w:szCs w:val="27"/>
              </w:rPr>
              <w:t>1</w:t>
            </w:r>
          </w:p>
        </w:tc>
        <w:tc>
          <w:tcPr>
            <w:tcW w:w="23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87" w:line="360"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7"/>
                <w:szCs w:val="27"/>
                <w:lang w:eastAsia="zh-CN"/>
              </w:rPr>
              <w:t>全院病媒生物防治服务项</w:t>
            </w:r>
            <w:r>
              <w:rPr>
                <w:rFonts w:hint="eastAsia" w:ascii="仿宋" w:hAnsi="仿宋" w:eastAsia="仿宋" w:cs="仿宋"/>
                <w:color w:val="auto"/>
                <w:spacing w:val="-3"/>
                <w:sz w:val="27"/>
                <w:szCs w:val="27"/>
              </w:rPr>
              <w:t>目</w:t>
            </w:r>
          </w:p>
        </w:tc>
        <w:tc>
          <w:tcPr>
            <w:tcW w:w="4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80" w:line="360" w:lineRule="auto"/>
              <w:ind w:left="191"/>
              <w:jc w:val="both"/>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5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36"/>
              <w:jc w:val="center"/>
              <w:rPr>
                <w:rFonts w:hint="eastAsia" w:ascii="仿宋" w:hAnsi="仿宋" w:eastAsia="仿宋" w:cs="仿宋"/>
                <w:color w:val="auto"/>
                <w:sz w:val="28"/>
                <w:szCs w:val="28"/>
              </w:rPr>
            </w:pPr>
            <w:r>
              <w:rPr>
                <w:rFonts w:hint="eastAsia" w:ascii="仿宋" w:hAnsi="仿宋" w:eastAsia="仿宋" w:cs="仿宋"/>
                <w:color w:val="auto"/>
                <w:sz w:val="28"/>
                <w:szCs w:val="28"/>
              </w:rPr>
              <w:t>项</w:t>
            </w:r>
          </w:p>
        </w:tc>
        <w:tc>
          <w:tcPr>
            <w:tcW w:w="27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26"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详见采购项目需求</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81" w:line="360" w:lineRule="auto"/>
              <w:ind w:left="19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57000.00</w:t>
            </w: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81" w:line="360" w:lineRule="auto"/>
              <w:ind w:left="19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532"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before="87" w:line="360" w:lineRule="auto"/>
              <w:jc w:val="both"/>
              <w:rPr>
                <w:rFonts w:hint="eastAsia" w:ascii="仿宋" w:hAnsi="仿宋" w:eastAsia="仿宋" w:cs="仿宋"/>
                <w:color w:val="auto"/>
                <w:spacing w:val="-3"/>
                <w:sz w:val="27"/>
                <w:szCs w:val="27"/>
                <w:lang w:val="en-US" w:eastAsia="zh-CN"/>
              </w:rPr>
            </w:pPr>
            <w:r>
              <w:rPr>
                <w:rFonts w:hint="eastAsia" w:ascii="仿宋" w:hAnsi="仿宋" w:eastAsia="仿宋" w:cs="仿宋"/>
                <w:color w:val="auto"/>
                <w:spacing w:val="-3"/>
                <w:sz w:val="27"/>
                <w:szCs w:val="27"/>
                <w:lang w:val="en-US" w:eastAsia="zh-CN"/>
              </w:rPr>
              <w:t>备注：1、南康区中医院全院范围内病媒生物防治服务并达到国家爱卫标准；</w:t>
            </w:r>
          </w:p>
          <w:p>
            <w:pPr>
              <w:keepNext w:val="0"/>
              <w:keepLines w:val="0"/>
              <w:pageBreakBefore w:val="0"/>
              <w:widowControl/>
              <w:kinsoku w:val="0"/>
              <w:wordWrap/>
              <w:overflowPunct/>
              <w:topLinePunct w:val="0"/>
              <w:autoSpaceDE w:val="0"/>
              <w:autoSpaceDN w:val="0"/>
              <w:bidi w:val="0"/>
              <w:adjustRightInd w:val="0"/>
              <w:snapToGrid w:val="0"/>
              <w:spacing w:before="87" w:line="360" w:lineRule="auto"/>
              <w:ind w:firstLine="264" w:firstLineChars="100"/>
              <w:jc w:val="left"/>
              <w:rPr>
                <w:rFonts w:hint="eastAsia" w:ascii="仿宋" w:hAnsi="仿宋" w:eastAsia="仿宋" w:cs="仿宋"/>
                <w:color w:val="auto"/>
                <w:spacing w:val="-3"/>
                <w:sz w:val="27"/>
                <w:szCs w:val="27"/>
                <w:lang w:val="en-US" w:eastAsia="zh-CN"/>
              </w:rPr>
            </w:pPr>
            <w:r>
              <w:rPr>
                <w:rFonts w:hint="eastAsia" w:ascii="仿宋" w:hAnsi="仿宋" w:eastAsia="仿宋" w:cs="仿宋"/>
                <w:color w:val="auto"/>
                <w:spacing w:val="-3"/>
                <w:sz w:val="27"/>
                <w:szCs w:val="27"/>
                <w:lang w:val="en-US" w:eastAsia="zh-CN"/>
              </w:rPr>
              <w:t>2、服务期三年；</w:t>
            </w:r>
            <w:bookmarkStart w:id="6" w:name="_GoBack"/>
            <w:bookmarkEnd w:id="6"/>
          </w:p>
          <w:p>
            <w:pPr>
              <w:keepNext w:val="0"/>
              <w:keepLines w:val="0"/>
              <w:pageBreakBefore w:val="0"/>
              <w:widowControl/>
              <w:kinsoku w:val="0"/>
              <w:wordWrap/>
              <w:overflowPunct/>
              <w:topLinePunct w:val="0"/>
              <w:autoSpaceDE w:val="0"/>
              <w:autoSpaceDN w:val="0"/>
              <w:bidi w:val="0"/>
              <w:adjustRightInd w:val="0"/>
              <w:snapToGrid w:val="0"/>
              <w:spacing w:before="219" w:line="360" w:lineRule="auto"/>
              <w:ind w:left="118"/>
              <w:jc w:val="left"/>
              <w:rPr>
                <w:rFonts w:hint="eastAsia" w:ascii="仿宋" w:hAnsi="仿宋" w:eastAsia="仿宋" w:cs="仿宋"/>
                <w:color w:val="auto"/>
                <w:sz w:val="27"/>
                <w:szCs w:val="27"/>
                <w:lang w:val="en-US" w:eastAsia="zh-CN"/>
              </w:rPr>
            </w:pPr>
            <w:r>
              <w:rPr>
                <w:rFonts w:hint="eastAsia" w:ascii="仿宋" w:hAnsi="仿宋" w:eastAsia="仿宋" w:cs="仿宋"/>
                <w:color w:val="auto"/>
                <w:spacing w:val="-3"/>
                <w:sz w:val="27"/>
                <w:szCs w:val="27"/>
                <w:lang w:val="en-US" w:eastAsia="zh-CN"/>
              </w:rPr>
              <w:t>3、</w:t>
            </w:r>
            <w:r>
              <w:rPr>
                <w:rFonts w:hint="default" w:ascii="仿宋" w:hAnsi="仿宋" w:eastAsia="仿宋" w:cs="仿宋"/>
                <w:color w:val="auto"/>
                <w:spacing w:val="-3"/>
                <w:sz w:val="27"/>
                <w:szCs w:val="27"/>
                <w:lang w:val="en-US" w:eastAsia="zh-CN"/>
              </w:rPr>
              <w:t>预算金额包括完成服务的所有费用，包括但不限于：人员工资、药物、所需专用机械、工具等所有费用</w:t>
            </w:r>
            <w:r>
              <w:rPr>
                <w:rFonts w:hint="eastAsia" w:ascii="仿宋" w:hAnsi="仿宋" w:eastAsia="仿宋" w:cs="仿宋"/>
                <w:color w:val="auto"/>
                <w:spacing w:val="-3"/>
                <w:sz w:val="27"/>
                <w:szCs w:val="27"/>
                <w:lang w:val="en-US" w:eastAsia="zh-CN"/>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本项目( 不接受  )联合体投标。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2.落实政府采购政策需满足的资格要求：本项目为专门面向中小企业项目。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3.本项目的特定资格要求：危险化学品经营许可证。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时间：2023 年 06 月 02日至 2023 年 06 月 08 日，每天上午 09:00 至 12:00，下午 14:00 至 17:00（北京时间，法定节假日除外）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地点：南康区工业一路社区服务中心五楼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方式：现场获取或线上报名 (将公告附件中的报名资料扫描发送至邮箱865641425@qq.com) ；</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响应文件提交</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截止时间：2023 年 06 月 12 日 09 点 30 分（北京时间）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地点：赣州市启程招标代理有限公司 （南康区工业一路社区服务中心五楼）</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六、公告期限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自本公告发布之日起3个工作日。</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其他补充事宜:无。</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0" w:leftChars="0" w:firstLine="419" w:firstLineChars="131"/>
        <w:rPr>
          <w:rFonts w:hint="eastAsia" w:ascii="仿宋" w:hAnsi="仿宋" w:eastAsia="仿宋" w:cs="仿宋"/>
          <w:color w:val="auto"/>
          <w:sz w:val="27"/>
          <w:szCs w:val="27"/>
        </w:rPr>
      </w:pPr>
      <w:r>
        <w:rPr>
          <w:rFonts w:hint="eastAsia" w:ascii="仿宋" w:hAnsi="仿宋" w:eastAsia="仿宋" w:cs="仿宋"/>
          <w:color w:val="auto"/>
          <w:spacing w:val="25"/>
          <w:sz w:val="27"/>
          <w:szCs w:val="27"/>
          <w:lang w:val="en-US" w:eastAsia="zh-CN"/>
        </w:rPr>
        <w:t>八、</w:t>
      </w:r>
      <w:r>
        <w:rPr>
          <w:rFonts w:hint="eastAsia" w:ascii="仿宋" w:hAnsi="仿宋" w:eastAsia="仿宋" w:cs="仿宋"/>
          <w:color w:val="auto"/>
          <w:spacing w:val="25"/>
          <w:sz w:val="27"/>
          <w:szCs w:val="27"/>
        </w:rPr>
        <w:t>凡对本次采购提出询问，请按以下方式联系</w:t>
      </w:r>
      <w:r>
        <w:rPr>
          <w:rFonts w:hint="eastAsia" w:ascii="仿宋" w:hAnsi="仿宋" w:eastAsia="仿宋" w:cs="仿宋"/>
          <w:color w:val="auto"/>
          <w:spacing w:val="23"/>
          <w:sz w:val="27"/>
          <w:szCs w:val="27"/>
        </w:rPr>
        <w:t>：</w:t>
      </w:r>
    </w:p>
    <w:p>
      <w:pPr>
        <w:keepNext w:val="0"/>
        <w:keepLines w:val="0"/>
        <w:pageBreakBefore w:val="0"/>
        <w:widowControl/>
        <w:kinsoku w:val="0"/>
        <w:wordWrap/>
        <w:overflowPunct/>
        <w:topLinePunct w:val="0"/>
        <w:autoSpaceDE w:val="0"/>
        <w:autoSpaceDN w:val="0"/>
        <w:bidi w:val="0"/>
        <w:adjustRightInd w:val="0"/>
        <w:snapToGrid w:val="0"/>
        <w:spacing w:before="234" w:line="240" w:lineRule="auto"/>
        <w:ind w:left="539"/>
        <w:rPr>
          <w:rFonts w:hint="eastAsia" w:ascii="仿宋" w:hAnsi="仿宋" w:eastAsia="仿宋" w:cs="仿宋"/>
          <w:color w:val="auto"/>
          <w:spacing w:val="-14"/>
          <w:position w:val="21"/>
          <w:sz w:val="27"/>
          <w:szCs w:val="27"/>
          <w:lang w:val="en-US" w:eastAsia="zh-CN"/>
        </w:rPr>
      </w:pPr>
      <w:r>
        <w:rPr>
          <w:rFonts w:hint="eastAsia" w:ascii="仿宋" w:hAnsi="仿宋" w:eastAsia="仿宋" w:cs="仿宋"/>
          <w:color w:val="auto"/>
          <w:spacing w:val="-14"/>
          <w:position w:val="21"/>
          <w:sz w:val="27"/>
          <w:szCs w:val="27"/>
          <w:lang w:val="en-US" w:eastAsia="zh-CN"/>
        </w:rPr>
        <w:t>1、采购人信息</w:t>
      </w:r>
    </w:p>
    <w:p>
      <w:pPr>
        <w:keepNext w:val="0"/>
        <w:keepLines w:val="0"/>
        <w:pageBreakBefore w:val="0"/>
        <w:widowControl/>
        <w:kinsoku w:val="0"/>
        <w:wordWrap/>
        <w:overflowPunct/>
        <w:topLinePunct w:val="0"/>
        <w:autoSpaceDE w:val="0"/>
        <w:autoSpaceDN w:val="0"/>
        <w:bidi w:val="0"/>
        <w:adjustRightInd w:val="0"/>
        <w:snapToGrid w:val="0"/>
        <w:spacing w:before="234" w:line="240" w:lineRule="auto"/>
        <w:ind w:left="539"/>
        <w:rPr>
          <w:rFonts w:hint="eastAsia" w:ascii="仿宋" w:hAnsi="仿宋" w:eastAsia="仿宋" w:cs="仿宋"/>
          <w:color w:val="auto"/>
          <w:sz w:val="27"/>
          <w:szCs w:val="27"/>
          <w:lang w:val="en-US" w:eastAsia="zh-CN"/>
        </w:rPr>
      </w:pPr>
      <w:r>
        <w:rPr>
          <w:rFonts w:hint="eastAsia" w:ascii="仿宋" w:hAnsi="仿宋" w:eastAsia="仿宋" w:cs="仿宋"/>
          <w:color w:val="auto"/>
          <w:spacing w:val="-14"/>
          <w:position w:val="21"/>
          <w:sz w:val="27"/>
          <w:szCs w:val="27"/>
          <w:lang w:val="en-US" w:eastAsia="zh-CN"/>
        </w:rPr>
        <w:t>名    称</w:t>
      </w:r>
      <w:r>
        <w:rPr>
          <w:rFonts w:hint="eastAsia" w:ascii="仿宋" w:hAnsi="仿宋" w:eastAsia="仿宋" w:cs="仿宋"/>
          <w:color w:val="auto"/>
          <w:spacing w:val="-7"/>
          <w:position w:val="21"/>
          <w:sz w:val="27"/>
          <w:szCs w:val="27"/>
        </w:rPr>
        <w:t>：</w:t>
      </w:r>
      <w:r>
        <w:rPr>
          <w:rFonts w:hint="eastAsia" w:ascii="仿宋" w:hAnsi="仿宋" w:eastAsia="仿宋" w:cs="仿宋"/>
          <w:color w:val="auto"/>
          <w:spacing w:val="-7"/>
          <w:position w:val="21"/>
          <w:sz w:val="27"/>
          <w:szCs w:val="27"/>
          <w:lang w:val="en-US" w:eastAsia="zh-CN"/>
        </w:rPr>
        <w:t>赣州市南康区中医院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40"/>
        <w:rPr>
          <w:rFonts w:hint="eastAsia" w:ascii="仿宋" w:hAnsi="仿宋" w:eastAsia="仿宋" w:cs="仿宋"/>
          <w:color w:val="auto"/>
          <w:sz w:val="27"/>
          <w:szCs w:val="27"/>
          <w:lang w:val="en-US" w:eastAsia="zh-CN"/>
        </w:rPr>
      </w:pPr>
      <w:r>
        <w:rPr>
          <w:rFonts w:hint="eastAsia" w:ascii="仿宋" w:hAnsi="仿宋" w:eastAsia="仿宋" w:cs="仿宋"/>
          <w:color w:val="auto"/>
          <w:spacing w:val="-11"/>
          <w:sz w:val="27"/>
          <w:szCs w:val="27"/>
        </w:rPr>
        <w:t>地</w:t>
      </w:r>
      <w:r>
        <w:rPr>
          <w:rFonts w:hint="eastAsia" w:ascii="仿宋" w:hAnsi="仿宋" w:eastAsia="仿宋" w:cs="仿宋"/>
          <w:color w:val="auto"/>
          <w:spacing w:val="-11"/>
          <w:sz w:val="27"/>
          <w:szCs w:val="27"/>
          <w:lang w:val="en-US" w:eastAsia="zh-CN"/>
        </w:rPr>
        <w:t xml:space="preserve">    </w:t>
      </w:r>
      <w:r>
        <w:rPr>
          <w:rFonts w:hint="eastAsia" w:ascii="仿宋" w:hAnsi="仿宋" w:eastAsia="仿宋" w:cs="仿宋"/>
          <w:color w:val="auto"/>
          <w:spacing w:val="-11"/>
          <w:sz w:val="27"/>
          <w:szCs w:val="27"/>
        </w:rPr>
        <w:t>址：赣州市南康区</w:t>
      </w:r>
      <w:r>
        <w:rPr>
          <w:rFonts w:hint="eastAsia" w:ascii="仿宋" w:hAnsi="仿宋" w:eastAsia="仿宋" w:cs="仿宋"/>
          <w:color w:val="auto"/>
          <w:spacing w:val="-11"/>
          <w:sz w:val="27"/>
          <w:szCs w:val="27"/>
          <w:lang w:val="en-US" w:eastAsia="zh-CN"/>
        </w:rPr>
        <w:t>泰康中大道南康区中医院门诊综合楼10楼</w:t>
      </w:r>
    </w:p>
    <w:p>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496" w:firstLineChars="200"/>
        <w:rPr>
          <w:rFonts w:hint="eastAsia" w:ascii="仿宋" w:hAnsi="仿宋" w:eastAsia="仿宋" w:cs="仿宋"/>
          <w:color w:val="auto"/>
          <w:spacing w:val="-11"/>
          <w:position w:val="21"/>
          <w:sz w:val="27"/>
          <w:szCs w:val="27"/>
          <w:highlight w:val="yellow"/>
          <w:lang w:val="en-US" w:eastAsia="zh-CN"/>
        </w:rPr>
      </w:pPr>
      <w:r>
        <w:rPr>
          <w:rFonts w:hint="eastAsia" w:ascii="仿宋" w:hAnsi="仿宋" w:eastAsia="仿宋" w:cs="仿宋"/>
          <w:color w:val="auto"/>
          <w:spacing w:val="-11"/>
          <w:position w:val="21"/>
          <w:sz w:val="27"/>
          <w:szCs w:val="27"/>
          <w:lang w:val="en-US" w:eastAsia="zh-CN"/>
        </w:rPr>
        <w:t>联系方式</w:t>
      </w:r>
      <w:r>
        <w:rPr>
          <w:rFonts w:hint="eastAsia" w:ascii="仿宋" w:hAnsi="仿宋" w:eastAsia="仿宋" w:cs="仿宋"/>
          <w:color w:val="auto"/>
          <w:spacing w:val="-11"/>
          <w:position w:val="21"/>
          <w:sz w:val="27"/>
          <w:szCs w:val="27"/>
        </w:rPr>
        <w:t>：</w:t>
      </w:r>
      <w:r>
        <w:rPr>
          <w:rFonts w:hint="eastAsia" w:ascii="仿宋" w:hAnsi="仿宋" w:eastAsia="仿宋" w:cs="仿宋"/>
          <w:color w:val="auto"/>
          <w:spacing w:val="-11"/>
          <w:position w:val="21"/>
          <w:sz w:val="27"/>
          <w:szCs w:val="27"/>
          <w:highlight w:val="none"/>
          <w:lang w:val="en-US" w:eastAsia="zh-CN"/>
        </w:rPr>
        <w:t>0797—7781227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41"/>
        <w:rPr>
          <w:rFonts w:hint="eastAsia" w:ascii="仿宋" w:hAnsi="仿宋" w:eastAsia="仿宋" w:cs="仿宋"/>
          <w:color w:val="auto"/>
          <w:spacing w:val="-1"/>
          <w:sz w:val="27"/>
          <w:szCs w:val="27"/>
          <w:lang w:val="en-US"/>
        </w:rPr>
      </w:pPr>
      <w:r>
        <w:rPr>
          <w:rFonts w:hint="eastAsia" w:ascii="仿宋" w:hAnsi="仿宋" w:eastAsia="仿宋" w:cs="仿宋"/>
          <w:color w:val="auto"/>
          <w:spacing w:val="-2"/>
          <w:sz w:val="27"/>
          <w:szCs w:val="27"/>
        </w:rPr>
        <w:t>联</w:t>
      </w:r>
      <w:r>
        <w:rPr>
          <w:rFonts w:hint="eastAsia" w:ascii="仿宋" w:hAnsi="仿宋" w:eastAsia="仿宋" w:cs="仿宋"/>
          <w:color w:val="auto"/>
          <w:spacing w:val="-2"/>
          <w:sz w:val="27"/>
          <w:szCs w:val="27"/>
          <w:lang w:val="en-US" w:eastAsia="zh-CN"/>
        </w:rPr>
        <w:t xml:space="preserve"> </w:t>
      </w:r>
      <w:r>
        <w:rPr>
          <w:rFonts w:hint="eastAsia" w:ascii="仿宋" w:hAnsi="仿宋" w:eastAsia="仿宋" w:cs="仿宋"/>
          <w:color w:val="auto"/>
          <w:spacing w:val="-2"/>
          <w:sz w:val="27"/>
          <w:szCs w:val="27"/>
        </w:rPr>
        <w:t>系</w:t>
      </w:r>
      <w:r>
        <w:rPr>
          <w:rFonts w:hint="eastAsia" w:ascii="仿宋" w:hAnsi="仿宋" w:eastAsia="仿宋" w:cs="仿宋"/>
          <w:color w:val="auto"/>
          <w:spacing w:val="-2"/>
          <w:sz w:val="27"/>
          <w:szCs w:val="27"/>
          <w:lang w:val="en-US" w:eastAsia="zh-CN"/>
        </w:rPr>
        <w:t xml:space="preserve"> </w:t>
      </w:r>
      <w:r>
        <w:rPr>
          <w:rFonts w:hint="eastAsia" w:ascii="仿宋" w:hAnsi="仿宋" w:eastAsia="仿宋" w:cs="仿宋"/>
          <w:color w:val="auto"/>
          <w:spacing w:val="-1"/>
          <w:sz w:val="27"/>
          <w:szCs w:val="27"/>
        </w:rPr>
        <w:t>人：</w:t>
      </w:r>
      <w:r>
        <w:rPr>
          <w:rFonts w:hint="eastAsia" w:ascii="仿宋" w:hAnsi="仿宋" w:eastAsia="仿宋" w:cs="仿宋"/>
          <w:color w:val="auto"/>
          <w:spacing w:val="-1"/>
          <w:sz w:val="27"/>
          <w:szCs w:val="27"/>
          <w:lang w:val="en-US" w:eastAsia="zh-CN"/>
        </w:rPr>
        <w:t>钟女士</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541"/>
        <w:rPr>
          <w:rFonts w:hint="eastAsia" w:ascii="仿宋" w:hAnsi="仿宋" w:eastAsia="仿宋" w:cs="仿宋"/>
          <w:color w:val="auto"/>
          <w:spacing w:val="-1"/>
          <w:sz w:val="27"/>
          <w:szCs w:val="27"/>
          <w:lang w:val="en-US" w:eastAsia="zh-CN"/>
        </w:rPr>
      </w:pPr>
      <w:r>
        <w:rPr>
          <w:rFonts w:hint="eastAsia" w:ascii="仿宋" w:hAnsi="仿宋" w:eastAsia="仿宋" w:cs="仿宋"/>
          <w:color w:val="auto"/>
          <w:spacing w:val="-1"/>
          <w:sz w:val="27"/>
          <w:szCs w:val="27"/>
          <w:lang w:val="en-US" w:eastAsia="zh-CN"/>
        </w:rPr>
        <w:t>采购代理机构信息</w:t>
      </w:r>
    </w:p>
    <w:p>
      <w:pPr>
        <w:keepNext w:val="0"/>
        <w:keepLines w:val="0"/>
        <w:pageBreakBefore w:val="0"/>
        <w:widowControl/>
        <w:kinsoku w:val="0"/>
        <w:wordWrap/>
        <w:overflowPunct/>
        <w:topLinePunct w:val="0"/>
        <w:autoSpaceDE w:val="0"/>
        <w:autoSpaceDN w:val="0"/>
        <w:bidi w:val="0"/>
        <w:adjustRightInd w:val="0"/>
        <w:snapToGrid w:val="0"/>
        <w:spacing w:before="237" w:line="240" w:lineRule="auto"/>
        <w:ind w:left="539"/>
        <w:rPr>
          <w:rFonts w:hint="eastAsia" w:ascii="仿宋" w:hAnsi="仿宋" w:eastAsia="仿宋" w:cs="仿宋"/>
          <w:color w:val="auto"/>
          <w:sz w:val="27"/>
          <w:szCs w:val="27"/>
          <w:lang w:eastAsia="zh-CN"/>
        </w:rPr>
      </w:pPr>
      <w:r>
        <w:rPr>
          <w:rFonts w:hint="eastAsia" w:ascii="仿宋" w:hAnsi="仿宋" w:eastAsia="仿宋" w:cs="仿宋"/>
          <w:color w:val="auto"/>
          <w:spacing w:val="-7"/>
          <w:sz w:val="27"/>
          <w:szCs w:val="27"/>
        </w:rPr>
        <w:t>名    称：</w:t>
      </w:r>
      <w:r>
        <w:rPr>
          <w:rFonts w:hint="eastAsia" w:ascii="仿宋" w:hAnsi="仿宋" w:eastAsia="仿宋" w:cs="仿宋"/>
          <w:color w:val="auto"/>
          <w:spacing w:val="-7"/>
          <w:sz w:val="27"/>
          <w:szCs w:val="27"/>
          <w:lang w:eastAsia="zh-CN"/>
        </w:rPr>
        <w:t>赣州市启程招标代理有限公司</w:t>
      </w:r>
    </w:p>
    <w:p>
      <w:pPr>
        <w:keepNext w:val="0"/>
        <w:keepLines w:val="0"/>
        <w:pageBreakBefore w:val="0"/>
        <w:widowControl/>
        <w:kinsoku w:val="0"/>
        <w:wordWrap/>
        <w:overflowPunct/>
        <w:topLinePunct w:val="0"/>
        <w:autoSpaceDE w:val="0"/>
        <w:autoSpaceDN w:val="0"/>
        <w:bidi w:val="0"/>
        <w:adjustRightInd w:val="0"/>
        <w:snapToGrid w:val="0"/>
        <w:spacing w:before="237" w:line="240" w:lineRule="auto"/>
        <w:ind w:left="539"/>
        <w:rPr>
          <w:rFonts w:hint="eastAsia" w:ascii="仿宋" w:hAnsi="仿宋" w:eastAsia="仿宋" w:cs="仿宋"/>
          <w:color w:val="auto"/>
          <w:spacing w:val="-7"/>
          <w:sz w:val="27"/>
          <w:szCs w:val="27"/>
          <w:lang w:eastAsia="zh-CN"/>
        </w:rPr>
      </w:pPr>
      <w:r>
        <w:rPr>
          <w:rFonts w:hint="eastAsia" w:ascii="仿宋" w:hAnsi="仿宋" w:eastAsia="仿宋" w:cs="仿宋"/>
          <w:color w:val="auto"/>
          <w:spacing w:val="-7"/>
          <w:sz w:val="27"/>
          <w:szCs w:val="27"/>
          <w:lang w:eastAsia="zh-CN"/>
        </w:rPr>
        <w:t>地</w:t>
      </w:r>
      <w:r>
        <w:rPr>
          <w:rFonts w:hint="eastAsia" w:ascii="仿宋" w:hAnsi="仿宋" w:eastAsia="仿宋" w:cs="仿宋"/>
          <w:color w:val="auto"/>
          <w:spacing w:val="-7"/>
          <w:sz w:val="27"/>
          <w:szCs w:val="27"/>
          <w:lang w:val="en-US" w:eastAsia="zh-CN"/>
        </w:rPr>
        <w:t xml:space="preserve">    </w:t>
      </w:r>
      <w:r>
        <w:rPr>
          <w:rFonts w:hint="eastAsia" w:ascii="仿宋" w:hAnsi="仿宋" w:eastAsia="仿宋" w:cs="仿宋"/>
          <w:color w:val="auto"/>
          <w:spacing w:val="-7"/>
          <w:sz w:val="27"/>
          <w:szCs w:val="27"/>
          <w:lang w:eastAsia="zh-CN"/>
        </w:rPr>
        <w:t>址：南康区工业一路社区服务中心五楼</w:t>
      </w:r>
    </w:p>
    <w:p>
      <w:pPr>
        <w:keepNext w:val="0"/>
        <w:keepLines w:val="0"/>
        <w:pageBreakBefore w:val="0"/>
        <w:widowControl/>
        <w:kinsoku w:val="0"/>
        <w:wordWrap/>
        <w:overflowPunct/>
        <w:topLinePunct w:val="0"/>
        <w:autoSpaceDE w:val="0"/>
        <w:autoSpaceDN w:val="0"/>
        <w:bidi w:val="0"/>
        <w:adjustRightInd w:val="0"/>
        <w:snapToGrid w:val="0"/>
        <w:spacing w:before="237" w:line="240" w:lineRule="auto"/>
        <w:ind w:left="539"/>
        <w:rPr>
          <w:rFonts w:hint="eastAsia" w:ascii="仿宋" w:hAnsi="仿宋" w:eastAsia="仿宋" w:cs="仿宋"/>
          <w:color w:val="auto"/>
          <w:spacing w:val="-7"/>
          <w:sz w:val="27"/>
          <w:szCs w:val="27"/>
          <w:lang w:eastAsia="zh-CN"/>
        </w:rPr>
      </w:pPr>
      <w:r>
        <w:rPr>
          <w:rFonts w:hint="eastAsia" w:ascii="仿宋" w:hAnsi="仿宋" w:eastAsia="仿宋" w:cs="仿宋"/>
          <w:color w:val="auto"/>
          <w:spacing w:val="-7"/>
          <w:sz w:val="27"/>
          <w:szCs w:val="27"/>
          <w:lang w:eastAsia="zh-CN"/>
        </w:rPr>
        <w:t>邮</w:t>
      </w:r>
      <w:r>
        <w:rPr>
          <w:rFonts w:hint="eastAsia" w:ascii="仿宋" w:hAnsi="仿宋" w:eastAsia="仿宋" w:cs="仿宋"/>
          <w:color w:val="auto"/>
          <w:spacing w:val="-7"/>
          <w:sz w:val="27"/>
          <w:szCs w:val="27"/>
          <w:lang w:val="en-US" w:eastAsia="zh-CN"/>
        </w:rPr>
        <w:t xml:space="preserve">    </w:t>
      </w:r>
      <w:r>
        <w:rPr>
          <w:rFonts w:hint="eastAsia" w:ascii="仿宋" w:hAnsi="仿宋" w:eastAsia="仿宋" w:cs="仿宋"/>
          <w:color w:val="auto"/>
          <w:spacing w:val="-7"/>
          <w:sz w:val="27"/>
          <w:szCs w:val="27"/>
          <w:lang w:eastAsia="zh-CN"/>
        </w:rPr>
        <w:t>箱：</w:t>
      </w:r>
      <w:r>
        <w:rPr>
          <w:rFonts w:hint="eastAsia" w:ascii="仿宋" w:hAnsi="仿宋" w:eastAsia="仿宋" w:cs="仿宋"/>
          <w:color w:val="auto"/>
          <w:spacing w:val="-7"/>
          <w:sz w:val="27"/>
          <w:szCs w:val="27"/>
          <w:lang w:val="en-US" w:eastAsia="zh-CN"/>
        </w:rPr>
        <w:t>865641425</w:t>
      </w:r>
      <w:r>
        <w:rPr>
          <w:rFonts w:hint="eastAsia" w:ascii="仿宋" w:hAnsi="仿宋" w:eastAsia="仿宋" w:cs="仿宋"/>
          <w:color w:val="auto"/>
          <w:spacing w:val="-7"/>
          <w:sz w:val="27"/>
          <w:szCs w:val="27"/>
          <w:lang w:eastAsia="zh-CN"/>
        </w:rPr>
        <w:t>@qq.com</w:t>
      </w:r>
    </w:p>
    <w:p>
      <w:pPr>
        <w:keepNext w:val="0"/>
        <w:keepLines w:val="0"/>
        <w:pageBreakBefore w:val="0"/>
        <w:widowControl/>
        <w:kinsoku w:val="0"/>
        <w:wordWrap/>
        <w:overflowPunct/>
        <w:topLinePunct w:val="0"/>
        <w:autoSpaceDE w:val="0"/>
        <w:autoSpaceDN w:val="0"/>
        <w:bidi w:val="0"/>
        <w:adjustRightInd w:val="0"/>
        <w:snapToGrid w:val="0"/>
        <w:spacing w:before="237" w:line="240" w:lineRule="auto"/>
        <w:ind w:left="539"/>
        <w:rPr>
          <w:rFonts w:hint="eastAsia" w:ascii="仿宋" w:hAnsi="仿宋" w:eastAsia="仿宋" w:cs="仿宋"/>
          <w:color w:val="auto"/>
          <w:spacing w:val="-7"/>
          <w:sz w:val="27"/>
          <w:szCs w:val="27"/>
          <w:lang w:val="en-US" w:eastAsia="zh-CN"/>
        </w:rPr>
      </w:pPr>
      <w:r>
        <w:rPr>
          <w:rFonts w:hint="eastAsia" w:ascii="仿宋" w:hAnsi="仿宋" w:eastAsia="仿宋" w:cs="仿宋"/>
          <w:color w:val="auto"/>
          <w:spacing w:val="-7"/>
          <w:sz w:val="27"/>
          <w:szCs w:val="27"/>
          <w:lang w:val="en-US" w:eastAsia="zh-CN"/>
        </w:rPr>
        <w:t>联系方式</w:t>
      </w:r>
      <w:r>
        <w:rPr>
          <w:rFonts w:hint="eastAsia" w:ascii="仿宋" w:hAnsi="仿宋" w:eastAsia="仿宋" w:cs="仿宋"/>
          <w:color w:val="auto"/>
          <w:spacing w:val="-7"/>
          <w:sz w:val="27"/>
          <w:szCs w:val="27"/>
          <w:lang w:eastAsia="zh-CN"/>
        </w:rPr>
        <w:t>：</w:t>
      </w:r>
      <w:r>
        <w:rPr>
          <w:rFonts w:hint="eastAsia" w:ascii="仿宋" w:hAnsi="仿宋" w:eastAsia="仿宋" w:cs="仿宋"/>
          <w:color w:val="auto"/>
          <w:spacing w:val="-7"/>
          <w:sz w:val="27"/>
          <w:szCs w:val="27"/>
          <w:lang w:val="en-US" w:eastAsia="zh-CN"/>
        </w:rPr>
        <w:t xml:space="preserve">18818686910    </w:t>
      </w:r>
    </w:p>
    <w:p>
      <w:pPr>
        <w:keepNext w:val="0"/>
        <w:keepLines w:val="0"/>
        <w:pageBreakBefore w:val="0"/>
        <w:widowControl/>
        <w:kinsoku w:val="0"/>
        <w:wordWrap/>
        <w:overflowPunct/>
        <w:topLinePunct w:val="0"/>
        <w:autoSpaceDE w:val="0"/>
        <w:autoSpaceDN w:val="0"/>
        <w:bidi w:val="0"/>
        <w:adjustRightInd w:val="0"/>
        <w:snapToGrid w:val="0"/>
        <w:spacing w:before="237" w:line="240" w:lineRule="auto"/>
        <w:ind w:left="539"/>
        <w:rPr>
          <w:rFonts w:hint="eastAsia" w:ascii="仿宋" w:hAnsi="仿宋" w:eastAsia="仿宋" w:cs="仿宋"/>
          <w:color w:val="auto"/>
          <w:spacing w:val="-7"/>
          <w:sz w:val="27"/>
          <w:szCs w:val="27"/>
          <w:lang w:val="en-US" w:eastAsia="zh-CN"/>
        </w:rPr>
      </w:pPr>
      <w:r>
        <w:rPr>
          <w:rFonts w:hint="eastAsia" w:ascii="仿宋" w:hAnsi="仿宋" w:eastAsia="仿宋" w:cs="仿宋"/>
          <w:color w:val="auto"/>
          <w:spacing w:val="-7"/>
          <w:sz w:val="27"/>
          <w:szCs w:val="27"/>
          <w:lang w:eastAsia="zh-CN"/>
        </w:rPr>
        <w:t>联</w:t>
      </w:r>
      <w:r>
        <w:rPr>
          <w:rFonts w:hint="eastAsia" w:ascii="仿宋" w:hAnsi="仿宋" w:eastAsia="仿宋" w:cs="仿宋"/>
          <w:color w:val="auto"/>
          <w:spacing w:val="-7"/>
          <w:sz w:val="27"/>
          <w:szCs w:val="27"/>
          <w:lang w:val="en-US" w:eastAsia="zh-CN"/>
        </w:rPr>
        <w:t xml:space="preserve"> </w:t>
      </w:r>
      <w:r>
        <w:rPr>
          <w:rFonts w:hint="eastAsia" w:ascii="仿宋" w:hAnsi="仿宋" w:eastAsia="仿宋" w:cs="仿宋"/>
          <w:color w:val="auto"/>
          <w:spacing w:val="-7"/>
          <w:sz w:val="27"/>
          <w:szCs w:val="27"/>
          <w:lang w:eastAsia="zh-CN"/>
        </w:rPr>
        <w:t>系</w:t>
      </w:r>
      <w:r>
        <w:rPr>
          <w:rFonts w:hint="eastAsia" w:ascii="仿宋" w:hAnsi="仿宋" w:eastAsia="仿宋" w:cs="仿宋"/>
          <w:color w:val="auto"/>
          <w:spacing w:val="-7"/>
          <w:sz w:val="27"/>
          <w:szCs w:val="27"/>
          <w:lang w:val="en-US" w:eastAsia="zh-CN"/>
        </w:rPr>
        <w:t xml:space="preserve"> </w:t>
      </w:r>
      <w:r>
        <w:rPr>
          <w:rFonts w:hint="eastAsia" w:ascii="仿宋" w:hAnsi="仿宋" w:eastAsia="仿宋" w:cs="仿宋"/>
          <w:color w:val="auto"/>
          <w:spacing w:val="-7"/>
          <w:sz w:val="27"/>
          <w:szCs w:val="27"/>
          <w:lang w:eastAsia="zh-CN"/>
        </w:rPr>
        <w:t>人：</w:t>
      </w:r>
      <w:r>
        <w:rPr>
          <w:rFonts w:hint="eastAsia" w:ascii="仿宋" w:hAnsi="仿宋" w:eastAsia="仿宋" w:cs="仿宋"/>
          <w:color w:val="auto"/>
          <w:spacing w:val="-7"/>
          <w:sz w:val="27"/>
          <w:szCs w:val="27"/>
          <w:lang w:val="en-US" w:eastAsia="zh-CN"/>
        </w:rPr>
        <w:t>刘女士、曾女士</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i w:val="0"/>
          <w:iCs w:val="0"/>
          <w:caps w:val="0"/>
          <w:color w:val="auto"/>
          <w:spacing w:val="0"/>
          <w:sz w:val="28"/>
          <w:szCs w:val="28"/>
          <w:shd w:val="clear" w:fill="FFFFFF"/>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8" w:line="360" w:lineRule="auto"/>
        <w:jc w:val="both"/>
        <w:outlineLvl w:val="1"/>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附件：</w:t>
      </w:r>
      <w:bookmarkStart w:id="0" w:name="_Toc1953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8" w:line="360" w:lineRule="auto"/>
        <w:jc w:val="center"/>
        <w:outlineLvl w:val="1"/>
        <w:rPr>
          <w:rFonts w:hint="eastAsia"/>
          <w:color w:val="auto"/>
        </w:rPr>
      </w:pPr>
      <w:r>
        <w:rPr>
          <w:rFonts w:hint="eastAsia" w:ascii="仿宋" w:hAnsi="仿宋" w:eastAsia="仿宋" w:cs="仿宋"/>
          <w:color w:val="auto"/>
          <w:spacing w:val="9"/>
          <w:sz w:val="43"/>
          <w:szCs w:val="43"/>
          <w:highlight w:val="none"/>
          <w14:textOutline w14:w="7968" w14:cap="flat" w14:cmpd="sng">
            <w14:solidFill>
              <w14:srgbClr w14:val="000000"/>
            </w14:solidFill>
            <w14:prstDash w14:val="solid"/>
            <w14:miter w14:val="0"/>
          </w14:textOutline>
        </w:rPr>
        <w:t>采购项目需求</w:t>
      </w:r>
      <w:bookmarkEnd w:id="0"/>
    </w:p>
    <w:p>
      <w:pPr>
        <w:pStyle w:val="4"/>
        <w:numPr>
          <w:ilvl w:val="0"/>
          <w:numId w:val="4"/>
        </w:numPr>
        <w:ind w:left="2641" w:leftChars="0" w:hanging="2641" w:hangingChars="877"/>
        <w:jc w:val="center"/>
        <w:rPr>
          <w:rFonts w:hint="eastAsia"/>
          <w:color w:val="auto"/>
        </w:rPr>
      </w:pPr>
      <w:bookmarkStart w:id="1" w:name="_Toc25916"/>
      <w:bookmarkStart w:id="2" w:name="_Toc19283"/>
      <w:bookmarkStart w:id="3" w:name="_Toc18913"/>
      <w:bookmarkStart w:id="4" w:name="_Toc13849"/>
      <w:r>
        <w:rPr>
          <w:rFonts w:hint="eastAsia" w:ascii="仿宋" w:hAnsi="仿宋" w:eastAsia="仿宋" w:cs="仿宋"/>
          <w:color w:val="auto"/>
          <w:sz w:val="30"/>
          <w:szCs w:val="30"/>
          <w:highlight w:val="none"/>
        </w:rPr>
        <w:t>技术部分</w:t>
      </w:r>
      <w:bookmarkEnd w:id="1"/>
      <w:bookmarkEnd w:id="2"/>
      <w:bookmarkEnd w:id="3"/>
      <w:bookmarkEnd w:id="4"/>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10" w:line="360" w:lineRule="auto"/>
        <w:ind w:left="7"/>
        <w:jc w:val="left"/>
        <w:rPr>
          <w:rFonts w:hint="eastAsia" w:ascii="仿宋" w:hAnsi="仿宋" w:eastAsia="仿宋" w:cs="仿宋"/>
          <w:b/>
          <w:snapToGrid w:val="0"/>
          <w:color w:val="auto"/>
          <w:kern w:val="0"/>
          <w:sz w:val="28"/>
          <w:szCs w:val="28"/>
          <w:highlight w:val="none"/>
          <w:lang w:val="en-US" w:eastAsia="zh-CN"/>
        </w:rPr>
      </w:pPr>
      <w:r>
        <w:rPr>
          <w:rFonts w:hint="eastAsia" w:ascii="仿宋" w:hAnsi="仿宋" w:eastAsia="仿宋" w:cs="仿宋"/>
          <w:b/>
          <w:snapToGrid w:val="0"/>
          <w:color w:val="auto"/>
          <w:kern w:val="0"/>
          <w:sz w:val="28"/>
          <w:szCs w:val="28"/>
          <w:highlight w:val="none"/>
          <w:lang w:val="en-US" w:eastAsia="zh-CN"/>
        </w:rPr>
        <w:t>基本情况：</w:t>
      </w:r>
    </w:p>
    <w:p>
      <w:pPr>
        <w:pStyle w:val="2"/>
        <w:numPr>
          <w:ilvl w:val="0"/>
          <w:numId w:val="0"/>
        </w:numPr>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 xml:space="preserve">     全院病媒生物防治服务。南康区中医院全院范围内病媒生物防治服务并达到国家爱卫标准，根据院方需求增加防治次数。</w:t>
      </w:r>
    </w:p>
    <w:p>
      <w:pPr>
        <w:pStyle w:val="3"/>
        <w:rPr>
          <w:rFonts w:hint="default" w:ascii="仿宋" w:hAnsi="仿宋" w:eastAsia="仿宋" w:cs="仿宋"/>
          <w:b/>
          <w:snapToGrid w:val="0"/>
          <w:color w:val="auto"/>
          <w:kern w:val="0"/>
          <w:sz w:val="28"/>
          <w:szCs w:val="28"/>
          <w:highlight w:val="none"/>
          <w:lang w:val="en-US" w:eastAsia="zh-CN"/>
        </w:rPr>
      </w:pPr>
      <w:r>
        <w:rPr>
          <w:rFonts w:hint="eastAsia" w:ascii="仿宋" w:hAnsi="仿宋" w:eastAsia="仿宋" w:cs="仿宋"/>
          <w:b/>
          <w:snapToGrid w:val="0"/>
          <w:color w:val="auto"/>
          <w:kern w:val="0"/>
          <w:sz w:val="28"/>
          <w:szCs w:val="28"/>
          <w:highlight w:val="none"/>
          <w:lang w:val="en-US" w:eastAsia="zh-CN"/>
        </w:rPr>
        <w:t>2、目标：</w:t>
      </w:r>
    </w:p>
    <w:p>
      <w:pPr>
        <w:keepNext w:val="0"/>
        <w:keepLines w:val="0"/>
        <w:pageBreakBefore w:val="0"/>
        <w:widowControl/>
        <w:kinsoku w:val="0"/>
        <w:wordWrap/>
        <w:overflowPunct/>
        <w:topLinePunct w:val="0"/>
        <w:autoSpaceDE w:val="0"/>
        <w:autoSpaceDN w:val="0"/>
        <w:bidi w:val="0"/>
        <w:adjustRightInd w:val="0"/>
        <w:snapToGrid w:val="0"/>
        <w:spacing w:before="110" w:line="360" w:lineRule="auto"/>
        <w:ind w:left="7" w:firstLine="556" w:firstLineChars="200"/>
        <w:jc w:val="left"/>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根据卫生城市病媒生物防制达标考核要求，结合上属范围的基本概况，确保区域范围内的病媒生物密度标准达到国家标准，顺利通过卫生城市创建的病媒生物防制项目考核。</w:t>
      </w:r>
    </w:p>
    <w:p>
      <w:pPr>
        <w:keepNext w:val="0"/>
        <w:keepLines w:val="0"/>
        <w:pageBreakBefore w:val="0"/>
        <w:widowControl/>
        <w:kinsoku w:val="0"/>
        <w:wordWrap/>
        <w:overflowPunct/>
        <w:topLinePunct w:val="0"/>
        <w:autoSpaceDE w:val="0"/>
        <w:autoSpaceDN w:val="0"/>
        <w:bidi w:val="0"/>
        <w:adjustRightInd w:val="0"/>
        <w:snapToGrid w:val="0"/>
        <w:spacing w:before="110" w:line="360" w:lineRule="auto"/>
        <w:ind w:left="7"/>
        <w:jc w:val="left"/>
        <w:rPr>
          <w:rFonts w:hint="default" w:ascii="仿宋" w:hAnsi="仿宋" w:eastAsia="仿宋" w:cs="仿宋"/>
          <w:b/>
          <w:snapToGrid w:val="0"/>
          <w:color w:val="auto"/>
          <w:kern w:val="0"/>
          <w:sz w:val="28"/>
          <w:szCs w:val="28"/>
          <w:highlight w:val="none"/>
          <w:lang w:val="en-US" w:eastAsia="zh-CN"/>
        </w:rPr>
      </w:pPr>
      <w:r>
        <w:rPr>
          <w:rFonts w:hint="eastAsia" w:ascii="仿宋" w:hAnsi="仿宋" w:eastAsia="仿宋" w:cs="仿宋"/>
          <w:b/>
          <w:snapToGrid w:val="0"/>
          <w:color w:val="auto"/>
          <w:kern w:val="0"/>
          <w:sz w:val="28"/>
          <w:szCs w:val="28"/>
          <w:highlight w:val="none"/>
          <w:lang w:val="en-US" w:eastAsia="zh-CN"/>
        </w:rPr>
        <w:t>3、服务内容和要求：</w:t>
      </w:r>
    </w:p>
    <w:p>
      <w:pPr>
        <w:keepNext w:val="0"/>
        <w:keepLines w:val="0"/>
        <w:pageBreakBefore w:val="0"/>
        <w:widowControl/>
        <w:kinsoku w:val="0"/>
        <w:wordWrap/>
        <w:overflowPunct/>
        <w:topLinePunct w:val="0"/>
        <w:autoSpaceDE w:val="0"/>
        <w:autoSpaceDN w:val="0"/>
        <w:bidi w:val="0"/>
        <w:adjustRightInd w:val="0"/>
        <w:snapToGrid w:val="0"/>
        <w:spacing w:before="110" w:line="360" w:lineRule="auto"/>
        <w:jc w:val="left"/>
        <w:rPr>
          <w:rFonts w:hint="default"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3.1每月一次对南康区中医院全院范围内病媒生物防治服务；</w:t>
      </w:r>
    </w:p>
    <w:p>
      <w:pPr>
        <w:keepNext w:val="0"/>
        <w:keepLines w:val="0"/>
        <w:pageBreakBefore w:val="0"/>
        <w:widowControl/>
        <w:kinsoku w:val="0"/>
        <w:wordWrap/>
        <w:overflowPunct/>
        <w:topLinePunct w:val="0"/>
        <w:autoSpaceDE w:val="0"/>
        <w:autoSpaceDN w:val="0"/>
        <w:bidi w:val="0"/>
        <w:adjustRightInd w:val="0"/>
        <w:snapToGrid w:val="0"/>
        <w:spacing w:before="110" w:line="360" w:lineRule="auto"/>
        <w:jc w:val="left"/>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3.2院区范围内的各部门、通道、下水道、卫生间、垃圾堆放点、绿化区、蚊虫孳生水体、苍蝇孳生地等环境区域。</w:t>
      </w:r>
    </w:p>
    <w:p>
      <w:pPr>
        <w:pStyle w:val="2"/>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3.3.在服务区域内全面开展病媒生物防制，投放灭鼠药饵，开展蚊、蝇、蟑的药物消杀，包括喷洒灭蚊蝇药物，下水道灭蟑螂，灭蚊、蝇、公共区域积水等水体灭蚊子孑、垃圾等孳生地灭蝇幼虫。按相关要求布放灭鼠毒饵站。毒饵站应根据孳生地调查设置在有鼠迹、位置隐蔽、人员稀少、不引人注目的地方沿墙等位置布放，在人流量大的地方布放时应慎重；布放毒饵站时应张贴醒目警示标志，毒饵施放应准确到位防止人、畜、禽、鸟等误食误服。</w:t>
      </w:r>
    </w:p>
    <w:p>
      <w:pPr>
        <w:pStyle w:val="3"/>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3.4成交供应商按采购单位的管理要求和标准组织开展病媒生物防制工作，并接受采购单位的指导、监督、抽查、考核。</w:t>
      </w:r>
    </w:p>
    <w:p>
      <w:pPr>
        <w:pStyle w:val="3"/>
        <w:spacing w:line="360" w:lineRule="auto"/>
        <w:rPr>
          <w:rFonts w:hint="default"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3.5用药要求：成交供应商必须注重科学合理用药，不得使用国家禁用的药物，并须确保药物来源和质量正当可靠。使用的药物和器械必须符合国家规定的相关要求，达到“科学、安全、高效、环保”。</w:t>
      </w:r>
    </w:p>
    <w:p>
      <w:pPr>
        <w:pStyle w:val="2"/>
        <w:rPr>
          <w:rFonts w:hint="eastAsia" w:ascii="仿宋" w:hAnsi="仿宋" w:eastAsia="仿宋" w:cs="仿宋"/>
          <w:b/>
          <w:snapToGrid w:val="0"/>
          <w:color w:val="auto"/>
          <w:kern w:val="0"/>
          <w:sz w:val="28"/>
          <w:szCs w:val="28"/>
          <w:highlight w:val="none"/>
          <w:lang w:val="en-US" w:eastAsia="zh-CN"/>
        </w:rPr>
      </w:pPr>
      <w:r>
        <w:rPr>
          <w:rFonts w:hint="eastAsia" w:ascii="仿宋" w:hAnsi="仿宋" w:eastAsia="仿宋" w:cs="仿宋"/>
          <w:b/>
          <w:snapToGrid w:val="0"/>
          <w:color w:val="auto"/>
          <w:kern w:val="0"/>
          <w:sz w:val="28"/>
          <w:szCs w:val="28"/>
          <w:highlight w:val="none"/>
          <w:lang w:val="en-US" w:eastAsia="zh-CN"/>
        </w:rPr>
        <w:t>4、病媒生物防制作业要求：</w:t>
      </w:r>
    </w:p>
    <w:p>
      <w:pPr>
        <w:pStyle w:val="3"/>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4.1落实院区域的公共环境病媒生物防制工作，确保按计划在各区域进行全方位的灭鼠、灭蚊、灭蝇、灭蟑螂作业，确保达到国家标准。</w:t>
      </w:r>
    </w:p>
    <w:p>
      <w:pPr>
        <w:pStyle w:val="3"/>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4.2坚持“预防为主，综合防治”的消杀方针，确保使用国家规定或爱卫会认定和推荐的药物。</w:t>
      </w:r>
    </w:p>
    <w:p>
      <w:pPr>
        <w:pStyle w:val="3"/>
        <w:spacing w:line="360" w:lineRule="auto"/>
        <w:ind w:firstLine="556" w:firstLineChars="200"/>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对病媒生物防制药物建立进出登记台账，病媒生物防制作业时要注意安全用药，废弃药物及死鼠等要妥善处理，防止污染。</w:t>
      </w:r>
    </w:p>
    <w:p>
      <w:pPr>
        <w:pStyle w:val="3"/>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4.3病媒生物防制工作人员需经培训后持证上岗，按照病媒生物防制工作的法规标准，规范操作。做到安全作业、文明作业。</w:t>
      </w:r>
    </w:p>
    <w:p>
      <w:pPr>
        <w:pStyle w:val="3"/>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4.4做好每次病媒生物防制工作的记录，登记时间、处理位置、用药量等数据，并拍摄现场照片。</w:t>
      </w:r>
    </w:p>
    <w:p>
      <w:pPr>
        <w:pStyle w:val="3"/>
        <w:spacing w:line="360" w:lineRule="auto"/>
        <w:rPr>
          <w:rFonts w:hint="eastAsia" w:ascii="仿宋" w:hAnsi="仿宋" w:eastAsia="仿宋" w:cs="仿宋"/>
          <w:snapToGrid w:val="0"/>
          <w:color w:val="auto"/>
          <w:spacing w:val="4"/>
          <w:kern w:val="0"/>
          <w:sz w:val="27"/>
          <w:szCs w:val="27"/>
          <w:lang w:val="en-US" w:eastAsia="zh-CN"/>
        </w:rPr>
      </w:pPr>
      <w:r>
        <w:rPr>
          <w:rFonts w:hint="eastAsia" w:ascii="仿宋" w:hAnsi="仿宋" w:eastAsia="仿宋" w:cs="仿宋"/>
          <w:snapToGrid w:val="0"/>
          <w:color w:val="auto"/>
          <w:spacing w:val="4"/>
          <w:kern w:val="0"/>
          <w:sz w:val="27"/>
          <w:szCs w:val="27"/>
          <w:lang w:val="en-US" w:eastAsia="zh-CN"/>
        </w:rPr>
        <w:t>4.5合同期间应配合医院组织的环境整治行动，在行动前或突击、应急检查前配合做好病媒生物防制工作。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5、国家爱卫标准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重点单位包括:农贸市场、饭店、宾馆、饮食店、副食店、食品加工厂、酿造厂、屠宰厂、粮库、医院、机场、港口、火车站和长途汽车站等(下同)。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一、灭鼠标准: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1、15 平方米标准房间布放 20x20厘米滑石粉块，一夜后阳性粉块不超过 3%;有鼠洞、鼠粪、鼠咬痕内等鼠迹的房间不超过 2%;重点单位防鼠设施不合格处不超过 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2、不同类型的外环境累计 2000米，鼠迹不超过5处。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二、灭蟑标准: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1、室内蟑螂成虫或若虫阳性房间不超过 3%，平均每间房大蠊不超过5只，小蠊不超过10只。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2、有活蟑螂卵鞘房间不超过 2%，平均每间房不超过4只。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3、有蟑螂粪便、蜕皮等蟑迹的房间不超过 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三、灭蝇标准: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1、重点单位有蝇房间不超过1%，其它单位不超过 3%，平均每阳性房间不超过3只;重点单位防蝇设施不合格房间不超过5%;加工、销售直接入口食品的场所不得有蝇。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2、蝇类孳生地得到有效治理，幼虫和蛹的检出率不超过3%。</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四、灭蚊标准: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1、内外环境各种存水容器和积水中，蚊幼及蛹的阳性率不超过3%。</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2、用500ml收集勺采集城区内大中型水体中的蚊幼或蛹阳性率不超过3%，阳性勺内幼虫或蛹的平均数不超过5只。</w:t>
      </w:r>
    </w:p>
    <w:p>
      <w:pPr>
        <w:keepNext w:val="0"/>
        <w:keepLines w:val="0"/>
        <w:pageBreakBefore w:val="0"/>
        <w:widowControl/>
        <w:kinsoku w:val="0"/>
        <w:wordWrap/>
        <w:overflowPunct/>
        <w:topLinePunct w:val="0"/>
        <w:autoSpaceDE w:val="0"/>
        <w:autoSpaceDN w:val="0"/>
        <w:bidi w:val="0"/>
        <w:adjustRightInd w:val="0"/>
        <w:snapToGrid w:val="0"/>
        <w:spacing w:before="110" w:line="360" w:lineRule="auto"/>
        <w:ind w:left="7"/>
        <w:jc w:val="center"/>
        <w:rPr>
          <w:rFonts w:hint="eastAsia" w:ascii="仿宋" w:hAnsi="仿宋" w:eastAsia="仿宋" w:cs="仿宋"/>
          <w:b/>
          <w:snapToGrid w:val="0"/>
          <w:color w:val="auto"/>
          <w:kern w:val="0"/>
          <w:sz w:val="28"/>
          <w:szCs w:val="28"/>
          <w:highlight w:val="none"/>
        </w:rPr>
      </w:pPr>
    </w:p>
    <w:p>
      <w:pPr>
        <w:pStyle w:val="2"/>
        <w:rPr>
          <w:rFonts w:hint="eastAsia" w:ascii="仿宋" w:hAnsi="仿宋" w:eastAsia="仿宋" w:cs="仿宋"/>
          <w:b/>
          <w:snapToGrid w:val="0"/>
          <w:color w:val="auto"/>
          <w:kern w:val="0"/>
          <w:sz w:val="28"/>
          <w:szCs w:val="28"/>
          <w:highlight w:val="none"/>
        </w:rPr>
      </w:pPr>
    </w:p>
    <w:p>
      <w:pPr>
        <w:pStyle w:val="3"/>
        <w:rPr>
          <w:rFonts w:hint="eastAsia" w:ascii="仿宋" w:hAnsi="仿宋" w:eastAsia="仿宋" w:cs="仿宋"/>
          <w:b/>
          <w:snapToGrid w:val="0"/>
          <w:color w:val="auto"/>
          <w:kern w:val="0"/>
          <w:sz w:val="28"/>
          <w:szCs w:val="28"/>
          <w:highlight w:val="none"/>
        </w:rPr>
      </w:pPr>
    </w:p>
    <w:p>
      <w:pPr>
        <w:pStyle w:val="3"/>
        <w:rPr>
          <w:rFonts w:hint="eastAsia" w:ascii="仿宋" w:hAnsi="仿宋" w:eastAsia="仿宋" w:cs="仿宋"/>
          <w:b/>
          <w:snapToGrid w:val="0"/>
          <w:color w:val="auto"/>
          <w:kern w:val="0"/>
          <w:sz w:val="28"/>
          <w:szCs w:val="28"/>
          <w:highlight w:val="none"/>
        </w:rPr>
      </w:pPr>
    </w:p>
    <w:p>
      <w:pPr>
        <w:pStyle w:val="3"/>
        <w:rPr>
          <w:rFonts w:hint="eastAsia" w:ascii="仿宋" w:hAnsi="仿宋" w:eastAsia="仿宋" w:cs="仿宋"/>
          <w:b/>
          <w:snapToGrid w:val="0"/>
          <w:color w:val="auto"/>
          <w:kern w:val="0"/>
          <w:sz w:val="28"/>
          <w:szCs w:val="28"/>
          <w:highlight w:val="none"/>
        </w:rPr>
      </w:pPr>
    </w:p>
    <w:p>
      <w:pPr>
        <w:pStyle w:val="3"/>
        <w:rPr>
          <w:rFonts w:hint="eastAsia" w:ascii="仿宋" w:hAnsi="仿宋" w:eastAsia="仿宋" w:cs="仿宋"/>
          <w:b/>
          <w:snapToGrid w:val="0"/>
          <w:color w:val="auto"/>
          <w:kern w:val="0"/>
          <w:sz w:val="28"/>
          <w:szCs w:val="28"/>
          <w:highlight w:val="none"/>
        </w:rPr>
      </w:pPr>
    </w:p>
    <w:p>
      <w:pPr>
        <w:pStyle w:val="4"/>
        <w:bidi w:val="0"/>
        <w:jc w:val="center"/>
        <w:rPr>
          <w:rFonts w:hint="eastAsia" w:ascii="仿宋" w:hAnsi="仿宋" w:eastAsia="仿宋" w:cs="仿宋"/>
          <w:color w:val="auto"/>
        </w:rPr>
      </w:pPr>
      <w:bookmarkStart w:id="5" w:name="_Toc6281"/>
      <w:r>
        <w:rPr>
          <w:rFonts w:hint="eastAsia" w:ascii="仿宋" w:hAnsi="仿宋" w:eastAsia="仿宋" w:cs="仿宋"/>
          <w:color w:val="auto"/>
        </w:rPr>
        <w:t>(</w:t>
      </w:r>
      <w:r>
        <w:rPr>
          <w:rFonts w:hint="eastAsia" w:ascii="仿宋" w:hAnsi="仿宋" w:eastAsia="仿宋" w:cs="仿宋"/>
          <w:color w:val="auto"/>
          <w:lang w:val="en-US" w:eastAsia="zh-CN"/>
        </w:rPr>
        <w:t>二</w:t>
      </w:r>
      <w:r>
        <w:rPr>
          <w:rFonts w:hint="eastAsia" w:ascii="仿宋" w:hAnsi="仿宋" w:eastAsia="仿宋" w:cs="仿宋"/>
          <w:color w:val="auto"/>
        </w:rPr>
        <w:t>)商务</w:t>
      </w:r>
      <w:r>
        <w:rPr>
          <w:rFonts w:hint="eastAsia" w:ascii="仿宋" w:hAnsi="仿宋" w:eastAsia="仿宋" w:cs="仿宋"/>
          <w:color w:val="auto"/>
          <w:lang w:val="en-US" w:eastAsia="zh-CN"/>
        </w:rPr>
        <w:t>部分</w:t>
      </w:r>
      <w:bookmarkEnd w:id="5"/>
    </w:p>
    <w:p>
      <w:pPr>
        <w:tabs>
          <w:tab w:val="left" w:pos="0"/>
          <w:tab w:val="left" w:pos="284"/>
          <w:tab w:val="left" w:pos="709"/>
          <w:tab w:val="left" w:pos="993"/>
          <w:tab w:val="left" w:pos="1108"/>
        </w:tabs>
        <w:spacing w:line="360" w:lineRule="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1、响应供应商须提供符合国家法律法规和行业标准的服务。</w:t>
      </w:r>
    </w:p>
    <w:p>
      <w:pPr>
        <w:tabs>
          <w:tab w:val="left" w:pos="0"/>
          <w:tab w:val="left" w:pos="284"/>
          <w:tab w:val="left" w:pos="709"/>
          <w:tab w:val="left" w:pos="993"/>
          <w:tab w:val="left" w:pos="1108"/>
        </w:tabs>
        <w:spacing w:line="360" w:lineRule="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2、本磋商文件提出服务要求为最低限度的要求，响应供应商的服务应达到或优于本磋商文件要求，且符合国家有关标准和规范要求。</w:t>
      </w:r>
    </w:p>
    <w:p>
      <w:pPr>
        <w:tabs>
          <w:tab w:val="left" w:pos="0"/>
          <w:tab w:val="left" w:pos="284"/>
          <w:tab w:val="left" w:pos="709"/>
          <w:tab w:val="left" w:pos="993"/>
          <w:tab w:val="left" w:pos="1108"/>
        </w:tabs>
        <w:spacing w:line="360" w:lineRule="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3、所涉及到本项目的知识产权问题，由各响应供应商自行负责。</w:t>
      </w:r>
    </w:p>
    <w:p>
      <w:pPr>
        <w:numPr>
          <w:ilvl w:val="0"/>
          <w:numId w:val="0"/>
        </w:numPr>
        <w:tabs>
          <w:tab w:val="left" w:pos="0"/>
          <w:tab w:val="left" w:pos="284"/>
          <w:tab w:val="left" w:pos="709"/>
          <w:tab w:val="left" w:pos="993"/>
          <w:tab w:val="left" w:pos="1108"/>
        </w:tabs>
        <w:spacing w:line="360" w:lineRule="auto"/>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4、</w:t>
      </w:r>
      <w:r>
        <w:rPr>
          <w:rFonts w:hint="eastAsia" w:ascii="仿宋" w:hAnsi="仿宋" w:eastAsia="仿宋" w:cs="仿宋"/>
          <w:b/>
          <w:color w:val="auto"/>
          <w:kern w:val="0"/>
          <w:sz w:val="28"/>
          <w:szCs w:val="28"/>
          <w:highlight w:val="none"/>
        </w:rPr>
        <w:t>服务地点：</w:t>
      </w:r>
    </w:p>
    <w:p>
      <w:pPr>
        <w:tabs>
          <w:tab w:val="left" w:pos="0"/>
          <w:tab w:val="left" w:pos="284"/>
          <w:tab w:val="left" w:pos="709"/>
          <w:tab w:val="left" w:pos="993"/>
          <w:tab w:val="left" w:pos="1108"/>
        </w:tabs>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采购人指定地点。</w:t>
      </w:r>
    </w:p>
    <w:p>
      <w:pPr>
        <w:numPr>
          <w:ilvl w:val="0"/>
          <w:numId w:val="0"/>
        </w:numPr>
        <w:tabs>
          <w:tab w:val="left" w:pos="0"/>
          <w:tab w:val="left" w:pos="284"/>
          <w:tab w:val="left" w:pos="709"/>
          <w:tab w:val="left" w:pos="993"/>
          <w:tab w:val="left" w:pos="1108"/>
        </w:tabs>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服务期限：</w:t>
      </w:r>
    </w:p>
    <w:p>
      <w:pPr>
        <w:tabs>
          <w:tab w:val="left" w:pos="0"/>
          <w:tab w:val="left" w:pos="284"/>
          <w:tab w:val="left" w:pos="709"/>
          <w:tab w:val="left" w:pos="993"/>
          <w:tab w:val="left" w:pos="1108"/>
        </w:tabs>
        <w:spacing w:line="360" w:lineRule="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三年</w:t>
      </w:r>
      <w:r>
        <w:rPr>
          <w:rFonts w:hint="eastAsia" w:ascii="仿宋" w:hAnsi="仿宋" w:eastAsia="仿宋" w:cs="仿宋"/>
          <w:color w:val="auto"/>
          <w:kern w:val="0"/>
          <w:sz w:val="28"/>
          <w:szCs w:val="28"/>
          <w:highlight w:val="none"/>
        </w:rPr>
        <w:t>(自合同签订之日起算)。</w:t>
      </w:r>
    </w:p>
    <w:p>
      <w:pPr>
        <w:keepNext w:val="0"/>
        <w:keepLines w:val="0"/>
        <w:pageBreakBefore w:val="0"/>
        <w:widowControl/>
        <w:kinsoku w:val="0"/>
        <w:wordWrap/>
        <w:overflowPunct/>
        <w:topLinePunct w:val="0"/>
        <w:autoSpaceDE w:val="0"/>
        <w:autoSpaceDN w:val="0"/>
        <w:bidi w:val="0"/>
        <w:adjustRightInd w:val="0"/>
        <w:snapToGrid w:val="0"/>
        <w:spacing w:before="239" w:line="360" w:lineRule="auto"/>
        <w:ind w:right="92"/>
        <w:rPr>
          <w:rFonts w:hint="eastAsia" w:ascii="仿宋" w:hAnsi="仿宋" w:eastAsia="仿宋" w:cs="仿宋"/>
          <w:color w:val="auto"/>
          <w:sz w:val="27"/>
          <w:szCs w:val="27"/>
        </w:rPr>
      </w:pPr>
      <w:r>
        <w:rPr>
          <w:rFonts w:hint="eastAsia" w:ascii="仿宋" w:hAnsi="仿宋" w:eastAsia="仿宋" w:cs="仿宋"/>
          <w:b/>
          <w:bCs w:val="0"/>
          <w:color w:val="auto"/>
          <w:sz w:val="28"/>
          <w:szCs w:val="28"/>
          <w:highlight w:val="none"/>
          <w:lang w:val="en-US" w:eastAsia="zh-CN"/>
        </w:rPr>
        <w:t>6、</w:t>
      </w:r>
      <w:r>
        <w:rPr>
          <w:rFonts w:hint="eastAsia" w:ascii="仿宋" w:hAnsi="仿宋" w:eastAsia="仿宋" w:cs="仿宋"/>
          <w:b/>
          <w:bCs w:val="0"/>
          <w:color w:val="auto"/>
          <w:sz w:val="28"/>
          <w:szCs w:val="28"/>
          <w:highlight w:val="none"/>
          <w:lang w:eastAsia="zh-CN"/>
        </w:rPr>
        <w:t>付款方式：</w:t>
      </w:r>
      <w:r>
        <w:rPr>
          <w:rFonts w:hint="eastAsia" w:ascii="仿宋" w:hAnsi="仿宋" w:eastAsia="仿宋" w:cs="仿宋"/>
          <w:color w:val="auto"/>
          <w:spacing w:val="3"/>
          <w:sz w:val="27"/>
          <w:szCs w:val="27"/>
          <w:highlight w:val="none"/>
          <w:lang w:val="en-US" w:eastAsia="zh-CN"/>
        </w:rPr>
        <w:t>先服务后付款，按季度支付，在每季度后支付当年费用的25%，中标人向采购人提交支付申请材料，收到发票后5个工作日办理支付手续，按程序支付不计利息。</w:t>
      </w:r>
    </w:p>
    <w:p>
      <w:pPr>
        <w:numPr>
          <w:ilvl w:val="0"/>
          <w:numId w:val="0"/>
        </w:numPr>
        <w:tabs>
          <w:tab w:val="left" w:pos="0"/>
          <w:tab w:val="left" w:pos="284"/>
          <w:tab w:val="left" w:pos="709"/>
          <w:tab w:val="left" w:pos="993"/>
          <w:tab w:val="left" w:pos="1108"/>
        </w:tabs>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rPr>
        <w:t>报价</w:t>
      </w:r>
    </w:p>
    <w:p>
      <w:pPr>
        <w:numPr>
          <w:ilvl w:val="0"/>
          <w:numId w:val="0"/>
        </w:numPr>
        <w:tabs>
          <w:tab w:val="left" w:pos="0"/>
          <w:tab w:val="left" w:pos="284"/>
          <w:tab w:val="left" w:pos="709"/>
          <w:tab w:val="left" w:pos="993"/>
          <w:tab w:val="left" w:pos="1108"/>
        </w:tabs>
        <w:spacing w:line="360" w:lineRule="auto"/>
        <w:rPr>
          <w:rFonts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7.1</w:t>
      </w:r>
      <w:r>
        <w:rPr>
          <w:rFonts w:hint="eastAsia" w:ascii="仿宋" w:hAnsi="仿宋" w:eastAsia="仿宋" w:cs="仿宋"/>
          <w:b w:val="0"/>
          <w:bCs/>
          <w:color w:val="auto"/>
          <w:kern w:val="0"/>
          <w:sz w:val="28"/>
          <w:szCs w:val="28"/>
          <w:highlight w:val="none"/>
        </w:rPr>
        <w:t>以</w:t>
      </w:r>
      <w:r>
        <w:rPr>
          <w:rFonts w:hint="eastAsia" w:ascii="仿宋" w:hAnsi="仿宋" w:eastAsia="仿宋" w:cs="仿宋"/>
          <w:b w:val="0"/>
          <w:bCs/>
          <w:color w:val="auto"/>
          <w:kern w:val="0"/>
          <w:sz w:val="28"/>
          <w:szCs w:val="28"/>
          <w:highlight w:val="none"/>
          <w:lang w:val="en-US" w:eastAsia="zh-CN"/>
        </w:rPr>
        <w:t>人民币（单位元）</w:t>
      </w:r>
      <w:r>
        <w:rPr>
          <w:rFonts w:hint="eastAsia" w:ascii="仿宋" w:hAnsi="仿宋" w:eastAsia="仿宋" w:cs="仿宋"/>
          <w:b w:val="0"/>
          <w:bCs/>
          <w:color w:val="auto"/>
          <w:kern w:val="0"/>
          <w:sz w:val="28"/>
          <w:szCs w:val="28"/>
          <w:highlight w:val="none"/>
        </w:rPr>
        <w:t>进行报价，采用四舍五入的方法精确至小数点后二位。</w:t>
      </w:r>
    </w:p>
    <w:p>
      <w:pPr>
        <w:numPr>
          <w:ilvl w:val="0"/>
          <w:numId w:val="0"/>
        </w:numPr>
        <w:tabs>
          <w:tab w:val="left" w:pos="0"/>
          <w:tab w:val="left" w:pos="284"/>
          <w:tab w:val="left" w:pos="709"/>
          <w:tab w:val="left" w:pos="993"/>
          <w:tab w:val="left" w:pos="1108"/>
        </w:tabs>
        <w:spacing w:line="360" w:lineRule="auto"/>
        <w:rPr>
          <w:rFonts w:ascii="仿宋" w:hAnsi="仿宋" w:eastAsia="仿宋" w:cs="仿宋"/>
          <w:b w:val="0"/>
          <w:bCs/>
          <w:color w:val="auto"/>
          <w:sz w:val="28"/>
          <w:szCs w:val="28"/>
          <w:highlight w:val="none"/>
        </w:rPr>
      </w:pPr>
      <w:r>
        <w:rPr>
          <w:rFonts w:hint="eastAsia" w:ascii="仿宋" w:hAnsi="仿宋" w:eastAsia="仿宋" w:cs="仿宋"/>
          <w:b w:val="0"/>
          <w:bCs/>
          <w:color w:val="auto"/>
          <w:kern w:val="0"/>
          <w:sz w:val="28"/>
          <w:szCs w:val="28"/>
          <w:highlight w:val="none"/>
          <w:lang w:val="en-US" w:eastAsia="zh-CN"/>
        </w:rPr>
        <w:t>7.2</w:t>
      </w:r>
      <w:r>
        <w:rPr>
          <w:rFonts w:hint="eastAsia" w:ascii="仿宋" w:hAnsi="仿宋" w:eastAsia="仿宋" w:cs="仿宋"/>
          <w:b w:val="0"/>
          <w:bCs/>
          <w:color w:val="auto"/>
          <w:kern w:val="0"/>
          <w:sz w:val="28"/>
          <w:szCs w:val="28"/>
          <w:highlight w:val="none"/>
        </w:rPr>
        <w:t>报价包括中标人完成服务的所有费用，</w:t>
      </w:r>
      <w:r>
        <w:rPr>
          <w:rFonts w:hint="eastAsia" w:ascii="仿宋" w:hAnsi="仿宋" w:eastAsia="仿宋" w:cs="仿宋"/>
          <w:b w:val="0"/>
          <w:bCs/>
          <w:color w:val="auto"/>
          <w:sz w:val="28"/>
          <w:szCs w:val="28"/>
          <w:highlight w:val="none"/>
          <w:lang w:val="en-US" w:eastAsia="zh-CN"/>
        </w:rPr>
        <w:t>包括但不限于：人员工资、药物、所需专用机械、工具等所有费用。</w:t>
      </w:r>
    </w:p>
    <w:p>
      <w:pPr>
        <w:numPr>
          <w:ilvl w:val="0"/>
          <w:numId w:val="0"/>
        </w:numPr>
        <w:tabs>
          <w:tab w:val="left" w:pos="0"/>
          <w:tab w:val="left" w:pos="284"/>
          <w:tab w:val="left" w:pos="709"/>
          <w:tab w:val="left" w:pos="993"/>
          <w:tab w:val="left" w:pos="1108"/>
        </w:tabs>
        <w:spacing w:line="360" w:lineRule="auto"/>
        <w:rPr>
          <w:rFonts w:hint="default"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7.3</w:t>
      </w:r>
      <w:r>
        <w:rPr>
          <w:rFonts w:ascii="仿宋" w:hAnsi="仿宋" w:eastAsia="仿宋" w:cs="仿宋"/>
          <w:b w:val="0"/>
          <w:bCs/>
          <w:color w:val="auto"/>
          <w:sz w:val="28"/>
          <w:szCs w:val="28"/>
          <w:highlight w:val="none"/>
          <w:lang w:eastAsia="zh-CN"/>
        </w:rPr>
        <w:t>投标人的报价须包含与本项目有关的一切费用，在报价时应充分考虑自身经济状况、本项目的实际情况，作出合理报价。采购人不额外支付任何费用。</w:t>
      </w:r>
    </w:p>
    <w:p>
      <w:pPr>
        <w:pStyle w:val="3"/>
        <w:rPr>
          <w:rFonts w:hint="eastAsia"/>
          <w:color w:val="auto"/>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default" w:ascii="仿宋" w:hAnsi="仿宋" w:eastAsia="仿宋" w:cs="仿宋"/>
          <w:i w:val="0"/>
          <w:iCs w:val="0"/>
          <w:caps w:val="0"/>
          <w:color w:val="auto"/>
          <w:spacing w:val="0"/>
          <w:sz w:val="28"/>
          <w:szCs w:val="28"/>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AEC67"/>
    <w:multiLevelType w:val="singleLevel"/>
    <w:tmpl w:val="CC3AEC67"/>
    <w:lvl w:ilvl="0" w:tentative="0">
      <w:start w:val="4"/>
      <w:numFmt w:val="chineseCounting"/>
      <w:suff w:val="nothing"/>
      <w:lvlText w:val="%1、"/>
      <w:lvlJc w:val="left"/>
      <w:rPr>
        <w:rFonts w:hint="eastAsia"/>
      </w:rPr>
    </w:lvl>
  </w:abstractNum>
  <w:abstractNum w:abstractNumId="1">
    <w:nsid w:val="CF11D2C1"/>
    <w:multiLevelType w:val="singleLevel"/>
    <w:tmpl w:val="CF11D2C1"/>
    <w:lvl w:ilvl="0" w:tentative="0">
      <w:start w:val="7"/>
      <w:numFmt w:val="chineseCounting"/>
      <w:suff w:val="nothing"/>
      <w:lvlText w:val="%1、"/>
      <w:lvlJc w:val="left"/>
      <w:rPr>
        <w:rFonts w:hint="eastAsia"/>
      </w:rPr>
    </w:lvl>
  </w:abstractNum>
  <w:abstractNum w:abstractNumId="2">
    <w:nsid w:val="F59A8994"/>
    <w:multiLevelType w:val="singleLevel"/>
    <w:tmpl w:val="F59A8994"/>
    <w:lvl w:ilvl="0" w:tentative="0">
      <w:start w:val="2"/>
      <w:numFmt w:val="decimal"/>
      <w:suff w:val="nothing"/>
      <w:lvlText w:val="%1、"/>
      <w:lvlJc w:val="left"/>
    </w:lvl>
  </w:abstractNum>
  <w:abstractNum w:abstractNumId="3">
    <w:nsid w:val="35E2F7E6"/>
    <w:multiLevelType w:val="singleLevel"/>
    <w:tmpl w:val="35E2F7E6"/>
    <w:lvl w:ilvl="0" w:tentative="0">
      <w:start w:val="1"/>
      <w:numFmt w:val="decimal"/>
      <w:suff w:val="nothing"/>
      <w:lvlText w:val="%1、"/>
      <w:lvlJc w:val="left"/>
    </w:lvl>
  </w:abstractNum>
  <w:abstractNum w:abstractNumId="4">
    <w:nsid w:val="7983A4D3"/>
    <w:multiLevelType w:val="singleLevel"/>
    <w:tmpl w:val="7983A4D3"/>
    <w:lvl w:ilvl="0" w:tentative="0">
      <w:start w:val="1"/>
      <w:numFmt w:val="chineseCounting"/>
      <w:suff w:val="nothing"/>
      <w:lvlText w:val="（%1）"/>
      <w:lvlJc w:val="left"/>
      <w:pPr>
        <w:ind w:left="2634" w:leftChars="0" w:firstLine="0" w:firstLineChars="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DU1YTU4ODM3N2VlOWI1OGRjODkyOTVlYzFkMTIifQ=="/>
  </w:docVars>
  <w:rsids>
    <w:rsidRoot w:val="1528769D"/>
    <w:rsid w:val="009E29A8"/>
    <w:rsid w:val="0136111A"/>
    <w:rsid w:val="06D27AF8"/>
    <w:rsid w:val="07CC298D"/>
    <w:rsid w:val="0FC226D4"/>
    <w:rsid w:val="0FDA5C70"/>
    <w:rsid w:val="1528769D"/>
    <w:rsid w:val="1CFC0FD3"/>
    <w:rsid w:val="202923EC"/>
    <w:rsid w:val="208F215E"/>
    <w:rsid w:val="22CF456A"/>
    <w:rsid w:val="23B24AE2"/>
    <w:rsid w:val="24523BCF"/>
    <w:rsid w:val="2A9C421D"/>
    <w:rsid w:val="2B1020EE"/>
    <w:rsid w:val="2C1D7E61"/>
    <w:rsid w:val="2DED6716"/>
    <w:rsid w:val="30A75795"/>
    <w:rsid w:val="33753436"/>
    <w:rsid w:val="33E660E2"/>
    <w:rsid w:val="3BBF1AF1"/>
    <w:rsid w:val="42B23D5F"/>
    <w:rsid w:val="44253824"/>
    <w:rsid w:val="46D736ED"/>
    <w:rsid w:val="48BC77F9"/>
    <w:rsid w:val="4A9106FD"/>
    <w:rsid w:val="4E661EA1"/>
    <w:rsid w:val="511E4CB5"/>
    <w:rsid w:val="517D78BF"/>
    <w:rsid w:val="56CB143B"/>
    <w:rsid w:val="57607DD5"/>
    <w:rsid w:val="5AF0321E"/>
    <w:rsid w:val="5C2313D1"/>
    <w:rsid w:val="5C62639E"/>
    <w:rsid w:val="6AD62431"/>
    <w:rsid w:val="6DC76061"/>
    <w:rsid w:val="6EEF22B6"/>
    <w:rsid w:val="6EFD5AB2"/>
    <w:rsid w:val="6F573414"/>
    <w:rsid w:val="725D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adjustRightInd w:val="0"/>
      <w:spacing w:before="260" w:after="260" w:line="416" w:lineRule="atLeast"/>
      <w:outlineLvl w:val="1"/>
    </w:pPr>
    <w:rPr>
      <w:rFonts w:ascii="Arial" w:hAnsi="Arial" w:eastAsia="黑体"/>
      <w:b/>
      <w:kern w:val="0"/>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kern w:val="0"/>
      <w:sz w:val="20"/>
    </w:rPr>
  </w:style>
  <w:style w:type="paragraph" w:customStyle="1" w:styleId="3">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styleId="5">
    <w:name w:val="annotation text"/>
    <w:basedOn w:val="1"/>
    <w:qFormat/>
    <w:uiPriority w:val="99"/>
    <w:pPr>
      <w:jc w:val="left"/>
    </w:pPr>
    <w:rPr>
      <w:rFonts w:ascii="Times New Roman" w:hAnsi="Times New Roman"/>
      <w:kern w:val="0"/>
      <w:sz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rFonts w:hint="eastAsia" w:ascii="微软雅黑" w:hAnsi="微软雅黑" w:eastAsia="微软雅黑" w:cs="微软雅黑"/>
      <w:color w:val="02396F"/>
      <w:u w:val="single"/>
    </w:rPr>
  </w:style>
  <w:style w:type="character" w:styleId="10">
    <w:name w:val="Hyperlink"/>
    <w:basedOn w:val="8"/>
    <w:qFormat/>
    <w:uiPriority w:val="0"/>
    <w:rPr>
      <w:rFonts w:hint="eastAsia" w:ascii="微软雅黑" w:hAnsi="微软雅黑" w:eastAsia="微软雅黑" w:cs="微软雅黑"/>
      <w:color w:val="02396F"/>
      <w:u w:val="single"/>
    </w:rPr>
  </w:style>
  <w:style w:type="character" w:customStyle="1" w:styleId="11">
    <w:name w:val="displayarti"/>
    <w:basedOn w:val="8"/>
    <w:qFormat/>
    <w:uiPriority w:val="0"/>
    <w:rPr>
      <w:color w:val="FFFFFF"/>
      <w:shd w:val="clear" w:fill="A00000"/>
    </w:rPr>
  </w:style>
  <w:style w:type="character" w:customStyle="1" w:styleId="12">
    <w:name w:val="qxdate"/>
    <w:basedOn w:val="8"/>
    <w:qFormat/>
    <w:uiPriority w:val="0"/>
    <w:rPr>
      <w:color w:val="333333"/>
      <w:sz w:val="18"/>
      <w:szCs w:val="18"/>
    </w:rPr>
  </w:style>
  <w:style w:type="character" w:customStyle="1" w:styleId="13">
    <w:name w:val="redfilenumber"/>
    <w:basedOn w:val="8"/>
    <w:qFormat/>
    <w:uiPriority w:val="0"/>
    <w:rPr>
      <w:color w:val="BA2636"/>
      <w:sz w:val="18"/>
      <w:szCs w:val="18"/>
    </w:rPr>
  </w:style>
  <w:style w:type="character" w:customStyle="1" w:styleId="14">
    <w:name w:val="next2"/>
    <w:basedOn w:val="8"/>
    <w:qFormat/>
    <w:uiPriority w:val="0"/>
    <w:rPr>
      <w:color w:val="888888"/>
    </w:rPr>
  </w:style>
  <w:style w:type="character" w:customStyle="1" w:styleId="15">
    <w:name w:val="next3"/>
    <w:basedOn w:val="8"/>
    <w:qFormat/>
    <w:uiPriority w:val="0"/>
    <w:rPr>
      <w:rFonts w:ascii="微软雅黑" w:hAnsi="微软雅黑" w:eastAsia="微软雅黑" w:cs="微软雅黑"/>
      <w:sz w:val="21"/>
      <w:szCs w:val="21"/>
    </w:rPr>
  </w:style>
  <w:style w:type="character" w:customStyle="1" w:styleId="16">
    <w:name w:val="prev2"/>
    <w:basedOn w:val="8"/>
    <w:qFormat/>
    <w:uiPriority w:val="0"/>
    <w:rPr>
      <w:color w:val="888888"/>
    </w:rPr>
  </w:style>
  <w:style w:type="character" w:customStyle="1" w:styleId="17">
    <w:name w:val="prev3"/>
    <w:basedOn w:val="8"/>
    <w:qFormat/>
    <w:uiPriority w:val="0"/>
    <w:rPr>
      <w:rFonts w:hint="eastAsia" w:ascii="微软雅黑" w:hAnsi="微软雅黑" w:eastAsia="微软雅黑" w:cs="微软雅黑"/>
      <w:sz w:val="21"/>
      <w:szCs w:val="21"/>
    </w:rPr>
  </w:style>
  <w:style w:type="character" w:customStyle="1" w:styleId="18">
    <w:name w:val="redfilefwwh"/>
    <w:basedOn w:val="8"/>
    <w:qFormat/>
    <w:uiPriority w:val="0"/>
    <w:rPr>
      <w:color w:val="BA2636"/>
      <w:sz w:val="18"/>
      <w:szCs w:val="18"/>
    </w:rPr>
  </w:style>
  <w:style w:type="character" w:customStyle="1" w:styleId="19">
    <w:name w:val="gjfg"/>
    <w:basedOn w:val="8"/>
    <w:qFormat/>
    <w:uiPriority w:val="0"/>
  </w:style>
  <w:style w:type="character" w:customStyle="1" w:styleId="20">
    <w:name w:val="cfdate"/>
    <w:basedOn w:val="8"/>
    <w:qFormat/>
    <w:uiPriority w:val="0"/>
    <w:rPr>
      <w:color w:val="333333"/>
      <w:sz w:val="18"/>
      <w:szCs w:val="18"/>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2512</Words>
  <Characters>2709</Characters>
  <Lines>0</Lines>
  <Paragraphs>0</Paragraphs>
  <TotalTime>2</TotalTime>
  <ScaleCrop>false</ScaleCrop>
  <LinksUpToDate>false</LinksUpToDate>
  <CharactersWithSpaces>2786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2022-05-12T03:28:00Z</dcterms:created>
  <dc:creator>林生</dc:creator>
  <cp:lastModifiedBy>子非魚</cp:lastModifiedBy>
  <cp:lastPrinted>2022-05-30T06:00:00Z</cp:lastPrinted>
  <dcterms:modified xsi:type="dcterms:W3CDTF">2023-06-01T06:26:29Z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7E7469854C244C6280070787868D5EE7</vt:lpwstr>
  </property>
</Properties>
</file>