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2" w:firstLineChars="200"/>
        <w:outlineLvl w:val="1"/>
        <w:rPr>
          <w:rFonts w:hint="eastAsia" w:ascii="宋体" w:hAnsi="宋体" w:eastAsia="宋体" w:cs="宋体"/>
          <w:b/>
          <w:bCs/>
          <w:sz w:val="24"/>
          <w:szCs w:val="24"/>
        </w:rPr>
      </w:pPr>
      <w:bookmarkStart w:id="0" w:name="_Toc217446094"/>
      <w:r>
        <w:rPr>
          <w:rFonts w:hint="eastAsia" w:ascii="宋体" w:hAnsi="宋体" w:eastAsia="宋体" w:cs="宋体"/>
          <w:b/>
          <w:bCs/>
          <w:sz w:val="24"/>
          <w:szCs w:val="24"/>
          <w:lang w:eastAsia="zh-CN"/>
        </w:rPr>
        <w:t>一、</w:t>
      </w:r>
      <w:r>
        <w:rPr>
          <w:rFonts w:hint="eastAsia" w:ascii="宋体" w:hAnsi="宋体" w:eastAsia="宋体" w:cs="宋体"/>
          <w:b/>
          <w:bCs/>
          <w:sz w:val="24"/>
          <w:szCs w:val="24"/>
        </w:rPr>
        <w:t>项目概述</w:t>
      </w:r>
      <w:bookmarkEnd w:id="0"/>
    </w:p>
    <w:p>
      <w:pPr>
        <w:pStyle w:val="2"/>
        <w:ind w:firstLine="480" w:firstLineChars="200"/>
        <w:rPr>
          <w:rFonts w:hint="eastAsia" w:ascii="宋体" w:hAnsi="宋体" w:eastAsia="宋体" w:cs="宋体"/>
          <w:color w:val="auto"/>
          <w:sz w:val="24"/>
        </w:rPr>
      </w:pPr>
      <w:bookmarkStart w:id="1" w:name="_Toc217446095"/>
      <w:r>
        <w:rPr>
          <w:rFonts w:hint="eastAsia" w:ascii="宋体" w:hAnsi="宋体" w:eastAsia="宋体" w:cs="宋体"/>
          <w:sz w:val="24"/>
        </w:rPr>
        <w:t>1.项</w:t>
      </w:r>
      <w:r>
        <w:rPr>
          <w:rFonts w:hint="eastAsia" w:ascii="宋体" w:hAnsi="宋体" w:eastAsia="宋体" w:cs="宋体"/>
          <w:color w:val="auto"/>
          <w:sz w:val="24"/>
        </w:rPr>
        <w:t>目概况：</w:t>
      </w:r>
      <w:r>
        <w:rPr>
          <w:rFonts w:hint="eastAsia" w:ascii="宋体" w:hAnsi="宋体" w:eastAsia="宋体" w:cs="宋体"/>
          <w:b/>
          <w:bCs/>
          <w:color w:val="auto"/>
          <w:sz w:val="24"/>
          <w:u w:val="single"/>
          <w:lang w:eastAsia="zh-CN"/>
        </w:rPr>
        <w:t>大英县卫生健康局</w:t>
      </w:r>
      <w:r>
        <w:rPr>
          <w:rFonts w:hint="eastAsia" w:ascii="宋体" w:hAnsi="宋体" w:eastAsia="宋体" w:cs="宋体"/>
          <w:color w:val="auto"/>
          <w:sz w:val="24"/>
        </w:rPr>
        <w:t>拟采购</w:t>
      </w:r>
      <w:r>
        <w:rPr>
          <w:rFonts w:hint="eastAsia" w:ascii="宋体" w:hAnsi="宋体" w:eastAsia="宋体" w:cs="宋体"/>
          <w:b/>
          <w:bCs/>
          <w:color w:val="auto"/>
          <w:sz w:val="24"/>
          <w:u w:val="single"/>
          <w:lang w:eastAsia="zh-CN"/>
        </w:rPr>
        <w:t>2023年病媒生物防制专业消杀服务</w:t>
      </w:r>
      <w:r>
        <w:rPr>
          <w:rFonts w:hint="eastAsia" w:ascii="宋体" w:hAnsi="宋体" w:eastAsia="宋体" w:cs="宋体"/>
          <w:b/>
          <w:bCs/>
          <w:color w:val="auto"/>
          <w:sz w:val="24"/>
          <w:u w:val="single"/>
          <w:lang w:val="en-US" w:eastAsia="zh-CN"/>
        </w:rPr>
        <w:t>一项</w:t>
      </w:r>
      <w:r>
        <w:rPr>
          <w:rFonts w:hint="eastAsia" w:ascii="宋体" w:hAnsi="宋体" w:eastAsia="宋体" w:cs="宋体"/>
          <w:color w:val="auto"/>
          <w:sz w:val="24"/>
          <w:lang w:val="zh-CN"/>
        </w:rPr>
        <w:t>，</w:t>
      </w:r>
      <w:r>
        <w:rPr>
          <w:rFonts w:hint="eastAsia" w:ascii="宋体" w:hAnsi="宋体" w:eastAsia="宋体" w:cs="宋体"/>
          <w:color w:val="auto"/>
          <w:sz w:val="24"/>
        </w:rPr>
        <w:t>本项目为1个包。</w:t>
      </w:r>
    </w:p>
    <w:bookmarkEnd w:id="1"/>
    <w:p>
      <w:pPr>
        <w:pStyle w:val="2"/>
        <w:numPr>
          <w:ilvl w:val="0"/>
          <w:numId w:val="0"/>
        </w:numPr>
        <w:ind w:firstLine="482" w:firstLineChars="200"/>
        <w:outlineLvl w:val="1"/>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lang w:val="en-US" w:eastAsia="zh-CN"/>
        </w:rPr>
        <w:t>服务要求（实质性要求）</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sz w:val="24"/>
          <w:szCs w:val="24"/>
        </w:rPr>
      </w:pPr>
      <w:r>
        <w:rPr>
          <w:rFonts w:hint="eastAsia" w:ascii="宋体" w:hAnsi="宋体" w:eastAsia="宋体" w:cs="宋体"/>
          <w:b/>
          <w:bCs/>
          <w:sz w:val="24"/>
          <w:szCs w:val="24"/>
        </w:rPr>
        <w:t>1.服务频率：</w:t>
      </w:r>
      <w:r>
        <w:rPr>
          <w:rFonts w:hint="eastAsia" w:ascii="宋体" w:hAnsi="宋体" w:eastAsia="宋体" w:cs="宋体"/>
          <w:color w:val="171717"/>
          <w:kern w:val="0"/>
          <w:sz w:val="24"/>
          <w:szCs w:val="24"/>
          <w:lang w:val="en-US" w:eastAsia="zh-CN" w:bidi="ar"/>
        </w:rPr>
        <w:t>服务期内，</w:t>
      </w:r>
      <w:r>
        <w:rPr>
          <w:rFonts w:hint="eastAsia" w:ascii="宋体" w:hAnsi="宋体" w:eastAsia="宋体" w:cs="宋体"/>
          <w:b w:val="0"/>
          <w:bCs w:val="0"/>
          <w:sz w:val="24"/>
          <w:szCs w:val="24"/>
        </w:rPr>
        <w:t>根据采购人指定时间要求</w:t>
      </w:r>
      <w:r>
        <w:rPr>
          <w:rFonts w:hint="eastAsia" w:ascii="宋体" w:hAnsi="宋体" w:eastAsia="宋体" w:cs="宋体"/>
          <w:color w:val="171717"/>
          <w:kern w:val="0"/>
          <w:sz w:val="24"/>
          <w:szCs w:val="24"/>
          <w:lang w:val="en-US" w:eastAsia="zh-CN" w:bidi="ar"/>
        </w:rPr>
        <w:t>集中进行灭鼠、灭蟑螂、灭蚊蝇服务二次，再根据实际情况针对重点部位进行一次补充消杀。</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2.服务范围：</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sz w:val="24"/>
          <w:szCs w:val="24"/>
          <w:lang w:eastAsia="zh-CN"/>
        </w:rPr>
      </w:pPr>
      <w:r>
        <w:rPr>
          <w:rFonts w:hint="eastAsia" w:ascii="宋体" w:hAnsi="宋体" w:eastAsia="宋体" w:cs="宋体"/>
          <w:b/>
          <w:bCs/>
          <w:sz w:val="24"/>
          <w:szCs w:val="24"/>
          <w:lang w:val="en-US" w:eastAsia="zh-CN"/>
        </w:rPr>
        <w:t>2.1</w:t>
      </w:r>
      <w:r>
        <w:rPr>
          <w:rFonts w:hint="eastAsia" w:ascii="宋体" w:hAnsi="宋体" w:eastAsia="宋体" w:cs="宋体"/>
          <w:sz w:val="24"/>
          <w:szCs w:val="24"/>
        </w:rPr>
        <w:t>服务</w:t>
      </w:r>
      <w:r>
        <w:rPr>
          <w:rFonts w:hint="eastAsia" w:ascii="宋体" w:hAnsi="宋体" w:eastAsia="宋体" w:cs="宋体"/>
          <w:sz w:val="24"/>
          <w:szCs w:val="24"/>
          <w:lang w:val="en-US" w:eastAsia="zh-CN"/>
        </w:rPr>
        <w:t>地点</w:t>
      </w:r>
      <w:r>
        <w:rPr>
          <w:rFonts w:hint="eastAsia" w:ascii="宋体" w:hAnsi="宋体" w:eastAsia="宋体" w:cs="宋体"/>
          <w:sz w:val="24"/>
          <w:szCs w:val="24"/>
        </w:rPr>
        <w:t>范围包括</w:t>
      </w:r>
      <w:r>
        <w:rPr>
          <w:rFonts w:hint="eastAsia" w:ascii="宋体" w:hAnsi="宋体" w:cs="宋体"/>
          <w:sz w:val="24"/>
          <w:szCs w:val="24"/>
          <w:lang w:eastAsia="zh-CN"/>
        </w:rPr>
        <w:t>：</w:t>
      </w:r>
      <w:r>
        <w:rPr>
          <w:rFonts w:hint="eastAsia" w:ascii="宋体" w:hAnsi="宋体" w:eastAsia="宋体" w:cs="宋体"/>
          <w:sz w:val="24"/>
          <w:szCs w:val="24"/>
        </w:rPr>
        <w:t>辖区内各社区及城乡结合部</w:t>
      </w:r>
      <w:r>
        <w:rPr>
          <w:rFonts w:hint="eastAsia" w:ascii="宋体" w:hAnsi="宋体" w:cs="宋体"/>
          <w:sz w:val="24"/>
          <w:szCs w:val="24"/>
          <w:lang w:val="en-US" w:eastAsia="zh-CN"/>
        </w:rPr>
        <w:t>；</w:t>
      </w:r>
      <w:r>
        <w:rPr>
          <w:rFonts w:hint="eastAsia" w:ascii="宋体" w:hAnsi="宋体" w:eastAsia="宋体" w:cs="宋体"/>
          <w:sz w:val="24"/>
          <w:szCs w:val="24"/>
        </w:rPr>
        <w:t>公共区域</w:t>
      </w:r>
      <w:r>
        <w:rPr>
          <w:rFonts w:hint="eastAsia" w:ascii="宋体" w:hAnsi="宋体" w:cs="宋体"/>
          <w:sz w:val="24"/>
          <w:szCs w:val="24"/>
          <w:lang w:eastAsia="zh-CN"/>
        </w:rPr>
        <w:t>：</w:t>
      </w:r>
      <w:r>
        <w:rPr>
          <w:rFonts w:hint="eastAsia" w:ascii="宋体" w:hAnsi="宋体" w:eastAsia="宋体" w:cs="宋体"/>
          <w:sz w:val="24"/>
          <w:szCs w:val="24"/>
        </w:rPr>
        <w:t>城区街道(人行道)、绿化带、公共绿地,公园、广场</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郪</w:t>
      </w:r>
      <w:r>
        <w:rPr>
          <w:rFonts w:hint="eastAsia" w:ascii="宋体" w:hAnsi="宋体" w:eastAsia="宋体" w:cs="宋体"/>
          <w:color w:val="auto"/>
          <w:sz w:val="24"/>
          <w:szCs w:val="24"/>
        </w:rPr>
        <w:t>江沿河两岸及道路和绿化带</w:t>
      </w:r>
      <w:r>
        <w:rPr>
          <w:rFonts w:hint="eastAsia" w:ascii="宋体" w:hAnsi="宋体" w:eastAsia="宋体" w:cs="宋体"/>
          <w:color w:val="4F81BD"/>
          <w:sz w:val="24"/>
          <w:szCs w:val="24"/>
        </w:rPr>
        <w:t>、</w:t>
      </w:r>
      <w:r>
        <w:rPr>
          <w:rFonts w:hint="eastAsia" w:ascii="宋体" w:hAnsi="宋体" w:eastAsia="宋体" w:cs="宋体"/>
          <w:sz w:val="24"/>
          <w:szCs w:val="24"/>
        </w:rPr>
        <w:t>码头、城中村、城乡结合部,拆迁工地、待建工地、汽车站、火车站、公路和铁路建成区内两边公共地带、居民小区、农贸市场等公共区域</w:t>
      </w:r>
      <w:r>
        <w:rPr>
          <w:rFonts w:hint="eastAsia" w:ascii="宋体" w:hAnsi="宋体" w:cs="宋体"/>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2.2</w:t>
      </w:r>
      <w:r>
        <w:rPr>
          <w:rFonts w:hint="eastAsia" w:ascii="宋体" w:hAnsi="宋体" w:eastAsia="宋体" w:cs="宋体"/>
          <w:sz w:val="24"/>
          <w:szCs w:val="24"/>
        </w:rPr>
        <w:t>“六小”行业:小餐饮店、小食品店、小网吧、小浴室、小美容美发店、小歌舞厅、小旅馆等“六小”行业</w:t>
      </w:r>
      <w:r>
        <w:rPr>
          <w:rFonts w:hint="eastAsia" w:ascii="宋体" w:hAnsi="宋体" w:cs="宋体"/>
          <w:sz w:val="24"/>
          <w:szCs w:val="24"/>
          <w:lang w:eastAsia="zh-CN"/>
        </w:rPr>
        <w:t>；</w:t>
      </w:r>
      <w:r>
        <w:rPr>
          <w:rFonts w:hint="eastAsia" w:ascii="宋体" w:hAnsi="宋体" w:eastAsia="宋体" w:cs="宋体"/>
          <w:sz w:val="24"/>
          <w:szCs w:val="24"/>
        </w:rPr>
        <w:t>市政设施:下水道、阴泡窨</w:t>
      </w:r>
      <w:r>
        <w:rPr>
          <w:rFonts w:hint="eastAsia" w:ascii="宋体" w:hAnsi="宋体" w:cs="宋体"/>
          <w:sz w:val="24"/>
          <w:szCs w:val="24"/>
          <w:lang w:eastAsia="zh-CN"/>
        </w:rPr>
        <w:t>井</w:t>
      </w:r>
      <w:r>
        <w:rPr>
          <w:rFonts w:hint="eastAsia" w:ascii="宋体" w:hAnsi="宋体" w:eastAsia="宋体" w:cs="宋体"/>
          <w:sz w:val="24"/>
          <w:szCs w:val="24"/>
        </w:rPr>
        <w:t>、排洪沟、过街地下通道等市政设施</w:t>
      </w:r>
      <w:r>
        <w:rPr>
          <w:rFonts w:hint="eastAsia" w:ascii="宋体" w:hAnsi="宋体" w:cs="宋体"/>
          <w:sz w:val="24"/>
          <w:szCs w:val="24"/>
          <w:lang w:eastAsia="zh-CN"/>
        </w:rPr>
        <w:t>；</w:t>
      </w:r>
      <w:r>
        <w:rPr>
          <w:rFonts w:hint="eastAsia" w:ascii="宋体" w:hAnsi="宋体" w:eastAsia="宋体" w:cs="宋体"/>
          <w:sz w:val="24"/>
          <w:szCs w:val="24"/>
        </w:rPr>
        <w:t>环卫设施:公厕、垃圾处理中心、垃圾箱、垃圾屋、垃圾池、垃圾中转站、垃圾处理场等环卫设施。</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2.3</w:t>
      </w:r>
      <w:r>
        <w:rPr>
          <w:rFonts w:hint="eastAsia" w:ascii="宋体" w:hAnsi="宋体" w:eastAsia="宋体" w:cs="宋体"/>
          <w:sz w:val="24"/>
          <w:szCs w:val="24"/>
        </w:rPr>
        <w:t>根据工作需要完成</w:t>
      </w:r>
      <w:r>
        <w:rPr>
          <w:rFonts w:hint="eastAsia" w:ascii="宋体" w:hAnsi="宋体" w:cs="宋体"/>
          <w:sz w:val="24"/>
          <w:szCs w:val="24"/>
          <w:lang w:eastAsia="zh-CN"/>
        </w:rPr>
        <w:t>采购人</w:t>
      </w:r>
      <w:r>
        <w:rPr>
          <w:rFonts w:hint="eastAsia" w:ascii="宋体" w:hAnsi="宋体" w:eastAsia="宋体" w:cs="宋体"/>
          <w:sz w:val="24"/>
          <w:szCs w:val="24"/>
        </w:rPr>
        <w:t>临时交办的除“四害”任务。</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2.4</w:t>
      </w:r>
      <w:r>
        <w:rPr>
          <w:rFonts w:hint="eastAsia" w:ascii="宋体" w:hAnsi="宋体" w:eastAsia="宋体" w:cs="宋体"/>
          <w:sz w:val="24"/>
          <w:szCs w:val="24"/>
        </w:rPr>
        <w:t>为镇、街、部门提供除“四害”技术指导或培训。</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2.5</w:t>
      </w:r>
      <w:r>
        <w:rPr>
          <w:rFonts w:hint="eastAsia" w:ascii="宋体" w:hAnsi="宋体" w:eastAsia="宋体" w:cs="宋体"/>
          <w:sz w:val="24"/>
          <w:szCs w:val="24"/>
        </w:rPr>
        <w:t>开展灭害前后效果监测。</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2.6</w:t>
      </w:r>
      <w:r>
        <w:rPr>
          <w:rFonts w:hint="eastAsia" w:ascii="宋体" w:hAnsi="宋体" w:cs="宋体"/>
          <w:sz w:val="24"/>
          <w:szCs w:val="24"/>
          <w:lang w:val="en-US" w:eastAsia="zh-CN"/>
        </w:rPr>
        <w:t>供应商</w:t>
      </w:r>
      <w:r>
        <w:rPr>
          <w:rFonts w:hint="eastAsia" w:ascii="宋体" w:hAnsi="宋体" w:eastAsia="宋体" w:cs="宋体"/>
          <w:sz w:val="24"/>
          <w:szCs w:val="24"/>
        </w:rPr>
        <w:t>要按照上述要求做好相关资料报</w:t>
      </w:r>
      <w:r>
        <w:rPr>
          <w:rFonts w:hint="eastAsia" w:ascii="宋体" w:hAnsi="宋体" w:cs="宋体"/>
          <w:sz w:val="24"/>
          <w:szCs w:val="24"/>
          <w:lang w:eastAsia="zh-CN"/>
        </w:rPr>
        <w:t>采购人</w:t>
      </w:r>
      <w:r>
        <w:rPr>
          <w:rFonts w:hint="eastAsia" w:ascii="宋体" w:hAnsi="宋体" w:eastAsia="宋体" w:cs="宋体"/>
          <w:sz w:val="24"/>
          <w:szCs w:val="24"/>
        </w:rPr>
        <w:t>留存。</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方正仿宋" w:cs="宋体"/>
          <w:b/>
          <w:bCs/>
          <w:i w:val="0"/>
          <w:sz w:val="24"/>
          <w:szCs w:val="24"/>
          <w:lang w:val="en-US" w:eastAsia="zh-CN"/>
        </w:rPr>
      </w:pPr>
      <w:r>
        <w:rPr>
          <w:rFonts w:hint="eastAsia" w:ascii="宋体" w:hAnsi="宋体" w:eastAsia="宋体" w:cs="宋体"/>
          <w:sz w:val="24"/>
          <w:lang w:val="en-US" w:eastAsia="zh-CN"/>
        </w:rPr>
        <w:t>注：</w:t>
      </w:r>
      <w:r>
        <w:rPr>
          <w:rFonts w:hint="eastAsia" w:ascii="宋体" w:hAnsi="宋体" w:eastAsia="宋体" w:cs="宋体"/>
          <w:bCs/>
          <w:sz w:val="24"/>
          <w:szCs w:val="24"/>
        </w:rPr>
        <w:t>以上未明确和需要补充的消杀服务范围和内</w:t>
      </w:r>
      <w:r>
        <w:rPr>
          <w:rFonts w:hint="eastAsia" w:ascii="宋体" w:hAnsi="宋体" w:eastAsia="宋体" w:cs="宋体"/>
          <w:bCs/>
          <w:color w:val="auto"/>
          <w:sz w:val="24"/>
          <w:szCs w:val="24"/>
        </w:rPr>
        <w:t>容，比照本</w:t>
      </w:r>
      <w:r>
        <w:rPr>
          <w:rFonts w:hint="eastAsia" w:ascii="宋体" w:hAnsi="宋体" w:eastAsia="宋体" w:cs="宋体"/>
          <w:bCs/>
          <w:color w:val="auto"/>
          <w:sz w:val="24"/>
          <w:szCs w:val="24"/>
          <w:lang w:val="en-US" w:eastAsia="zh-CN"/>
        </w:rPr>
        <w:t>采购需求</w:t>
      </w:r>
      <w:r>
        <w:rPr>
          <w:rFonts w:hint="eastAsia" w:ascii="宋体" w:hAnsi="宋体" w:eastAsia="宋体" w:cs="宋体"/>
          <w:bCs/>
          <w:color w:val="auto"/>
          <w:sz w:val="24"/>
          <w:szCs w:val="24"/>
        </w:rPr>
        <w:t>相关</w:t>
      </w:r>
      <w:r>
        <w:rPr>
          <w:rFonts w:hint="eastAsia" w:ascii="宋体" w:hAnsi="宋体" w:eastAsia="宋体" w:cs="宋体"/>
          <w:bCs/>
          <w:sz w:val="24"/>
          <w:szCs w:val="24"/>
        </w:rPr>
        <w:t>标准执行。</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outlineLvl w:val="2"/>
        <w:rPr>
          <w:rFonts w:hint="eastAsia" w:ascii="宋体" w:hAnsi="宋体" w:eastAsia="宋体" w:cs="宋体"/>
          <w:b/>
          <w:bCs/>
          <w:i w:val="0"/>
          <w:sz w:val="24"/>
          <w:szCs w:val="24"/>
          <w:lang w:eastAsia="zh-CN"/>
        </w:rPr>
      </w:pP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lang w:eastAsia="zh-CN"/>
        </w:rPr>
        <w:t>施药环境</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color w:val="auto"/>
          <w:sz w:val="24"/>
          <w:szCs w:val="24"/>
          <w:lang w:eastAsia="zh-CN"/>
        </w:rPr>
      </w:pP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lang w:eastAsia="zh-CN"/>
        </w:rPr>
        <w:t>1灭鼠：</w:t>
      </w:r>
      <w:r>
        <w:rPr>
          <w:rFonts w:hint="eastAsia" w:ascii="宋体" w:hAnsi="宋体" w:eastAsia="宋体" w:cs="宋体"/>
          <w:i w:val="0"/>
          <w:sz w:val="24"/>
          <w:szCs w:val="24"/>
          <w:lang w:eastAsia="zh-CN"/>
        </w:rPr>
        <w:t>服务范围内所有的</w:t>
      </w:r>
      <w:r>
        <w:rPr>
          <w:rFonts w:hint="eastAsia" w:ascii="宋体" w:hAnsi="宋体" w:eastAsia="宋体" w:cs="宋体"/>
          <w:i w:val="0"/>
          <w:color w:val="auto"/>
          <w:sz w:val="24"/>
          <w:szCs w:val="24"/>
          <w:lang w:val="en-US" w:eastAsia="zh-CN"/>
        </w:rPr>
        <w:t>机关事业单位</w:t>
      </w:r>
      <w:r>
        <w:rPr>
          <w:rFonts w:hint="eastAsia" w:ascii="宋体" w:hAnsi="宋体" w:eastAsia="宋体" w:cs="宋体"/>
          <w:i w:val="0"/>
          <w:sz w:val="24"/>
          <w:szCs w:val="24"/>
          <w:lang w:eastAsia="zh-CN"/>
        </w:rPr>
        <w:t>、居民（职工）住宅小区（院落）、农贸市场、城市街道、公共绿地、公园、广</w:t>
      </w:r>
      <w:r>
        <w:rPr>
          <w:rFonts w:hint="eastAsia" w:ascii="宋体" w:hAnsi="宋体" w:eastAsia="宋体" w:cs="宋体"/>
          <w:i w:val="0"/>
          <w:color w:val="auto"/>
          <w:sz w:val="24"/>
          <w:szCs w:val="24"/>
          <w:lang w:eastAsia="zh-CN"/>
        </w:rPr>
        <w:t>场、垃圾站（点）公路铁路两旁、河道沟渠两岸、城市雨水地漏排水口等老鼠活动栖息环境。</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color w:val="auto"/>
          <w:sz w:val="24"/>
          <w:szCs w:val="24"/>
          <w:lang w:eastAsia="zh-CN"/>
        </w:rPr>
      </w:pPr>
      <w:r>
        <w:rPr>
          <w:rFonts w:hint="eastAsia" w:ascii="宋体" w:hAnsi="宋体" w:eastAsia="宋体" w:cs="宋体"/>
          <w:b/>
          <w:bCs/>
          <w:i w:val="0"/>
          <w:color w:val="auto"/>
          <w:sz w:val="24"/>
          <w:szCs w:val="24"/>
          <w:lang w:val="en-US" w:eastAsia="zh-CN"/>
        </w:rPr>
        <w:t>3.</w:t>
      </w:r>
      <w:r>
        <w:rPr>
          <w:rFonts w:hint="eastAsia" w:ascii="宋体" w:hAnsi="宋体" w:eastAsia="宋体" w:cs="宋体"/>
          <w:b/>
          <w:bCs/>
          <w:i w:val="0"/>
          <w:color w:val="auto"/>
          <w:sz w:val="24"/>
          <w:szCs w:val="24"/>
          <w:lang w:eastAsia="zh-CN"/>
        </w:rPr>
        <w:t>2灭蚊蝇：</w:t>
      </w:r>
      <w:r>
        <w:rPr>
          <w:rFonts w:hint="eastAsia" w:ascii="宋体" w:hAnsi="宋体" w:eastAsia="宋体" w:cs="宋体"/>
          <w:i w:val="0"/>
          <w:color w:val="auto"/>
          <w:sz w:val="24"/>
          <w:szCs w:val="24"/>
          <w:lang w:eastAsia="zh-CN"/>
        </w:rPr>
        <w:t>服务范围内所有的</w:t>
      </w:r>
      <w:r>
        <w:rPr>
          <w:rFonts w:hint="eastAsia" w:ascii="宋体" w:hAnsi="宋体" w:eastAsia="宋体" w:cs="宋体"/>
          <w:i w:val="0"/>
          <w:color w:val="auto"/>
          <w:sz w:val="24"/>
          <w:szCs w:val="24"/>
          <w:lang w:val="en-US" w:eastAsia="zh-CN"/>
        </w:rPr>
        <w:t>机关事业单位</w:t>
      </w:r>
      <w:r>
        <w:rPr>
          <w:rFonts w:hint="eastAsia" w:ascii="宋体" w:hAnsi="宋体" w:eastAsia="宋体" w:cs="宋体"/>
          <w:i w:val="0"/>
          <w:color w:val="auto"/>
          <w:sz w:val="24"/>
          <w:szCs w:val="24"/>
          <w:lang w:eastAsia="zh-CN"/>
        </w:rPr>
        <w:t>、居民（职工）住宅小区（院落）、农贸市场、城市街道的厕所、粪池、垃圾收集存放点、果屑箱、有积水的排水沟、积水点以及雨水地漏排水口等蚊蝇孳生活动环境。</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color w:val="auto"/>
          <w:sz w:val="24"/>
          <w:szCs w:val="24"/>
          <w:lang w:eastAsia="zh-CN"/>
        </w:rPr>
      </w:pPr>
      <w:r>
        <w:rPr>
          <w:rFonts w:hint="eastAsia" w:ascii="宋体" w:hAnsi="宋体" w:eastAsia="宋体" w:cs="宋体"/>
          <w:b/>
          <w:bCs/>
          <w:i w:val="0"/>
          <w:color w:val="auto"/>
          <w:sz w:val="24"/>
          <w:szCs w:val="24"/>
          <w:lang w:val="en-US" w:eastAsia="zh-CN"/>
        </w:rPr>
        <w:t>3.</w:t>
      </w:r>
      <w:r>
        <w:rPr>
          <w:rFonts w:hint="eastAsia" w:ascii="宋体" w:hAnsi="宋体" w:eastAsia="宋体" w:cs="宋体"/>
          <w:b/>
          <w:bCs/>
          <w:i w:val="0"/>
          <w:color w:val="auto"/>
          <w:sz w:val="24"/>
          <w:szCs w:val="24"/>
          <w:lang w:eastAsia="zh-CN"/>
        </w:rPr>
        <w:t>3灭蟑螂：</w:t>
      </w:r>
      <w:r>
        <w:rPr>
          <w:rFonts w:hint="eastAsia" w:ascii="宋体" w:hAnsi="宋体" w:eastAsia="宋体" w:cs="宋体"/>
          <w:i w:val="0"/>
          <w:color w:val="auto"/>
          <w:sz w:val="24"/>
          <w:szCs w:val="24"/>
          <w:lang w:eastAsia="zh-CN"/>
        </w:rPr>
        <w:t>服务范围内所有的从事饮食、食品经营场所内、外环境及周边外环境的城市雨水地漏排水口；</w:t>
      </w:r>
      <w:r>
        <w:rPr>
          <w:rFonts w:hint="eastAsia" w:ascii="宋体" w:hAnsi="宋体" w:eastAsia="宋体" w:cs="宋体"/>
          <w:i w:val="0"/>
          <w:color w:val="auto"/>
          <w:sz w:val="24"/>
          <w:szCs w:val="24"/>
          <w:lang w:val="en-US" w:eastAsia="zh-CN"/>
        </w:rPr>
        <w:t>机关事业单位</w:t>
      </w:r>
      <w:r>
        <w:rPr>
          <w:rFonts w:hint="eastAsia" w:ascii="宋体" w:hAnsi="宋体" w:eastAsia="宋体" w:cs="宋体"/>
          <w:i w:val="0"/>
          <w:color w:val="auto"/>
          <w:sz w:val="24"/>
          <w:szCs w:val="24"/>
          <w:lang w:eastAsia="zh-CN"/>
        </w:rPr>
        <w:t>、</w:t>
      </w:r>
      <w:r>
        <w:rPr>
          <w:rFonts w:hint="eastAsia" w:ascii="宋体" w:hAnsi="宋体" w:eastAsia="宋体" w:cs="宋体"/>
          <w:i w:val="0"/>
          <w:color w:val="auto"/>
          <w:sz w:val="24"/>
          <w:szCs w:val="24"/>
          <w:lang w:val="en-US" w:eastAsia="zh-CN"/>
        </w:rPr>
        <w:t>县直各</w:t>
      </w:r>
      <w:r>
        <w:rPr>
          <w:rFonts w:hint="eastAsia" w:ascii="宋体" w:hAnsi="宋体" w:eastAsia="宋体" w:cs="宋体"/>
          <w:i w:val="0"/>
          <w:color w:val="auto"/>
          <w:sz w:val="24"/>
          <w:szCs w:val="24"/>
          <w:lang w:eastAsia="zh-CN"/>
        </w:rPr>
        <w:t>医疗卫生单位、居民（职工）住宅小区（院落）、农贸市场内的垃圾通道、垃圾收集房、地坑式垃圾收集转运站、雨水地漏排水口等蟑螂孳生藏匿场所。</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outlineLvl w:val="2"/>
        <w:rPr>
          <w:rFonts w:hint="eastAsia" w:ascii="宋体" w:hAnsi="宋体" w:eastAsia="宋体" w:cs="宋体"/>
          <w:b/>
          <w:bCs/>
          <w:i w:val="0"/>
          <w:sz w:val="24"/>
          <w:szCs w:val="24"/>
          <w:lang w:eastAsia="zh-CN"/>
        </w:rPr>
      </w:pPr>
      <w:r>
        <w:rPr>
          <w:rFonts w:hint="eastAsia" w:ascii="宋体" w:hAnsi="宋体" w:eastAsia="宋体" w:cs="宋体"/>
          <w:b/>
          <w:bCs/>
          <w:i w:val="0"/>
          <w:sz w:val="24"/>
          <w:szCs w:val="24"/>
          <w:lang w:val="en-US" w:eastAsia="zh-CN"/>
        </w:rPr>
        <w:t>4.</w:t>
      </w:r>
      <w:r>
        <w:rPr>
          <w:rFonts w:hint="eastAsia" w:ascii="宋体" w:hAnsi="宋体" w:eastAsia="宋体" w:cs="宋体"/>
          <w:b/>
          <w:bCs/>
          <w:i w:val="0"/>
          <w:sz w:val="24"/>
          <w:szCs w:val="24"/>
          <w:lang w:eastAsia="zh-CN"/>
        </w:rPr>
        <w:t>用药及安全要求</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宋体"/>
          <w:i w:val="0"/>
          <w:sz w:val="24"/>
          <w:szCs w:val="24"/>
          <w:lang w:eastAsia="zh-CN"/>
        </w:rPr>
      </w:pPr>
      <w:r>
        <w:rPr>
          <w:rFonts w:hint="eastAsia" w:ascii="宋体" w:hAnsi="宋体" w:eastAsia="宋体" w:cs="宋体"/>
          <w:i w:val="0"/>
          <w:sz w:val="24"/>
          <w:szCs w:val="24"/>
          <w:lang w:eastAsia="zh-CN"/>
        </w:rPr>
        <w:t>供应商需向采购人提供所使用产品的相关合格证明资料。使用灭鼠杀虫药物，必须按使用说明规范操作。严禁使用违禁药。投放、喷洒灭鼠杀虫药物的过程中，要抓好用药安全，进行安全告知，落实安全防范措施，切实防止因工作失误造成的食品污染和中毒事故发生。用药安全和所涉及到的相关赔偿责任由供应商全权负责。</w:t>
      </w:r>
    </w:p>
    <w:p>
      <w:pPr>
        <w:keepNext w:val="0"/>
        <w:keepLines w:val="0"/>
        <w:pageBreakBefore w:val="0"/>
        <w:widowControl/>
        <w:kinsoku/>
        <w:wordWrap/>
        <w:overflowPunct/>
        <w:topLinePunct w:val="0"/>
        <w:autoSpaceDE/>
        <w:autoSpaceDN/>
        <w:bidi w:val="0"/>
        <w:adjustRightInd/>
        <w:snapToGrid/>
        <w:spacing w:line="440" w:lineRule="exact"/>
        <w:ind w:right="0" w:firstLine="482" w:firstLineChars="200"/>
        <w:textAlignment w:val="auto"/>
        <w:rPr>
          <w:rFonts w:hint="eastAsia" w:ascii="宋体" w:hAnsi="宋体" w:eastAsia="宋体" w:cs="宋体"/>
          <w:b/>
          <w:bCs/>
          <w:i w:val="0"/>
          <w:sz w:val="24"/>
          <w:szCs w:val="24"/>
          <w:lang w:eastAsia="zh-CN"/>
        </w:rPr>
      </w:pPr>
      <w:r>
        <w:rPr>
          <w:rFonts w:hint="eastAsia" w:ascii="宋体" w:hAnsi="宋体" w:eastAsia="宋体" w:cs="宋体"/>
          <w:b/>
          <w:bCs/>
          <w:i w:val="0"/>
          <w:sz w:val="24"/>
          <w:szCs w:val="24"/>
          <w:lang w:val="en-US" w:eastAsia="zh-CN"/>
        </w:rPr>
        <w:t>4.</w:t>
      </w:r>
      <w:r>
        <w:rPr>
          <w:rFonts w:hint="eastAsia" w:ascii="宋体" w:hAnsi="宋体" w:eastAsia="宋体" w:cs="宋体"/>
          <w:b/>
          <w:bCs/>
          <w:i w:val="0"/>
          <w:sz w:val="24"/>
          <w:szCs w:val="24"/>
          <w:lang w:eastAsia="zh-CN"/>
        </w:rPr>
        <w:t>1灭鼠</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sz w:val="24"/>
          <w:szCs w:val="24"/>
          <w:lang w:eastAsia="zh-CN"/>
        </w:rPr>
      </w:pPr>
      <w:r>
        <w:rPr>
          <w:rFonts w:hint="eastAsia" w:ascii="宋体" w:hAnsi="宋体" w:eastAsia="宋体" w:cs="宋体"/>
          <w:b/>
          <w:bCs/>
          <w:i w:val="0"/>
          <w:sz w:val="24"/>
          <w:szCs w:val="24"/>
          <w:lang w:val="en-US" w:eastAsia="zh-CN"/>
        </w:rPr>
        <w:t>4.1.1</w:t>
      </w:r>
      <w:r>
        <w:rPr>
          <w:rFonts w:hint="eastAsia" w:ascii="宋体" w:hAnsi="宋体" w:eastAsia="宋体" w:cs="宋体"/>
          <w:b/>
          <w:bCs/>
          <w:i w:val="0"/>
          <w:sz w:val="24"/>
          <w:szCs w:val="24"/>
          <w:lang w:eastAsia="zh-CN"/>
        </w:rPr>
        <w:t>服务时间：</w:t>
      </w:r>
      <w:r>
        <w:rPr>
          <w:rFonts w:hint="eastAsia" w:ascii="宋体" w:hAnsi="宋体" w:eastAsia="宋体" w:cs="宋体"/>
          <w:i w:val="0"/>
          <w:sz w:val="24"/>
          <w:szCs w:val="24"/>
          <w:lang w:eastAsia="zh-CN"/>
        </w:rPr>
        <w:t>在采购人指定服务期间内组织完成对约定服务范围、环境的集中灭鼠投药服务。</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sz w:val="24"/>
          <w:szCs w:val="24"/>
          <w:lang w:eastAsia="zh-CN"/>
        </w:rPr>
      </w:pPr>
      <w:r>
        <w:rPr>
          <w:rFonts w:hint="eastAsia" w:ascii="宋体" w:hAnsi="宋体" w:eastAsia="宋体" w:cs="宋体"/>
          <w:b/>
          <w:bCs/>
          <w:i w:val="0"/>
          <w:sz w:val="24"/>
          <w:szCs w:val="24"/>
          <w:lang w:val="en-US" w:eastAsia="zh-CN"/>
        </w:rPr>
        <w:t>4.1.2</w:t>
      </w:r>
      <w:r>
        <w:rPr>
          <w:rFonts w:hint="eastAsia" w:ascii="宋体" w:hAnsi="宋体" w:eastAsia="宋体" w:cs="宋体"/>
          <w:b/>
          <w:bCs/>
          <w:i w:val="0"/>
          <w:sz w:val="24"/>
          <w:szCs w:val="24"/>
          <w:lang w:eastAsia="zh-CN"/>
        </w:rPr>
        <w:t>用药要求：</w:t>
      </w:r>
      <w:r>
        <w:rPr>
          <w:rFonts w:hint="eastAsia" w:ascii="宋体" w:hAnsi="宋体" w:eastAsia="宋体" w:cs="宋体"/>
          <w:i w:val="0"/>
          <w:sz w:val="24"/>
          <w:szCs w:val="24"/>
          <w:lang w:eastAsia="zh-CN"/>
        </w:rPr>
        <w:t>①对约定服务范围内地表环境的灭鼠，以0.005%溴鼠灵灭鼠毒饵为主，对所发现鼠洞、雨水地漏排水口环境的灭鼠，使用灭鼠蜡块。② 对临街道和农贸市场，城中村、城乡结合部、从事饮食、食品经营等重点场所，应对其周边环境较为隐蔽的墙角边、绿化带边和树脚旁等每5至7米远投放15-20克灭鼠毒饵在毒饵（棚）盒中。③ 对约定服务范围内能够发现的所有鼠洞进行投药并填堵处理。特别应注意对从事饮食、食品经营等重点场所周边环境和居民小区、农贸市场的鼠洞及时进行填堵。④ 对约定服务范围内的城市街道、居民小区（院落）、农贸市场的雨水地漏排水口内，每点穿挂2-3串灭鼠蜡块10--15克，蜡块用铁丝穿连固定悬挂，悬挂高度以老鼠能够取食到为宜。⑤按要求投放或修建毒饵站。</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sz w:val="24"/>
          <w:szCs w:val="24"/>
          <w:lang w:eastAsia="zh-CN"/>
        </w:rPr>
      </w:pPr>
      <w:r>
        <w:rPr>
          <w:rFonts w:hint="eastAsia" w:ascii="宋体" w:hAnsi="宋体" w:eastAsia="宋体" w:cs="宋体"/>
          <w:b/>
          <w:bCs/>
          <w:i w:val="0"/>
          <w:sz w:val="24"/>
          <w:szCs w:val="24"/>
          <w:lang w:val="en-US" w:eastAsia="zh-CN"/>
        </w:rPr>
        <w:t>4.1.3</w:t>
      </w:r>
      <w:r>
        <w:rPr>
          <w:rFonts w:hint="eastAsia" w:ascii="宋体" w:hAnsi="宋体" w:eastAsia="宋体" w:cs="宋体"/>
          <w:b/>
          <w:bCs/>
          <w:i w:val="0"/>
          <w:sz w:val="24"/>
          <w:szCs w:val="24"/>
          <w:lang w:eastAsia="zh-CN"/>
        </w:rPr>
        <w:t>安全要求：</w:t>
      </w:r>
      <w:r>
        <w:rPr>
          <w:rFonts w:hint="eastAsia" w:ascii="宋体" w:hAnsi="宋体" w:eastAsia="宋体" w:cs="宋体"/>
          <w:i w:val="0"/>
          <w:sz w:val="24"/>
          <w:szCs w:val="24"/>
          <w:lang w:eastAsia="zh-CN"/>
        </w:rPr>
        <w:t>① 投放灭鼠毒饵时，要通过口头宣传和张贴灭鼠安全告知的方式，提醒市民并教育好小孩，管好家禽家畜和宠物，有效避免误食鼠药中毒事故的发生。② 在对雨水地漏排水口进行灭鼠投药时，要注意设置安全警示标志，安全操作。投药完毕后，要盖好地漏排水口，防止意外事故发生。</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
          <w:bCs/>
          <w:i w:val="0"/>
          <w:sz w:val="24"/>
          <w:szCs w:val="24"/>
          <w:lang w:eastAsia="zh-CN"/>
        </w:rPr>
      </w:pPr>
      <w:r>
        <w:rPr>
          <w:rFonts w:hint="eastAsia" w:ascii="宋体" w:hAnsi="宋体" w:eastAsia="宋体" w:cs="宋体"/>
          <w:b/>
          <w:bCs/>
          <w:i w:val="0"/>
          <w:sz w:val="24"/>
          <w:szCs w:val="24"/>
          <w:lang w:val="en-US" w:eastAsia="zh-CN"/>
        </w:rPr>
        <w:t>4.2</w:t>
      </w:r>
      <w:r>
        <w:rPr>
          <w:rFonts w:hint="eastAsia" w:ascii="宋体" w:hAnsi="宋体" w:eastAsia="宋体" w:cs="宋体"/>
          <w:b/>
          <w:bCs/>
          <w:i w:val="0"/>
          <w:sz w:val="24"/>
          <w:szCs w:val="24"/>
          <w:lang w:eastAsia="zh-CN"/>
        </w:rPr>
        <w:t>灭蚊蝇</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sz w:val="24"/>
          <w:szCs w:val="24"/>
          <w:lang w:eastAsia="zh-CN"/>
        </w:rPr>
      </w:pPr>
      <w:r>
        <w:rPr>
          <w:rFonts w:hint="eastAsia" w:ascii="宋体" w:hAnsi="宋体" w:eastAsia="宋体" w:cs="宋体"/>
          <w:b/>
          <w:bCs/>
          <w:i w:val="0"/>
          <w:sz w:val="24"/>
          <w:szCs w:val="24"/>
          <w:lang w:val="en-US" w:eastAsia="zh-CN"/>
        </w:rPr>
        <w:t>4.2.1</w:t>
      </w:r>
      <w:r>
        <w:rPr>
          <w:rFonts w:hint="eastAsia" w:ascii="宋体" w:hAnsi="宋体" w:eastAsia="宋体" w:cs="宋体"/>
          <w:b/>
          <w:bCs/>
          <w:i w:val="0"/>
          <w:sz w:val="24"/>
          <w:szCs w:val="24"/>
          <w:lang w:eastAsia="zh-CN"/>
        </w:rPr>
        <w:t>服务时间：</w:t>
      </w:r>
      <w:r>
        <w:rPr>
          <w:rFonts w:hint="eastAsia" w:ascii="宋体" w:hAnsi="宋体" w:eastAsia="宋体" w:cs="宋体"/>
          <w:i w:val="0"/>
          <w:sz w:val="24"/>
          <w:szCs w:val="24"/>
          <w:lang w:eastAsia="zh-CN"/>
        </w:rPr>
        <w:t>在采购人指定服务期间内组织完成对约定服务范围、环境的灭蚊蝇施药服务。</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sz w:val="24"/>
          <w:szCs w:val="24"/>
          <w:lang w:eastAsia="zh-CN"/>
        </w:rPr>
      </w:pPr>
      <w:r>
        <w:rPr>
          <w:rFonts w:hint="eastAsia" w:ascii="宋体" w:hAnsi="宋体" w:eastAsia="宋体" w:cs="宋体"/>
          <w:b/>
          <w:bCs/>
          <w:i w:val="0"/>
          <w:sz w:val="24"/>
          <w:szCs w:val="24"/>
          <w:lang w:val="en-US" w:eastAsia="zh-CN"/>
        </w:rPr>
        <w:t>4.2.2</w:t>
      </w:r>
      <w:r>
        <w:rPr>
          <w:rFonts w:hint="eastAsia" w:ascii="宋体" w:hAnsi="宋体" w:eastAsia="宋体" w:cs="宋体"/>
          <w:b/>
          <w:bCs/>
          <w:i w:val="0"/>
          <w:sz w:val="24"/>
          <w:szCs w:val="24"/>
          <w:lang w:eastAsia="zh-CN"/>
        </w:rPr>
        <w:t>用药要求：</w:t>
      </w:r>
      <w:r>
        <w:rPr>
          <w:rFonts w:hint="eastAsia" w:ascii="宋体" w:hAnsi="宋体" w:eastAsia="宋体" w:cs="宋体"/>
          <w:i w:val="0"/>
          <w:sz w:val="24"/>
          <w:szCs w:val="24"/>
          <w:lang w:eastAsia="zh-CN"/>
        </w:rPr>
        <w:t>对约定服务范围的居民小区（院落）、农贸市场、城市街道的厕所、垃圾收集存放点、果屑箱、排污沟以及雨水地漏排水口等蚊蝇孳生活动环境，使用菊酯类</w:t>
      </w:r>
      <w:r>
        <w:rPr>
          <w:rFonts w:hint="eastAsia" w:ascii="宋体" w:hAnsi="宋体" w:eastAsia="宋体" w:cs="宋体"/>
          <w:i w:val="0"/>
          <w:sz w:val="24"/>
          <w:szCs w:val="24"/>
          <w:lang w:val="en-US" w:eastAsia="zh-CN"/>
        </w:rPr>
        <w:t>复配</w:t>
      </w:r>
      <w:r>
        <w:rPr>
          <w:rFonts w:hint="eastAsia" w:ascii="宋体" w:hAnsi="宋体" w:eastAsia="宋体" w:cs="宋体"/>
          <w:i w:val="0"/>
          <w:sz w:val="24"/>
          <w:szCs w:val="24"/>
          <w:lang w:eastAsia="zh-CN"/>
        </w:rPr>
        <w:t>卫生杀虫剂，按照比例加水稀释混匀后配成药液，对蚊蝇孳生活动环境进行滞留喷洒。</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sz w:val="24"/>
          <w:szCs w:val="24"/>
          <w:lang w:eastAsia="zh-CN"/>
        </w:rPr>
      </w:pPr>
      <w:r>
        <w:rPr>
          <w:rFonts w:hint="eastAsia" w:ascii="宋体" w:hAnsi="宋体" w:eastAsia="宋体" w:cs="宋体"/>
          <w:b/>
          <w:bCs/>
          <w:i w:val="0"/>
          <w:sz w:val="24"/>
          <w:szCs w:val="24"/>
          <w:lang w:val="en-US" w:eastAsia="zh-CN"/>
        </w:rPr>
        <w:t>4.2.3</w:t>
      </w:r>
      <w:r>
        <w:rPr>
          <w:rFonts w:hint="eastAsia" w:ascii="宋体" w:hAnsi="宋体" w:eastAsia="宋体" w:cs="宋体"/>
          <w:b/>
          <w:bCs/>
          <w:i w:val="0"/>
          <w:sz w:val="24"/>
          <w:szCs w:val="24"/>
          <w:lang w:eastAsia="zh-CN"/>
        </w:rPr>
        <w:t>安全要求：</w:t>
      </w:r>
      <w:r>
        <w:rPr>
          <w:rFonts w:hint="eastAsia" w:ascii="宋体" w:hAnsi="宋体" w:eastAsia="宋体" w:cs="宋体"/>
          <w:i w:val="0"/>
          <w:sz w:val="24"/>
          <w:szCs w:val="24"/>
          <w:lang w:eastAsia="zh-CN"/>
        </w:rPr>
        <w:t>要通过口头宣传并张贴灭鼠安全告知的方式进行告知。① 施药人员在操作过程中要做好个人安全防护，防止药液经呼吸道和皮肤吸入中毒事故的发生。② 有效防止施药对食品、饮用水、鱼池（溏）造成的污染。</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
          <w:bCs/>
          <w:i w:val="0"/>
          <w:sz w:val="24"/>
          <w:szCs w:val="24"/>
          <w:lang w:eastAsia="zh-CN"/>
        </w:rPr>
      </w:pPr>
      <w:r>
        <w:rPr>
          <w:rFonts w:hint="eastAsia" w:ascii="宋体" w:hAnsi="宋体" w:eastAsia="宋体" w:cs="宋体"/>
          <w:b/>
          <w:bCs/>
          <w:i w:val="0"/>
          <w:sz w:val="24"/>
          <w:szCs w:val="24"/>
          <w:lang w:val="en-US" w:eastAsia="zh-CN"/>
        </w:rPr>
        <w:t>4.</w:t>
      </w:r>
      <w:r>
        <w:rPr>
          <w:rFonts w:hint="eastAsia" w:ascii="宋体" w:hAnsi="宋体" w:eastAsia="宋体" w:cs="宋体"/>
          <w:b/>
          <w:bCs/>
          <w:i w:val="0"/>
          <w:sz w:val="24"/>
          <w:szCs w:val="24"/>
          <w:lang w:eastAsia="zh-CN"/>
        </w:rPr>
        <w:t>3灭蟑螂</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sz w:val="24"/>
          <w:szCs w:val="24"/>
          <w:lang w:eastAsia="zh-CN"/>
        </w:rPr>
      </w:pPr>
      <w:r>
        <w:rPr>
          <w:rFonts w:hint="eastAsia" w:ascii="宋体" w:hAnsi="宋体" w:eastAsia="宋体" w:cs="宋体"/>
          <w:b/>
          <w:bCs/>
          <w:i w:val="0"/>
          <w:sz w:val="24"/>
          <w:szCs w:val="24"/>
          <w:lang w:val="en-US" w:eastAsia="zh-CN"/>
        </w:rPr>
        <w:t>4.3.1</w:t>
      </w:r>
      <w:r>
        <w:rPr>
          <w:rFonts w:hint="eastAsia" w:ascii="宋体" w:hAnsi="宋体" w:eastAsia="宋体" w:cs="宋体"/>
          <w:b/>
          <w:bCs/>
          <w:i w:val="0"/>
          <w:sz w:val="24"/>
          <w:szCs w:val="24"/>
          <w:lang w:eastAsia="zh-CN"/>
        </w:rPr>
        <w:t>服务时间：</w:t>
      </w:r>
      <w:r>
        <w:rPr>
          <w:rFonts w:hint="eastAsia" w:ascii="宋体" w:hAnsi="宋体" w:eastAsia="宋体" w:cs="宋体"/>
          <w:i w:val="0"/>
          <w:sz w:val="24"/>
          <w:szCs w:val="24"/>
          <w:lang w:eastAsia="zh-CN"/>
        </w:rPr>
        <w:t>在采购人指定服务期间内组织完成对约定服务范围、环境的灭蟑螂施药服务。</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sz w:val="24"/>
          <w:szCs w:val="24"/>
          <w:lang w:eastAsia="zh-CN"/>
        </w:rPr>
      </w:pPr>
      <w:r>
        <w:rPr>
          <w:rFonts w:hint="eastAsia" w:ascii="宋体" w:hAnsi="宋体" w:eastAsia="宋体" w:cs="宋体"/>
          <w:b/>
          <w:bCs/>
          <w:i w:val="0"/>
          <w:sz w:val="24"/>
          <w:szCs w:val="24"/>
          <w:lang w:val="en-US" w:eastAsia="zh-CN"/>
        </w:rPr>
        <w:t>4.3.2</w:t>
      </w:r>
      <w:r>
        <w:rPr>
          <w:rFonts w:hint="eastAsia" w:ascii="宋体" w:hAnsi="宋体" w:eastAsia="宋体" w:cs="宋体"/>
          <w:b/>
          <w:bCs/>
          <w:i w:val="0"/>
          <w:sz w:val="24"/>
          <w:szCs w:val="24"/>
          <w:lang w:eastAsia="zh-CN"/>
        </w:rPr>
        <w:t>用药要求：</w:t>
      </w:r>
      <w:r>
        <w:rPr>
          <w:rFonts w:hint="eastAsia" w:ascii="宋体" w:hAnsi="宋体" w:eastAsia="宋体" w:cs="宋体"/>
          <w:i w:val="0"/>
          <w:sz w:val="24"/>
          <w:szCs w:val="24"/>
          <w:lang w:eastAsia="zh-CN"/>
        </w:rPr>
        <w:t>对约定服务范围、环境灭蟑螂，使用滞留喷洒、灭蟑胶、（毒饵）、灭蟑热雾剂，直接加入热烟雾机进行喷烟（雾）作业）。</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i w:val="0"/>
          <w:sz w:val="24"/>
          <w:szCs w:val="24"/>
          <w:lang w:eastAsia="zh-CN"/>
        </w:rPr>
      </w:pPr>
      <w:r>
        <w:rPr>
          <w:rFonts w:hint="eastAsia" w:ascii="宋体" w:hAnsi="宋体" w:eastAsia="宋体" w:cs="宋体"/>
          <w:b/>
          <w:bCs/>
          <w:i w:val="0"/>
          <w:sz w:val="24"/>
          <w:szCs w:val="24"/>
          <w:lang w:val="en-US" w:eastAsia="zh-CN"/>
        </w:rPr>
        <w:t>4.3.3</w:t>
      </w:r>
      <w:r>
        <w:rPr>
          <w:rFonts w:hint="eastAsia" w:ascii="宋体" w:hAnsi="宋体" w:eastAsia="宋体" w:cs="宋体"/>
          <w:b/>
          <w:bCs/>
          <w:i w:val="0"/>
          <w:sz w:val="24"/>
          <w:szCs w:val="24"/>
          <w:lang w:eastAsia="zh-CN"/>
        </w:rPr>
        <w:t>安全要求：</w:t>
      </w:r>
      <w:r>
        <w:rPr>
          <w:rFonts w:hint="eastAsia" w:ascii="宋体" w:hAnsi="宋体" w:eastAsia="宋体" w:cs="宋体"/>
          <w:i w:val="0"/>
          <w:sz w:val="24"/>
          <w:szCs w:val="24"/>
          <w:lang w:eastAsia="zh-CN"/>
        </w:rPr>
        <w:t>使用热烟雾机进行喷烟（雾）作业时，应远离易燃易爆环境，严防火灾、爆炸等意外事故发生。</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
          <w:bCs/>
          <w:i w:val="0"/>
          <w:sz w:val="24"/>
          <w:szCs w:val="24"/>
          <w:lang w:eastAsia="zh-CN"/>
        </w:rPr>
      </w:pPr>
      <w:r>
        <w:rPr>
          <w:rFonts w:hint="eastAsia" w:ascii="宋体" w:hAnsi="宋体" w:eastAsia="宋体" w:cs="宋体"/>
          <w:b/>
          <w:bCs/>
          <w:i w:val="0"/>
          <w:sz w:val="24"/>
          <w:szCs w:val="24"/>
          <w:lang w:val="en-US" w:eastAsia="zh-CN"/>
        </w:rPr>
        <w:t>4.4</w:t>
      </w:r>
      <w:r>
        <w:rPr>
          <w:rFonts w:hint="eastAsia" w:ascii="宋体" w:hAnsi="宋体" w:eastAsia="宋体" w:cs="宋体"/>
          <w:b/>
          <w:bCs/>
          <w:i w:val="0"/>
          <w:sz w:val="24"/>
          <w:szCs w:val="24"/>
          <w:lang w:eastAsia="zh-CN"/>
        </w:rPr>
        <w:t>“三防”设施</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宋体"/>
          <w:bCs/>
          <w:sz w:val="24"/>
          <w:szCs w:val="24"/>
        </w:rPr>
      </w:pPr>
      <w:r>
        <w:rPr>
          <w:rFonts w:hint="eastAsia" w:ascii="宋体" w:hAnsi="宋体" w:eastAsia="宋体" w:cs="宋体"/>
          <w:i w:val="0"/>
          <w:sz w:val="24"/>
          <w:szCs w:val="24"/>
          <w:lang w:eastAsia="zh-CN"/>
        </w:rPr>
        <w:t>服务范围内的“六小”单位、农贸市场熟食销售点、食品生产企业销售企业、学校食堂的防鼠、防蚊、防蝇设施等三防设施建设及安装粘捕式灭蝇灯由行业主管部门负责落实。</w:t>
      </w:r>
    </w:p>
    <w:p>
      <w:pPr>
        <w:keepNext w:val="0"/>
        <w:keepLines w:val="0"/>
        <w:pageBreakBefore w:val="0"/>
        <w:widowControl/>
        <w:tabs>
          <w:tab w:val="left" w:pos="1280"/>
        </w:tabs>
        <w:kinsoku/>
        <w:wordWrap/>
        <w:overflowPunct/>
        <w:topLinePunct w:val="0"/>
        <w:autoSpaceDE/>
        <w:autoSpaceDN/>
        <w:bidi w:val="0"/>
        <w:adjustRightInd/>
        <w:snapToGrid/>
        <w:spacing w:line="440" w:lineRule="exact"/>
        <w:ind w:left="0" w:right="0"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消杀要求</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Cs/>
          <w:sz w:val="24"/>
          <w:szCs w:val="24"/>
        </w:rPr>
      </w:pPr>
      <w:r>
        <w:rPr>
          <w:rFonts w:hint="eastAsia" w:ascii="宋体" w:hAnsi="宋体" w:eastAsia="宋体" w:cs="宋体"/>
          <w:b/>
          <w:bCs w:val="0"/>
          <w:sz w:val="24"/>
          <w:szCs w:val="24"/>
          <w:lang w:val="en-US" w:eastAsia="zh-CN"/>
        </w:rPr>
        <w:t>5.1</w:t>
      </w:r>
      <w:r>
        <w:rPr>
          <w:rFonts w:hint="eastAsia" w:ascii="宋体" w:hAnsi="宋体" w:eastAsia="宋体" w:cs="宋体"/>
          <w:bCs/>
          <w:sz w:val="24"/>
          <w:szCs w:val="24"/>
        </w:rPr>
        <w:t>做好日常灭鼠除害的巩固工作。对指导单位（区域）及“四害”消杀工作提出建议。</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Cs/>
          <w:sz w:val="24"/>
          <w:szCs w:val="24"/>
        </w:rPr>
      </w:pP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2</w:t>
      </w:r>
      <w:r>
        <w:rPr>
          <w:rFonts w:hint="eastAsia" w:ascii="宋体" w:hAnsi="宋体" w:eastAsia="宋体" w:cs="宋体"/>
          <w:bCs/>
          <w:sz w:val="24"/>
          <w:szCs w:val="24"/>
        </w:rPr>
        <w:t>事先做好施药前提示，不能影响</w:t>
      </w:r>
      <w:r>
        <w:rPr>
          <w:rFonts w:hint="eastAsia" w:ascii="宋体" w:hAnsi="宋体" w:eastAsia="宋体" w:cs="宋体"/>
          <w:bCs/>
          <w:color w:val="auto"/>
          <w:sz w:val="24"/>
          <w:szCs w:val="24"/>
          <w:lang w:val="en-US" w:eastAsia="zh-CN"/>
        </w:rPr>
        <w:t>群众</w:t>
      </w:r>
      <w:r>
        <w:rPr>
          <w:rFonts w:hint="eastAsia" w:ascii="宋体" w:hAnsi="宋体" w:eastAsia="宋体" w:cs="宋体"/>
          <w:bCs/>
          <w:sz w:val="24"/>
          <w:szCs w:val="24"/>
        </w:rPr>
        <w:t>的学习、工作、生活确保药物使用安全、有效。投（施）药后，应向</w:t>
      </w:r>
      <w:r>
        <w:rPr>
          <w:rFonts w:hint="eastAsia" w:ascii="宋体" w:hAnsi="宋体" w:eastAsia="宋体" w:cs="宋体"/>
          <w:bCs/>
          <w:sz w:val="24"/>
          <w:szCs w:val="24"/>
          <w:lang w:eastAsia="zh-CN"/>
        </w:rPr>
        <w:t>采购人</w:t>
      </w:r>
      <w:r>
        <w:rPr>
          <w:rFonts w:hint="eastAsia" w:ascii="宋体" w:hAnsi="宋体" w:eastAsia="宋体" w:cs="宋体"/>
          <w:bCs/>
          <w:sz w:val="24"/>
          <w:szCs w:val="24"/>
        </w:rPr>
        <w:t>指出需防护的部位和措施。</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Cs/>
          <w:sz w:val="24"/>
          <w:szCs w:val="24"/>
        </w:rPr>
      </w:pPr>
      <w:r>
        <w:rPr>
          <w:rFonts w:hint="eastAsia" w:ascii="宋体" w:hAnsi="宋体" w:eastAsia="宋体" w:cs="宋体"/>
          <w:b/>
          <w:bCs w:val="0"/>
          <w:sz w:val="24"/>
          <w:szCs w:val="24"/>
          <w:lang w:val="en-US" w:eastAsia="zh-CN"/>
        </w:rPr>
        <w:t>5.3</w:t>
      </w:r>
      <w:r>
        <w:rPr>
          <w:rFonts w:hint="eastAsia" w:ascii="宋体" w:hAnsi="宋体" w:eastAsia="宋体" w:cs="宋体"/>
          <w:bCs/>
          <w:sz w:val="24"/>
          <w:szCs w:val="24"/>
        </w:rPr>
        <w:t>确保对</w:t>
      </w:r>
      <w:r>
        <w:rPr>
          <w:rFonts w:hint="eastAsia" w:ascii="宋体" w:hAnsi="宋体" w:eastAsia="宋体" w:cs="宋体"/>
          <w:bCs/>
          <w:sz w:val="24"/>
          <w:szCs w:val="24"/>
          <w:lang w:eastAsia="zh-CN"/>
        </w:rPr>
        <w:t>采购人</w:t>
      </w:r>
      <w:r>
        <w:rPr>
          <w:rFonts w:hint="eastAsia" w:ascii="宋体" w:hAnsi="宋体" w:eastAsia="宋体" w:cs="宋体"/>
          <w:bCs/>
          <w:sz w:val="24"/>
          <w:szCs w:val="24"/>
        </w:rPr>
        <w:t>辖区内的动植物及公共设施不造成损害。</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Cs/>
          <w:sz w:val="24"/>
          <w:szCs w:val="24"/>
        </w:rPr>
      </w:pPr>
      <w:r>
        <w:rPr>
          <w:rFonts w:hint="eastAsia" w:ascii="宋体" w:hAnsi="宋体" w:eastAsia="宋体" w:cs="宋体"/>
          <w:b/>
          <w:bCs w:val="0"/>
          <w:sz w:val="24"/>
          <w:szCs w:val="24"/>
          <w:lang w:val="en-US" w:eastAsia="zh-CN"/>
        </w:rPr>
        <w:t>5.4</w:t>
      </w:r>
      <w:r>
        <w:rPr>
          <w:rFonts w:hint="eastAsia" w:ascii="宋体" w:hAnsi="宋体" w:eastAsia="宋体" w:cs="宋体"/>
          <w:bCs/>
          <w:sz w:val="24"/>
          <w:szCs w:val="24"/>
        </w:rPr>
        <w:t>确保作业安全。若因施工原因造成的安全事故及存在安全隐患造成自身和他人人身财产损害，其责任由供应商承担。</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Cs/>
          <w:sz w:val="24"/>
          <w:szCs w:val="24"/>
        </w:rPr>
      </w:pPr>
      <w:r>
        <w:rPr>
          <w:rFonts w:hint="eastAsia" w:ascii="宋体" w:hAnsi="宋体" w:eastAsia="宋体" w:cs="宋体"/>
          <w:b/>
          <w:bCs w:val="0"/>
          <w:sz w:val="24"/>
          <w:szCs w:val="24"/>
          <w:lang w:val="en-US" w:eastAsia="zh-CN"/>
        </w:rPr>
        <w:t>5.5</w:t>
      </w:r>
      <w:r>
        <w:rPr>
          <w:rFonts w:hint="eastAsia" w:ascii="宋体" w:hAnsi="宋体" w:eastAsia="宋体" w:cs="宋体"/>
          <w:bCs/>
          <w:sz w:val="24"/>
          <w:szCs w:val="24"/>
        </w:rPr>
        <w:t>开展日常消杀维护，确保消杀效果。</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Cs/>
          <w:sz w:val="24"/>
          <w:szCs w:val="24"/>
        </w:rPr>
      </w:pPr>
      <w:r>
        <w:rPr>
          <w:rFonts w:hint="eastAsia" w:ascii="宋体" w:hAnsi="宋体" w:eastAsia="宋体" w:cs="宋体"/>
          <w:b/>
          <w:bCs w:val="0"/>
          <w:sz w:val="24"/>
          <w:szCs w:val="24"/>
          <w:lang w:val="en-US" w:eastAsia="zh-CN"/>
        </w:rPr>
        <w:t>5.6</w:t>
      </w:r>
      <w:r>
        <w:rPr>
          <w:rFonts w:hint="eastAsia" w:ascii="宋体" w:hAnsi="宋体" w:eastAsia="宋体" w:cs="宋体"/>
          <w:bCs/>
          <w:sz w:val="24"/>
          <w:szCs w:val="24"/>
        </w:rPr>
        <w:t>统一、集中开展除“四害”工作时，提前</w:t>
      </w:r>
      <w:r>
        <w:rPr>
          <w:rFonts w:hint="eastAsia" w:ascii="宋体" w:hAnsi="宋体" w:eastAsia="宋体" w:cs="宋体"/>
          <w:bCs/>
          <w:sz w:val="24"/>
          <w:szCs w:val="24"/>
          <w:lang w:val="en-US" w:eastAsia="zh-CN"/>
        </w:rPr>
        <w:t>5</w:t>
      </w:r>
      <w:r>
        <w:rPr>
          <w:rFonts w:hint="eastAsia" w:ascii="宋体" w:hAnsi="宋体" w:eastAsia="宋体" w:cs="宋体"/>
          <w:bCs/>
          <w:sz w:val="24"/>
          <w:szCs w:val="24"/>
        </w:rPr>
        <w:t>个工作日向</w:t>
      </w:r>
      <w:r>
        <w:rPr>
          <w:rFonts w:hint="eastAsia" w:ascii="宋体" w:hAnsi="宋体" w:eastAsia="宋体" w:cs="宋体"/>
          <w:bCs/>
          <w:sz w:val="24"/>
          <w:szCs w:val="24"/>
          <w:lang w:eastAsia="zh-CN"/>
        </w:rPr>
        <w:t>采购人</w:t>
      </w:r>
      <w:r>
        <w:rPr>
          <w:rFonts w:hint="eastAsia" w:ascii="宋体" w:hAnsi="宋体" w:eastAsia="宋体" w:cs="宋体"/>
          <w:bCs/>
          <w:sz w:val="24"/>
          <w:szCs w:val="24"/>
        </w:rPr>
        <w:t>告知消杀服务时间。</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Cs/>
          <w:sz w:val="24"/>
          <w:szCs w:val="24"/>
        </w:rPr>
      </w:pPr>
      <w:r>
        <w:rPr>
          <w:rFonts w:hint="eastAsia" w:ascii="宋体" w:hAnsi="宋体" w:eastAsia="宋体" w:cs="宋体"/>
          <w:b/>
          <w:bCs w:val="0"/>
          <w:sz w:val="24"/>
          <w:szCs w:val="24"/>
          <w:lang w:val="en-US" w:eastAsia="zh-CN"/>
        </w:rPr>
        <w:t>5.7</w:t>
      </w:r>
      <w:r>
        <w:rPr>
          <w:rFonts w:hint="eastAsia" w:ascii="宋体" w:hAnsi="宋体" w:eastAsia="宋体" w:cs="宋体"/>
          <w:bCs/>
          <w:sz w:val="24"/>
          <w:szCs w:val="24"/>
        </w:rPr>
        <w:t>统一着装、佩证上岗、明确任务、文明作业。填写服务登记卡，并请服务单位有关人员签字，作为当次服务的凭据。</w:t>
      </w:r>
    </w:p>
    <w:p>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Cs/>
          <w:sz w:val="24"/>
          <w:szCs w:val="24"/>
        </w:rPr>
      </w:pPr>
      <w:r>
        <w:rPr>
          <w:rFonts w:hint="eastAsia" w:ascii="宋体" w:hAnsi="宋体" w:eastAsia="宋体" w:cs="宋体"/>
          <w:b/>
          <w:bCs w:val="0"/>
          <w:sz w:val="24"/>
          <w:szCs w:val="24"/>
          <w:lang w:val="en-US" w:eastAsia="zh-CN"/>
        </w:rPr>
        <w:t>5.8</w:t>
      </w:r>
      <w:r>
        <w:rPr>
          <w:rFonts w:hint="eastAsia" w:ascii="宋体" w:hAnsi="宋体" w:eastAsia="宋体" w:cs="宋体"/>
          <w:bCs/>
          <w:sz w:val="24"/>
          <w:szCs w:val="24"/>
        </w:rPr>
        <w:t>成交供应商所有工作人员在消杀服务期间，应遵守相关法律法规，不得有任何违法违规事件发生。</w:t>
      </w:r>
      <w:bookmarkStart w:id="2" w:name="page21"/>
      <w:bookmarkEnd w:id="2"/>
    </w:p>
    <w:p>
      <w:pPr>
        <w:keepNext w:val="0"/>
        <w:keepLines w:val="0"/>
        <w:pageBreakBefore w:val="0"/>
        <w:widowControl/>
        <w:tabs>
          <w:tab w:val="left" w:pos="1280"/>
        </w:tabs>
        <w:kinsoku/>
        <w:wordWrap/>
        <w:overflowPunct/>
        <w:topLinePunct w:val="0"/>
        <w:autoSpaceDE/>
        <w:autoSpaceDN/>
        <w:bidi w:val="0"/>
        <w:adjustRightInd/>
        <w:snapToGrid/>
        <w:spacing w:line="440" w:lineRule="exact"/>
        <w:ind w:left="0" w:right="0"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配置要求</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方正仿宋" w:cs="宋体"/>
          <w:b w:val="0"/>
          <w:bCs/>
          <w:sz w:val="24"/>
          <w:szCs w:val="24"/>
          <w:lang w:eastAsia="zh-CN"/>
        </w:rPr>
      </w:pPr>
      <w:r>
        <w:rPr>
          <w:rFonts w:hint="eastAsia" w:ascii="宋体" w:hAnsi="宋体" w:eastAsia="宋体" w:cs="宋体"/>
          <w:b w:val="0"/>
          <w:bCs/>
          <w:sz w:val="24"/>
          <w:szCs w:val="24"/>
          <w:lang w:val="en-US" w:eastAsia="zh-CN"/>
        </w:rPr>
        <w:t>6.1</w:t>
      </w:r>
      <w:r>
        <w:rPr>
          <w:rFonts w:hint="eastAsia" w:ascii="宋体" w:hAnsi="宋体" w:eastAsia="宋体" w:cs="宋体"/>
          <w:b w:val="0"/>
          <w:bCs/>
          <w:sz w:val="24"/>
          <w:szCs w:val="24"/>
        </w:rPr>
        <w:t>供应商的消杀服务设备：消杀工作车辆</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辆</w:t>
      </w:r>
      <w:r>
        <w:rPr>
          <w:rFonts w:hint="eastAsia" w:ascii="宋体" w:hAnsi="宋体" w:eastAsia="宋体" w:cs="宋体"/>
          <w:b w:val="0"/>
          <w:bCs/>
          <w:sz w:val="24"/>
          <w:szCs w:val="24"/>
          <w:lang w:eastAsia="zh-CN"/>
        </w:rPr>
        <w:t>（消杀车辆需具有明显的公司消杀标识）</w:t>
      </w:r>
      <w:r>
        <w:rPr>
          <w:rFonts w:hint="eastAsia" w:ascii="宋体" w:hAnsi="宋体" w:eastAsia="宋体" w:cs="宋体"/>
          <w:b w:val="0"/>
          <w:bCs/>
          <w:sz w:val="24"/>
          <w:szCs w:val="24"/>
        </w:rPr>
        <w:t>；超低容量喷雾机3台；热烟雾机3台，机动背负式喷雾机10台</w:t>
      </w:r>
      <w:r>
        <w:rPr>
          <w:rFonts w:hint="eastAsia" w:ascii="宋体" w:hAnsi="宋体" w:eastAsia="宋体" w:cs="宋体"/>
          <w:b w:val="0"/>
          <w:bCs/>
          <w:color w:val="auto"/>
          <w:sz w:val="24"/>
          <w:szCs w:val="24"/>
          <w:lang w:eastAsia="zh-CN"/>
        </w:rPr>
        <w:t>，车载式/手推式喷雾机</w:t>
      </w:r>
      <w:r>
        <w:rPr>
          <w:rFonts w:hint="default"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台</w:t>
      </w:r>
      <w:r>
        <w:rPr>
          <w:rFonts w:hint="eastAsia" w:ascii="宋体" w:hAnsi="宋体" w:eastAsia="宋体" w:cs="宋体"/>
          <w:b w:val="0"/>
          <w:bCs/>
          <w:color w:val="auto"/>
          <w:sz w:val="24"/>
          <w:szCs w:val="24"/>
        </w:rPr>
        <w:t>。</w:t>
      </w:r>
      <w:r>
        <w:rPr>
          <w:rFonts w:hint="eastAsia"/>
          <w:color w:val="auto"/>
          <w:lang w:eastAsia="zh-CN"/>
        </w:rPr>
        <w:t>（</w:t>
      </w:r>
      <w:r>
        <w:rPr>
          <w:rFonts w:hint="eastAsia" w:ascii="宋体" w:hAnsi="宋体" w:eastAsia="宋体" w:cs="宋体"/>
          <w:color w:val="auto"/>
          <w:sz w:val="24"/>
          <w:szCs w:val="24"/>
          <w:lang w:val="en-US" w:eastAsia="zh-CN"/>
        </w:rPr>
        <w:t>以上设备若为自有设备，需提供购买发票复印件并加盖供应商鲜章；以上设备若为租赁设备，需提供租赁协议复印件并加盖供应商鲜章</w:t>
      </w:r>
      <w:r>
        <w:rPr>
          <w:rFonts w:hint="eastAsia"/>
          <w:b w:val="0"/>
          <w:bCs w:val="0"/>
          <w:color w:val="auto"/>
          <w:lang w:eastAsia="zh-CN"/>
        </w:rPr>
        <w:t>；</w:t>
      </w:r>
      <w:r>
        <w:rPr>
          <w:rFonts w:hint="eastAsia" w:ascii="宋体" w:hAnsi="宋体" w:eastAsia="宋体" w:cs="宋体"/>
          <w:color w:val="auto"/>
          <w:sz w:val="24"/>
          <w:szCs w:val="24"/>
          <w:lang w:val="en-US" w:eastAsia="zh-CN"/>
        </w:rPr>
        <w:t>以上设备中消杀工作车辆还需提供车辆行驶证复印件并加盖供应商鲜章。</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6.2</w:t>
      </w:r>
      <w:r>
        <w:rPr>
          <w:rFonts w:hint="eastAsia" w:ascii="宋体" w:hAnsi="宋体" w:eastAsia="宋体" w:cs="宋体"/>
          <w:b w:val="0"/>
          <w:bCs/>
          <w:sz w:val="24"/>
          <w:szCs w:val="24"/>
        </w:rPr>
        <w:t>供应商必须标明</w:t>
      </w:r>
      <w:r>
        <w:rPr>
          <w:rFonts w:hint="eastAsia" w:ascii="宋体" w:hAnsi="宋体" w:eastAsia="宋体" w:cs="宋体"/>
          <w:b w:val="0"/>
          <w:bCs/>
          <w:sz w:val="24"/>
          <w:szCs w:val="24"/>
          <w:lang w:val="en-US" w:eastAsia="zh-CN"/>
        </w:rPr>
        <w:t>消杀服务中所使用的</w:t>
      </w:r>
      <w:r>
        <w:rPr>
          <w:rFonts w:hint="eastAsia" w:ascii="宋体" w:hAnsi="宋体" w:eastAsia="宋体" w:cs="宋体"/>
          <w:b w:val="0"/>
          <w:bCs/>
          <w:sz w:val="24"/>
          <w:szCs w:val="24"/>
        </w:rPr>
        <w:t>药品的品名、数量</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品牌、</w:t>
      </w:r>
      <w:r>
        <w:rPr>
          <w:rFonts w:hint="eastAsia" w:ascii="宋体" w:hAnsi="宋体" w:eastAsia="宋体" w:cs="宋体"/>
          <w:b w:val="0"/>
          <w:bCs/>
          <w:color w:val="auto"/>
          <w:sz w:val="24"/>
          <w:szCs w:val="24"/>
        </w:rPr>
        <w:t>规格型</w:t>
      </w:r>
      <w:r>
        <w:rPr>
          <w:rFonts w:hint="eastAsia" w:ascii="宋体" w:hAnsi="宋体" w:eastAsia="宋体" w:cs="宋体"/>
          <w:b w:val="0"/>
          <w:bCs/>
          <w:sz w:val="24"/>
          <w:szCs w:val="24"/>
        </w:rPr>
        <w:t>号及原产地，在响应文件中阐明，作为评审的依据</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格式自拟）</w:t>
      </w:r>
      <w:r>
        <w:rPr>
          <w:rFonts w:hint="eastAsia" w:ascii="宋体" w:hAnsi="宋体" w:eastAsia="宋体" w:cs="宋体"/>
          <w:b w:val="0"/>
          <w:bCs/>
          <w:sz w:val="24"/>
          <w:szCs w:val="24"/>
        </w:rPr>
        <w:t>。</w:t>
      </w:r>
    </w:p>
    <w:p>
      <w:pPr>
        <w:keepNext w:val="0"/>
        <w:keepLines w:val="0"/>
        <w:pageBreakBefore w:val="0"/>
        <w:widowControl/>
        <w:tabs>
          <w:tab w:val="left" w:pos="1280"/>
        </w:tabs>
        <w:kinsoku/>
        <w:wordWrap/>
        <w:overflowPunct/>
        <w:topLinePunct w:val="0"/>
        <w:autoSpaceDE/>
        <w:autoSpaceDN/>
        <w:bidi w:val="0"/>
        <w:adjustRightInd/>
        <w:snapToGrid/>
        <w:spacing w:line="440" w:lineRule="exact"/>
        <w:ind w:left="0" w:right="0"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其他要求</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Cs/>
          <w:sz w:val="24"/>
          <w:szCs w:val="24"/>
          <w:lang w:val="en-US"/>
        </w:rPr>
      </w:pPr>
      <w:r>
        <w:rPr>
          <w:rFonts w:hint="default" w:ascii="宋体" w:hAnsi="宋体" w:eastAsia="宋体" w:cs="宋体"/>
          <w:bCs/>
          <w:sz w:val="24"/>
          <w:szCs w:val="24"/>
          <w:lang w:val="en-US"/>
        </w:rPr>
        <w:t>7.1</w:t>
      </w:r>
      <w:r>
        <w:rPr>
          <w:rFonts w:hint="eastAsia" w:ascii="宋体" w:hAnsi="宋体" w:eastAsia="宋体" w:cs="宋体"/>
          <w:bCs/>
          <w:sz w:val="24"/>
          <w:szCs w:val="24"/>
          <w:lang w:eastAsia="zh-CN"/>
        </w:rPr>
        <w:t>比选申请人消杀</w:t>
      </w:r>
      <w:r>
        <w:rPr>
          <w:rFonts w:hint="eastAsia" w:ascii="宋体" w:hAnsi="宋体" w:eastAsia="宋体" w:cs="宋体"/>
          <w:bCs/>
          <w:sz w:val="24"/>
          <w:szCs w:val="24"/>
        </w:rPr>
        <w:t>服务所使用的灭鼠、灭蚊蝇、灭蟑螂药物</w:t>
      </w:r>
      <w:r>
        <w:rPr>
          <w:rFonts w:hint="eastAsia" w:ascii="宋体" w:hAnsi="宋体" w:eastAsia="宋体" w:cs="宋体"/>
          <w:bCs/>
          <w:sz w:val="24"/>
          <w:szCs w:val="24"/>
          <w:lang w:eastAsia="zh-CN"/>
        </w:rPr>
        <w:t>及提供给比选人的消杀药品，</w:t>
      </w:r>
      <w:r>
        <w:rPr>
          <w:rFonts w:hint="eastAsia" w:ascii="宋体" w:hAnsi="宋体" w:eastAsia="宋体" w:cs="宋体"/>
          <w:bCs/>
          <w:sz w:val="24"/>
          <w:szCs w:val="24"/>
        </w:rPr>
        <w:t>应是经过国家有关部门批准</w:t>
      </w:r>
      <w:r>
        <w:rPr>
          <w:rFonts w:hint="eastAsia" w:ascii="宋体" w:hAnsi="宋体" w:eastAsia="宋体" w:cs="宋体"/>
          <w:bCs/>
          <w:sz w:val="24"/>
          <w:szCs w:val="24"/>
          <w:lang w:eastAsia="zh-CN"/>
        </w:rPr>
        <w:t>的</w:t>
      </w:r>
      <w:r>
        <w:rPr>
          <w:rFonts w:hint="eastAsia" w:ascii="宋体" w:hAnsi="宋体" w:eastAsia="宋体" w:cs="宋体"/>
          <w:bCs/>
          <w:sz w:val="24"/>
          <w:szCs w:val="24"/>
        </w:rPr>
        <w:t>，产品标准号、准产证号、相关登记号齐全</w:t>
      </w:r>
      <w:r>
        <w:rPr>
          <w:rFonts w:hint="eastAsia" w:ascii="宋体" w:hAnsi="宋体" w:eastAsia="宋体" w:cs="宋体"/>
          <w:bCs/>
          <w:sz w:val="24"/>
          <w:szCs w:val="24"/>
          <w:lang w:val="en-US" w:eastAsia="zh-CN"/>
        </w:rPr>
        <w:t>且经制造商批准使用的</w:t>
      </w:r>
      <w:r>
        <w:rPr>
          <w:rFonts w:hint="eastAsia" w:ascii="宋体" w:hAnsi="宋体" w:eastAsia="宋体" w:cs="宋体"/>
          <w:bCs/>
          <w:sz w:val="24"/>
          <w:szCs w:val="24"/>
          <w:lang w:eastAsia="zh-CN"/>
        </w:rPr>
        <w:t>。</w:t>
      </w:r>
      <w:r>
        <w:rPr>
          <w:rFonts w:hint="eastAsia" w:ascii="宋体" w:hAnsi="宋体" w:eastAsia="宋体" w:cs="宋体"/>
          <w:sz w:val="24"/>
          <w:szCs w:val="24"/>
          <w:lang w:eastAsia="zh-CN"/>
        </w:rPr>
        <w:t>所有消杀药品</w:t>
      </w:r>
      <w:r>
        <w:rPr>
          <w:rFonts w:hint="eastAsia" w:ascii="宋体" w:hAnsi="宋体" w:eastAsia="宋体" w:cs="宋体"/>
          <w:sz w:val="24"/>
          <w:szCs w:val="24"/>
        </w:rPr>
        <w:t>到达时有效期限不低于</w:t>
      </w:r>
      <w:r>
        <w:rPr>
          <w:rFonts w:hint="eastAsia" w:ascii="宋体" w:hAnsi="宋体" w:eastAsia="宋体" w:cs="宋体"/>
          <w:sz w:val="24"/>
          <w:szCs w:val="24"/>
          <w:lang w:eastAsia="zh-CN"/>
        </w:rPr>
        <w:t>一</w:t>
      </w:r>
      <w:r>
        <w:rPr>
          <w:rFonts w:hint="eastAsia" w:ascii="宋体" w:hAnsi="宋体" w:eastAsia="宋体" w:cs="宋体"/>
          <w:sz w:val="24"/>
          <w:szCs w:val="24"/>
        </w:rPr>
        <w:t>年。</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7.2</w:t>
      </w:r>
      <w:r>
        <w:rPr>
          <w:rFonts w:hint="eastAsia" w:ascii="宋体" w:hAnsi="宋体" w:eastAsia="宋体" w:cs="宋体"/>
          <w:bCs/>
          <w:sz w:val="24"/>
          <w:szCs w:val="24"/>
        </w:rPr>
        <w:t>供应商须保证所提供产品为合法渠道供应的产品，若因所提供产品涉及相关的专利、商标侵权等而产生的纠纷由供应商自行负责，与采购人无关。</w:t>
      </w:r>
    </w:p>
    <w:p>
      <w:pPr>
        <w:keepNext w:val="0"/>
        <w:keepLines w:val="0"/>
        <w:pageBreakBefore w:val="0"/>
        <w:widowControl w:val="0"/>
        <w:numPr>
          <w:ilvl w:val="0"/>
          <w:numId w:val="0"/>
        </w:numPr>
        <w:pBdr>
          <w:bottom w:val="single" w:color="auto" w:sz="4" w:space="0"/>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lang w:eastAsia="zh-CN"/>
        </w:rPr>
      </w:pPr>
      <w:r>
        <w:rPr>
          <w:rFonts w:hint="default" w:ascii="宋体" w:hAnsi="宋体" w:eastAsia="宋体" w:cs="宋体"/>
          <w:bCs/>
          <w:sz w:val="24"/>
          <w:szCs w:val="24"/>
          <w:lang w:val="en-US"/>
        </w:rPr>
        <w:t>7.</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严禁借牌、冒牌生产，凡借牌、冒牌生产的一经发现采购人有权拒付相关费用，已经支付了相关费用的，采购人有权追回，同时采购人有权罚没</w:t>
      </w:r>
      <w:r>
        <w:rPr>
          <w:rFonts w:hint="eastAsia" w:ascii="宋体" w:hAnsi="宋体" w:eastAsia="宋体" w:cs="宋体"/>
          <w:bCs/>
          <w:color w:val="auto"/>
          <w:sz w:val="24"/>
          <w:szCs w:val="24"/>
        </w:rPr>
        <w:t>其所有履约保</w:t>
      </w:r>
      <w:r>
        <w:rPr>
          <w:rFonts w:hint="eastAsia" w:ascii="宋体" w:hAnsi="宋体" w:eastAsia="宋体" w:cs="宋体"/>
          <w:bCs/>
          <w:sz w:val="24"/>
          <w:szCs w:val="24"/>
        </w:rPr>
        <w:t>证金</w:t>
      </w:r>
      <w:r>
        <w:rPr>
          <w:rFonts w:hint="eastAsia" w:ascii="宋体" w:hAnsi="宋体" w:eastAsia="宋体" w:cs="宋体"/>
          <w:bCs/>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1"/>
        <w:rPr>
          <w:rFonts w:hint="eastAsia" w:ascii="宋体" w:hAnsi="宋体" w:eastAsia="宋体" w:cs="宋体"/>
          <w:b/>
          <w:bCs/>
          <w:sz w:val="24"/>
          <w:szCs w:val="24"/>
          <w:lang w:eastAsia="zh-CN"/>
        </w:rPr>
      </w:pPr>
      <w:r>
        <w:rPr>
          <w:rFonts w:hint="eastAsia"/>
          <w:sz w:val="24"/>
          <w:szCs w:val="24"/>
          <w:lang w:eastAsia="zh-CN"/>
        </w:rPr>
        <w:br w:type="page"/>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、商务要求（</w:t>
      </w:r>
      <w:r>
        <w:rPr>
          <w:rFonts w:hint="eastAsia" w:ascii="宋体" w:hAnsi="宋体" w:eastAsia="宋体" w:cs="宋体"/>
          <w:b/>
          <w:bCs/>
          <w:sz w:val="24"/>
          <w:szCs w:val="24"/>
          <w:lang w:val="en-US" w:eastAsia="zh-CN"/>
        </w:rPr>
        <w:t>实质性要求</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 xml:space="preserve">1.1 </w:t>
      </w:r>
      <w:r>
        <w:rPr>
          <w:rFonts w:hint="eastAsia" w:ascii="宋体" w:hAnsi="宋体" w:eastAsia="宋体" w:cs="宋体"/>
          <w:b w:val="0"/>
          <w:bCs w:val="0"/>
          <w:sz w:val="24"/>
          <w:szCs w:val="24"/>
          <w:lang w:eastAsia="zh-CN"/>
        </w:rPr>
        <w:t>供应商进场开展首次消杀活动1个月后，达到合同约定验收标准和“四害”密度检测达标后（建成区鼠、蚊、蝇、蟑螂的密度达到国家病媒生物密度控制水平标准C级要求，详见“附表1”），支付总服务费用的40%；合同到期前消杀活动完成，经验收达标后支付剩余服务费。</w:t>
      </w:r>
    </w:p>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1.2 </w:t>
      </w:r>
      <w:r>
        <w:rPr>
          <w:rFonts w:hint="eastAsia" w:ascii="宋体" w:hAnsi="宋体" w:eastAsia="宋体" w:cs="宋体"/>
          <w:sz w:val="24"/>
          <w:szCs w:val="24"/>
        </w:rPr>
        <w:t>若供应商未按照技术方案进行消杀或减少消杀频次，导致“四害”密度严重超标的，</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有权扣除相应服务费用，减少频次的按实际消杀次数支付服务费。</w:t>
      </w:r>
    </w:p>
    <w:p>
      <w:pPr>
        <w:pStyle w:val="2"/>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 xml:space="preserve">1.3 </w:t>
      </w:r>
      <w:r>
        <w:rPr>
          <w:rFonts w:hint="eastAsia" w:ascii="宋体" w:hAnsi="宋体" w:eastAsia="宋体" w:cs="宋体"/>
          <w:sz w:val="24"/>
          <w:szCs w:val="24"/>
          <w:lang w:val="en-US" w:eastAsia="zh-CN"/>
        </w:rPr>
        <w:t>供应商</w:t>
      </w:r>
      <w:r>
        <w:rPr>
          <w:rFonts w:hint="eastAsia" w:ascii="宋体" w:hAnsi="宋体" w:eastAsia="宋体" w:cs="宋体"/>
          <w:sz w:val="24"/>
          <w:szCs w:val="24"/>
        </w:rPr>
        <w:t>消杀效果，经</w:t>
      </w:r>
      <w:r>
        <w:rPr>
          <w:rFonts w:hint="eastAsia" w:ascii="宋体" w:hAnsi="宋体" w:eastAsia="宋体" w:cs="宋体"/>
          <w:sz w:val="24"/>
          <w:szCs w:val="24"/>
          <w:lang w:val="en-US" w:eastAsia="zh-CN"/>
        </w:rPr>
        <w:t>采购人</w:t>
      </w:r>
      <w:r>
        <w:rPr>
          <w:rFonts w:hint="eastAsia" w:ascii="宋体" w:hAnsi="宋体" w:eastAsia="宋体" w:cs="宋体"/>
          <w:sz w:val="24"/>
          <w:szCs w:val="24"/>
        </w:rPr>
        <w:t>委托的专业机构评估后，不能达到</w:t>
      </w:r>
      <w:r>
        <w:rPr>
          <w:rFonts w:hint="eastAsia" w:ascii="宋体" w:hAnsi="宋体" w:cs="宋体"/>
          <w:color w:val="000000"/>
          <w:sz w:val="24"/>
          <w:szCs w:val="24"/>
          <w:lang w:val="en-US" w:eastAsia="zh-CN"/>
        </w:rPr>
        <w:t>国家</w:t>
      </w:r>
      <w:r>
        <w:rPr>
          <w:rFonts w:hint="eastAsia" w:ascii="宋体" w:hAnsi="宋体" w:eastAsia="宋体" w:cs="宋体"/>
          <w:color w:val="000000"/>
          <w:sz w:val="24"/>
          <w:szCs w:val="24"/>
        </w:rPr>
        <w:t>卫生</w:t>
      </w:r>
      <w:r>
        <w:rPr>
          <w:rFonts w:hint="eastAsia" w:ascii="宋体" w:hAnsi="宋体" w:cs="宋体"/>
          <w:color w:val="000000"/>
          <w:sz w:val="24"/>
          <w:szCs w:val="24"/>
          <w:lang w:val="en-US" w:eastAsia="zh-CN"/>
        </w:rPr>
        <w:t>县</w:t>
      </w:r>
      <w:r>
        <w:rPr>
          <w:rFonts w:hint="eastAsia" w:ascii="宋体" w:hAnsi="宋体" w:eastAsia="宋体" w:cs="宋体"/>
          <w:color w:val="000000"/>
          <w:sz w:val="24"/>
          <w:szCs w:val="24"/>
        </w:rPr>
        <w:t>病媒生物（四害）</w:t>
      </w:r>
      <w:r>
        <w:rPr>
          <w:rFonts w:hint="eastAsia" w:ascii="宋体" w:hAnsi="宋体" w:eastAsia="宋体" w:cs="宋体"/>
          <w:sz w:val="24"/>
          <w:szCs w:val="24"/>
        </w:rPr>
        <w:t>密度控制水平标准C级标准（详见附表1），</w:t>
      </w:r>
      <w:r>
        <w:rPr>
          <w:rFonts w:hint="eastAsia" w:ascii="宋体" w:hAnsi="宋体" w:eastAsia="宋体" w:cs="宋体"/>
          <w:sz w:val="24"/>
          <w:szCs w:val="24"/>
          <w:lang w:val="en-US" w:eastAsia="zh-CN"/>
        </w:rPr>
        <w:t>采购人</w:t>
      </w:r>
      <w:r>
        <w:rPr>
          <w:rFonts w:hint="eastAsia" w:ascii="宋体" w:hAnsi="宋体" w:eastAsia="宋体" w:cs="宋体"/>
          <w:sz w:val="24"/>
          <w:szCs w:val="24"/>
        </w:rPr>
        <w:t>不予支付消杀剩余服务费用，同时，</w:t>
      </w:r>
      <w:r>
        <w:rPr>
          <w:rFonts w:hint="eastAsia" w:ascii="宋体" w:hAnsi="宋体" w:eastAsia="宋体" w:cs="宋体"/>
          <w:sz w:val="24"/>
          <w:szCs w:val="24"/>
          <w:lang w:val="en-US" w:eastAsia="zh-CN"/>
        </w:rPr>
        <w:t>供应商</w:t>
      </w:r>
      <w:r>
        <w:rPr>
          <w:rFonts w:hint="eastAsia" w:ascii="宋体" w:hAnsi="宋体" w:eastAsia="宋体" w:cs="宋体"/>
          <w:sz w:val="24"/>
          <w:szCs w:val="24"/>
        </w:rPr>
        <w:t>在接到</w:t>
      </w:r>
      <w:r>
        <w:rPr>
          <w:rFonts w:hint="eastAsia" w:ascii="宋体" w:hAnsi="宋体" w:eastAsia="宋体" w:cs="宋体"/>
          <w:sz w:val="24"/>
          <w:szCs w:val="24"/>
          <w:lang w:val="en-US" w:eastAsia="zh-CN"/>
        </w:rPr>
        <w:t>采购人</w:t>
      </w:r>
      <w:r>
        <w:rPr>
          <w:rFonts w:hint="eastAsia" w:ascii="宋体" w:hAnsi="宋体" w:eastAsia="宋体" w:cs="宋体"/>
          <w:sz w:val="24"/>
          <w:szCs w:val="24"/>
        </w:rPr>
        <w:t>书面通知后5个工作日内需退回前期支付的40%的服务费，并终止合同。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2.服务期限：</w:t>
      </w:r>
      <w:r>
        <w:rPr>
          <w:rFonts w:hint="eastAsia" w:ascii="宋体" w:hAnsi="宋体" w:eastAsia="宋体" w:cs="宋体"/>
          <w:b w:val="0"/>
          <w:bCs w:val="0"/>
          <w:sz w:val="24"/>
          <w:szCs w:val="24"/>
          <w:lang w:val="en-US" w:eastAsia="zh-CN"/>
        </w:rPr>
        <w:t>自合同签订之日起至2023年12月30日全面完成。</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3.服务</w:t>
      </w:r>
      <w:r>
        <w:rPr>
          <w:rFonts w:hint="eastAsia" w:ascii="宋体" w:hAnsi="宋体" w:eastAsia="宋体" w:cs="宋体"/>
          <w:b/>
          <w:bCs/>
          <w:sz w:val="24"/>
          <w:szCs w:val="24"/>
        </w:rPr>
        <w:t>地点</w:t>
      </w:r>
      <w:r>
        <w:rPr>
          <w:rFonts w:hint="eastAsia" w:ascii="宋体" w:hAnsi="宋体" w:eastAsia="宋体" w:cs="宋体"/>
          <w:b/>
          <w:bCs/>
          <w:sz w:val="24"/>
          <w:szCs w:val="24"/>
          <w:lang w:val="en-US" w:eastAsia="zh-CN"/>
        </w:rPr>
        <w:t>范围</w:t>
      </w:r>
      <w:r>
        <w:rPr>
          <w:rFonts w:hint="eastAsia" w:ascii="宋体" w:hAnsi="宋体" w:eastAsia="宋体" w:cs="宋体"/>
          <w:b/>
          <w:bCs/>
          <w:sz w:val="24"/>
          <w:szCs w:val="24"/>
        </w:rPr>
        <w:t>：</w:t>
      </w:r>
      <w:r>
        <w:rPr>
          <w:rFonts w:hint="eastAsia" w:ascii="宋体" w:hAnsi="宋体" w:eastAsia="宋体" w:cs="宋体"/>
          <w:b w:val="0"/>
          <w:bCs w:val="0"/>
          <w:sz w:val="24"/>
          <w:szCs w:val="24"/>
          <w:lang w:val="en-US" w:eastAsia="zh-CN"/>
        </w:rPr>
        <w:t>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rPr>
      </w:pPr>
      <w:r>
        <w:rPr>
          <w:rFonts w:hint="default" w:ascii="宋体" w:hAnsi="宋体" w:eastAsia="宋体" w:cs="宋体"/>
          <w:b/>
          <w:bCs/>
          <w:sz w:val="24"/>
          <w:szCs w:val="24"/>
          <w:lang w:val="en-US" w:eastAsia="zh-CN"/>
        </w:rPr>
        <w:t>4</w:t>
      </w:r>
      <w:r>
        <w:rPr>
          <w:rFonts w:hint="eastAsia" w:ascii="宋体" w:hAnsi="宋体" w:eastAsia="宋体" w:cs="宋体"/>
          <w:b/>
          <w:bCs/>
          <w:sz w:val="24"/>
          <w:szCs w:val="24"/>
          <w:lang w:val="en-US" w:eastAsia="zh-CN"/>
        </w:rPr>
        <w:t>.售后服务</w:t>
      </w:r>
      <w:r>
        <w:rPr>
          <w:rFonts w:hint="eastAsia" w:ascii="宋体" w:hAnsi="宋体" w:eastAsia="宋体" w:cs="宋体"/>
          <w:b/>
          <w:bCs/>
          <w:sz w:val="24"/>
          <w:szCs w:val="24"/>
        </w:rPr>
        <w:t>：</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i w:val="0"/>
          <w:iCs w:val="0"/>
          <w:sz w:val="24"/>
          <w:szCs w:val="24"/>
          <w:lang w:val="en-US" w:eastAsia="zh-CN"/>
        </w:rPr>
      </w:pPr>
      <w:r>
        <w:rPr>
          <w:rFonts w:hint="default" w:ascii="宋体" w:hAnsi="宋体" w:eastAsia="宋体" w:cs="宋体"/>
          <w:b w:val="0"/>
          <w:bCs/>
          <w:i w:val="0"/>
          <w:iCs w:val="0"/>
          <w:sz w:val="24"/>
          <w:szCs w:val="24"/>
          <w:lang w:val="en-US" w:eastAsia="zh-CN"/>
        </w:rPr>
        <w:t>4.1</w:t>
      </w:r>
      <w:r>
        <w:rPr>
          <w:rFonts w:hint="eastAsia" w:ascii="宋体" w:hAnsi="宋体" w:eastAsia="宋体" w:cs="宋体"/>
          <w:b w:val="0"/>
          <w:bCs/>
          <w:i w:val="0"/>
          <w:iCs w:val="0"/>
          <w:sz w:val="24"/>
          <w:szCs w:val="24"/>
          <w:lang w:val="en-US" w:eastAsia="zh-CN"/>
        </w:rPr>
        <w:t>在服务期内如发现服务质量缺陷的，供应商应在接到通知的24小时内返工或采取补救措施，不得收取任何费用。如未及时进行处理，采购人有权扣除供应商</w:t>
      </w:r>
      <w:r>
        <w:rPr>
          <w:rFonts w:hint="default" w:ascii="宋体" w:hAnsi="宋体" w:eastAsia="宋体" w:cs="宋体"/>
          <w:b w:val="0"/>
          <w:bCs/>
          <w:i w:val="0"/>
          <w:iCs w:val="0"/>
          <w:sz w:val="24"/>
          <w:szCs w:val="24"/>
          <w:lang w:val="en-US" w:eastAsia="zh-CN"/>
        </w:rPr>
        <w:t>2000</w:t>
      </w:r>
      <w:r>
        <w:rPr>
          <w:rFonts w:hint="eastAsia" w:ascii="宋体" w:hAnsi="宋体" w:eastAsia="宋体" w:cs="宋体"/>
          <w:b w:val="0"/>
          <w:bCs/>
          <w:i w:val="0"/>
          <w:iCs w:val="0"/>
          <w:sz w:val="24"/>
          <w:szCs w:val="24"/>
          <w:lang w:val="en-US" w:eastAsia="zh-CN"/>
        </w:rPr>
        <w:t>元服务费用/次。</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bCs/>
          <w:sz w:val="24"/>
          <w:szCs w:val="24"/>
        </w:rPr>
      </w:pPr>
      <w:r>
        <w:rPr>
          <w:rFonts w:hint="default" w:ascii="宋体" w:hAnsi="宋体" w:eastAsia="宋体" w:cs="宋体"/>
          <w:b w:val="0"/>
          <w:bCs/>
          <w:i w:val="0"/>
          <w:iCs w:val="0"/>
          <w:sz w:val="24"/>
          <w:szCs w:val="24"/>
          <w:lang w:val="en-US" w:eastAsia="zh-CN"/>
        </w:rPr>
        <w:t>4.2</w:t>
      </w:r>
      <w:r>
        <w:rPr>
          <w:rFonts w:hint="eastAsia" w:ascii="宋体" w:hAnsi="宋体" w:eastAsia="宋体" w:cs="宋体"/>
          <w:b w:val="0"/>
          <w:bCs/>
          <w:i w:val="0"/>
          <w:iCs w:val="0"/>
          <w:sz w:val="24"/>
          <w:szCs w:val="24"/>
          <w:lang w:val="en-US" w:eastAsia="zh-CN"/>
        </w:rPr>
        <w:t>在服务期内如监测发现四害密度高，有虫媒传染病发生风险，或导致虫媒传染病发生时，或发生输入性虫媒传染病等突发情况，供应商应在接到通知的12小时内采取应急除四害措施，并达到相关控制标准，不得收取任何费用。如因四害密度高导致影响居民正常生活的，采购人有权扣除供应商</w:t>
      </w:r>
      <w:r>
        <w:rPr>
          <w:rFonts w:hint="default" w:ascii="宋体" w:hAnsi="宋体" w:eastAsia="宋体" w:cs="宋体"/>
          <w:b w:val="0"/>
          <w:bCs/>
          <w:i w:val="0"/>
          <w:iCs w:val="0"/>
          <w:sz w:val="24"/>
          <w:szCs w:val="24"/>
          <w:lang w:val="en-US" w:eastAsia="zh-CN"/>
        </w:rPr>
        <w:t>2000</w:t>
      </w:r>
      <w:r>
        <w:rPr>
          <w:rFonts w:hint="eastAsia" w:ascii="宋体" w:hAnsi="宋体" w:eastAsia="宋体" w:cs="宋体"/>
          <w:b w:val="0"/>
          <w:bCs/>
          <w:i w:val="0"/>
          <w:iCs w:val="0"/>
          <w:sz w:val="24"/>
          <w:szCs w:val="24"/>
          <w:lang w:val="en-US" w:eastAsia="zh-CN"/>
        </w:rPr>
        <w:t>元服务费用/次。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rPr>
      </w:pPr>
      <w:r>
        <w:rPr>
          <w:rFonts w:hint="default" w:ascii="宋体" w:hAnsi="宋体" w:eastAsia="宋体" w:cs="宋体"/>
          <w:b/>
          <w:bCs/>
          <w:sz w:val="24"/>
          <w:szCs w:val="24"/>
          <w:lang w:val="en-US" w:eastAsia="zh-CN"/>
        </w:rPr>
        <w:t>5</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履约验收：</w:t>
      </w:r>
    </w:p>
    <w:p>
      <w:pPr>
        <w:pStyle w:val="2"/>
        <w:keepNext w:val="0"/>
        <w:keepLines w:val="0"/>
        <w:pageBreakBefore w:val="0"/>
        <w:widowControl w:val="0"/>
        <w:tabs>
          <w:tab w:val="left" w:pos="9014"/>
        </w:tabs>
        <w:kinsoku/>
        <w:wordWrap/>
        <w:overflowPunct/>
        <w:topLinePunct w:val="0"/>
        <w:autoSpaceDE/>
        <w:autoSpaceDN/>
        <w:bidi w:val="0"/>
        <w:adjustRightInd/>
        <w:snapToGrid/>
        <w:spacing w:line="440" w:lineRule="exact"/>
        <w:ind w:left="0" w:firstLine="482" w:firstLineChars="200"/>
        <w:jc w:val="both"/>
        <w:textAlignment w:val="auto"/>
        <w:outlineLvl w:val="3"/>
        <w:rPr>
          <w:rFonts w:hint="eastAsia" w:ascii="宋体" w:hAnsi="宋体" w:eastAsia="宋体" w:cs="宋体"/>
          <w:color w:val="auto"/>
          <w:sz w:val="24"/>
          <w:szCs w:val="24"/>
          <w:highlight w:val="none"/>
          <w:lang w:eastAsia="zh-CN"/>
        </w:rPr>
      </w:pPr>
      <w:r>
        <w:rPr>
          <w:rFonts w:hint="default" w:ascii="宋体" w:hAnsi="宋体" w:cs="宋体"/>
          <w:b/>
          <w:bCs/>
          <w:sz w:val="24"/>
          <w:szCs w:val="24"/>
          <w:lang w:val="en-US" w:eastAsia="zh-CN"/>
        </w:rPr>
        <w:t>5</w:t>
      </w:r>
      <w:r>
        <w:rPr>
          <w:rFonts w:hint="default" w:ascii="宋体" w:hAnsi="宋体" w:eastAsia="宋体" w:cs="宋体"/>
          <w:b/>
          <w:bCs/>
          <w:sz w:val="24"/>
          <w:szCs w:val="24"/>
          <w:lang w:val="en-US" w:eastAsia="zh-CN"/>
        </w:rPr>
        <w:t xml:space="preserve">.1 </w:t>
      </w:r>
      <w:r>
        <w:rPr>
          <w:rFonts w:hint="eastAsia" w:ascii="宋体" w:hAnsi="宋体" w:eastAsia="宋体" w:cs="宋体"/>
          <w:b/>
          <w:bCs/>
          <w:sz w:val="24"/>
          <w:szCs w:val="24"/>
          <w:lang w:eastAsia="zh-CN"/>
        </w:rPr>
        <w:t>验收标准和方法：</w:t>
      </w:r>
    </w:p>
    <w:p>
      <w:pPr>
        <w:pStyle w:val="2"/>
        <w:keepNext w:val="0"/>
        <w:keepLines w:val="0"/>
        <w:pageBreakBefore w:val="0"/>
        <w:widowControl w:val="0"/>
        <w:tabs>
          <w:tab w:val="left" w:pos="9014"/>
        </w:tabs>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default"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.1.1本项目采购人将按照</w:t>
      </w:r>
      <w:r>
        <w:rPr>
          <w:rFonts w:hint="default" w:ascii="宋体" w:hAnsi="宋体" w:eastAsia="宋体" w:cs="宋体"/>
          <w:color w:val="auto"/>
          <w:sz w:val="24"/>
          <w:szCs w:val="24"/>
          <w:highlight w:val="none"/>
          <w:lang w:val="en-US" w:eastAsia="zh-CN"/>
        </w:rPr>
        <w:t>政府采购相关法律法规、《财政部关于进一步加强政府采购需求和履约验收管理的指导意见》（财库〔2016〕205号）以及《政府采购需求管理办法》（财库〔2021〕22号）的要求进行验收</w:t>
      </w:r>
      <w:r>
        <w:rPr>
          <w:rFonts w:hint="eastAsia" w:ascii="宋体" w:hAnsi="宋体" w:eastAsia="宋体" w:cs="宋体"/>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outlineLvl w:val="3"/>
        <w:rPr>
          <w:rFonts w:hint="eastAsia" w:ascii="宋体" w:hAnsi="宋体" w:eastAsia="宋体" w:cs="宋体"/>
          <w:b/>
          <w:bCs w:val="0"/>
          <w:color w:val="auto"/>
          <w:kern w:val="2"/>
          <w:sz w:val="24"/>
          <w:szCs w:val="24"/>
        </w:rPr>
      </w:pPr>
      <w:r>
        <w:rPr>
          <w:rFonts w:hint="default" w:ascii="宋体" w:hAnsi="宋体" w:eastAsia="宋体" w:cs="宋体"/>
          <w:b/>
          <w:bCs/>
          <w:color w:val="auto"/>
          <w:sz w:val="24"/>
          <w:szCs w:val="24"/>
          <w:lang w:val="en-US" w:eastAsia="zh-CN"/>
        </w:rPr>
        <w:t>5.2</w:t>
      </w:r>
      <w:r>
        <w:rPr>
          <w:rFonts w:hint="eastAsia" w:ascii="宋体" w:hAnsi="宋体" w:eastAsia="宋体" w:cs="宋体"/>
          <w:b/>
          <w:bCs w:val="0"/>
          <w:color w:val="auto"/>
          <w:kern w:val="2"/>
          <w:sz w:val="24"/>
          <w:szCs w:val="24"/>
          <w:lang w:val="en-US" w:eastAsia="zh-CN" w:bidi="ar"/>
        </w:rPr>
        <w:t xml:space="preserve"> 验收方案：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jc w:val="both"/>
        <w:textAlignment w:val="auto"/>
        <w:rPr>
          <w:rFonts w:hint="eastAsia" w:ascii="宋体" w:hAnsi="宋体" w:eastAsia="宋体" w:cs="宋体"/>
          <w:bCs/>
          <w:color w:val="auto"/>
          <w:kern w:val="2"/>
          <w:sz w:val="24"/>
          <w:szCs w:val="24"/>
        </w:rPr>
      </w:pPr>
      <w:r>
        <w:rPr>
          <w:rFonts w:hint="default" w:ascii="宋体" w:hAnsi="宋体" w:eastAsia="宋体" w:cs="宋体"/>
          <w:color w:val="auto"/>
          <w:sz w:val="24"/>
          <w:szCs w:val="24"/>
          <w:highlight w:val="none"/>
          <w:lang w:val="en-US" w:eastAsia="zh-CN"/>
        </w:rPr>
        <w:t>5.2.1</w:t>
      </w:r>
      <w:r>
        <w:rPr>
          <w:rFonts w:hint="eastAsia" w:ascii="宋体" w:hAnsi="宋体" w:eastAsia="宋体" w:cs="宋体"/>
          <w:bCs/>
          <w:color w:val="auto"/>
          <w:kern w:val="2"/>
          <w:sz w:val="24"/>
          <w:szCs w:val="24"/>
          <w:lang w:val="en-US" w:eastAsia="zh-CN" w:bidi="ar"/>
        </w:rPr>
        <w:t xml:space="preserve"> 验收主体：采购人。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jc w:val="both"/>
        <w:textAlignment w:val="auto"/>
        <w:rPr>
          <w:rFonts w:hint="eastAsia" w:ascii="宋体" w:hAnsi="宋体" w:eastAsia="宋体" w:cs="宋体"/>
          <w:bCs/>
          <w:color w:val="auto"/>
          <w:kern w:val="2"/>
          <w:sz w:val="24"/>
          <w:szCs w:val="24"/>
        </w:rPr>
      </w:pPr>
      <w:r>
        <w:rPr>
          <w:rFonts w:hint="default" w:ascii="宋体" w:hAnsi="宋体" w:eastAsia="宋体" w:cs="宋体"/>
          <w:color w:val="auto"/>
          <w:sz w:val="24"/>
          <w:szCs w:val="24"/>
          <w:highlight w:val="none"/>
          <w:lang w:val="en-US" w:eastAsia="zh-CN"/>
        </w:rPr>
        <w:t>5.2.2</w:t>
      </w:r>
      <w:r>
        <w:rPr>
          <w:rFonts w:hint="eastAsia" w:ascii="宋体" w:hAnsi="宋体" w:eastAsia="宋体" w:cs="宋体"/>
          <w:bCs/>
          <w:color w:val="auto"/>
          <w:kern w:val="2"/>
          <w:sz w:val="24"/>
          <w:szCs w:val="24"/>
          <w:lang w:val="en-US" w:eastAsia="zh-CN" w:bidi="ar"/>
        </w:rPr>
        <w:t xml:space="preserve"> 验收组织方式：</w:t>
      </w:r>
      <w:r>
        <w:rPr>
          <w:rFonts w:hint="eastAsia" w:ascii="宋体" w:hAnsi="宋体" w:eastAsia="宋体" w:cs="宋体"/>
          <w:color w:val="auto"/>
          <w:sz w:val="24"/>
          <w:highlight w:val="none"/>
        </w:rPr>
        <w:t>单位内部验收</w:t>
      </w:r>
      <w:r>
        <w:rPr>
          <w:rFonts w:hint="eastAsia" w:ascii="宋体" w:hAnsi="宋体" w:eastAsia="宋体" w:cs="宋体"/>
          <w:bCs/>
          <w:color w:val="auto"/>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jc w:val="both"/>
        <w:textAlignment w:val="auto"/>
        <w:rPr>
          <w:rFonts w:hint="eastAsia" w:ascii="宋体" w:hAnsi="宋体" w:eastAsia="宋体" w:cs="宋体"/>
          <w:bCs/>
          <w:color w:val="auto"/>
          <w:kern w:val="2"/>
          <w:sz w:val="24"/>
          <w:szCs w:val="24"/>
        </w:rPr>
      </w:pPr>
      <w:r>
        <w:rPr>
          <w:rFonts w:hint="default" w:ascii="宋体" w:hAnsi="宋体" w:eastAsia="宋体" w:cs="宋体"/>
          <w:color w:val="auto"/>
          <w:sz w:val="24"/>
          <w:szCs w:val="24"/>
          <w:highlight w:val="none"/>
          <w:lang w:val="en-US" w:eastAsia="zh-CN"/>
        </w:rPr>
        <w:t>5.2.</w:t>
      </w:r>
      <w:r>
        <w:rPr>
          <w:rFonts w:hint="eastAsia" w:ascii="宋体" w:hAnsi="宋体" w:eastAsia="宋体" w:cs="宋体"/>
          <w:bCs/>
          <w:color w:val="auto"/>
          <w:kern w:val="2"/>
          <w:sz w:val="24"/>
          <w:szCs w:val="24"/>
          <w:lang w:val="en-US" w:eastAsia="zh-CN" w:bidi="ar"/>
        </w:rPr>
        <w:t>3 履约验收程序：</w:t>
      </w:r>
      <w:r>
        <w:rPr>
          <w:rFonts w:hint="eastAsia" w:ascii="宋体" w:hAnsi="宋体" w:eastAsia="宋体" w:cs="宋体"/>
          <w:color w:val="auto"/>
          <w:sz w:val="24"/>
          <w:szCs w:val="24"/>
          <w:lang w:eastAsia="zh-CN"/>
        </w:rPr>
        <w:t>一次性验收</w:t>
      </w:r>
      <w:r>
        <w:rPr>
          <w:rFonts w:hint="eastAsia" w:ascii="宋体" w:hAnsi="宋体" w:eastAsia="宋体" w:cs="宋体"/>
          <w:bCs/>
          <w:color w:val="auto"/>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jc w:val="both"/>
        <w:textAlignment w:val="auto"/>
        <w:rPr>
          <w:rFonts w:hint="eastAsia" w:ascii="宋体" w:hAnsi="宋体" w:eastAsia="宋体" w:cs="宋体"/>
          <w:bCs/>
          <w:color w:val="auto"/>
          <w:kern w:val="2"/>
          <w:sz w:val="24"/>
          <w:szCs w:val="24"/>
        </w:rPr>
      </w:pPr>
      <w:r>
        <w:rPr>
          <w:rFonts w:hint="default" w:ascii="宋体" w:hAnsi="宋体" w:eastAsia="宋体" w:cs="宋体"/>
          <w:color w:val="auto"/>
          <w:sz w:val="24"/>
          <w:szCs w:val="24"/>
          <w:highlight w:val="none"/>
          <w:lang w:val="en-US" w:eastAsia="zh-CN"/>
        </w:rPr>
        <w:t>5.2.</w:t>
      </w:r>
      <w:r>
        <w:rPr>
          <w:rFonts w:hint="eastAsia" w:ascii="宋体" w:hAnsi="宋体" w:eastAsia="宋体" w:cs="宋体"/>
          <w:bCs/>
          <w:color w:val="auto"/>
          <w:kern w:val="2"/>
          <w:sz w:val="24"/>
          <w:szCs w:val="24"/>
          <w:lang w:val="en-US" w:eastAsia="zh-CN" w:bidi="ar"/>
        </w:rPr>
        <w:t>4 履约验收时间：</w:t>
      </w:r>
      <w:r>
        <w:rPr>
          <w:rFonts w:hint="eastAsia" w:ascii="宋体" w:hAnsi="宋体" w:eastAsia="宋体" w:cs="宋体"/>
          <w:color w:val="auto"/>
          <w:sz w:val="24"/>
          <w:szCs w:val="24"/>
          <w:highlight w:val="none"/>
        </w:rPr>
        <w:t>供应商提出验收申请之日起</w:t>
      </w:r>
      <w:r>
        <w:rPr>
          <w:rFonts w:hint="default"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日内组织验收</w:t>
      </w:r>
      <w:r>
        <w:rPr>
          <w:rFonts w:hint="eastAsia" w:ascii="宋体" w:hAnsi="宋体" w:eastAsia="宋体" w:cs="宋体"/>
          <w:bCs/>
          <w:color w:val="auto"/>
          <w:sz w:val="24"/>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jc w:val="both"/>
        <w:textAlignment w:val="auto"/>
        <w:rPr>
          <w:rFonts w:hint="eastAsia" w:ascii="宋体" w:hAnsi="宋体" w:eastAsia="宋体" w:cs="宋体"/>
          <w:bCs/>
          <w:color w:val="auto"/>
          <w:kern w:val="2"/>
          <w:sz w:val="24"/>
          <w:szCs w:val="24"/>
          <w:lang w:val="en-US" w:eastAsia="zh-CN" w:bidi="ar"/>
        </w:rPr>
      </w:pPr>
      <w:r>
        <w:rPr>
          <w:rFonts w:hint="default" w:ascii="宋体" w:hAnsi="宋体" w:eastAsia="宋体" w:cs="宋体"/>
          <w:color w:val="auto"/>
          <w:sz w:val="24"/>
          <w:szCs w:val="24"/>
          <w:highlight w:val="none"/>
          <w:lang w:val="en-US" w:eastAsia="zh-CN"/>
        </w:rPr>
        <w:t>5.2.</w:t>
      </w:r>
      <w:r>
        <w:rPr>
          <w:rFonts w:hint="eastAsia" w:ascii="宋体" w:hAnsi="宋体" w:eastAsia="宋体" w:cs="宋体"/>
          <w:bCs/>
          <w:color w:val="auto"/>
          <w:kern w:val="2"/>
          <w:sz w:val="24"/>
          <w:szCs w:val="24"/>
          <w:lang w:val="en-US" w:eastAsia="zh-CN" w:bidi="ar"/>
        </w:rPr>
        <w:t>5 验收组织的其他事项：供应商仅在完成所有项目内容，且出具成果资料后方可提出验收申请。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jc w:val="both"/>
        <w:textAlignment w:val="auto"/>
        <w:rPr>
          <w:rFonts w:hint="eastAsia" w:ascii="宋体" w:hAnsi="宋体" w:eastAsia="宋体" w:cs="宋体"/>
          <w:bCs/>
          <w:color w:val="auto"/>
          <w:kern w:val="2"/>
          <w:sz w:val="24"/>
          <w:szCs w:val="24"/>
        </w:rPr>
      </w:pPr>
      <w:r>
        <w:rPr>
          <w:rFonts w:hint="default" w:ascii="宋体" w:hAnsi="宋体" w:eastAsia="宋体" w:cs="宋体"/>
          <w:color w:val="auto"/>
          <w:sz w:val="24"/>
          <w:szCs w:val="24"/>
          <w:highlight w:val="none"/>
          <w:lang w:val="en-US" w:eastAsia="zh-CN"/>
        </w:rPr>
        <w:t>5.2.</w:t>
      </w:r>
      <w:r>
        <w:rPr>
          <w:rFonts w:hint="eastAsia" w:ascii="宋体" w:hAnsi="宋体" w:eastAsia="宋体" w:cs="宋体"/>
          <w:bCs/>
          <w:color w:val="auto"/>
          <w:kern w:val="2"/>
          <w:sz w:val="24"/>
          <w:szCs w:val="24"/>
          <w:lang w:val="en-US" w:eastAsia="zh-CN" w:bidi="ar"/>
        </w:rPr>
        <w:t>6 技术履约验收内容：按照</w:t>
      </w:r>
      <w:r>
        <w:rPr>
          <w:rFonts w:hint="eastAsia" w:ascii="宋体" w:hAnsi="宋体" w:eastAsia="宋体" w:cs="宋体"/>
          <w:color w:val="auto"/>
          <w:sz w:val="24"/>
          <w:szCs w:val="24"/>
          <w:highlight w:val="none"/>
          <w:lang w:val="en-US" w:eastAsia="zh-CN"/>
        </w:rPr>
        <w:t>竞争性磋商</w:t>
      </w:r>
      <w:r>
        <w:rPr>
          <w:rFonts w:hint="default" w:ascii="宋体" w:hAnsi="宋体" w:eastAsia="宋体" w:cs="宋体"/>
          <w:color w:val="auto"/>
          <w:sz w:val="24"/>
          <w:szCs w:val="24"/>
          <w:highlight w:val="none"/>
          <w:lang w:val="en-US" w:eastAsia="zh-CN"/>
        </w:rPr>
        <w:t>文件的质量要求和技术指标、</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响应</w:t>
      </w:r>
      <w:r>
        <w:rPr>
          <w:rFonts w:hint="default" w:ascii="宋体" w:hAnsi="宋体" w:eastAsia="宋体" w:cs="宋体"/>
          <w:color w:val="auto"/>
          <w:sz w:val="24"/>
          <w:szCs w:val="24"/>
          <w:highlight w:val="none"/>
          <w:lang w:val="en-US" w:eastAsia="zh-CN"/>
        </w:rPr>
        <w:t>文件及承诺与合同约定标准进行验收</w:t>
      </w:r>
      <w:r>
        <w:rPr>
          <w:rFonts w:hint="eastAsia" w:ascii="宋体" w:hAnsi="宋体" w:eastAsia="宋体" w:cs="宋体"/>
          <w:bCs/>
          <w:color w:val="auto"/>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jc w:val="both"/>
        <w:textAlignment w:val="auto"/>
        <w:rPr>
          <w:rFonts w:hint="eastAsia" w:ascii="宋体" w:hAnsi="宋体" w:eastAsia="宋体" w:cs="宋体"/>
          <w:bCs/>
          <w:color w:val="auto"/>
          <w:kern w:val="2"/>
          <w:sz w:val="24"/>
          <w:szCs w:val="24"/>
          <w:lang w:val="en-US" w:eastAsia="zh-CN" w:bidi="ar"/>
        </w:rPr>
      </w:pPr>
      <w:r>
        <w:rPr>
          <w:rFonts w:hint="default" w:ascii="宋体" w:hAnsi="宋体" w:eastAsia="宋体" w:cs="宋体"/>
          <w:color w:val="auto"/>
          <w:sz w:val="24"/>
          <w:szCs w:val="24"/>
          <w:highlight w:val="none"/>
          <w:lang w:val="en-US" w:eastAsia="zh-CN"/>
        </w:rPr>
        <w:t>5.2.</w:t>
      </w:r>
      <w:r>
        <w:rPr>
          <w:rFonts w:hint="eastAsia" w:ascii="宋体" w:hAnsi="宋体" w:eastAsia="宋体" w:cs="宋体"/>
          <w:bCs/>
          <w:color w:val="auto"/>
          <w:kern w:val="2"/>
          <w:sz w:val="24"/>
          <w:szCs w:val="24"/>
          <w:lang w:val="en-US" w:eastAsia="zh-CN" w:bidi="ar"/>
        </w:rPr>
        <w:t>7</w:t>
      </w:r>
      <w:r>
        <w:rPr>
          <w:rFonts w:hint="default" w:ascii="宋体" w:hAnsi="宋体" w:eastAsia="宋体" w:cs="宋体"/>
          <w:bCs/>
          <w:color w:val="auto"/>
          <w:kern w:val="2"/>
          <w:sz w:val="24"/>
          <w:szCs w:val="24"/>
          <w:lang w:val="en-US" w:eastAsia="zh-CN" w:bidi="ar"/>
        </w:rPr>
        <w:t xml:space="preserve"> </w:t>
      </w:r>
      <w:r>
        <w:rPr>
          <w:rFonts w:hint="eastAsia" w:ascii="宋体" w:hAnsi="宋体" w:eastAsia="宋体" w:cs="宋体"/>
          <w:bCs/>
          <w:color w:val="auto"/>
          <w:kern w:val="2"/>
          <w:sz w:val="24"/>
          <w:szCs w:val="24"/>
          <w:lang w:val="en-US" w:eastAsia="zh-CN" w:bidi="ar"/>
        </w:rPr>
        <w:t>商务履约验收内容：按照</w:t>
      </w:r>
      <w:r>
        <w:rPr>
          <w:rFonts w:hint="eastAsia" w:ascii="宋体" w:hAnsi="宋体" w:eastAsia="宋体" w:cs="宋体"/>
          <w:color w:val="auto"/>
          <w:sz w:val="24"/>
          <w:szCs w:val="24"/>
          <w:highlight w:val="none"/>
          <w:lang w:val="en-US" w:eastAsia="zh-CN"/>
        </w:rPr>
        <w:t>竞争性磋商</w:t>
      </w:r>
      <w:r>
        <w:rPr>
          <w:rFonts w:hint="default" w:ascii="宋体" w:hAnsi="宋体" w:eastAsia="宋体" w:cs="宋体"/>
          <w:color w:val="auto"/>
          <w:sz w:val="24"/>
          <w:szCs w:val="24"/>
          <w:highlight w:val="none"/>
          <w:lang w:val="en-US" w:eastAsia="zh-CN"/>
        </w:rPr>
        <w:t>文件</w:t>
      </w:r>
      <w:r>
        <w:rPr>
          <w:rFonts w:hint="eastAsia" w:ascii="宋体" w:hAnsi="宋体" w:eastAsia="宋体" w:cs="宋体"/>
          <w:bCs/>
          <w:color w:val="auto"/>
          <w:kern w:val="2"/>
          <w:sz w:val="24"/>
          <w:szCs w:val="24"/>
          <w:lang w:val="en-US" w:eastAsia="zh-CN" w:bidi="ar"/>
        </w:rPr>
        <w:t>商务要求及供应商响应商务要求内容进行验收。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default" w:ascii="宋体" w:hAnsi="宋体" w:eastAsia="宋体" w:cs="宋体"/>
          <w:color w:val="auto"/>
          <w:sz w:val="24"/>
          <w:szCs w:val="24"/>
          <w:highlight w:val="none"/>
          <w:lang w:val="en-US" w:eastAsia="zh-CN"/>
        </w:rPr>
        <w:t>5.2.</w:t>
      </w:r>
      <w:r>
        <w:rPr>
          <w:rFonts w:hint="eastAsia" w:ascii="宋体" w:hAnsi="宋体" w:eastAsia="宋体" w:cs="宋体"/>
          <w:bCs/>
          <w:color w:val="auto"/>
          <w:kern w:val="2"/>
          <w:sz w:val="24"/>
          <w:szCs w:val="24"/>
          <w:lang w:val="en-US" w:eastAsia="zh-CN" w:bidi="ar"/>
        </w:rPr>
        <w:t>8</w:t>
      </w:r>
      <w:r>
        <w:rPr>
          <w:rFonts w:hint="default" w:ascii="宋体" w:hAnsi="宋体" w:eastAsia="宋体" w:cs="宋体"/>
          <w:bCs/>
          <w:color w:val="auto"/>
          <w:kern w:val="2"/>
          <w:sz w:val="24"/>
          <w:szCs w:val="24"/>
          <w:lang w:val="en-US" w:eastAsia="zh-CN" w:bidi="ar"/>
        </w:rPr>
        <w:t xml:space="preserve"> </w:t>
      </w:r>
      <w:r>
        <w:rPr>
          <w:rFonts w:hint="eastAsia" w:ascii="宋体" w:hAnsi="宋体" w:eastAsia="宋体" w:cs="宋体"/>
          <w:bCs/>
          <w:color w:val="auto"/>
          <w:kern w:val="2"/>
          <w:sz w:val="24"/>
          <w:szCs w:val="24"/>
          <w:lang w:val="en-US" w:eastAsia="zh-CN" w:bidi="ar"/>
        </w:rPr>
        <w:t>履约验收其他事项：（</w:t>
      </w:r>
      <w:r>
        <w:rPr>
          <w:rFonts w:hint="default" w:ascii="宋体" w:hAnsi="宋体" w:eastAsia="宋体" w:cs="宋体"/>
          <w:bCs/>
          <w:color w:val="auto"/>
          <w:kern w:val="2"/>
          <w:sz w:val="24"/>
          <w:szCs w:val="24"/>
          <w:lang w:val="en-US" w:eastAsia="zh-CN" w:bidi="ar"/>
        </w:rPr>
        <w:t>1</w:t>
      </w:r>
      <w:r>
        <w:rPr>
          <w:rFonts w:hint="eastAsia" w:ascii="宋体" w:hAnsi="宋体" w:eastAsia="宋体" w:cs="宋体"/>
          <w:bCs/>
          <w:color w:val="auto"/>
          <w:kern w:val="2"/>
          <w:sz w:val="24"/>
          <w:szCs w:val="24"/>
          <w:lang w:val="en-US" w:eastAsia="zh-CN" w:bidi="ar"/>
        </w:rPr>
        <w:t>）双方如对质量要求和技术指标的约定标准有相互抵触或异议的事项，由采购人在</w:t>
      </w:r>
      <w:r>
        <w:rPr>
          <w:rFonts w:hint="eastAsia" w:ascii="宋体" w:hAnsi="宋体" w:eastAsia="宋体" w:cs="宋体"/>
          <w:color w:val="auto"/>
          <w:sz w:val="24"/>
          <w:szCs w:val="24"/>
          <w:highlight w:val="none"/>
          <w:lang w:val="en-US" w:eastAsia="zh-CN"/>
        </w:rPr>
        <w:t>竞争性磋商</w:t>
      </w:r>
      <w:r>
        <w:rPr>
          <w:rFonts w:hint="default" w:ascii="宋体" w:hAnsi="宋体" w:eastAsia="宋体" w:cs="宋体"/>
          <w:color w:val="auto"/>
          <w:sz w:val="24"/>
          <w:szCs w:val="24"/>
          <w:highlight w:val="none"/>
          <w:lang w:val="en-US" w:eastAsia="zh-CN"/>
        </w:rPr>
        <w:t>文件</w:t>
      </w:r>
      <w:r>
        <w:rPr>
          <w:rFonts w:hint="eastAsia" w:ascii="宋体" w:hAnsi="宋体" w:eastAsia="宋体" w:cs="宋体"/>
          <w:bCs/>
          <w:color w:val="auto"/>
          <w:kern w:val="2"/>
          <w:sz w:val="24"/>
          <w:szCs w:val="24"/>
          <w:lang w:val="en-US" w:eastAsia="zh-CN" w:bidi="ar"/>
        </w:rPr>
        <w:t>和供应商响应文件中按质量要求和技术指标比较</w:t>
      </w:r>
      <w:r>
        <w:rPr>
          <w:rFonts w:hint="eastAsia" w:ascii="宋体" w:hAnsi="宋体" w:eastAsia="宋体" w:cs="宋体"/>
          <w:bCs/>
          <w:color w:val="auto"/>
          <w:kern w:val="2"/>
          <w:sz w:val="24"/>
          <w:szCs w:val="24"/>
          <w:highlight w:val="none"/>
          <w:lang w:val="en-US" w:eastAsia="zh-CN" w:bidi="ar"/>
        </w:rPr>
        <w:t>优胜的原则确定该项的约定标准进行验收。（</w:t>
      </w:r>
      <w:r>
        <w:rPr>
          <w:rFonts w:hint="default" w:ascii="宋体" w:hAnsi="宋体" w:eastAsia="宋体" w:cs="宋体"/>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履行服务后，采购人邀请当地疾控部门按照《国家卫生城市和国家卫生县标准》和卫生部印发的《全国病媒生物监测方案》对合同约定服务范围内环境的鼠、蝇、蚊、蟑螂密度进行对比监测，并出具效果评估报告。（注：最后一次消杀服务在相关部门检查的前两个月内进行，并保证消杀质量要求。）</w:t>
      </w:r>
    </w:p>
    <w:p>
      <w:pPr>
        <w:keepNext w:val="0"/>
        <w:keepLines w:val="0"/>
        <w:pageBreakBefore w:val="0"/>
        <w:kinsoku/>
        <w:wordWrap/>
        <w:overflowPunct/>
        <w:topLinePunct w:val="0"/>
        <w:autoSpaceDE/>
        <w:autoSpaceDN/>
        <w:bidi w:val="0"/>
        <w:spacing w:line="440" w:lineRule="exact"/>
        <w:ind w:firstLine="482" w:firstLineChars="200"/>
        <w:textAlignment w:val="auto"/>
        <w:outlineLvl w:val="2"/>
        <w:rPr>
          <w:rFonts w:hint="eastAsia" w:ascii="宋体" w:hAnsi="宋体" w:eastAsia="宋体" w:cs="宋体"/>
          <w:b/>
          <w:bCs w:val="0"/>
          <w:sz w:val="24"/>
          <w:highlight w:val="none"/>
          <w:lang w:eastAsia="zh-CN"/>
        </w:rPr>
      </w:pPr>
      <w:r>
        <w:rPr>
          <w:rFonts w:hint="default" w:ascii="宋体" w:hAnsi="宋体" w:eastAsia="宋体" w:cs="宋体"/>
          <w:b/>
          <w:bCs w:val="0"/>
          <w:sz w:val="24"/>
          <w:highlight w:val="none"/>
          <w:lang w:val="en-US" w:eastAsia="zh-CN"/>
        </w:rPr>
        <w:t>6</w:t>
      </w:r>
      <w:r>
        <w:rPr>
          <w:rFonts w:hint="eastAsia" w:ascii="宋体" w:hAnsi="宋体" w:eastAsia="宋体" w:cs="宋体"/>
          <w:b/>
          <w:bCs w:val="0"/>
          <w:sz w:val="24"/>
          <w:highlight w:val="none"/>
          <w:lang w:val="en-US" w:eastAsia="zh-CN"/>
        </w:rPr>
        <w:t>.</w:t>
      </w:r>
      <w:r>
        <w:rPr>
          <w:rFonts w:hint="eastAsia" w:ascii="宋体" w:hAnsi="宋体" w:eastAsia="宋体" w:cs="宋体"/>
          <w:b/>
          <w:bCs w:val="0"/>
          <w:sz w:val="24"/>
          <w:highlight w:val="none"/>
        </w:rPr>
        <w:t>违约责任与解决争议的方法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outlineLvl w:val="3"/>
        <w:rPr>
          <w:rFonts w:hint="eastAsia"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en-US" w:eastAsia="zh-CN"/>
        </w:rPr>
        <w:t>.1违约责任</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sz w:val="24"/>
          <w:lang w:val="en-US" w:eastAsia="zh-CN"/>
        </w:rPr>
      </w:pPr>
      <w:r>
        <w:rPr>
          <w:rFonts w:hint="default" w:ascii="宋体" w:hAnsi="宋体" w:eastAsia="宋体" w:cs="宋体"/>
          <w:bCs/>
          <w:sz w:val="24"/>
          <w:lang w:val="en-US" w:eastAsia="zh-CN"/>
        </w:rPr>
        <w:t>6.1.1</w:t>
      </w:r>
      <w:r>
        <w:rPr>
          <w:rFonts w:hint="eastAsia" w:ascii="宋体" w:hAnsi="宋体" w:eastAsia="宋体" w:cs="宋体"/>
          <w:bCs/>
          <w:sz w:val="24"/>
          <w:lang w:val="en-US" w:eastAsia="zh-CN"/>
        </w:rPr>
        <w:t>采购人和供应商双方必须遵守本合同并执行合同中的各项规定，保证本合同的正常履行。</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sz w:val="24"/>
        </w:rPr>
      </w:pPr>
      <w:r>
        <w:rPr>
          <w:rFonts w:hint="default" w:ascii="宋体" w:hAnsi="宋体" w:eastAsia="宋体" w:cs="宋体"/>
          <w:bCs/>
          <w:sz w:val="24"/>
          <w:lang w:val="en-US" w:eastAsia="zh-CN"/>
        </w:rPr>
        <w:t>6.1.2</w:t>
      </w:r>
      <w:r>
        <w:rPr>
          <w:rFonts w:hint="eastAsia" w:ascii="宋体" w:hAnsi="宋体" w:eastAsia="宋体" w:cs="宋体"/>
          <w:bCs/>
          <w:sz w:val="24"/>
          <w:lang w:val="en-US" w:eastAsia="zh-CN"/>
        </w:rPr>
        <w:t>如因供应商工作人员在履行职务过程中的的疏忽、失职、过错等故意或者过失原因给采购人造成损失或侵害，包括但不限于采购人本身的财产损失、由此而导致的采购人对任何第三方的法律责任等，供应商对此均应承担全部的赔偿责任</w:t>
      </w:r>
      <w:r>
        <w:rPr>
          <w:rFonts w:hint="eastAsia" w:ascii="宋体" w:hAnsi="宋体" w:eastAsia="宋体" w:cs="宋体"/>
          <w:bCs/>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outlineLvl w:val="3"/>
        <w:rPr>
          <w:rFonts w:hint="eastAsia"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en-US" w:eastAsia="zh-CN"/>
        </w:rPr>
        <w:t>.2解决争议的方法</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sz w:val="24"/>
          <w:lang w:val="en-US" w:eastAsia="zh-CN"/>
        </w:rPr>
      </w:pPr>
      <w:r>
        <w:rPr>
          <w:rFonts w:hint="default" w:ascii="宋体" w:hAnsi="宋体" w:eastAsia="宋体" w:cs="宋体"/>
          <w:bCs/>
          <w:sz w:val="24"/>
          <w:lang w:val="en-US" w:eastAsia="zh-CN"/>
        </w:rPr>
        <w:t>6.2.1</w:t>
      </w:r>
      <w:r>
        <w:rPr>
          <w:rFonts w:hint="eastAsia" w:ascii="宋体" w:hAnsi="宋体" w:eastAsia="宋体" w:cs="宋体"/>
          <w:bCs/>
          <w:sz w:val="24"/>
          <w:lang w:val="en-US" w:eastAsia="zh-CN"/>
        </w:rPr>
        <w:t>在执行本合同中发生的或与本合同有关的争端，双方应通过友好协商解决，经协商在天内不能达成协议时，应提交当地仲裁委员会仲裁。</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sz w:val="24"/>
        </w:rPr>
      </w:pPr>
      <w:r>
        <w:rPr>
          <w:rFonts w:hint="default" w:ascii="宋体" w:hAnsi="宋体" w:eastAsia="宋体" w:cs="宋体"/>
          <w:bCs/>
          <w:sz w:val="24"/>
          <w:lang w:val="en-US" w:eastAsia="zh-CN"/>
        </w:rPr>
        <w:t>6.2.2</w:t>
      </w:r>
      <w:r>
        <w:rPr>
          <w:rFonts w:hint="eastAsia" w:ascii="宋体" w:hAnsi="宋体" w:eastAsia="宋体" w:cs="宋体"/>
          <w:bCs/>
          <w:sz w:val="24"/>
          <w:lang w:val="en-US" w:eastAsia="zh-CN"/>
        </w:rPr>
        <w:t>在仲裁期间，供应商不得停止服务，并应保证政府采购合同的继续履行执行</w:t>
      </w:r>
      <w:r>
        <w:rPr>
          <w:rFonts w:hint="eastAsia" w:ascii="宋体" w:hAnsi="宋体" w:eastAsia="宋体" w:cs="宋体"/>
          <w:bCs/>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outlineLvl w:val="2"/>
        <w:rPr>
          <w:rFonts w:hint="eastAsia"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en-US" w:eastAsia="zh-CN"/>
        </w:rPr>
        <w:t>.本项目所有成果知识产权归属</w:t>
      </w:r>
    </w:p>
    <w:p>
      <w:pPr>
        <w:pStyle w:val="2"/>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lang w:eastAsia="zh-CN"/>
        </w:rPr>
      </w:pPr>
      <w:r>
        <w:rPr>
          <w:rFonts w:hint="default" w:ascii="宋体" w:hAnsi="宋体" w:eastAsia="宋体" w:cs="宋体"/>
          <w:sz w:val="24"/>
          <w:szCs w:val="24"/>
          <w:lang w:val="en-US" w:eastAsia="zh-CN"/>
        </w:rPr>
        <w:t>7</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pPr>
        <w:pStyle w:val="2"/>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bCs/>
          <w:color w:val="FF0000"/>
          <w:sz w:val="24"/>
          <w:szCs w:val="24"/>
          <w:lang w:val="en-US" w:eastAsia="zh-CN"/>
        </w:rPr>
      </w:pPr>
      <w:r>
        <w:rPr>
          <w:rFonts w:hint="default" w:ascii="宋体" w:hAnsi="宋体" w:eastAsia="宋体" w:cs="宋体"/>
          <w:sz w:val="24"/>
          <w:szCs w:val="24"/>
          <w:lang w:val="en-US" w:eastAsia="zh-CN"/>
        </w:rPr>
        <w:t>7</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如采用供应商所不拥有的知识产权，则在报价中必须包括合法使用该知识产权的相关费用。</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其他</w:t>
      </w:r>
      <w:r>
        <w:rPr>
          <w:rFonts w:hint="eastAsia" w:ascii="宋体" w:hAnsi="宋体" w:eastAsia="宋体" w:cs="宋体"/>
          <w:b/>
          <w:bCs/>
          <w:color w:val="auto"/>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供应商根据本项目要求，结合自身实际情况，在满足本项目需求的前提下，制定专门针对本项目的实施方案，方案中包含：①质量管理与控制体系标准、②防制范围、③项目重点和难点分析、④消杀频次进度安排、⑤防制技术规范、⑥应急保障措施、⑦具体消杀方案、⑧宣传培训、⑨药械准备保障措施、⑩服务记录文档管理、⑪突发事件重大活动应急消杀方案、⑫安全保障措施。</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lang w:val="en-US" w:eastAsia="zh-CN"/>
        </w:rPr>
      </w:pPr>
      <w:r>
        <w:rPr>
          <w:rFonts w:hint="eastAsia" w:ascii="宋体" w:hAnsi="宋体" w:cs="宋体"/>
          <w:sz w:val="24"/>
          <w:lang w:val="en-US" w:eastAsia="zh-CN"/>
        </w:rPr>
        <w:t>2.</w:t>
      </w:r>
      <w:r>
        <w:rPr>
          <w:rFonts w:hint="eastAsia" w:ascii="宋体" w:hAnsi="宋体" w:eastAsia="宋体" w:cs="宋体"/>
          <w:sz w:val="24"/>
        </w:rPr>
        <w:t>供应商根据本项目要求，结合自身实际情况，在满足本项目需求的前提下，制定专门针对本项目的售后服务，方案中包含：①</w:t>
      </w:r>
      <w:r>
        <w:rPr>
          <w:rFonts w:hint="eastAsia" w:ascii="宋体" w:hAnsi="宋体" w:eastAsia="宋体" w:cs="宋体"/>
          <w:color w:val="000000"/>
          <w:sz w:val="24"/>
          <w:szCs w:val="24"/>
          <w:lang w:eastAsia="zh-CN"/>
        </w:rPr>
        <w:t>售后专业人员配备，②响应时间，③售后网点，④应急处理</w:t>
      </w:r>
      <w:r>
        <w:rPr>
          <w:rFonts w:hint="eastAsia" w:ascii="宋体" w:hAnsi="宋体" w:cs="宋体"/>
          <w:color w:val="000000"/>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000000"/>
          <w:sz w:val="24"/>
        </w:rPr>
      </w:pPr>
    </w:p>
    <w:p>
      <w:pPr>
        <w:pStyle w:val="3"/>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sz w:val="24"/>
        </w:rPr>
        <w:t>注：</w:t>
      </w:r>
    </w:p>
    <w:p>
      <w:pPr>
        <w:pStyle w:val="3"/>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1.以上</w:t>
      </w:r>
      <w:r>
        <w:rPr>
          <w:rFonts w:hint="eastAsia" w:ascii="宋体" w:hAnsi="宋体" w:eastAsia="宋体" w:cs="宋体"/>
          <w:b/>
          <w:bCs/>
          <w:sz w:val="24"/>
          <w:szCs w:val="24"/>
          <w:lang w:eastAsia="zh-CN"/>
        </w:rPr>
        <w:t>标注实质性要求的内容</w:t>
      </w:r>
      <w:r>
        <w:rPr>
          <w:rFonts w:hint="eastAsia" w:ascii="宋体" w:hAnsi="宋体" w:eastAsia="宋体" w:cs="宋体"/>
          <w:b/>
          <w:sz w:val="24"/>
          <w:szCs w:val="24"/>
        </w:rPr>
        <w:t>为本次磋商采购活动体现满足采购需求、质量和服务相等的采购项目最低要求，不允许有负偏离。</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22" w:firstLineChars="175"/>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本章所包含的全部采购需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22" w:firstLineChars="175"/>
        <w:textAlignment w:val="auto"/>
        <w:rPr>
          <w:rFonts w:hint="eastAsia" w:ascii="宋体" w:hAnsi="宋体" w:eastAsia="宋体" w:cs="宋体"/>
          <w:b/>
          <w:bCs/>
          <w:color w:val="000000"/>
          <w:sz w:val="24"/>
          <w:szCs w:val="24"/>
        </w:rPr>
      </w:pPr>
      <w:r>
        <w:rPr>
          <w:rFonts w:hint="eastAsia" w:ascii="宋体" w:hAnsi="宋体" w:eastAsia="宋体" w:cs="宋体"/>
          <w:b/>
          <w:sz w:val="24"/>
          <w:szCs w:val="24"/>
        </w:rPr>
        <w:br w:type="page"/>
      </w:r>
      <w:r>
        <w:rPr>
          <w:rFonts w:hint="eastAsia" w:ascii="宋体" w:hAnsi="宋体" w:eastAsia="宋体" w:cs="宋体"/>
          <w:b/>
          <w:bCs/>
          <w:color w:val="000000"/>
          <w:sz w:val="24"/>
          <w:szCs w:val="24"/>
        </w:rPr>
        <w:t>附表1</w:t>
      </w:r>
    </w:p>
    <w:tbl>
      <w:tblPr>
        <w:tblStyle w:val="4"/>
        <w:tblW w:w="854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3"/>
        <w:gridCol w:w="1560"/>
        <w:gridCol w:w="1841"/>
        <w:gridCol w:w="238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blCellSpacing w:w="0" w:type="dxa"/>
          <w:jc w:val="center"/>
        </w:trPr>
        <w:tc>
          <w:tcPr>
            <w:tcW w:w="903"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指标</w:t>
            </w:r>
          </w:p>
        </w:tc>
        <w:tc>
          <w:tcPr>
            <w:tcW w:w="156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鼠</w:t>
            </w:r>
          </w:p>
        </w:tc>
        <w:tc>
          <w:tcPr>
            <w:tcW w:w="1841"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蚊</w:t>
            </w:r>
          </w:p>
        </w:tc>
        <w:tc>
          <w:tcPr>
            <w:tcW w:w="23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蝇</w:t>
            </w:r>
          </w:p>
        </w:tc>
        <w:tc>
          <w:tcPr>
            <w:tcW w:w="185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蟑螂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903"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6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粉迹≤3%</w:t>
            </w:r>
          </w:p>
        </w:tc>
        <w:tc>
          <w:tcPr>
            <w:tcW w:w="1841"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小型积水路径指数≤0.8</w:t>
            </w:r>
          </w:p>
        </w:tc>
        <w:tc>
          <w:tcPr>
            <w:tcW w:w="23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重点场所有蝇房间≤ 1%</w:t>
            </w:r>
          </w:p>
        </w:tc>
        <w:tc>
          <w:tcPr>
            <w:tcW w:w="185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成若虫阳性间≤5%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903"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56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鼠迹 ≤5%</w:t>
            </w:r>
          </w:p>
        </w:tc>
        <w:tc>
          <w:tcPr>
            <w:tcW w:w="1841"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大中型水体阳性率 ≤5%；</w:t>
            </w:r>
          </w:p>
        </w:tc>
        <w:tc>
          <w:tcPr>
            <w:tcW w:w="23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一般单位有蝇房间  ≤9%</w:t>
            </w:r>
          </w:p>
        </w:tc>
        <w:tc>
          <w:tcPr>
            <w:tcW w:w="185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平均每阳性间大蠊≤5只，小蠊≤10只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tblCellSpacing w:w="0" w:type="dxa"/>
          <w:jc w:val="center"/>
        </w:trPr>
        <w:tc>
          <w:tcPr>
            <w:tcW w:w="903"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56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重点场所防鼠设施不合格</w:t>
            </w:r>
            <w:r>
              <w:rPr>
                <w:rFonts w:hint="eastAsia" w:hAnsi="宋体" w:cs="宋体"/>
                <w:color w:val="000000"/>
                <w:sz w:val="24"/>
                <w:szCs w:val="24"/>
                <w:lang w:val="en-US" w:eastAsia="zh-CN"/>
              </w:rPr>
              <w:t>率</w:t>
            </w:r>
            <w:r>
              <w:rPr>
                <w:rFonts w:hint="eastAsia" w:ascii="宋体" w:hAnsi="宋体" w:eastAsia="宋体" w:cs="宋体"/>
                <w:color w:val="000000"/>
                <w:sz w:val="24"/>
                <w:szCs w:val="24"/>
              </w:rPr>
              <w:t xml:space="preserve"> ≤5%</w:t>
            </w:r>
            <w:r>
              <w:rPr>
                <w:rFonts w:hint="eastAsia" w:hAnsi="宋体" w:cs="宋体"/>
                <w:color w:val="000000"/>
                <w:sz w:val="24"/>
                <w:szCs w:val="24"/>
                <w:lang w:eastAsia="zh-CN"/>
              </w:rPr>
              <w:t>；</w:t>
            </w:r>
            <w:r>
              <w:rPr>
                <w:rFonts w:hint="eastAsia" w:ascii="宋体" w:hAnsi="宋体" w:eastAsia="宋体" w:cs="宋体"/>
                <w:color w:val="000000"/>
                <w:sz w:val="24"/>
                <w:szCs w:val="24"/>
              </w:rPr>
              <w:t>其它</w:t>
            </w:r>
            <w:r>
              <w:rPr>
                <w:rFonts w:hint="eastAsia" w:hAnsi="宋体" w:cs="宋体"/>
                <w:color w:val="000000"/>
                <w:sz w:val="24"/>
                <w:szCs w:val="24"/>
                <w:lang w:val="en-US" w:eastAsia="zh-CN"/>
              </w:rPr>
              <w:t>场所防鼠设施不合格率</w:t>
            </w:r>
            <w:r>
              <w:rPr>
                <w:rFonts w:hint="eastAsia" w:ascii="宋体" w:hAnsi="宋体" w:eastAsia="宋体" w:cs="宋体"/>
                <w:color w:val="000000"/>
                <w:sz w:val="24"/>
                <w:szCs w:val="24"/>
              </w:rPr>
              <w:t>≤7%</w:t>
            </w:r>
          </w:p>
        </w:tc>
        <w:tc>
          <w:tcPr>
            <w:tcW w:w="1841"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每勺蚊幼及蛹数≤8只</w:t>
            </w:r>
          </w:p>
        </w:tc>
        <w:tc>
          <w:tcPr>
            <w:tcW w:w="23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平均每阳性间≤3只</w:t>
            </w:r>
          </w:p>
        </w:tc>
        <w:tc>
          <w:tcPr>
            <w:tcW w:w="185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活卵荚阳性间≤3%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tblCellSpacing w:w="0" w:type="dxa"/>
          <w:jc w:val="center"/>
        </w:trPr>
        <w:tc>
          <w:tcPr>
            <w:tcW w:w="903"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56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外环境鼠迹 ≤5处</w:t>
            </w:r>
          </w:p>
        </w:tc>
        <w:tc>
          <w:tcPr>
            <w:tcW w:w="1841"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特殊场所白天人诱蚊，平均每人次诱蚊数≤1.5只</w:t>
            </w:r>
          </w:p>
        </w:tc>
        <w:tc>
          <w:tcPr>
            <w:tcW w:w="23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加工销售直接入口食品场所：无蝇</w:t>
            </w:r>
          </w:p>
        </w:tc>
        <w:tc>
          <w:tcPr>
            <w:tcW w:w="185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平均每阳性间活卵荚数≤8只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blCellSpacing w:w="0" w:type="dxa"/>
          <w:jc w:val="center"/>
        </w:trPr>
        <w:tc>
          <w:tcPr>
            <w:tcW w:w="903"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56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p>
        </w:tc>
        <w:tc>
          <w:tcPr>
            <w:tcW w:w="1841"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p>
        </w:tc>
        <w:tc>
          <w:tcPr>
            <w:tcW w:w="23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重点场所（部位）防蝇设施不合格率≤5%</w:t>
            </w:r>
          </w:p>
        </w:tc>
        <w:tc>
          <w:tcPr>
            <w:tcW w:w="185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蟑迹阳性间≤7%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blCellSpacing w:w="0" w:type="dxa"/>
          <w:jc w:val="center"/>
        </w:trPr>
        <w:tc>
          <w:tcPr>
            <w:tcW w:w="903"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560"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p>
        </w:tc>
        <w:tc>
          <w:tcPr>
            <w:tcW w:w="1841"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p>
        </w:tc>
        <w:tc>
          <w:tcPr>
            <w:tcW w:w="23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蝇幼虫及蛹检出率≤ 5%</w:t>
            </w:r>
          </w:p>
        </w:tc>
        <w:tc>
          <w:tcPr>
            <w:tcW w:w="185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right="0" w:firstLine="0" w:firstLineChars="0"/>
              <w:textAlignment w:val="auto"/>
              <w:rPr>
                <w:rFonts w:hint="eastAsia" w:ascii="宋体" w:hAnsi="宋体" w:eastAsia="宋体" w:cs="宋体"/>
                <w:color w:val="000000"/>
                <w:sz w:val="24"/>
                <w:szCs w:val="24"/>
              </w:rPr>
            </w:pPr>
          </w:p>
        </w:tc>
      </w:tr>
    </w:tbl>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方正仿宋">
    <w:altName w:val="仿宋"/>
    <w:panose1 w:val="03000509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NGJmNzRhZDhhZjNiM2NhNDA2NDAxZDc0NzY5MTkifQ=="/>
  </w:docVars>
  <w:rsids>
    <w:rsidRoot w:val="00000000"/>
    <w:rsid w:val="114E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next w:val="1"/>
    <w:qFormat/>
    <w:uiPriority w:val="0"/>
    <w:pPr>
      <w:autoSpaceDE w:val="0"/>
      <w:autoSpaceDN w:val="0"/>
      <w:adjustRightInd w:val="0"/>
    </w:pPr>
    <w:rPr>
      <w:rFonts w:ascii="宋体" w:hAnsi="Tms Rm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2023-06-01T02:16:29Z</dcterms:created>
  <dc:creator>Administrator</dc:creator>
  <cp:lastModifiedBy>可叹落叶飘零</cp:lastModifiedBy>
  <dcterms:modified xsi:type="dcterms:W3CDTF">2023-06-01T02:16:50Z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E456FCE8A6704560A3225045B1526C02_12</vt:lpwstr>
  </property>
</Properties>
</file>