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pacing w:val="100"/>
          <w:sz w:val="80"/>
          <w:szCs w:val="80"/>
        </w:rPr>
      </w:pPr>
      <w:bookmarkStart w:id="0" w:name="_Toc35393622"/>
      <w:bookmarkStart w:id="1" w:name="_Toc28359080"/>
      <w:bookmarkStart w:id="2" w:name="_Toc35393791"/>
      <w:bookmarkStart w:id="3" w:name="_Toc28359003"/>
      <w:r>
        <w:rPr>
          <w:rFonts w:hint="eastAsia" w:asciiTheme="minorAscii" w:hAnsiTheme="minorAscii"/>
          <w:spacing w:val="0"/>
          <w:sz w:val="52"/>
          <w:szCs w:val="52"/>
          <w:lang w:eastAsia="zh-CN"/>
        </w:rPr>
        <w:t>阳新县2023年有害生物防治项目</w:t>
      </w:r>
    </w:p>
    <w:p>
      <w:pPr>
        <w:pStyle w:val="2"/>
      </w:pPr>
    </w:p>
    <w:p>
      <w:pPr>
        <w:pStyle w:val="2"/>
      </w:pPr>
    </w:p>
    <w:p/>
    <w:p>
      <w:pPr>
        <w:pStyle w:val="2"/>
      </w:pPr>
    </w:p>
    <w:p/>
    <w:p>
      <w:pPr>
        <w:pStyle w:val="2"/>
      </w:pPr>
    </w:p>
    <w:p>
      <w:pPr>
        <w:pStyle w:val="2"/>
      </w:pPr>
    </w:p>
    <w:p/>
    <w:p>
      <w:pPr>
        <w:pStyle w:val="2"/>
      </w:pPr>
    </w:p>
    <w:p>
      <w:pPr>
        <w:jc w:val="center"/>
        <w:rPr>
          <w:spacing w:val="100"/>
          <w:sz w:val="80"/>
          <w:szCs w:val="80"/>
        </w:rPr>
      </w:pPr>
      <w:r>
        <w:rPr>
          <w:rFonts w:hint="eastAsia"/>
          <w:spacing w:val="100"/>
          <w:sz w:val="80"/>
          <w:szCs w:val="80"/>
        </w:rPr>
        <w:t>采购需求公示</w:t>
      </w:r>
    </w:p>
    <w:p/>
    <w:p/>
    <w:p/>
    <w:p/>
    <w:p/>
    <w:p/>
    <w:p/>
    <w:p/>
    <w:p/>
    <w:p>
      <w:pPr>
        <w:spacing w:line="360" w:lineRule="auto"/>
        <w:rPr>
          <w:rFonts w:hint="eastAsia" w:asciiTheme="minorEastAsia" w:hAnsiTheme="minorEastAsia"/>
          <w:sz w:val="36"/>
          <w:szCs w:val="36"/>
          <w:lang w:eastAsia="zh-CN"/>
        </w:rPr>
      </w:pPr>
      <w:r>
        <w:rPr>
          <w:rFonts w:hint="eastAsia" w:asciiTheme="minorEastAsia" w:hAnsiTheme="minorEastAsia"/>
          <w:sz w:val="36"/>
          <w:szCs w:val="36"/>
        </w:rPr>
        <w:t>项目名称：</w:t>
      </w:r>
      <w:r>
        <w:rPr>
          <w:rFonts w:hint="eastAsia" w:asciiTheme="minorEastAsia" w:hAnsiTheme="minorEastAsia"/>
          <w:sz w:val="36"/>
          <w:szCs w:val="36"/>
          <w:lang w:eastAsia="zh-CN"/>
        </w:rPr>
        <w:t xml:space="preserve"> 阳新县2023年有害生物防治项目</w:t>
      </w:r>
    </w:p>
    <w:p>
      <w:pPr>
        <w:spacing w:line="360" w:lineRule="auto"/>
        <w:rPr>
          <w:rFonts w:hint="eastAsia" w:asciiTheme="minorEastAsia" w:hAnsiTheme="minorEastAsia"/>
          <w:sz w:val="36"/>
          <w:szCs w:val="36"/>
          <w:lang w:eastAsia="zh-CN"/>
        </w:rPr>
      </w:pPr>
      <w:r>
        <w:rPr>
          <w:rFonts w:hint="eastAsia" w:asciiTheme="minorEastAsia" w:hAnsiTheme="minorEastAsia"/>
          <w:sz w:val="36"/>
          <w:szCs w:val="36"/>
        </w:rPr>
        <w:t>招标单位：</w:t>
      </w:r>
      <w:r>
        <w:rPr>
          <w:rFonts w:hint="eastAsia" w:asciiTheme="minorEastAsia" w:hAnsiTheme="minorEastAsia"/>
          <w:sz w:val="36"/>
          <w:szCs w:val="36"/>
          <w:lang w:eastAsia="zh-CN"/>
        </w:rPr>
        <w:t>阳新县自然资源和规划局</w:t>
      </w:r>
    </w:p>
    <w:p>
      <w:pPr>
        <w:spacing w:line="360" w:lineRule="auto"/>
        <w:rPr>
          <w:rFonts w:hint="eastAsia" w:asciiTheme="minorEastAsia" w:hAnsiTheme="minorEastAsia"/>
          <w:sz w:val="36"/>
          <w:szCs w:val="36"/>
          <w:lang w:eastAsia="zh-CN"/>
        </w:rPr>
      </w:pPr>
      <w:r>
        <w:rPr>
          <w:rFonts w:hint="eastAsia" w:asciiTheme="minorEastAsia" w:hAnsiTheme="minorEastAsia"/>
          <w:sz w:val="36"/>
          <w:szCs w:val="36"/>
        </w:rPr>
        <w:t>代理机构：</w:t>
      </w:r>
      <w:r>
        <w:rPr>
          <w:rFonts w:hint="eastAsia" w:asciiTheme="minorEastAsia" w:hAnsiTheme="minorEastAsia"/>
          <w:sz w:val="36"/>
          <w:szCs w:val="36"/>
          <w:lang w:eastAsia="zh-CN"/>
        </w:rPr>
        <w:t>中禹鑫工程项目管理有限公司</w:t>
      </w:r>
    </w:p>
    <w:p>
      <w:pPr>
        <w:spacing w:line="360" w:lineRule="auto"/>
        <w:rPr>
          <w:rFonts w:asciiTheme="minorEastAsia" w:hAnsiTheme="minorEastAsia"/>
          <w:sz w:val="36"/>
          <w:szCs w:val="36"/>
        </w:rPr>
      </w:pPr>
      <w:r>
        <w:rPr>
          <w:rFonts w:hint="eastAsia" w:asciiTheme="minorEastAsia" w:hAnsiTheme="minorEastAsia"/>
          <w:sz w:val="36"/>
          <w:szCs w:val="36"/>
        </w:rPr>
        <w:t>编制时间：202</w:t>
      </w:r>
      <w:r>
        <w:rPr>
          <w:rFonts w:hint="eastAsia" w:asciiTheme="minorEastAsia" w:hAnsiTheme="minorEastAsia"/>
          <w:sz w:val="36"/>
          <w:szCs w:val="36"/>
          <w:lang w:val="en-US" w:eastAsia="zh-CN"/>
        </w:rPr>
        <w:t>3</w:t>
      </w:r>
      <w:r>
        <w:rPr>
          <w:rFonts w:hint="eastAsia" w:asciiTheme="minorEastAsia" w:hAnsiTheme="minorEastAsia"/>
          <w:sz w:val="36"/>
          <w:szCs w:val="36"/>
        </w:rPr>
        <w:t>年</w:t>
      </w:r>
      <w:r>
        <w:rPr>
          <w:rFonts w:hint="eastAsia" w:asciiTheme="minorEastAsia" w:hAnsiTheme="minorEastAsia"/>
          <w:sz w:val="36"/>
          <w:szCs w:val="36"/>
          <w:lang w:val="en-US" w:eastAsia="zh-CN"/>
        </w:rPr>
        <w:t>5</w:t>
      </w:r>
      <w:r>
        <w:rPr>
          <w:rFonts w:hint="eastAsia" w:asciiTheme="minorEastAsia" w:hAnsiTheme="minorEastAsia"/>
          <w:sz w:val="36"/>
          <w:szCs w:val="36"/>
        </w:rPr>
        <w:t>月</w:t>
      </w:r>
    </w:p>
    <w:p>
      <w:pPr>
        <w:spacing w:line="360" w:lineRule="auto"/>
        <w:rPr>
          <w:rFonts w:asciiTheme="minorEastAsia" w:hAnsiTheme="minorEastAsia"/>
          <w:sz w:val="40"/>
          <w:szCs w:val="40"/>
        </w:rPr>
      </w:pPr>
    </w:p>
    <w:p>
      <w:pPr>
        <w:pStyle w:val="2"/>
        <w:rPr>
          <w:rFonts w:asciiTheme="minorEastAsia" w:hAnsiTheme="minorEastAsia"/>
          <w:sz w:val="40"/>
          <w:szCs w:val="40"/>
        </w:rPr>
      </w:pPr>
    </w:p>
    <w:p/>
    <w:p>
      <w:pPr>
        <w:autoSpaceDE w:val="0"/>
        <w:autoSpaceDN w:val="0"/>
        <w:adjustRightInd w:val="0"/>
        <w:spacing w:line="300" w:lineRule="auto"/>
        <w:outlineLvl w:val="0"/>
        <w:rPr>
          <w:rFonts w:ascii="宋体" w:hAnsi="宋体" w:cs="宋体"/>
          <w:b/>
          <w:bCs/>
          <w:color w:val="000000"/>
          <w:szCs w:val="21"/>
        </w:rPr>
      </w:pPr>
    </w:p>
    <w:p>
      <w:pPr>
        <w:autoSpaceDE w:val="0"/>
        <w:autoSpaceDN w:val="0"/>
        <w:adjustRightInd w:val="0"/>
        <w:spacing w:line="300" w:lineRule="auto"/>
        <w:outlineLvl w:val="0"/>
        <w:rPr>
          <w:rFonts w:ascii="宋体" w:hAnsi="宋体" w:cs="宋体"/>
          <w:b/>
          <w:bCs/>
          <w:color w:val="000000"/>
          <w:szCs w:val="21"/>
        </w:rPr>
      </w:pPr>
    </w:p>
    <w:p>
      <w:pPr>
        <w:rPr>
          <w:rFonts w:hint="eastAsia" w:ascii="宋体" w:hAnsi="宋体" w:eastAsia="宋体" w:cs="宋体"/>
          <w:b/>
          <w:bCs/>
          <w:color w:val="auto"/>
          <w:sz w:val="32"/>
          <w:szCs w:val="32"/>
          <w:lang w:val="en-US" w:eastAsia="zh-CN"/>
        </w:rPr>
      </w:pPr>
    </w:p>
    <w:p>
      <w:pPr>
        <w:pStyle w:val="2"/>
        <w:rPr>
          <w:rFonts w:hint="eastAsia"/>
          <w:lang w:val="en-US" w:eastAsia="zh-CN"/>
        </w:rPr>
      </w:pPr>
    </w:p>
    <w:p>
      <w:pPr>
        <w:keepNext w:val="0"/>
        <w:keepLines w:val="0"/>
        <w:pageBreakBefore w:val="0"/>
        <w:widowControl w:val="0"/>
        <w:kinsoku/>
        <w:wordWrap/>
        <w:overflowPunct/>
        <w:topLinePunct w:val="0"/>
        <w:bidi w:val="0"/>
        <w:spacing w:line="440" w:lineRule="exact"/>
        <w:jc w:val="both"/>
        <w:textAlignment w:val="auto"/>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val="en-US" w:eastAsia="zh-CN"/>
        </w:rPr>
        <w:t>一包：</w:t>
      </w:r>
      <w:r>
        <w:rPr>
          <w:rFonts w:hint="eastAsia" w:ascii="宋体" w:hAnsi="宋体" w:eastAsia="宋体" w:cs="宋体"/>
          <w:b/>
          <w:bCs/>
          <w:color w:val="auto"/>
          <w:sz w:val="32"/>
          <w:szCs w:val="32"/>
          <w:lang w:eastAsia="zh-CN"/>
        </w:rPr>
        <w:t>阳新县2022年松墨天牛化学防治项目</w:t>
      </w:r>
    </w:p>
    <w:bookmarkEnd w:id="0"/>
    <w:bookmarkEnd w:id="1"/>
    <w:bookmarkEnd w:id="2"/>
    <w:bookmarkEnd w:id="3"/>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bCs/>
          <w:color w:val="auto"/>
          <w:sz w:val="36"/>
          <w:szCs w:val="36"/>
          <w:lang w:val="zh-CN" w:eastAsia="zh-CN"/>
        </w:rPr>
      </w:pPr>
      <w:r>
        <w:rPr>
          <w:rFonts w:hint="eastAsia" w:ascii="宋体" w:hAnsi="宋体" w:eastAsia="宋体" w:cs="宋体"/>
          <w:b/>
          <w:bCs/>
          <w:color w:val="auto"/>
          <w:sz w:val="36"/>
          <w:szCs w:val="36"/>
          <w:lang w:val="en-US" w:eastAsia="zh-CN"/>
        </w:rPr>
        <w:t>一</w:t>
      </w:r>
      <w:r>
        <w:rPr>
          <w:rFonts w:hint="eastAsia" w:ascii="宋体" w:hAnsi="宋体" w:eastAsia="宋体" w:cs="宋体"/>
          <w:b/>
          <w:bCs/>
          <w:color w:val="auto"/>
          <w:sz w:val="36"/>
          <w:szCs w:val="36"/>
          <w:lang w:val="zh-CN" w:eastAsia="zh-CN"/>
        </w:rPr>
        <w:t>、服务内容及相关要求</w:t>
      </w:r>
    </w:p>
    <w:p>
      <w:pPr>
        <w:pStyle w:val="6"/>
        <w:keepNext w:val="0"/>
        <w:keepLines w:val="0"/>
        <w:pageBreakBefore w:val="0"/>
        <w:widowControl w:val="0"/>
        <w:kinsoku/>
        <w:wordWrap/>
        <w:overflowPunct/>
        <w:topLinePunct w:val="0"/>
        <w:bidi w:val="0"/>
        <w:spacing w:after="0" w:line="360" w:lineRule="auto"/>
        <w:ind w:firstLine="482" w:firstLineChars="200"/>
        <w:textAlignment w:val="auto"/>
        <w:rPr>
          <w:rFonts w:hint="eastAsia" w:ascii="宋体" w:hAnsi="宋体" w:eastAsia="宋体" w:cs="宋体"/>
          <w:b/>
          <w:bCs/>
          <w:color w:val="auto"/>
          <w:szCs w:val="24"/>
          <w:lang w:val="zh-CN" w:eastAsia="zh-CN"/>
        </w:rPr>
      </w:pPr>
      <w:r>
        <w:rPr>
          <w:rFonts w:hint="eastAsia" w:ascii="宋体" w:hAnsi="宋体" w:eastAsia="宋体" w:cs="宋体"/>
          <w:b/>
          <w:bCs/>
          <w:color w:val="auto"/>
          <w:szCs w:val="24"/>
          <w:lang w:val="zh-CN" w:eastAsia="zh-CN"/>
        </w:rPr>
        <w:t>一、采购内容：</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对阳新县2023年松墨天牛虫口密度大的枫林镇、木港镇等重点松林镇区2.5万亩松林，进行飞机喷洒</w:t>
      </w:r>
      <w:r>
        <w:rPr>
          <w:rFonts w:hint="eastAsia" w:ascii="宋体" w:hAnsi="宋体" w:eastAsia="宋体" w:cs="宋体"/>
          <w:color w:val="auto"/>
          <w:szCs w:val="24"/>
          <w:lang w:eastAsia="zh-CN"/>
        </w:rPr>
        <w:t>8%</w:t>
      </w:r>
      <w:r>
        <w:rPr>
          <w:rFonts w:hint="eastAsia" w:ascii="宋体" w:hAnsi="宋体" w:eastAsia="宋体" w:cs="宋体"/>
          <w:color w:val="auto"/>
          <w:szCs w:val="24"/>
          <w:lang w:val="zh-CN" w:eastAsia="zh-CN"/>
        </w:rPr>
        <w:t>氯氰菊酯微囊悬浮剂开防治松墨天牛。共防治两次，两次防治均为同一区域（两次共计防治面积5万亩，喷洒</w:t>
      </w:r>
      <w:r>
        <w:rPr>
          <w:rFonts w:hint="eastAsia" w:ascii="宋体" w:hAnsi="宋体" w:eastAsia="宋体" w:cs="宋体"/>
          <w:color w:val="auto"/>
          <w:szCs w:val="24"/>
          <w:lang w:eastAsia="zh-CN"/>
        </w:rPr>
        <w:t>8%</w:t>
      </w:r>
      <w:r>
        <w:rPr>
          <w:rFonts w:hint="eastAsia" w:ascii="宋体" w:hAnsi="宋体" w:eastAsia="宋体" w:cs="宋体"/>
          <w:color w:val="auto"/>
          <w:szCs w:val="24"/>
          <w:lang w:val="zh-CN" w:eastAsia="zh-CN"/>
        </w:rPr>
        <w:t>氯氰菊酯微囊悬浮剂5吨）。</w:t>
      </w:r>
    </w:p>
    <w:p>
      <w:pPr>
        <w:pStyle w:val="6"/>
        <w:keepNext w:val="0"/>
        <w:keepLines w:val="0"/>
        <w:pageBreakBefore w:val="0"/>
        <w:widowControl w:val="0"/>
        <w:kinsoku/>
        <w:wordWrap/>
        <w:overflowPunct/>
        <w:topLinePunct w:val="0"/>
        <w:bidi w:val="0"/>
        <w:spacing w:after="0" w:line="360" w:lineRule="auto"/>
        <w:ind w:firstLine="482" w:firstLineChars="200"/>
        <w:textAlignment w:val="auto"/>
        <w:rPr>
          <w:rFonts w:hint="eastAsia" w:ascii="宋体" w:hAnsi="宋体" w:eastAsia="宋体" w:cs="宋体"/>
          <w:b/>
          <w:bCs/>
          <w:color w:val="auto"/>
          <w:szCs w:val="24"/>
          <w:lang w:val="zh-CN" w:eastAsia="zh-CN"/>
        </w:rPr>
      </w:pPr>
      <w:r>
        <w:rPr>
          <w:rFonts w:hint="eastAsia" w:ascii="宋体" w:hAnsi="宋体" w:eastAsia="宋体" w:cs="宋体"/>
          <w:b/>
          <w:bCs/>
          <w:color w:val="auto"/>
          <w:szCs w:val="24"/>
          <w:lang w:val="zh-CN" w:eastAsia="zh-CN"/>
        </w:rPr>
        <w:t>二、服务要求</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1.相关要求</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1.1防治区域</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对枫林镇、木港镇松林小班实施飞机防治喷药防治松墨天牛工作，防治小班根据虫情和林分现状，以安全第一、效果最佳为原则，选择防治区域内宜采用飞机施药防治的松树片林（包括纯林和混交林）。</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1.2防治面积</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防治面积2.5万亩/次，两次防治面积5万亩。</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1.3</w:t>
      </w:r>
      <w:r>
        <w:rPr>
          <w:rFonts w:hint="eastAsia" w:ascii="宋体" w:hAnsi="宋体" w:eastAsia="宋体" w:cs="宋体"/>
          <w:color w:val="auto"/>
          <w:szCs w:val="24"/>
          <w:lang w:eastAsia="zh-CN"/>
        </w:rPr>
        <w:t>药剂要求：</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喷施农药采用</w:t>
      </w:r>
      <w:bookmarkStart w:id="4" w:name="_Hlk135268047"/>
      <w:r>
        <w:rPr>
          <w:rFonts w:hint="eastAsia" w:ascii="宋体" w:hAnsi="宋体" w:eastAsia="宋体" w:cs="宋体"/>
          <w:color w:val="auto"/>
          <w:szCs w:val="24"/>
          <w:lang w:eastAsia="zh-CN"/>
        </w:rPr>
        <w:t>8%氯氰菊酯微囊悬浮剂</w:t>
      </w:r>
      <w:bookmarkEnd w:id="4"/>
      <w:r>
        <w:rPr>
          <w:rFonts w:hint="eastAsia" w:ascii="宋体" w:hAnsi="宋体" w:eastAsia="宋体" w:cs="宋体"/>
          <w:color w:val="auto"/>
          <w:szCs w:val="24"/>
          <w:lang w:eastAsia="zh-CN"/>
        </w:rPr>
        <w:t>。飞机防治施药量为100ml/亩，稀释3-4倍采用飞机超低容量喷雾将药剂均匀喷洒在地面以上树干、大枝、树梢和其他天牛成虫喜欢出没之处。</w:t>
      </w:r>
    </w:p>
    <w:p>
      <w:pPr>
        <w:keepNext w:val="0"/>
        <w:keepLines w:val="0"/>
        <w:pageBreakBefore w:val="0"/>
        <w:widowControl w:val="0"/>
        <w:kinsoku/>
        <w:wordWrap/>
        <w:overflowPunct/>
        <w:topLinePunct w:val="0"/>
        <w:autoSpaceDE w:val="0"/>
        <w:autoSpaceDN w:val="0"/>
        <w:bidi w:val="0"/>
        <w:adjustRightInd w:val="0"/>
        <w:spacing w:line="360" w:lineRule="auto"/>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kern w:val="2"/>
          <w:sz w:val="24"/>
          <w:szCs w:val="24"/>
          <w:lang w:val="zh-CN" w:eastAsia="zh-CN"/>
        </w:rPr>
        <w:t>★</w:t>
      </w:r>
      <w:r>
        <w:rPr>
          <w:rFonts w:hint="eastAsia" w:ascii="宋体" w:hAnsi="宋体" w:eastAsia="宋体" w:cs="宋体"/>
          <w:b/>
          <w:bCs/>
          <w:color w:val="auto"/>
          <w:sz w:val="24"/>
          <w:szCs w:val="24"/>
          <w:lang w:val="zh-CN" w:eastAsia="zh-CN"/>
        </w:rPr>
        <w:t>供应商拟采用的药剂应为正规合格产品，选用的药剂须符合下列参数指标：</w:t>
      </w:r>
    </w:p>
    <w:p>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8%</w:t>
      </w:r>
      <w:r>
        <w:rPr>
          <w:rFonts w:hint="eastAsia" w:ascii="宋体" w:hAnsi="宋体" w:eastAsia="宋体" w:cs="宋体"/>
          <w:b/>
          <w:bCs/>
          <w:color w:val="auto"/>
          <w:sz w:val="24"/>
          <w:szCs w:val="24"/>
          <w:lang w:val="zh-CN" w:eastAsia="zh-CN"/>
        </w:rPr>
        <w:t>氯氰菊酯微囊悬浮剂参数指标</w:t>
      </w:r>
    </w:p>
    <w:tbl>
      <w:tblPr>
        <w:tblStyle w:val="8"/>
        <w:tblW w:w="0" w:type="auto"/>
        <w:jc w:val="center"/>
        <w:tblLayout w:type="fixed"/>
        <w:tblCellMar>
          <w:top w:w="0" w:type="dxa"/>
          <w:left w:w="108" w:type="dxa"/>
          <w:bottom w:w="0" w:type="dxa"/>
          <w:right w:w="108" w:type="dxa"/>
        </w:tblCellMar>
      </w:tblPr>
      <w:tblGrid>
        <w:gridCol w:w="769"/>
        <w:gridCol w:w="4656"/>
        <w:gridCol w:w="2552"/>
      </w:tblGrid>
      <w:tr>
        <w:tblPrEx>
          <w:tblCellMar>
            <w:top w:w="0" w:type="dxa"/>
            <w:left w:w="108" w:type="dxa"/>
            <w:bottom w:w="0" w:type="dxa"/>
            <w:right w:w="108" w:type="dxa"/>
          </w:tblCellMar>
        </w:tblPrEx>
        <w:trPr>
          <w:trHeight w:val="471" w:hRule="atLeast"/>
          <w:jc w:val="center"/>
        </w:trPr>
        <w:tc>
          <w:tcPr>
            <w:tcW w:w="542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项    目</w:t>
            </w:r>
          </w:p>
        </w:tc>
        <w:tc>
          <w:tcPr>
            <w:tcW w:w="25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指    标</w:t>
            </w:r>
          </w:p>
        </w:tc>
      </w:tr>
      <w:tr>
        <w:tblPrEx>
          <w:tblCellMar>
            <w:top w:w="0" w:type="dxa"/>
            <w:left w:w="108" w:type="dxa"/>
            <w:bottom w:w="0" w:type="dxa"/>
            <w:right w:w="108" w:type="dxa"/>
          </w:tblCellMar>
        </w:tblPrEx>
        <w:trPr>
          <w:trHeight w:val="421" w:hRule="atLeast"/>
          <w:jc w:val="center"/>
        </w:trPr>
        <w:tc>
          <w:tcPr>
            <w:tcW w:w="542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pacing w:line="360" w:lineRule="auto"/>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氯氰菊酯总质量分数</w:t>
            </w:r>
            <w:r>
              <w:rPr>
                <w:rFonts w:hint="eastAsia" w:ascii="宋体" w:hAnsi="宋体" w:eastAsia="宋体" w:cs="宋体"/>
                <w:b/>
                <w:bCs/>
                <w:color w:val="auto"/>
                <w:sz w:val="24"/>
                <w:szCs w:val="24"/>
                <w:vertAlign w:val="superscript"/>
                <w:lang w:val="zh-CN" w:eastAsia="zh-CN"/>
              </w:rPr>
              <w:t>a</w:t>
            </w:r>
            <w:r>
              <w:rPr>
                <w:rFonts w:hint="eastAsia" w:ascii="宋体" w:hAnsi="宋体" w:eastAsia="宋体" w:cs="宋体"/>
                <w:b/>
                <w:bCs/>
                <w:color w:val="auto"/>
                <w:sz w:val="24"/>
                <w:szCs w:val="24"/>
                <w:lang w:val="zh-CN" w:eastAsia="zh-CN"/>
              </w:rPr>
              <w:t>/%</w:t>
            </w:r>
          </w:p>
        </w:tc>
        <w:tc>
          <w:tcPr>
            <w:tcW w:w="25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8.0±0.8</w:t>
            </w:r>
          </w:p>
        </w:tc>
      </w:tr>
      <w:tr>
        <w:tblPrEx>
          <w:tblCellMar>
            <w:top w:w="0" w:type="dxa"/>
            <w:left w:w="108" w:type="dxa"/>
            <w:bottom w:w="0" w:type="dxa"/>
            <w:right w:w="108" w:type="dxa"/>
          </w:tblCellMar>
        </w:tblPrEx>
        <w:trPr>
          <w:trHeight w:val="334" w:hRule="atLeast"/>
          <w:jc w:val="center"/>
        </w:trPr>
        <w:tc>
          <w:tcPr>
            <w:tcW w:w="542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pacing w:line="360" w:lineRule="auto"/>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游离氯氰菊酯质量分数/%</w:t>
            </w:r>
          </w:p>
        </w:tc>
        <w:tc>
          <w:tcPr>
            <w:tcW w:w="25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≤0.5</w:t>
            </w:r>
          </w:p>
        </w:tc>
      </w:tr>
      <w:tr>
        <w:tblPrEx>
          <w:tblCellMar>
            <w:top w:w="0" w:type="dxa"/>
            <w:left w:w="108" w:type="dxa"/>
            <w:bottom w:w="0" w:type="dxa"/>
            <w:right w:w="108" w:type="dxa"/>
          </w:tblCellMar>
        </w:tblPrEx>
        <w:trPr>
          <w:trHeight w:val="334" w:hRule="atLeast"/>
          <w:jc w:val="center"/>
        </w:trPr>
        <w:tc>
          <w:tcPr>
            <w:tcW w:w="542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pacing w:line="360" w:lineRule="auto"/>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pH值范围</w:t>
            </w:r>
          </w:p>
        </w:tc>
        <w:tc>
          <w:tcPr>
            <w:tcW w:w="25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4.0～7.0</w:t>
            </w:r>
          </w:p>
        </w:tc>
      </w:tr>
      <w:tr>
        <w:tblPrEx>
          <w:tblCellMar>
            <w:top w:w="0" w:type="dxa"/>
            <w:left w:w="108" w:type="dxa"/>
            <w:bottom w:w="0" w:type="dxa"/>
            <w:right w:w="108" w:type="dxa"/>
          </w:tblCellMar>
        </w:tblPrEx>
        <w:trPr>
          <w:trHeight w:val="334" w:hRule="atLeast"/>
          <w:jc w:val="center"/>
        </w:trPr>
        <w:tc>
          <w:tcPr>
            <w:tcW w:w="542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pacing w:line="360" w:lineRule="auto"/>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 xml:space="preserve">悬浮率/% </w:t>
            </w:r>
          </w:p>
        </w:tc>
        <w:tc>
          <w:tcPr>
            <w:tcW w:w="25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≥80</w:t>
            </w:r>
          </w:p>
        </w:tc>
      </w:tr>
      <w:tr>
        <w:tblPrEx>
          <w:tblCellMar>
            <w:top w:w="0" w:type="dxa"/>
            <w:left w:w="108" w:type="dxa"/>
            <w:bottom w:w="0" w:type="dxa"/>
            <w:right w:w="108" w:type="dxa"/>
          </w:tblCellMar>
        </w:tblPrEx>
        <w:trPr>
          <w:trHeight w:val="334" w:hRule="atLeast"/>
          <w:jc w:val="center"/>
        </w:trPr>
        <w:tc>
          <w:tcPr>
            <w:tcW w:w="769"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pacing w:line="360" w:lineRule="auto"/>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倾倒性/%</w:t>
            </w:r>
          </w:p>
        </w:tc>
        <w:tc>
          <w:tcPr>
            <w:tcW w:w="465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pacing w:line="360" w:lineRule="auto"/>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 xml:space="preserve">倾倒后残余物 </w:t>
            </w:r>
          </w:p>
        </w:tc>
        <w:tc>
          <w:tcPr>
            <w:tcW w:w="25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≤4.0</w:t>
            </w:r>
          </w:p>
        </w:tc>
      </w:tr>
      <w:tr>
        <w:tblPrEx>
          <w:tblCellMar>
            <w:top w:w="0" w:type="dxa"/>
            <w:left w:w="108" w:type="dxa"/>
            <w:bottom w:w="0" w:type="dxa"/>
            <w:right w:w="108" w:type="dxa"/>
          </w:tblCellMar>
        </w:tblPrEx>
        <w:trPr>
          <w:trHeight w:val="334" w:hRule="atLeast"/>
          <w:jc w:val="center"/>
        </w:trPr>
        <w:tc>
          <w:tcPr>
            <w:tcW w:w="769"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宋体" w:hAnsi="宋体" w:eastAsia="宋体" w:cs="宋体"/>
                <w:b/>
                <w:bCs/>
                <w:color w:val="auto"/>
                <w:sz w:val="24"/>
                <w:szCs w:val="24"/>
                <w:lang w:val="zh-CN" w:eastAsia="zh-CN"/>
              </w:rPr>
            </w:pPr>
          </w:p>
        </w:tc>
        <w:tc>
          <w:tcPr>
            <w:tcW w:w="465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pacing w:line="360" w:lineRule="auto"/>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 xml:space="preserve">洗涤后残余物 </w:t>
            </w:r>
          </w:p>
        </w:tc>
        <w:tc>
          <w:tcPr>
            <w:tcW w:w="25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≤0.4</w:t>
            </w:r>
          </w:p>
        </w:tc>
      </w:tr>
      <w:tr>
        <w:tblPrEx>
          <w:tblCellMar>
            <w:top w:w="0" w:type="dxa"/>
            <w:left w:w="108" w:type="dxa"/>
            <w:bottom w:w="0" w:type="dxa"/>
            <w:right w:w="108" w:type="dxa"/>
          </w:tblCellMar>
        </w:tblPrEx>
        <w:trPr>
          <w:trHeight w:val="334" w:hRule="atLeast"/>
          <w:jc w:val="center"/>
        </w:trPr>
        <w:tc>
          <w:tcPr>
            <w:tcW w:w="542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pacing w:line="360" w:lineRule="auto"/>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湿筛试验(通过45μm试验筛)/%</w:t>
            </w:r>
          </w:p>
        </w:tc>
        <w:tc>
          <w:tcPr>
            <w:tcW w:w="25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≥98</w:t>
            </w:r>
          </w:p>
        </w:tc>
      </w:tr>
      <w:tr>
        <w:tblPrEx>
          <w:tblCellMar>
            <w:top w:w="0" w:type="dxa"/>
            <w:left w:w="108" w:type="dxa"/>
            <w:bottom w:w="0" w:type="dxa"/>
            <w:right w:w="108" w:type="dxa"/>
          </w:tblCellMar>
        </w:tblPrEx>
        <w:trPr>
          <w:trHeight w:val="334" w:hRule="atLeast"/>
          <w:jc w:val="center"/>
        </w:trPr>
        <w:tc>
          <w:tcPr>
            <w:tcW w:w="542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pacing w:line="360" w:lineRule="auto"/>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 xml:space="preserve">自发分散性/% </w:t>
            </w:r>
          </w:p>
        </w:tc>
        <w:tc>
          <w:tcPr>
            <w:tcW w:w="25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≥95</w:t>
            </w:r>
          </w:p>
        </w:tc>
      </w:tr>
      <w:tr>
        <w:tblPrEx>
          <w:tblCellMar>
            <w:top w:w="0" w:type="dxa"/>
            <w:left w:w="108" w:type="dxa"/>
            <w:bottom w:w="0" w:type="dxa"/>
            <w:right w:w="108" w:type="dxa"/>
          </w:tblCellMar>
        </w:tblPrEx>
        <w:trPr>
          <w:trHeight w:val="343" w:hRule="atLeast"/>
          <w:jc w:val="center"/>
        </w:trPr>
        <w:tc>
          <w:tcPr>
            <w:tcW w:w="542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pacing w:line="360" w:lineRule="auto"/>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zh-CN" w:eastAsia="zh-CN"/>
              </w:rPr>
              <w:t>持久起泡性</w:t>
            </w:r>
            <w:r>
              <w:rPr>
                <w:rFonts w:hint="eastAsia" w:ascii="宋体" w:hAnsi="宋体" w:eastAsia="宋体" w:cs="宋体"/>
                <w:b/>
                <w:bCs/>
                <w:color w:val="auto"/>
                <w:sz w:val="24"/>
                <w:szCs w:val="24"/>
                <w:lang w:eastAsia="zh-CN"/>
              </w:rPr>
              <w:t>(1 min</w:t>
            </w:r>
            <w:r>
              <w:rPr>
                <w:rFonts w:hint="eastAsia" w:ascii="宋体" w:hAnsi="宋体" w:eastAsia="宋体" w:cs="宋体"/>
                <w:b/>
                <w:bCs/>
                <w:color w:val="auto"/>
                <w:sz w:val="24"/>
                <w:szCs w:val="24"/>
                <w:lang w:val="zh-CN" w:eastAsia="zh-CN"/>
              </w:rPr>
              <w:t>后</w:t>
            </w:r>
            <w:r>
              <w:rPr>
                <w:rFonts w:hint="eastAsia" w:ascii="宋体" w:hAnsi="宋体" w:eastAsia="宋体" w:cs="宋体"/>
                <w:b/>
                <w:bCs/>
                <w:color w:val="auto"/>
                <w:sz w:val="24"/>
                <w:szCs w:val="24"/>
                <w:lang w:eastAsia="zh-CN"/>
              </w:rPr>
              <w:t>)/ml</w:t>
            </w:r>
          </w:p>
        </w:tc>
        <w:tc>
          <w:tcPr>
            <w:tcW w:w="25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≤15</w:t>
            </w:r>
          </w:p>
        </w:tc>
      </w:tr>
    </w:tbl>
    <w:p>
      <w:pPr>
        <w:keepNext w:val="0"/>
        <w:keepLines w:val="0"/>
        <w:pageBreakBefore w:val="0"/>
        <w:widowControl w:val="0"/>
        <w:kinsoku/>
        <w:wordWrap/>
        <w:overflowPunct/>
        <w:topLinePunct w:val="0"/>
        <w:autoSpaceDE w:val="0"/>
        <w:autoSpaceDN w:val="0"/>
        <w:bidi w:val="0"/>
        <w:adjustRightInd w:val="0"/>
        <w:spacing w:line="360" w:lineRule="auto"/>
        <w:ind w:firstLine="482"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kern w:val="2"/>
          <w:sz w:val="24"/>
          <w:szCs w:val="24"/>
          <w:lang w:val="zh-CN" w:eastAsia="zh-CN"/>
        </w:rPr>
        <w:t>★</w:t>
      </w:r>
      <w:r>
        <w:rPr>
          <w:rFonts w:hint="eastAsia" w:ascii="宋体" w:hAnsi="宋体" w:eastAsia="宋体" w:cs="宋体"/>
          <w:b/>
          <w:bCs/>
          <w:color w:val="auto"/>
          <w:sz w:val="24"/>
          <w:szCs w:val="24"/>
          <w:lang w:eastAsia="zh-CN"/>
        </w:rPr>
        <w:t>供应商须</w:t>
      </w:r>
      <w:r>
        <w:rPr>
          <w:rFonts w:hint="eastAsia" w:ascii="宋体" w:hAnsi="宋体" w:eastAsia="宋体" w:cs="宋体"/>
          <w:b/>
          <w:bCs/>
          <w:color w:val="auto"/>
          <w:sz w:val="24"/>
          <w:szCs w:val="24"/>
          <w:lang w:val="zh-CN" w:eastAsia="zh-CN"/>
        </w:rPr>
        <w:t>提供农药三证</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zh-CN" w:eastAsia="zh-CN"/>
        </w:rPr>
        <w:t>农药登记证、农药生产许可证或生产批准证、农药标准证</w:t>
      </w:r>
      <w:r>
        <w:rPr>
          <w:rFonts w:hint="eastAsia" w:ascii="宋体" w:hAnsi="宋体" w:eastAsia="宋体" w:cs="宋体"/>
          <w:b/>
          <w:bCs/>
          <w:color w:val="auto"/>
          <w:sz w:val="24"/>
          <w:szCs w:val="24"/>
          <w:lang w:eastAsia="zh-CN"/>
        </w:rPr>
        <w:t xml:space="preserve">) </w:t>
      </w:r>
      <w:r>
        <w:rPr>
          <w:rFonts w:hint="eastAsia" w:ascii="宋体" w:hAnsi="宋体" w:eastAsia="宋体" w:cs="宋体"/>
          <w:b/>
          <w:bCs/>
          <w:color w:val="auto"/>
          <w:sz w:val="24"/>
          <w:szCs w:val="24"/>
          <w:lang w:val="zh-CN" w:eastAsia="zh-CN"/>
        </w:rPr>
        <w:t>复印件并加盖制造商公章、制造商</w:t>
      </w:r>
      <w:r>
        <w:rPr>
          <w:rFonts w:hint="eastAsia" w:ascii="宋体" w:hAnsi="宋体" w:eastAsia="宋体" w:cs="宋体"/>
          <w:b/>
          <w:bCs/>
          <w:color w:val="auto"/>
          <w:sz w:val="24"/>
          <w:szCs w:val="24"/>
          <w:lang w:eastAsia="zh-CN"/>
        </w:rPr>
        <w:t>需</w:t>
      </w:r>
      <w:r>
        <w:rPr>
          <w:rFonts w:hint="eastAsia" w:ascii="宋体" w:hAnsi="宋体" w:eastAsia="宋体" w:cs="宋体"/>
          <w:b/>
          <w:bCs/>
          <w:color w:val="auto"/>
          <w:sz w:val="24"/>
          <w:szCs w:val="24"/>
          <w:lang w:val="zh-CN" w:eastAsia="zh-CN"/>
        </w:rPr>
        <w:t>出具针对本项目的</w:t>
      </w:r>
      <w:r>
        <w:rPr>
          <w:rFonts w:hint="eastAsia" w:ascii="宋体" w:hAnsi="宋体" w:eastAsia="宋体" w:cs="宋体"/>
          <w:b/>
          <w:bCs/>
          <w:color w:val="auto"/>
          <w:sz w:val="24"/>
          <w:szCs w:val="24"/>
          <w:lang w:eastAsia="zh-CN"/>
        </w:rPr>
        <w:t>药剂使用授权书并</w:t>
      </w:r>
      <w:r>
        <w:rPr>
          <w:rFonts w:hint="eastAsia" w:ascii="宋体" w:hAnsi="宋体" w:eastAsia="宋体" w:cs="宋体"/>
          <w:b/>
          <w:bCs/>
          <w:color w:val="auto"/>
          <w:sz w:val="24"/>
          <w:szCs w:val="24"/>
          <w:lang w:val="zh-CN" w:eastAsia="zh-CN"/>
        </w:rPr>
        <w:t>加盖制造商公章、国家认定资格检验机构出具的药剂检测报告（</w:t>
      </w:r>
      <w:r>
        <w:rPr>
          <w:rFonts w:hint="eastAsia" w:ascii="宋体" w:hAnsi="宋体" w:eastAsia="宋体" w:cs="宋体"/>
          <w:b/>
          <w:bCs/>
          <w:color w:val="auto"/>
          <w:sz w:val="24"/>
          <w:szCs w:val="24"/>
          <w:lang w:eastAsia="zh-CN"/>
        </w:rPr>
        <w:t>报告出具时间在</w:t>
      </w:r>
      <w:r>
        <w:rPr>
          <w:rFonts w:hint="eastAsia" w:ascii="宋体" w:hAnsi="宋体" w:eastAsia="宋体" w:cs="宋体"/>
          <w:b/>
          <w:bCs/>
          <w:color w:val="auto"/>
          <w:sz w:val="24"/>
          <w:szCs w:val="24"/>
          <w:lang w:val="zh-CN" w:eastAsia="zh-CN"/>
        </w:rPr>
        <w:t>2023年1月1日以后（含2023年1月1日）</w:t>
      </w:r>
      <w:r>
        <w:rPr>
          <w:rFonts w:hint="eastAsia" w:ascii="宋体" w:hAnsi="宋体" w:eastAsia="宋体" w:cs="宋体"/>
          <w:b/>
          <w:bCs/>
          <w:color w:val="auto"/>
          <w:sz w:val="24"/>
          <w:szCs w:val="24"/>
          <w:lang w:eastAsia="zh-CN"/>
        </w:rPr>
        <w:t>的</w:t>
      </w:r>
      <w:r>
        <w:rPr>
          <w:rFonts w:hint="eastAsia" w:ascii="宋体" w:hAnsi="宋体" w:eastAsia="宋体" w:cs="宋体"/>
          <w:b/>
          <w:bCs/>
          <w:color w:val="auto"/>
          <w:sz w:val="24"/>
          <w:szCs w:val="24"/>
          <w:lang w:val="zh-CN" w:eastAsia="zh-CN"/>
        </w:rPr>
        <w:t>复印件</w:t>
      </w:r>
      <w:r>
        <w:rPr>
          <w:rFonts w:hint="eastAsia" w:ascii="宋体" w:hAnsi="宋体" w:eastAsia="宋体" w:cs="宋体"/>
          <w:b/>
          <w:bCs/>
          <w:color w:val="auto"/>
          <w:sz w:val="24"/>
          <w:szCs w:val="24"/>
          <w:lang w:eastAsia="zh-CN"/>
        </w:rPr>
        <w:t>并</w:t>
      </w:r>
      <w:r>
        <w:rPr>
          <w:rFonts w:hint="eastAsia" w:ascii="宋体" w:hAnsi="宋体" w:eastAsia="宋体" w:cs="宋体"/>
          <w:b/>
          <w:bCs/>
          <w:color w:val="auto"/>
          <w:sz w:val="24"/>
          <w:szCs w:val="24"/>
          <w:lang w:val="zh-CN" w:eastAsia="zh-CN"/>
        </w:rPr>
        <w:t>加盖制造商公章进行佐证，未提供或不符合作无效响应处理。</w:t>
      </w:r>
    </w:p>
    <w:p>
      <w:pPr>
        <w:keepNext w:val="0"/>
        <w:keepLines w:val="0"/>
        <w:pageBreakBefore w:val="0"/>
        <w:widowControl w:val="0"/>
        <w:kinsoku/>
        <w:wordWrap/>
        <w:overflowPunct/>
        <w:topLinePunct w:val="0"/>
        <w:autoSpaceDE w:val="0"/>
        <w:autoSpaceDN w:val="0"/>
        <w:bidi w:val="0"/>
        <w:adjustRightInd w:val="0"/>
        <w:spacing w:line="360" w:lineRule="auto"/>
        <w:ind w:firstLine="482"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带“★”条款为实质性条款，投标人必须按照招标文件的要求做出实质性响应，否者视为无效投标。</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1.4防治时间</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依据虫情预报结合我县气候特点，预计第一期飞机施药作业时间在 6 月中旬，第二期作业时间在 7月中旬（中标方在防治作业前7天开展虫情调查）。</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2.防治区前期准备和工作流程</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2.1绘制防治作业图</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中标方要将进行防治的区域的松林小班进行调查，绘制防治作业图，确定飞防面积，提交防治区域小班图（2000国家大地坐标系，SHP格式），制定飞机防治航线。</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2.2确定避让区域</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中标方要彻查防治区域内的养殖区、养蜂区等一切可能产生次生灾害的区域，做好避让，确保安全。特殊养殖或种植区，以明白纸的形式送达当事人，并签订合理避让、避害协议。</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2.3飞机起降点确定</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根据林木资源的分布情况、飞防作业区地形地貌特点、机型等，与中标人一起确立飞机起降场。初步提供选择地点为阳新县枫林镇火车站广场。最终起降地点由中标人实地勘察后确定。</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2.4防治具体时间确定</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根据虫情监测数据、气象状况、需避让区域生物发育状况，确定具体防治时间。</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（1）虫情监测数据要求。松墨天牛成虫羽化始盛期为飞机施药最佳作业时间。松墨天牛成虫羽化始盛期可根据测报数据确定。</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（2）气象条件要求。一般风速不超过 4m/s。选择晴天、无雨雾，作业后 12小时无降雨。最适喷洒温度 10℃-30℃，相对湿度 30%-90%，能见度大于 2-3km.防治前了解和掌握防治作业区局部小气候和气流情况，通过气象局获取周天气预报。</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（3）发布防治时间公告。防治具体时间段确定后，应向群众及相邻发布防治公告。</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2.5防治作业工作流程</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（1）飞行申请。签订合同后，中标人向空域和航空主管部门提出飞行申请。</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（2）试航。根据飞防航线，进行空中视察，熟识作业区地形地势。</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（3）机种、载药量、作业面积。使用轻便直升机载药作业；载药量最少800公斤每架次；每架次作业2000亩以上。</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（4）装药。按照作业设计要求装载药液，由专业人员根据农药性质、飞机性能、每架次用药量、每架次作业面积、气温、风速等情况，添加沉降剂、用 3 层 100 目尼龙纱布过滤后装机，严格防止杂物混入。</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（5）定位与导航。采用 GPS（全球定位系统）定位与导航。</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（6）作业。按规定要求进行作业。</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（7）起降场次记录。第三方监理公司安排专人到飞机起降点记录飞行架次、每架次药物装载量、施药时间、施药区域等。</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（8）人工地面防治。对零星漏飞的小班，采用背负式喷雾器（喷雾垂直射程≥18米），人工地面喷洒8%氯氰菊酯微囊悬浮剂进行防治。</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3.防治效果检查验收</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第三方监理公司负责防治效果监测和飞机喷药后进行检查验收工作。</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3.1效果检查用标准地确定</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（1）飞机喷洒药液密度检查。防治前，在作业区的松林小班内随机设置5块标准地，每块标准地内选择 10株树作为标准株，在标准株树冠布设水敏纸。</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（2）诱捕器检查。防治前，在防治区域布设5块标准地，每标准地放置3个诱捕器对松墨天牛进行放置效果诱捕检查。在未防治区松林小班布设5块标准地，每块标准地放置3个诱捕器进行检验。</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3.2喷洒药液后效果确认</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（1）飞防喷洒药液密度检查。飞机喷药后，收集铺在树冠下的水敏纸，用10</w:t>
      </w:r>
      <w:r>
        <w:rPr>
          <w:rFonts w:hint="eastAsia" w:ascii="宋体" w:hAnsi="宋体" w:eastAsia="宋体" w:cs="宋体"/>
          <w:color w:val="auto"/>
          <w:szCs w:val="24"/>
          <w:shd w:val="clear" w:color="auto" w:fill="FFFFFF"/>
          <w:lang w:eastAsia="zh-CN"/>
        </w:rPr>
        <w:t>×</w:t>
      </w:r>
      <w:r>
        <w:rPr>
          <w:rFonts w:hint="eastAsia" w:ascii="宋体" w:hAnsi="宋体" w:eastAsia="宋体" w:cs="宋体"/>
          <w:color w:val="auto"/>
          <w:szCs w:val="24"/>
          <w:lang w:val="zh-CN" w:eastAsia="zh-CN"/>
        </w:rPr>
        <w:t>4或10</w:t>
      </w:r>
      <w:r>
        <w:rPr>
          <w:rFonts w:hint="eastAsia" w:ascii="宋体" w:hAnsi="宋体" w:eastAsia="宋体" w:cs="宋体"/>
          <w:color w:val="auto"/>
          <w:szCs w:val="24"/>
          <w:shd w:val="clear" w:color="auto" w:fill="FFFFFF"/>
          <w:lang w:eastAsia="zh-CN"/>
        </w:rPr>
        <w:t>×</w:t>
      </w:r>
      <w:r>
        <w:rPr>
          <w:rFonts w:hint="eastAsia" w:ascii="宋体" w:hAnsi="宋体" w:eastAsia="宋体" w:cs="宋体"/>
          <w:color w:val="auto"/>
          <w:szCs w:val="24"/>
          <w:lang w:val="zh-CN" w:eastAsia="zh-CN"/>
        </w:rPr>
        <w:t>3的放大镜，每个样片观测水敏纸的雾滴数，计算平均每平方厘米药液点数。平均每平方厘米不少于15滴为合格。</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（2）诱集天牛成虫检查。喷药 24小时后，在防治区域内布设的5个样地15个诱捕器，每7天1次收集记录诱集到的松墨天牛成虫，1个月后，统计诱集到的天牛数量，计算天牛成虫虫口减退率。</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（3）以上2项检查的结果综合评定防治效果。</w:t>
      </w:r>
    </w:p>
    <w:p>
      <w:pPr>
        <w:keepNext w:val="0"/>
        <w:keepLines w:val="0"/>
        <w:pageBreakBefore w:val="0"/>
        <w:widowControl w:val="0"/>
        <w:kinsoku/>
        <w:wordWrap/>
        <w:overflowPunct/>
        <w:topLinePunct w:val="0"/>
        <w:bidi w:val="0"/>
        <w:adjustRightInd w:val="0"/>
        <w:snapToGrid w:val="0"/>
        <w:spacing w:line="360" w:lineRule="auto"/>
        <w:ind w:left="257" w:hanging="256" w:hangingChars="107"/>
        <w:textAlignment w:val="auto"/>
        <w:rPr>
          <w:rFonts w:hint="eastAsia" w:ascii="宋体" w:hAnsi="宋体" w:eastAsia="宋体" w:cs="宋体"/>
          <w:bCs/>
          <w:color w:val="auto"/>
          <w:sz w:val="24"/>
          <w:lang w:val="zh-CN"/>
        </w:rPr>
      </w:pPr>
      <w:r>
        <w:rPr>
          <w:rFonts w:hint="eastAsia" w:ascii="宋体" w:hAnsi="宋体" w:eastAsia="宋体" w:cs="宋体"/>
          <w:bCs/>
          <w:color w:val="auto"/>
          <w:sz w:val="24"/>
          <w:lang w:val="en-US" w:eastAsia="zh-CN"/>
        </w:rPr>
        <w:t>4.</w:t>
      </w:r>
      <w:r>
        <w:rPr>
          <w:rFonts w:hint="eastAsia" w:ascii="宋体" w:hAnsi="宋体" w:eastAsia="宋体" w:cs="宋体"/>
          <w:bCs/>
          <w:color w:val="auto"/>
          <w:sz w:val="24"/>
          <w:lang w:val="zh-CN"/>
        </w:rPr>
        <w:t>其他要求</w:t>
      </w:r>
    </w:p>
    <w:p>
      <w:pPr>
        <w:keepNext w:val="0"/>
        <w:keepLines w:val="0"/>
        <w:pageBreakBefore w:val="0"/>
        <w:widowControl w:val="0"/>
        <w:kinsoku/>
        <w:wordWrap/>
        <w:overflowPunct/>
        <w:topLinePunct w:val="0"/>
        <w:bidi w:val="0"/>
        <w:adjustRightInd w:val="0"/>
        <w:snapToGrid w:val="0"/>
        <w:spacing w:line="360" w:lineRule="auto"/>
        <w:ind w:left="257" w:hanging="256" w:hangingChars="107"/>
        <w:textAlignment w:val="auto"/>
        <w:rPr>
          <w:rFonts w:hint="eastAsia" w:ascii="宋体" w:hAnsi="宋体" w:eastAsia="宋体" w:cs="宋体"/>
          <w:bCs/>
          <w:color w:val="auto"/>
          <w:sz w:val="24"/>
          <w:lang w:val="zh-CN"/>
        </w:rPr>
      </w:pPr>
      <w:r>
        <w:rPr>
          <w:rFonts w:hint="eastAsia" w:ascii="宋体" w:hAnsi="宋体" w:eastAsia="宋体" w:cs="宋体"/>
          <w:bCs/>
          <w:color w:val="auto"/>
          <w:sz w:val="24"/>
          <w:lang w:val="en-US" w:eastAsia="zh-CN"/>
        </w:rPr>
        <w:t>4.1</w:t>
      </w:r>
      <w:r>
        <w:rPr>
          <w:rFonts w:hint="eastAsia" w:ascii="宋体" w:hAnsi="宋体" w:eastAsia="宋体" w:cs="宋体"/>
          <w:bCs/>
          <w:color w:val="auto"/>
          <w:sz w:val="24"/>
          <w:lang w:val="zh-CN"/>
        </w:rPr>
        <w:t>服务期间因出现其它变更情况而产生的费用，招标人不予支付。</w:t>
      </w:r>
    </w:p>
    <w:p>
      <w:pPr>
        <w:keepNext w:val="0"/>
        <w:keepLines w:val="0"/>
        <w:pageBreakBefore w:val="0"/>
        <w:widowControl w:val="0"/>
        <w:kinsoku/>
        <w:wordWrap/>
        <w:overflowPunct/>
        <w:topLinePunct w:val="0"/>
        <w:bidi w:val="0"/>
        <w:adjustRightInd w:val="0"/>
        <w:snapToGrid w:val="0"/>
        <w:spacing w:line="360" w:lineRule="auto"/>
        <w:ind w:left="257" w:hanging="256" w:hangingChars="107"/>
        <w:textAlignment w:val="auto"/>
        <w:rPr>
          <w:rFonts w:hint="eastAsia" w:ascii="宋体" w:hAnsi="宋体" w:eastAsia="宋体" w:cs="宋体"/>
          <w:bCs/>
          <w:color w:val="auto"/>
          <w:sz w:val="24"/>
          <w:lang w:val="zh-CN"/>
        </w:rPr>
      </w:pPr>
      <w:r>
        <w:rPr>
          <w:rFonts w:hint="eastAsia" w:ascii="宋体" w:hAnsi="宋体" w:eastAsia="宋体" w:cs="宋体"/>
          <w:bCs/>
          <w:color w:val="auto"/>
          <w:sz w:val="24"/>
          <w:lang w:val="en-US" w:eastAsia="zh-CN"/>
        </w:rPr>
        <w:t>4.2</w:t>
      </w:r>
      <w:r>
        <w:rPr>
          <w:rFonts w:hint="eastAsia" w:ascii="宋体" w:hAnsi="宋体" w:eastAsia="宋体" w:cs="宋体"/>
          <w:bCs/>
          <w:color w:val="auto"/>
          <w:sz w:val="24"/>
          <w:lang w:val="zh-CN"/>
        </w:rPr>
        <w:t>中标人不得提供虚假业绩、荣誉、认证、授权等资料，如出现上述情形，招</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Cs/>
          <w:color w:val="auto"/>
          <w:sz w:val="24"/>
          <w:lang w:val="zh-CN"/>
        </w:rPr>
      </w:pPr>
      <w:r>
        <w:rPr>
          <w:rFonts w:hint="eastAsia" w:ascii="宋体" w:hAnsi="宋体" w:eastAsia="宋体" w:cs="宋体"/>
          <w:bCs/>
          <w:color w:val="auto"/>
          <w:sz w:val="24"/>
          <w:lang w:val="zh-CN"/>
        </w:rPr>
        <w:t>标人向监督部门提出申请并经批准后，可取消其中标资格，并与其立即解除合同，由此引起的经济损失全部由中标人承担，招标人有保留追究投标人相关法律责任的权力。</w:t>
      </w:r>
    </w:p>
    <w:p>
      <w:pPr>
        <w:keepNext w:val="0"/>
        <w:keepLines w:val="0"/>
        <w:pageBreakBefore w:val="0"/>
        <w:widowControl w:val="0"/>
        <w:kinsoku/>
        <w:wordWrap/>
        <w:overflowPunct/>
        <w:topLinePunct w:val="0"/>
        <w:bidi w:val="0"/>
        <w:adjustRightInd w:val="0"/>
        <w:snapToGrid w:val="0"/>
        <w:spacing w:line="360" w:lineRule="auto"/>
        <w:ind w:left="257" w:hanging="258" w:hangingChars="107"/>
        <w:textAlignment w:val="auto"/>
        <w:rPr>
          <w:rFonts w:hint="eastAsia" w:ascii="宋体" w:hAnsi="宋体" w:eastAsia="宋体" w:cs="宋体"/>
          <w:b/>
          <w:bCs w:val="0"/>
          <w:color w:val="auto"/>
          <w:sz w:val="24"/>
          <w:lang w:val="zh-CN"/>
        </w:rPr>
      </w:pPr>
      <w:r>
        <w:rPr>
          <w:rFonts w:hint="eastAsia" w:ascii="宋体" w:hAnsi="宋体" w:eastAsia="宋体" w:cs="宋体"/>
          <w:b/>
          <w:bCs w:val="0"/>
          <w:color w:val="auto"/>
          <w:sz w:val="24"/>
          <w:lang w:val="en-US" w:eastAsia="zh-CN"/>
        </w:rPr>
        <w:t>4.3</w:t>
      </w:r>
      <w:r>
        <w:rPr>
          <w:rFonts w:hint="eastAsia" w:ascii="宋体" w:hAnsi="宋体" w:eastAsia="宋体" w:cs="宋体"/>
          <w:b/>
          <w:bCs w:val="0"/>
          <w:color w:val="auto"/>
          <w:sz w:val="24"/>
          <w:lang w:val="zh-CN"/>
        </w:rPr>
        <w:t>服务成果验收</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Cs/>
          <w:color w:val="auto"/>
          <w:sz w:val="24"/>
          <w:lang w:val="zh-CN"/>
        </w:rPr>
      </w:pPr>
      <w:r>
        <w:rPr>
          <w:rFonts w:hint="eastAsia" w:ascii="宋体" w:hAnsi="宋体" w:eastAsia="宋体" w:cs="宋体"/>
          <w:bCs/>
          <w:color w:val="auto"/>
          <w:sz w:val="24"/>
          <w:lang w:val="en-US" w:eastAsia="zh-CN"/>
        </w:rPr>
        <w:t>服务期限三个月，</w:t>
      </w:r>
      <w:r>
        <w:rPr>
          <w:rFonts w:hint="eastAsia" w:ascii="宋体" w:hAnsi="宋体" w:eastAsia="宋体" w:cs="宋体"/>
          <w:bCs/>
          <w:color w:val="auto"/>
          <w:sz w:val="24"/>
          <w:lang w:val="zh-CN"/>
        </w:rPr>
        <w:t>服务期满或完成服务成果后，招标人应对服务的成果进行详细而全面的检验。招标人有权限根据检验结果,如发现不合格要求中标人立即采取有效的弥补措施并且招标人保留提出索赔的权利和追究其法律责任的权利。检验合格后，由招标人或者委托的机构进行验收，作为付款凭据之一。</w:t>
      </w:r>
    </w:p>
    <w:p>
      <w:pPr>
        <w:keepNext w:val="0"/>
        <w:keepLines w:val="0"/>
        <w:pageBreakBefore w:val="0"/>
        <w:widowControl w:val="0"/>
        <w:kinsoku/>
        <w:wordWrap/>
        <w:overflowPunct/>
        <w:topLinePunct w:val="0"/>
        <w:bidi w:val="0"/>
        <w:adjustRightInd w:val="0"/>
        <w:snapToGrid w:val="0"/>
        <w:spacing w:line="360" w:lineRule="auto"/>
        <w:ind w:left="257" w:hanging="256" w:hangingChars="107"/>
        <w:textAlignment w:val="auto"/>
        <w:rPr>
          <w:rFonts w:hint="eastAsia" w:ascii="宋体" w:hAnsi="宋体" w:eastAsia="宋体" w:cs="宋体"/>
          <w:bCs/>
          <w:color w:val="auto"/>
          <w:sz w:val="24"/>
          <w:lang w:val="zh-CN"/>
        </w:rPr>
      </w:pPr>
      <w:r>
        <w:rPr>
          <w:rFonts w:hint="eastAsia" w:ascii="宋体" w:hAnsi="宋体" w:eastAsia="宋体" w:cs="宋体"/>
          <w:bCs/>
          <w:color w:val="auto"/>
          <w:sz w:val="24"/>
          <w:lang w:val="en-US" w:eastAsia="zh-CN"/>
        </w:rPr>
        <w:t>4.4</w:t>
      </w:r>
      <w:r>
        <w:rPr>
          <w:rFonts w:hint="eastAsia" w:ascii="宋体" w:hAnsi="宋体" w:eastAsia="宋体" w:cs="宋体"/>
          <w:bCs/>
          <w:color w:val="auto"/>
          <w:sz w:val="24"/>
          <w:lang w:val="zh-CN"/>
        </w:rPr>
        <w:t>质量保证期</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Cs/>
          <w:color w:val="auto"/>
          <w:sz w:val="24"/>
          <w:lang w:val="zh-CN"/>
        </w:rPr>
      </w:pPr>
      <w:r>
        <w:rPr>
          <w:rFonts w:hint="eastAsia" w:ascii="宋体" w:hAnsi="宋体" w:eastAsia="宋体" w:cs="宋体"/>
          <w:bCs/>
          <w:color w:val="auto"/>
          <w:sz w:val="24"/>
          <w:lang w:val="zh-CN"/>
        </w:rPr>
        <w:t>自验收合格之日起不低于1个月，国家主管部门或者行业标准对服务本身</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Cs/>
          <w:color w:val="auto"/>
          <w:sz w:val="24"/>
          <w:lang w:val="zh-CN"/>
        </w:rPr>
      </w:pPr>
      <w:r>
        <w:rPr>
          <w:rFonts w:hint="eastAsia" w:ascii="宋体" w:hAnsi="宋体" w:eastAsia="宋体" w:cs="宋体"/>
          <w:bCs/>
          <w:color w:val="auto"/>
          <w:sz w:val="24"/>
          <w:lang w:val="zh-CN"/>
        </w:rPr>
        <w:t>有更高要求的，从其规定并在合同中约定，中标人亦可提报更长的质保期。</w:t>
      </w:r>
    </w:p>
    <w:p>
      <w:pPr>
        <w:keepNext w:val="0"/>
        <w:keepLines w:val="0"/>
        <w:pageBreakBefore w:val="0"/>
        <w:widowControl w:val="0"/>
        <w:kinsoku/>
        <w:wordWrap/>
        <w:overflowPunct/>
        <w:topLinePunct w:val="0"/>
        <w:bidi w:val="0"/>
        <w:adjustRightInd w:val="0"/>
        <w:snapToGrid w:val="0"/>
        <w:spacing w:line="360" w:lineRule="auto"/>
        <w:ind w:left="257" w:hanging="256" w:hangingChars="107"/>
        <w:textAlignment w:val="auto"/>
        <w:rPr>
          <w:rFonts w:hint="eastAsia" w:ascii="宋体" w:hAnsi="宋体" w:eastAsia="宋体" w:cs="宋体"/>
          <w:bCs/>
          <w:color w:val="auto"/>
          <w:sz w:val="24"/>
          <w:lang w:val="zh-CN"/>
        </w:rPr>
      </w:pPr>
      <w:r>
        <w:rPr>
          <w:rFonts w:hint="eastAsia" w:ascii="宋体" w:hAnsi="宋体" w:eastAsia="宋体" w:cs="宋体"/>
          <w:bCs/>
          <w:color w:val="auto"/>
          <w:sz w:val="24"/>
          <w:lang w:val="zh-CN"/>
        </w:rPr>
        <w:t>质量保证期内，如果证实服务成果是有缺陷的，包括潜在的缺陷或者使用不符合</w:t>
      </w:r>
    </w:p>
    <w:p>
      <w:pPr>
        <w:keepNext w:val="0"/>
        <w:keepLines w:val="0"/>
        <w:pageBreakBefore w:val="0"/>
        <w:widowControl w:val="0"/>
        <w:kinsoku/>
        <w:wordWrap/>
        <w:overflowPunct/>
        <w:topLinePunct w:val="0"/>
        <w:bidi w:val="0"/>
        <w:adjustRightInd w:val="0"/>
        <w:snapToGrid w:val="0"/>
        <w:spacing w:line="360" w:lineRule="auto"/>
        <w:ind w:left="257" w:hanging="256" w:hangingChars="107"/>
        <w:textAlignment w:val="auto"/>
        <w:rPr>
          <w:rFonts w:hint="eastAsia" w:ascii="宋体" w:hAnsi="宋体" w:eastAsia="宋体" w:cs="宋体"/>
          <w:bCs/>
          <w:color w:val="auto"/>
          <w:sz w:val="24"/>
          <w:lang w:val="zh-CN"/>
        </w:rPr>
      </w:pPr>
      <w:r>
        <w:rPr>
          <w:rFonts w:hint="eastAsia" w:ascii="宋体" w:hAnsi="宋体" w:eastAsia="宋体" w:cs="宋体"/>
          <w:bCs/>
          <w:color w:val="auto"/>
          <w:sz w:val="24"/>
          <w:lang w:val="zh-CN"/>
        </w:rPr>
        <w:t>要求等，中标人应立即采取补救方案，保证达到合同规定的服务要求。如果中标</w:t>
      </w:r>
    </w:p>
    <w:p>
      <w:pPr>
        <w:keepNext w:val="0"/>
        <w:keepLines w:val="0"/>
        <w:pageBreakBefore w:val="0"/>
        <w:widowControl w:val="0"/>
        <w:kinsoku/>
        <w:wordWrap/>
        <w:overflowPunct/>
        <w:topLinePunct w:val="0"/>
        <w:bidi w:val="0"/>
        <w:adjustRightInd w:val="0"/>
        <w:snapToGrid w:val="0"/>
        <w:spacing w:line="360" w:lineRule="auto"/>
        <w:ind w:left="257" w:hanging="256" w:hangingChars="107"/>
        <w:textAlignment w:val="auto"/>
        <w:rPr>
          <w:rFonts w:hint="eastAsia" w:ascii="宋体" w:hAnsi="宋体" w:eastAsia="宋体" w:cs="宋体"/>
          <w:bCs/>
          <w:color w:val="auto"/>
          <w:sz w:val="24"/>
          <w:lang w:val="zh-CN"/>
        </w:rPr>
      </w:pPr>
      <w:r>
        <w:rPr>
          <w:rFonts w:hint="eastAsia" w:ascii="宋体" w:hAnsi="宋体" w:eastAsia="宋体" w:cs="宋体"/>
          <w:bCs/>
          <w:color w:val="auto"/>
          <w:sz w:val="24"/>
          <w:lang w:val="zh-CN"/>
        </w:rPr>
        <w:t>人在收到通知后3天内未能弥补缺陷，招标人可自行采取必要的补救措施，但风</w:t>
      </w:r>
    </w:p>
    <w:p>
      <w:pPr>
        <w:keepNext w:val="0"/>
        <w:keepLines w:val="0"/>
        <w:pageBreakBefore w:val="0"/>
        <w:widowControl w:val="0"/>
        <w:kinsoku/>
        <w:wordWrap/>
        <w:overflowPunct/>
        <w:topLinePunct w:val="0"/>
        <w:bidi w:val="0"/>
        <w:adjustRightInd w:val="0"/>
        <w:snapToGrid w:val="0"/>
        <w:spacing w:line="360" w:lineRule="auto"/>
        <w:ind w:left="257" w:hanging="256" w:hangingChars="107"/>
        <w:textAlignment w:val="auto"/>
        <w:rPr>
          <w:rFonts w:hint="eastAsia" w:ascii="宋体" w:hAnsi="宋体" w:eastAsia="宋体" w:cs="宋体"/>
          <w:bCs/>
          <w:color w:val="auto"/>
          <w:sz w:val="24"/>
          <w:lang w:val="zh-CN"/>
        </w:rPr>
      </w:pPr>
      <w:r>
        <w:rPr>
          <w:rFonts w:hint="eastAsia" w:ascii="宋体" w:hAnsi="宋体" w:eastAsia="宋体" w:cs="宋体"/>
          <w:bCs/>
          <w:color w:val="auto"/>
          <w:sz w:val="24"/>
          <w:lang w:val="zh-CN"/>
        </w:rPr>
        <w:t>险和费用由中标人承担，招标人同时保留通过法律途径进行索赔的权利。</w:t>
      </w:r>
    </w:p>
    <w:p>
      <w:pPr>
        <w:keepNext w:val="0"/>
        <w:keepLines w:val="0"/>
        <w:pageBreakBefore w:val="0"/>
        <w:widowControl w:val="0"/>
        <w:kinsoku/>
        <w:wordWrap/>
        <w:overflowPunct/>
        <w:topLinePunct w:val="0"/>
        <w:bidi w:val="0"/>
        <w:adjustRightInd w:val="0"/>
        <w:snapToGrid w:val="0"/>
        <w:spacing w:line="360" w:lineRule="auto"/>
        <w:ind w:left="257" w:hanging="256" w:hangingChars="107"/>
        <w:textAlignment w:val="auto"/>
        <w:rPr>
          <w:rFonts w:hint="eastAsia" w:ascii="宋体" w:hAnsi="宋体" w:eastAsia="宋体" w:cs="宋体"/>
          <w:bCs/>
          <w:color w:val="auto"/>
          <w:sz w:val="24"/>
          <w:lang w:val="zh-CN"/>
        </w:rPr>
      </w:pPr>
      <w:r>
        <w:rPr>
          <w:rFonts w:hint="eastAsia" w:ascii="宋体" w:hAnsi="宋体" w:eastAsia="宋体" w:cs="宋体"/>
          <w:bCs/>
          <w:color w:val="auto"/>
          <w:sz w:val="24"/>
          <w:lang w:val="zh-CN"/>
        </w:rPr>
        <w:t>5、服务保障</w:t>
      </w:r>
    </w:p>
    <w:p>
      <w:pPr>
        <w:keepNext w:val="0"/>
        <w:keepLines w:val="0"/>
        <w:pageBreakBefore w:val="0"/>
        <w:widowControl w:val="0"/>
        <w:kinsoku/>
        <w:wordWrap/>
        <w:overflowPunct/>
        <w:topLinePunct w:val="0"/>
        <w:bidi w:val="0"/>
        <w:adjustRightInd w:val="0"/>
        <w:snapToGrid w:val="0"/>
        <w:spacing w:line="360" w:lineRule="auto"/>
        <w:ind w:left="257" w:hanging="256" w:hangingChars="107"/>
        <w:textAlignment w:val="auto"/>
        <w:rPr>
          <w:rFonts w:hint="eastAsia" w:ascii="宋体" w:hAnsi="宋体" w:eastAsia="宋体" w:cs="宋体"/>
          <w:bCs/>
          <w:color w:val="auto"/>
          <w:sz w:val="24"/>
          <w:lang w:val="zh-CN"/>
        </w:rPr>
      </w:pPr>
      <w:r>
        <w:rPr>
          <w:rFonts w:hint="eastAsia" w:ascii="宋体" w:hAnsi="宋体" w:eastAsia="宋体" w:cs="宋体"/>
          <w:bCs/>
          <w:color w:val="auto"/>
          <w:sz w:val="24"/>
          <w:lang w:val="zh-CN"/>
        </w:rPr>
        <w:t>中标人应提供及时周到的技术服务，应保证在服务期内每月至少一次上门回访。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宋体" w:hAnsi="宋体" w:eastAsia="宋体" w:cs="宋体"/>
          <w:b/>
          <w:bCs/>
          <w:color w:val="auto"/>
          <w:sz w:val="24"/>
          <w:szCs w:val="24"/>
          <w:lang w:val="zh-CN" w:eastAsia="zh-CN"/>
        </w:rPr>
        <w:instrText xml:space="preserve">ADDIN CNKISM.UserStyle</w:instrText>
      </w:r>
      <w:r>
        <w:rPr>
          <w:rFonts w:hint="eastAsia" w:ascii="宋体" w:hAnsi="宋体" w:eastAsia="宋体" w:cs="宋体"/>
          <w:b/>
          <w:bCs/>
          <w:color w:val="auto"/>
          <w:sz w:val="24"/>
          <w:szCs w:val="24"/>
          <w:lang w:val="zh-CN" w:eastAsia="zh-CN"/>
        </w:rPr>
        <w:fldChar w:fldCharType="end"/>
      </w:r>
      <w:r>
        <w:rPr>
          <w:rFonts w:hint="eastAsia" w:ascii="宋体" w:hAnsi="宋体" w:eastAsia="宋体" w:cs="宋体"/>
          <w:b/>
          <w:bCs/>
          <w:color w:val="auto"/>
          <w:sz w:val="24"/>
          <w:szCs w:val="24"/>
          <w:lang w:val="zh-CN" w:eastAsia="zh-CN"/>
        </w:rPr>
        <w:t>三、付款方式</w:t>
      </w:r>
    </w:p>
    <w:p>
      <w:pPr>
        <w:pStyle w:val="6"/>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在第一次化学防治结束后，并经第三方监理公司出具的验收报告，评定为合格后，甲方支付合同总金额的70%；在第2次化学防治结束后，并经第三方监理公司出具的验收报告评定为合格，并通过省、市专家组对整体防治效果的评估合格后，甲方再支付合同总金额剩余的30%。</w:t>
      </w:r>
    </w:p>
    <w:p>
      <w:pPr>
        <w:spacing w:line="360" w:lineRule="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br w:type="page"/>
      </w:r>
    </w:p>
    <w:p>
      <w:pPr>
        <w:pStyle w:val="3"/>
        <w:spacing w:line="360" w:lineRule="auto"/>
        <w:ind w:firstLine="602" w:firstLineChars="200"/>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二包：阳新县2023年松材线虫病秋季疫情普查</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r>
        <w:rPr>
          <w:rFonts w:hint="eastAsia" w:eastAsia="宋体"/>
          <w:sz w:val="24"/>
          <w:szCs w:val="24"/>
          <w:lang w:val="en-US" w:eastAsia="zh-CN"/>
        </w:rPr>
        <w:t>一、</w:t>
      </w:r>
      <w:r>
        <w:rPr>
          <w:rFonts w:hint="eastAsia"/>
          <w:sz w:val="24"/>
          <w:szCs w:val="24"/>
        </w:rPr>
        <w:t>采购需求：为了做好阳新县202</w:t>
      </w:r>
      <w:r>
        <w:rPr>
          <w:sz w:val="24"/>
          <w:szCs w:val="24"/>
        </w:rPr>
        <w:t>3</w:t>
      </w:r>
      <w:r>
        <w:rPr>
          <w:rFonts w:hint="eastAsia"/>
          <w:sz w:val="24"/>
          <w:szCs w:val="24"/>
        </w:rPr>
        <w:t>年松材线虫病普查工作，按国家、省、市相关规定和文件要求，对全县32.9万亩松林采取“空、地”相结合的方式，利用无人机和人工地面调查方式开展普查工作，查清全县病死松木数量、分布区域、发生范围。</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r>
        <w:rPr>
          <w:rFonts w:hint="eastAsia"/>
          <w:sz w:val="24"/>
          <w:szCs w:val="24"/>
        </w:rPr>
        <w:t>（一）普查范围</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r>
        <w:rPr>
          <w:rFonts w:hint="eastAsia"/>
          <w:sz w:val="24"/>
          <w:szCs w:val="24"/>
        </w:rPr>
        <w:t>按照“监测全覆盖，普查无盲区”要求，全面调查辖区内所有松林，重点调查非疫情乡镇、疫情乡镇毗邻区、电力、通讯施工场所、公路沿线、风景区、木制品生产和使用企业、工程建设施工区附近。</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r>
        <w:rPr>
          <w:rFonts w:hint="eastAsia"/>
          <w:sz w:val="24"/>
          <w:szCs w:val="24"/>
        </w:rPr>
        <w:t>（二）普查内容</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r>
        <w:rPr>
          <w:rFonts w:hint="eastAsia"/>
          <w:sz w:val="24"/>
          <w:szCs w:val="24"/>
        </w:rPr>
        <w:t>查清疫情分布范围、发生面积（以小班面积为准，孤立松林以实际面积统计）、病死树数量，并根据调查结果绘制松材线虫病发生分布图。</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r>
        <w:rPr>
          <w:rFonts w:hint="eastAsia"/>
          <w:sz w:val="24"/>
          <w:szCs w:val="24"/>
        </w:rPr>
        <w:t>（三）普查方式</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r>
        <w:rPr>
          <w:rFonts w:hint="eastAsia"/>
          <w:sz w:val="24"/>
          <w:szCs w:val="24"/>
        </w:rPr>
        <w:t>推行空地相结合方式开展，借助无人机等航空遥感技术和人工地面核查相结合的方式，将病枯死松树定位到山头地块、到小班。</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r>
        <w:rPr>
          <w:rFonts w:hint="eastAsia"/>
          <w:sz w:val="24"/>
          <w:szCs w:val="24"/>
        </w:rPr>
        <w:t>1.无人机监测调查。对阳新县松材线虫病疫点镇区和国有林场高速、国道、省道、铁路等交通要路沿线两侧（左右延伸500米）的松林，利用无人机开展普查工作，拍摄正射影像图并对正射影像图内的松林小班进行判读和解译，提取每株标点的坐标，落实松林小班；判读解译的数据导入到PDA调查仪器上进行现场核查印证，校正正射影像图内的标点是否为松树，核实松树枯死木的数量，生成最终的无人机监测调查数据。</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r>
        <w:rPr>
          <w:rFonts w:hint="eastAsia"/>
          <w:sz w:val="24"/>
          <w:szCs w:val="24"/>
        </w:rPr>
        <w:t>2.人工地面调查</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r>
        <w:rPr>
          <w:rFonts w:hint="eastAsia"/>
          <w:sz w:val="24"/>
          <w:szCs w:val="24"/>
        </w:rPr>
        <w:t>1）踏查。非疫点镇区，根据各镇区松林分布特点和道路情况，设计可观察全部松林的踏查路线，对辖区内的所有松林开展全面踏查。踏查采取目测或者使用望远镜等方法观测，沿踏查路线调查是否有无枯死松树，或者是否出现针叶褪色、黄化、枯萎以及呈红褐色等松针变色症状的松树。一旦发现松树枯死、松针变色等异常情况，需在PDA调查仪上标出枯死松木位置，并按有关要求进行取样鉴定，确认是否感染松材线虫病（对取样镜检结果为“松材线虫”、“拟松材线虫”，或“疑似”松材线虫的，需进入小班内开展详查）。</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r>
        <w:rPr>
          <w:rFonts w:hint="eastAsia"/>
          <w:sz w:val="24"/>
          <w:szCs w:val="24"/>
        </w:rPr>
        <w:t>2）详查。鉴定确认有疫情发生，即“松材线虫”、“拟松材线虫”，或“疑似”松材线虫的非疫点镇区，必须立即开展疫情详查，以林业小班为单位，利用PDA调查仪详细采集小班内死亡松树的数量，弄清小班所处的镇区、村、小班号、小班面积等调查因子，并采集每株松树枯死木的坐标。</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r>
        <w:rPr>
          <w:rFonts w:hint="eastAsia"/>
          <w:sz w:val="24"/>
          <w:szCs w:val="24"/>
        </w:rPr>
        <w:t>（四）采样鉴定</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r>
        <w:rPr>
          <w:rFonts w:hint="eastAsia"/>
          <w:sz w:val="24"/>
          <w:szCs w:val="24"/>
        </w:rPr>
        <w:t>各地在普查中，疫点乡镇、小班死树不再取样鉴定，非疫点乡镇、小班不能确定死因的松树要按照技术规程进行采样鉴定。采样数量以小班为单位，死亡松树数量小于100株的，先取样10株进行检测，如检测到松材线虫，可不再取样；如没有检测到松材线虫，应当继续取样检测，直至死亡松树全部取样检测为止；死亡松树数量大于100株的，如取样100株仍未检测到松材线虫，对超出部分按5%的比例进行抽样检测。重点预防区可视情况增加取样数量。</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highlight w:val="none"/>
        </w:rPr>
      </w:pPr>
      <w:r>
        <w:rPr>
          <w:rFonts w:hint="eastAsia"/>
          <w:sz w:val="24"/>
          <w:szCs w:val="24"/>
        </w:rPr>
        <w:t>疫情发生区新发疫点和非疫情发生区的死树由县级森防机构初检，市级森防站复检，省级林业有害生物鉴定中心鉴定确认，送样时附送县（市）森防机构初检、复检样本的特征照、工作照和采样镜检表。松材线虫病疫情的认定由省站负</w:t>
      </w:r>
      <w:r>
        <w:rPr>
          <w:rFonts w:hint="eastAsia"/>
          <w:sz w:val="24"/>
          <w:szCs w:val="24"/>
          <w:highlight w:val="none"/>
        </w:rPr>
        <w:t>责。</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highlight w:val="none"/>
        </w:rPr>
      </w:pPr>
      <w:r>
        <w:rPr>
          <w:rFonts w:hint="eastAsia"/>
          <w:sz w:val="24"/>
          <w:szCs w:val="24"/>
          <w:highlight w:val="none"/>
        </w:rPr>
        <w:t>（五）、普查时间</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highlight w:val="none"/>
        </w:rPr>
      </w:pPr>
      <w:r>
        <w:rPr>
          <w:rFonts w:hint="eastAsia"/>
          <w:sz w:val="24"/>
          <w:szCs w:val="24"/>
          <w:highlight w:val="none"/>
        </w:rPr>
        <w:t>普查时间：</w:t>
      </w:r>
      <w:r>
        <w:rPr>
          <w:sz w:val="24"/>
          <w:szCs w:val="24"/>
          <w:highlight w:val="none"/>
        </w:rPr>
        <w:t>9</w:t>
      </w:r>
      <w:r>
        <w:rPr>
          <w:rFonts w:hint="eastAsia"/>
          <w:sz w:val="24"/>
          <w:szCs w:val="24"/>
          <w:highlight w:val="none"/>
        </w:rPr>
        <w:t>月</w:t>
      </w:r>
      <w:r>
        <w:rPr>
          <w:sz w:val="24"/>
          <w:szCs w:val="24"/>
          <w:highlight w:val="none"/>
        </w:rPr>
        <w:t>10</w:t>
      </w:r>
      <w:r>
        <w:rPr>
          <w:rFonts w:hint="eastAsia"/>
          <w:sz w:val="24"/>
          <w:szCs w:val="24"/>
          <w:highlight w:val="none"/>
        </w:rPr>
        <w:t>日-11月10日</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r>
        <w:rPr>
          <w:rFonts w:hint="eastAsia"/>
          <w:sz w:val="24"/>
          <w:szCs w:val="24"/>
        </w:rPr>
        <w:t>（六）、普查成果要求</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r>
        <w:rPr>
          <w:rFonts w:hint="eastAsia"/>
          <w:sz w:val="24"/>
          <w:szCs w:val="24"/>
        </w:rPr>
        <w:t>根据无人机监测、人工地面调查结果，编制普查报告和提交普查成果（纸质版2份和电子版），成果主要包含以下内容：</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r>
        <w:rPr>
          <w:rFonts w:hint="eastAsia"/>
          <w:sz w:val="24"/>
          <w:szCs w:val="24"/>
        </w:rPr>
        <w:t>1.阳新县202</w:t>
      </w:r>
      <w:r>
        <w:rPr>
          <w:sz w:val="24"/>
          <w:szCs w:val="24"/>
        </w:rPr>
        <w:t>3</w:t>
      </w:r>
      <w:r>
        <w:rPr>
          <w:rFonts w:hint="eastAsia"/>
          <w:sz w:val="24"/>
          <w:szCs w:val="24"/>
        </w:rPr>
        <w:t>年度死亡松树分布情况示意图；</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r>
        <w:rPr>
          <w:rFonts w:hint="eastAsia"/>
          <w:sz w:val="24"/>
          <w:szCs w:val="24"/>
        </w:rPr>
        <w:t>2.阳新县202</w:t>
      </w:r>
      <w:r>
        <w:rPr>
          <w:sz w:val="24"/>
          <w:szCs w:val="24"/>
        </w:rPr>
        <w:t>3</w:t>
      </w:r>
      <w:r>
        <w:rPr>
          <w:rFonts w:hint="eastAsia"/>
          <w:sz w:val="24"/>
          <w:szCs w:val="24"/>
        </w:rPr>
        <w:t>年度秋季松材线虫病疫情发生分布示意图；</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r>
        <w:rPr>
          <w:rFonts w:hint="eastAsia"/>
          <w:sz w:val="24"/>
          <w:szCs w:val="24"/>
        </w:rPr>
        <w:t>3.阳新县202</w:t>
      </w:r>
      <w:r>
        <w:rPr>
          <w:sz w:val="24"/>
          <w:szCs w:val="24"/>
        </w:rPr>
        <w:t>3</w:t>
      </w:r>
      <w:r>
        <w:rPr>
          <w:rFonts w:hint="eastAsia"/>
          <w:sz w:val="24"/>
          <w:szCs w:val="24"/>
        </w:rPr>
        <w:t>年度其它原因死亡松树分布情况示意图；</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r>
        <w:rPr>
          <w:rFonts w:hint="eastAsia"/>
          <w:sz w:val="24"/>
          <w:szCs w:val="24"/>
        </w:rPr>
        <w:t>4.阳新县202</w:t>
      </w:r>
      <w:r>
        <w:rPr>
          <w:sz w:val="24"/>
          <w:szCs w:val="24"/>
        </w:rPr>
        <w:t>3</w:t>
      </w:r>
      <w:r>
        <w:rPr>
          <w:rFonts w:hint="eastAsia"/>
          <w:sz w:val="24"/>
          <w:szCs w:val="24"/>
        </w:rPr>
        <w:t>年度秋季松材线虫病疫情小班分布图（以村为单位出图，写真纸彩色打印，比例尺1:10000，装订入秋普成果文本）；</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r>
        <w:rPr>
          <w:rFonts w:hint="eastAsia"/>
          <w:sz w:val="24"/>
          <w:szCs w:val="24"/>
        </w:rPr>
        <w:t>5.无人机航拍正射影像图（无需打印，提交电子版）；</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r>
        <w:rPr>
          <w:rFonts w:hint="eastAsia"/>
          <w:sz w:val="24"/>
          <w:szCs w:val="24"/>
        </w:rPr>
        <w:t>6.阳新县202</w:t>
      </w:r>
      <w:r>
        <w:rPr>
          <w:sz w:val="24"/>
          <w:szCs w:val="24"/>
        </w:rPr>
        <w:t>3</w:t>
      </w:r>
      <w:r>
        <w:rPr>
          <w:rFonts w:hint="eastAsia"/>
          <w:sz w:val="24"/>
          <w:szCs w:val="24"/>
        </w:rPr>
        <w:t>年松材线虫病普查统计表（见附表1）</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r>
        <w:rPr>
          <w:rFonts w:hint="eastAsia"/>
          <w:sz w:val="24"/>
          <w:szCs w:val="24"/>
        </w:rPr>
        <w:t>7.阳新县202</w:t>
      </w:r>
      <w:r>
        <w:rPr>
          <w:sz w:val="24"/>
          <w:szCs w:val="24"/>
        </w:rPr>
        <w:t>3</w:t>
      </w:r>
      <w:r>
        <w:rPr>
          <w:rFonts w:hint="eastAsia"/>
          <w:sz w:val="24"/>
          <w:szCs w:val="24"/>
        </w:rPr>
        <w:t>年松材线虫病发生情况汇总统计表（见附表2）</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r>
        <w:rPr>
          <w:rFonts w:hint="eastAsia"/>
          <w:sz w:val="24"/>
          <w:szCs w:val="24"/>
        </w:rPr>
        <w:t>8.阳新县202</w:t>
      </w:r>
      <w:r>
        <w:rPr>
          <w:sz w:val="24"/>
          <w:szCs w:val="24"/>
        </w:rPr>
        <w:t>3</w:t>
      </w:r>
      <w:r>
        <w:rPr>
          <w:rFonts w:hint="eastAsia"/>
          <w:sz w:val="24"/>
          <w:szCs w:val="24"/>
        </w:rPr>
        <w:t>年松材线虫病疫情发生情况（到小班）统计表（见附表3）</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r>
        <w:rPr>
          <w:rFonts w:hint="eastAsia"/>
          <w:sz w:val="24"/>
          <w:szCs w:val="24"/>
        </w:rPr>
        <w:t>9.阳新县202</w:t>
      </w:r>
      <w:r>
        <w:rPr>
          <w:sz w:val="24"/>
          <w:szCs w:val="24"/>
        </w:rPr>
        <w:t>3</w:t>
      </w:r>
      <w:r>
        <w:rPr>
          <w:rFonts w:hint="eastAsia"/>
          <w:sz w:val="24"/>
          <w:szCs w:val="24"/>
        </w:rPr>
        <w:t>年松树死亡情况统计表（见附表4）</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r>
        <w:rPr>
          <w:rFonts w:hint="eastAsia"/>
          <w:sz w:val="24"/>
          <w:szCs w:val="24"/>
        </w:rPr>
        <w:t>（七）项目的验收</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r>
        <w:rPr>
          <w:rFonts w:hint="eastAsia"/>
          <w:sz w:val="24"/>
          <w:szCs w:val="24"/>
        </w:rPr>
        <w:t>1、无人机监测调查：根据乙方（成交供应商）无人机航拍的正射影像图及判断解译的枯死松树坐标点，随机抽取总小班数量的5%进行质量验收核查，验收核查内容：枯死木位置精度、识别精度、遗漏率。小班内枯死木位置绝对定位误差≤10m的株数达95%；正射影像图变色立木（枯死松木）识别精度≥85%、枯死木漏判率≤3%。</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r>
        <w:rPr>
          <w:rFonts w:hint="eastAsia"/>
          <w:sz w:val="24"/>
          <w:szCs w:val="24"/>
        </w:rPr>
        <w:t>2、人工地面调查：根据乙方（成交供应商）人工地面调查小班数据，随机抽取总小班数量的5%进行质量验收核查，验收核查内容：枯死木位置精度、枯死松木辨别精度、漏查率。小班内枯死木位置绝对定位误差≤10m的株数达95%；枯死松木辨别精度≥95%、枯死木漏查率≤3%。</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r>
        <w:rPr>
          <w:rFonts w:hint="eastAsia"/>
          <w:sz w:val="24"/>
          <w:szCs w:val="24"/>
        </w:rPr>
        <w:t>（八）相关要求</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r>
        <w:rPr>
          <w:rFonts w:hint="eastAsia"/>
          <w:sz w:val="24"/>
          <w:szCs w:val="24"/>
        </w:rPr>
        <w:t>1.高度重视疫情普查工作。要进一步提高认识，高度重视松材线虫病疫情监测普查，按照普查工作要求，结合当地实际，制定秋季普查工作方案，组织开展无人机等遥感技术和相关应用软件的技术培训，按照相关技术规程，确保普查到乡镇、小班，保障普查结果的准确性。</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r>
        <w:rPr>
          <w:rFonts w:hint="eastAsia"/>
          <w:sz w:val="24"/>
          <w:szCs w:val="24"/>
        </w:rPr>
        <w:t>2.高质量完成普查工作任务。要把控好普查时间，先对非疫点进行排查，再重点对疫点进行普查。疫点普查以湖北省第五次森林普查成果数据为依据，尽量使用无人机等遥感技术（技术要求参照《松材线虫病防治技术方案（2022年版》）调查和人工地面核查相结合的方式进行调查，将病死树定位到松林小班，并将数据录入“全国松材线虫病精细化管理平台”。</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r>
        <w:rPr>
          <w:rFonts w:hint="eastAsia"/>
          <w:sz w:val="24"/>
          <w:szCs w:val="24"/>
        </w:rPr>
        <w:t>3.建立和完善普查档案。各地要将无人机遥感、人工地面踏查的原始数据、图片、地理信息等及时分类、整理，建立普查电子档案。普查结束后，提交到小班原始数据，确保数据可溯可查以及真实、准确。</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r>
        <w:rPr>
          <w:rFonts w:hint="eastAsia"/>
          <w:sz w:val="24"/>
          <w:szCs w:val="24"/>
        </w:rPr>
        <w:t>4.按时材料报送。按要求认真填报相关数据表格、疫情小班shp格式数据（附件1-4，其中附件3是一县一表，市州不汇总，只上报电子表）以市（州）为单位，正式文件于10月30日前将材料上报至林业局。</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r>
        <w:rPr>
          <w:rFonts w:hint="eastAsia"/>
          <w:sz w:val="24"/>
          <w:szCs w:val="24"/>
        </w:rPr>
        <w:t>5.保障工作安全。各地要严格遵守当地新冠肺炎疫情防控要求，在开展普查工作的同时，做好防范新冠肺炎疫情的各项保护工作，佩戴口罩，保障普查工作安全。</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r>
        <w:rPr>
          <w:rFonts w:hint="eastAsia"/>
          <w:sz w:val="24"/>
          <w:szCs w:val="24"/>
        </w:rPr>
        <w:t>（九）其他要求</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highlight w:val="none"/>
        </w:rPr>
      </w:pPr>
      <w:r>
        <w:rPr>
          <w:rFonts w:hint="eastAsia"/>
          <w:sz w:val="24"/>
          <w:szCs w:val="24"/>
        </w:rPr>
        <w:t>1、付款方式：乙方（成交供应商）在规定时间内完成所有普查内容，并提交普查文本和成果后，通过第三方验收后一次性支付合同金额的100%。具体以</w:t>
      </w:r>
      <w:r>
        <w:rPr>
          <w:rFonts w:hint="eastAsia"/>
          <w:sz w:val="24"/>
          <w:szCs w:val="24"/>
          <w:highlight w:val="none"/>
        </w:rPr>
        <w:t>合同签订为准。</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highlight w:val="none"/>
        </w:rPr>
      </w:pPr>
      <w:r>
        <w:rPr>
          <w:rFonts w:hint="eastAsia"/>
          <w:sz w:val="24"/>
          <w:szCs w:val="24"/>
          <w:highlight w:val="none"/>
        </w:rPr>
        <w:t>2、交付地点：阳新县自然资源和规划局</w:t>
      </w:r>
    </w:p>
    <w:p>
      <w:pPr>
        <w:spacing w:line="360" w:lineRule="auto"/>
        <w:ind w:firstLine="480" w:firstLineChars="200"/>
        <w:rPr>
          <w:b w:val="0"/>
          <w:bCs w:val="0"/>
          <w:sz w:val="24"/>
          <w:szCs w:val="24"/>
          <w:highlight w:val="none"/>
          <w:lang w:bidi="ar"/>
        </w:rPr>
      </w:pPr>
      <w:r>
        <w:rPr>
          <w:rFonts w:hint="eastAsia" w:eastAsia="宋体"/>
          <w:b w:val="0"/>
          <w:bCs w:val="0"/>
          <w:sz w:val="24"/>
          <w:szCs w:val="24"/>
          <w:highlight w:val="none"/>
          <w:lang w:val="en-US" w:eastAsia="zh-CN" w:bidi="ar"/>
        </w:rPr>
        <w:t>3</w:t>
      </w:r>
      <w:r>
        <w:rPr>
          <w:rFonts w:hint="eastAsia"/>
          <w:b w:val="0"/>
          <w:bCs w:val="0"/>
          <w:sz w:val="24"/>
          <w:szCs w:val="24"/>
          <w:highlight w:val="none"/>
          <w:lang w:bidi="ar"/>
        </w:rPr>
        <w:t>、服务期限：</w:t>
      </w:r>
      <w:r>
        <w:rPr>
          <w:rFonts w:hint="eastAsia" w:eastAsia="宋体"/>
          <w:b w:val="0"/>
          <w:bCs w:val="0"/>
          <w:sz w:val="24"/>
          <w:szCs w:val="24"/>
          <w:highlight w:val="none"/>
          <w:lang w:val="en-US" w:eastAsia="zh-CN" w:bidi="ar"/>
        </w:rPr>
        <w:t>90</w:t>
      </w:r>
      <w:r>
        <w:rPr>
          <w:rFonts w:hint="eastAsia"/>
          <w:b w:val="0"/>
          <w:bCs w:val="0"/>
          <w:sz w:val="24"/>
          <w:szCs w:val="24"/>
          <w:highlight w:val="none"/>
          <w:lang w:bidi="ar"/>
        </w:rPr>
        <w:t>日历天</w:t>
      </w:r>
    </w:p>
    <w:p>
      <w:pPr>
        <w:spacing w:line="360" w:lineRule="auto"/>
        <w:ind w:firstLine="480" w:firstLineChars="200"/>
        <w:rPr>
          <w:b w:val="0"/>
          <w:bCs w:val="0"/>
          <w:sz w:val="24"/>
          <w:szCs w:val="24"/>
          <w:lang w:bidi="ar"/>
        </w:rPr>
      </w:pPr>
      <w:r>
        <w:rPr>
          <w:rFonts w:hint="eastAsia" w:eastAsia="宋体"/>
          <w:b w:val="0"/>
          <w:bCs w:val="0"/>
          <w:sz w:val="24"/>
          <w:szCs w:val="24"/>
          <w:lang w:val="en-US" w:eastAsia="zh-CN" w:bidi="ar"/>
        </w:rPr>
        <w:t>4</w:t>
      </w:r>
      <w:r>
        <w:rPr>
          <w:rFonts w:hint="eastAsia"/>
          <w:b w:val="0"/>
          <w:bCs w:val="0"/>
          <w:sz w:val="24"/>
          <w:szCs w:val="24"/>
          <w:lang w:bidi="ar"/>
        </w:rPr>
        <w:t>、质量要求：合格。</w:t>
      </w:r>
    </w:p>
    <w:p>
      <w:pPr>
        <w:pStyle w:val="6"/>
        <w:keepNext w:val="0"/>
        <w:keepLines w:val="0"/>
        <w:pageBreakBefore w:val="0"/>
        <w:widowControl w:val="0"/>
        <w:kinsoku/>
        <w:wordWrap/>
        <w:overflowPunct/>
        <w:topLinePunct w:val="0"/>
        <w:autoSpaceDE/>
        <w:autoSpaceDN/>
        <w:bidi w:val="0"/>
        <w:adjustRightInd/>
        <w:snapToGrid/>
        <w:spacing w:after="0"/>
        <w:ind w:firstLine="480" w:firstLineChars="200"/>
        <w:textAlignment w:val="auto"/>
        <w:rPr>
          <w:rFonts w:hint="default" w:ascii="宋体" w:hAnsi="宋体" w:eastAsia="宋体" w:cs="宋体"/>
          <w:color w:val="auto"/>
          <w:szCs w:val="24"/>
          <w:lang w:val="en-US" w:eastAsia="zh-CN"/>
        </w:rPr>
      </w:pP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rFonts w:ascii="宋体" w:hAnsi="宋体" w:cs="宋体"/>
          <w:sz w:val="24"/>
          <w:szCs w:val="24"/>
        </w:rPr>
      </w:pPr>
      <w:r>
        <w:rPr>
          <w:rFonts w:hint="eastAsia" w:ascii="宋体" w:hAnsi="宋体" w:cs="宋体"/>
          <w:sz w:val="24"/>
          <w:szCs w:val="24"/>
        </w:rPr>
        <w:t>附件：1.松材线虫病普查统计表</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rFonts w:ascii="宋体" w:hAnsi="宋体" w:cs="宋体"/>
          <w:sz w:val="24"/>
          <w:szCs w:val="24"/>
        </w:rPr>
      </w:pPr>
      <w:r>
        <w:rPr>
          <w:rFonts w:hint="eastAsia" w:ascii="宋体" w:hAnsi="宋体" w:cs="宋体"/>
          <w:sz w:val="24"/>
          <w:szCs w:val="24"/>
        </w:rPr>
        <w:t xml:space="preserve">      2.松材线虫病发生情况汇总统计表</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rFonts w:ascii="宋体" w:hAnsi="宋体" w:cs="宋体"/>
          <w:sz w:val="24"/>
          <w:szCs w:val="24"/>
        </w:rPr>
      </w:pPr>
      <w:r>
        <w:rPr>
          <w:rFonts w:hint="eastAsia" w:ascii="宋体" w:hAnsi="宋体" w:cs="宋体"/>
          <w:sz w:val="24"/>
          <w:szCs w:val="24"/>
        </w:rPr>
        <w:t xml:space="preserve">      3.疫区松材线虫病疫情小班情况统计表和shp格式数据（统计表一县一表，市州不汇总，只报电子表）</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rFonts w:ascii="宋体" w:hAnsi="宋体" w:cs="宋体"/>
          <w:sz w:val="24"/>
          <w:szCs w:val="24"/>
        </w:rPr>
      </w:pPr>
      <w:r>
        <w:rPr>
          <w:rFonts w:hint="eastAsia" w:ascii="宋体" w:hAnsi="宋体" w:cs="宋体"/>
          <w:sz w:val="24"/>
          <w:szCs w:val="24"/>
        </w:rPr>
        <w:t xml:space="preserve">      4.拟拔除疫区、疫点统计表。</w:t>
      </w:r>
    </w:p>
    <w:p>
      <w:pPr>
        <w:rPr>
          <w:rFonts w:hint="eastAsia" w:ascii="宋体" w:hAnsi="宋体" w:cs="宋体"/>
          <w:sz w:val="24"/>
          <w:szCs w:val="24"/>
        </w:rPr>
      </w:pPr>
      <w:r>
        <w:rPr>
          <w:rFonts w:hint="eastAsia" w:ascii="宋体" w:hAnsi="宋体" w:cs="宋体"/>
          <w:sz w:val="24"/>
          <w:szCs w:val="24"/>
        </w:rPr>
        <w:br w:type="page"/>
      </w:r>
    </w:p>
    <w:p>
      <w:pPr>
        <w:keepNext w:val="0"/>
        <w:keepLines w:val="0"/>
        <w:pageBreakBefore w:val="0"/>
        <w:kinsoku/>
        <w:wordWrap/>
        <w:overflowPunct/>
        <w:topLinePunct w:val="0"/>
        <w:autoSpaceDE/>
        <w:autoSpaceDN/>
        <w:bidi w:val="0"/>
        <w:adjustRightInd/>
        <w:snapToGrid/>
        <w:rPr>
          <w:rFonts w:ascii="宋体" w:hAnsi="宋体" w:cs="宋体"/>
          <w:sz w:val="24"/>
          <w:szCs w:val="24"/>
        </w:rPr>
      </w:pPr>
      <w:r>
        <w:rPr>
          <w:rFonts w:hint="eastAsia" w:ascii="宋体" w:hAnsi="宋体" w:cs="宋体"/>
          <w:sz w:val="24"/>
          <w:szCs w:val="24"/>
        </w:rPr>
        <w:t>附件1</w:t>
      </w:r>
    </w:p>
    <w:p>
      <w:pPr>
        <w:keepNext w:val="0"/>
        <w:keepLines w:val="0"/>
        <w:pageBreakBefore w:val="0"/>
        <w:kinsoku/>
        <w:wordWrap/>
        <w:overflowPunct/>
        <w:topLinePunct w:val="0"/>
        <w:autoSpaceDE/>
        <w:autoSpaceDN/>
        <w:bidi w:val="0"/>
        <w:adjustRightInd/>
        <w:snapToGrid/>
        <w:jc w:val="center"/>
        <w:rPr>
          <w:rFonts w:ascii="宋体" w:hAnsi="宋体" w:cs="宋体"/>
          <w:sz w:val="24"/>
          <w:szCs w:val="24"/>
        </w:rPr>
      </w:pPr>
      <w:r>
        <w:rPr>
          <w:rFonts w:hint="eastAsia" w:ascii="宋体" w:hAnsi="宋体" w:cs="宋体"/>
          <w:sz w:val="24"/>
          <w:szCs w:val="24"/>
        </w:rPr>
        <w:t>松材线虫病普查统计表(全部松林调查）</w:t>
      </w:r>
    </w:p>
    <w:tbl>
      <w:tblPr>
        <w:tblStyle w:val="8"/>
        <w:tblW w:w="8426" w:type="dxa"/>
        <w:jc w:val="center"/>
        <w:tblLayout w:type="fixed"/>
        <w:tblCellMar>
          <w:top w:w="0" w:type="dxa"/>
          <w:left w:w="108" w:type="dxa"/>
          <w:bottom w:w="0" w:type="dxa"/>
          <w:right w:w="108" w:type="dxa"/>
        </w:tblCellMar>
      </w:tblPr>
      <w:tblGrid>
        <w:gridCol w:w="1413"/>
        <w:gridCol w:w="1325"/>
        <w:gridCol w:w="1299"/>
        <w:gridCol w:w="1438"/>
        <w:gridCol w:w="1476"/>
        <w:gridCol w:w="1475"/>
      </w:tblGrid>
      <w:tr>
        <w:tblPrEx>
          <w:tblCellMar>
            <w:top w:w="0" w:type="dxa"/>
            <w:left w:w="108" w:type="dxa"/>
            <w:bottom w:w="0" w:type="dxa"/>
            <w:right w:w="108" w:type="dxa"/>
          </w:tblCellMar>
        </w:tblPrEx>
        <w:trPr>
          <w:trHeight w:val="1620"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县级行政区名称</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松林面积</w:t>
            </w:r>
          </w:p>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（万亩）</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调查面积</w:t>
            </w:r>
          </w:p>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（万亩）</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死亡松树数量（株）</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取样株树</w:t>
            </w:r>
          </w:p>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（株）</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是否检测出松材线虫</w:t>
            </w:r>
          </w:p>
        </w:tc>
      </w:tr>
      <w:tr>
        <w:tblPrEx>
          <w:tblCellMar>
            <w:top w:w="0" w:type="dxa"/>
            <w:left w:w="108" w:type="dxa"/>
            <w:bottom w:w="0" w:type="dxa"/>
            <w:right w:w="108" w:type="dxa"/>
          </w:tblCellMar>
        </w:tblPrEx>
        <w:trPr>
          <w:trHeight w:val="399"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r>
    </w:tbl>
    <w:p>
      <w:pPr>
        <w:rPr>
          <w:rFonts w:ascii="宋体" w:hAnsi="宋体" w:cs="宋体"/>
          <w:sz w:val="24"/>
          <w:szCs w:val="24"/>
        </w:rPr>
      </w:pPr>
      <w:r>
        <w:rPr>
          <w:rFonts w:hint="eastAsia" w:ascii="宋体" w:hAnsi="宋体" w:cs="宋体"/>
          <w:sz w:val="24"/>
          <w:szCs w:val="24"/>
        </w:rPr>
        <w:t xml:space="preserve">填表人：                  审核人：               </w:t>
      </w:r>
    </w:p>
    <w:p>
      <w:pPr>
        <w:rPr>
          <w:rFonts w:ascii="宋体" w:hAnsi="宋体" w:cs="宋体"/>
          <w:sz w:val="24"/>
          <w:szCs w:val="24"/>
        </w:rPr>
      </w:pPr>
      <w:r>
        <w:rPr>
          <w:rFonts w:hint="eastAsia" w:ascii="宋体" w:hAnsi="宋体" w:cs="宋体"/>
          <w:sz w:val="24"/>
          <w:szCs w:val="24"/>
        </w:rPr>
        <w:t>填表说明：1.县、市（区）填报后上报市、州，市、州审核、汇总后上报；</w:t>
      </w:r>
    </w:p>
    <w:p>
      <w:pPr>
        <w:rPr>
          <w:rFonts w:ascii="宋体" w:hAnsi="宋体" w:cs="宋体"/>
          <w:sz w:val="24"/>
          <w:szCs w:val="24"/>
        </w:rPr>
      </w:pPr>
      <w:r>
        <w:rPr>
          <w:rFonts w:hint="eastAsia" w:ascii="宋体" w:hAnsi="宋体" w:cs="宋体"/>
          <w:sz w:val="24"/>
          <w:szCs w:val="24"/>
        </w:rPr>
        <w:t xml:space="preserve">       2.表头内容和单位不得更改，面积单位为“万亩”的，只保留2位小数。</w:t>
      </w:r>
    </w:p>
    <w:p>
      <w:pPr>
        <w:rPr>
          <w:rFonts w:ascii="宋体" w:hAnsi="宋体" w:cs="宋体"/>
          <w:sz w:val="24"/>
          <w:szCs w:val="24"/>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rPr>
          <w:rFonts w:ascii="宋体" w:hAnsi="宋体" w:cs="宋体"/>
          <w:sz w:val="24"/>
          <w:szCs w:val="24"/>
        </w:rPr>
      </w:pPr>
      <w:r>
        <w:rPr>
          <w:rFonts w:hint="eastAsia" w:ascii="宋体" w:hAnsi="宋体" w:cs="宋体"/>
          <w:sz w:val="24"/>
          <w:szCs w:val="24"/>
        </w:rPr>
        <w:t>附件2</w:t>
      </w:r>
    </w:p>
    <w:p>
      <w:pPr>
        <w:jc w:val="center"/>
        <w:rPr>
          <w:rFonts w:ascii="宋体" w:hAnsi="宋体" w:cs="宋体"/>
          <w:sz w:val="24"/>
          <w:szCs w:val="24"/>
        </w:rPr>
      </w:pPr>
      <w:r>
        <w:rPr>
          <w:rFonts w:hint="eastAsia" w:ascii="宋体" w:hAnsi="宋体" w:cs="宋体"/>
          <w:sz w:val="24"/>
          <w:szCs w:val="24"/>
        </w:rPr>
        <w:t>松材线虫病发生情况汇总统计表（疫区范围内）</w:t>
      </w:r>
    </w:p>
    <w:tbl>
      <w:tblPr>
        <w:tblStyle w:val="8"/>
        <w:tblW w:w="14075" w:type="dxa"/>
        <w:jc w:val="center"/>
        <w:tblLayout w:type="autofit"/>
        <w:tblCellMar>
          <w:top w:w="0" w:type="dxa"/>
          <w:left w:w="108" w:type="dxa"/>
          <w:bottom w:w="0" w:type="dxa"/>
          <w:right w:w="108" w:type="dxa"/>
        </w:tblCellMar>
      </w:tblPr>
      <w:tblGrid>
        <w:gridCol w:w="1649"/>
        <w:gridCol w:w="1333"/>
        <w:gridCol w:w="1333"/>
        <w:gridCol w:w="1400"/>
        <w:gridCol w:w="1290"/>
        <w:gridCol w:w="1020"/>
        <w:gridCol w:w="990"/>
        <w:gridCol w:w="1830"/>
        <w:gridCol w:w="1080"/>
        <w:gridCol w:w="2150"/>
      </w:tblGrid>
      <w:tr>
        <w:tblPrEx>
          <w:tblCellMar>
            <w:top w:w="0" w:type="dxa"/>
            <w:left w:w="108" w:type="dxa"/>
            <w:bottom w:w="0" w:type="dxa"/>
            <w:right w:w="108" w:type="dxa"/>
          </w:tblCellMar>
        </w:tblPrEx>
        <w:trPr>
          <w:trHeight w:val="660" w:hRule="atLeast"/>
          <w:jc w:val="center"/>
        </w:trPr>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发生疫情县级行政区名称</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松林面积</w:t>
            </w:r>
          </w:p>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（万亩）</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疫情小班数量(个)</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发生面积</w:t>
            </w:r>
          </w:p>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（万亩）</w:t>
            </w:r>
          </w:p>
        </w:tc>
        <w:tc>
          <w:tcPr>
            <w:tcW w:w="51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死亡松树数量（株）</w:t>
            </w:r>
          </w:p>
        </w:tc>
        <w:tc>
          <w:tcPr>
            <w:tcW w:w="3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疫情发生乡镇（街道）</w:t>
            </w:r>
          </w:p>
        </w:tc>
      </w:tr>
      <w:tr>
        <w:tblPrEx>
          <w:tblCellMar>
            <w:top w:w="0" w:type="dxa"/>
            <w:left w:w="108" w:type="dxa"/>
            <w:bottom w:w="0" w:type="dxa"/>
            <w:right w:w="108" w:type="dxa"/>
          </w:tblCellMar>
        </w:tblPrEx>
        <w:trPr>
          <w:trHeight w:val="759" w:hRule="atLeast"/>
          <w:jc w:val="center"/>
        </w:trPr>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总数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枯死</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濒死</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干旱、风折、雪压、火烧等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数量(个)</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名称(疫情小班数量)</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r>
    </w:tbl>
    <w:p>
      <w:pPr>
        <w:rPr>
          <w:rFonts w:ascii="宋体" w:hAnsi="宋体" w:cs="宋体"/>
          <w:sz w:val="24"/>
          <w:szCs w:val="24"/>
        </w:rPr>
      </w:pPr>
      <w:r>
        <w:rPr>
          <w:rFonts w:hint="eastAsia" w:ascii="宋体" w:hAnsi="宋体" w:cs="宋体"/>
          <w:sz w:val="24"/>
          <w:szCs w:val="24"/>
        </w:rPr>
        <w:t xml:space="preserve">填表人：                   审核人：     </w:t>
      </w:r>
    </w:p>
    <w:p>
      <w:pPr>
        <w:rPr>
          <w:rFonts w:ascii="宋体" w:hAnsi="宋体" w:cs="宋体"/>
          <w:sz w:val="24"/>
          <w:szCs w:val="24"/>
        </w:rPr>
      </w:pPr>
      <w:r>
        <w:rPr>
          <w:rFonts w:hint="eastAsia" w:ascii="宋体" w:hAnsi="宋体" w:cs="宋体"/>
          <w:sz w:val="24"/>
          <w:szCs w:val="24"/>
        </w:rPr>
        <w:t>填表说明：1.县、市（区）填报后上报市、州，市、州审核、汇总后上报；</w:t>
      </w:r>
    </w:p>
    <w:p>
      <w:pPr>
        <w:rPr>
          <w:rFonts w:ascii="宋体" w:hAnsi="宋体" w:cs="宋体"/>
          <w:sz w:val="24"/>
          <w:szCs w:val="24"/>
        </w:rPr>
      </w:pPr>
      <w:r>
        <w:rPr>
          <w:rFonts w:hint="eastAsia" w:ascii="宋体" w:hAnsi="宋体" w:cs="宋体"/>
          <w:sz w:val="24"/>
          <w:szCs w:val="24"/>
        </w:rPr>
        <w:t xml:space="preserve">    2.表头内容和单位不得更改，面积单位为“万亩”的，只保留2位小数。</w:t>
      </w:r>
    </w:p>
    <w:p>
      <w:pPr>
        <w:rPr>
          <w:rFonts w:ascii="宋体" w:hAnsi="宋体" w:cs="宋体"/>
          <w:sz w:val="24"/>
          <w:szCs w:val="24"/>
        </w:rPr>
      </w:pPr>
      <w:r>
        <w:rPr>
          <w:rFonts w:hint="eastAsia" w:ascii="宋体" w:hAnsi="宋体" w:cs="宋体"/>
          <w:sz w:val="24"/>
          <w:szCs w:val="24"/>
        </w:rPr>
        <w:t xml:space="preserve">    3.发生面积按小班统计；</w:t>
      </w:r>
    </w:p>
    <w:p>
      <w:pPr>
        <w:rPr>
          <w:rFonts w:ascii="宋体" w:hAnsi="宋体" w:cs="宋体"/>
          <w:sz w:val="24"/>
          <w:szCs w:val="24"/>
        </w:rPr>
      </w:pPr>
      <w:r>
        <w:rPr>
          <w:rFonts w:hint="eastAsia" w:ascii="宋体" w:hAnsi="宋体" w:cs="宋体"/>
          <w:sz w:val="24"/>
          <w:szCs w:val="24"/>
        </w:rPr>
        <w:t xml:space="preserve">    4.若为当年新发生，请在县、乡名称后用※注明；</w:t>
      </w:r>
    </w:p>
    <w:p>
      <w:pPr>
        <w:rPr>
          <w:rFonts w:ascii="宋体" w:hAnsi="宋体" w:cs="宋体"/>
          <w:sz w:val="24"/>
          <w:szCs w:val="24"/>
        </w:rPr>
      </w:pPr>
      <w:r>
        <w:rPr>
          <w:rFonts w:hint="eastAsia" w:ascii="宋体" w:hAnsi="宋体" w:cs="宋体"/>
          <w:sz w:val="24"/>
          <w:szCs w:val="24"/>
        </w:rPr>
        <w:t xml:space="preserve">    5.“名称（疫情发生小班数量）”填写格式如“姚家店镇（9个）”。</w:t>
      </w:r>
    </w:p>
    <w:p>
      <w:pPr>
        <w:rPr>
          <w:rFonts w:ascii="宋体" w:hAnsi="宋体" w:cs="宋体"/>
          <w:sz w:val="24"/>
          <w:szCs w:val="24"/>
        </w:rPr>
      </w:pPr>
      <w:r>
        <w:rPr>
          <w:rFonts w:hint="eastAsia" w:ascii="宋体" w:hAnsi="宋体" w:cs="宋体"/>
          <w:sz w:val="24"/>
          <w:szCs w:val="24"/>
        </w:rPr>
        <w:t xml:space="preserve">    6.“死亡松树”指疫情小班内的枯死（含病死）、濒死松树，以及确认由干旱、风折、雪压、火烧等原因致死的松树。</w:t>
      </w:r>
    </w:p>
    <w:p>
      <w:pPr>
        <w:rPr>
          <w:rFonts w:ascii="宋体" w:hAnsi="宋体" w:cs="宋体"/>
          <w:sz w:val="24"/>
          <w:szCs w:val="24"/>
        </w:rPr>
      </w:pPr>
      <w:r>
        <w:rPr>
          <w:rFonts w:hint="eastAsia" w:ascii="宋体" w:hAnsi="宋体" w:cs="宋体"/>
          <w:sz w:val="24"/>
          <w:szCs w:val="24"/>
        </w:rPr>
        <w:br w:type="page"/>
      </w:r>
    </w:p>
    <w:p>
      <w:pPr>
        <w:rPr>
          <w:rFonts w:ascii="宋体" w:hAnsi="宋体" w:cs="宋体"/>
          <w:sz w:val="24"/>
          <w:szCs w:val="24"/>
        </w:rPr>
      </w:pPr>
      <w:r>
        <w:rPr>
          <w:rFonts w:hint="eastAsia" w:ascii="宋体" w:hAnsi="宋体" w:cs="宋体"/>
          <w:sz w:val="24"/>
          <w:szCs w:val="24"/>
        </w:rPr>
        <w:t>附件3</w:t>
      </w:r>
    </w:p>
    <w:p>
      <w:pPr>
        <w:jc w:val="center"/>
        <w:rPr>
          <w:rFonts w:ascii="宋体" w:hAnsi="宋体" w:cs="宋体"/>
          <w:sz w:val="24"/>
          <w:szCs w:val="24"/>
        </w:rPr>
      </w:pPr>
      <w:r>
        <w:rPr>
          <w:rFonts w:hint="eastAsia" w:ascii="宋体" w:hAnsi="宋体" w:cs="宋体"/>
          <w:sz w:val="24"/>
          <w:szCs w:val="24"/>
        </w:rPr>
        <w:t>疫区松材线虫病疫情小班情况统计表</w:t>
      </w:r>
    </w:p>
    <w:tbl>
      <w:tblPr>
        <w:tblStyle w:val="8"/>
        <w:tblW w:w="14160" w:type="dxa"/>
        <w:tblInd w:w="93" w:type="dxa"/>
        <w:tblLayout w:type="autofit"/>
        <w:tblCellMar>
          <w:top w:w="0" w:type="dxa"/>
          <w:left w:w="108" w:type="dxa"/>
          <w:bottom w:w="0" w:type="dxa"/>
          <w:right w:w="108" w:type="dxa"/>
        </w:tblCellMar>
      </w:tblPr>
      <w:tblGrid>
        <w:gridCol w:w="1439"/>
        <w:gridCol w:w="1439"/>
        <w:gridCol w:w="1424"/>
        <w:gridCol w:w="1225"/>
        <w:gridCol w:w="2714"/>
        <w:gridCol w:w="1290"/>
        <w:gridCol w:w="1359"/>
        <w:gridCol w:w="1770"/>
        <w:gridCol w:w="1500"/>
      </w:tblGrid>
      <w:tr>
        <w:tblPrEx>
          <w:tblCellMar>
            <w:top w:w="0" w:type="dxa"/>
            <w:left w:w="108" w:type="dxa"/>
            <w:bottom w:w="0" w:type="dxa"/>
            <w:right w:w="108" w:type="dxa"/>
          </w:tblCellMar>
        </w:tblPrEx>
        <w:trPr>
          <w:trHeight w:val="1341" w:hRule="atLeast"/>
        </w:trPr>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市、州</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县、市、区</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疫点（乡镇、街道、林场）名称</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发生疫情村名称</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发生疫情小班号（21位小班号，县6+乡镇3+村3+林班4+小班5）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小班发生</w:t>
            </w:r>
          </w:p>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面积</w:t>
            </w:r>
          </w:p>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(亩)</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小班内死树数量(株)</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202</w:t>
            </w:r>
            <w:r>
              <w:rPr>
                <w:rFonts w:ascii="宋体" w:hAnsi="宋体" w:cs="宋体"/>
                <w:color w:val="000000"/>
                <w:kern w:val="0"/>
                <w:sz w:val="24"/>
                <w:szCs w:val="24"/>
                <w:lang w:bidi="ar"/>
              </w:rPr>
              <w:t>2</w:t>
            </w:r>
            <w:r>
              <w:rPr>
                <w:rFonts w:hint="eastAsia" w:ascii="宋体" w:hAnsi="宋体" w:cs="宋体"/>
                <w:color w:val="000000"/>
                <w:kern w:val="0"/>
                <w:sz w:val="24"/>
                <w:szCs w:val="24"/>
                <w:lang w:bidi="ar"/>
              </w:rPr>
              <w:t>年冬至202</w:t>
            </w:r>
            <w:r>
              <w:rPr>
                <w:rFonts w:ascii="宋体" w:hAnsi="宋体" w:cs="宋体"/>
                <w:color w:val="000000"/>
                <w:kern w:val="0"/>
                <w:sz w:val="24"/>
                <w:szCs w:val="24"/>
                <w:lang w:bidi="ar"/>
              </w:rPr>
              <w:t>3</w:t>
            </w:r>
            <w:r>
              <w:rPr>
                <w:rFonts w:hint="eastAsia" w:ascii="宋体" w:hAnsi="宋体" w:cs="宋体"/>
                <w:color w:val="000000"/>
                <w:kern w:val="0"/>
                <w:sz w:val="24"/>
                <w:szCs w:val="24"/>
                <w:lang w:bidi="ar"/>
              </w:rPr>
              <w:t>年春小班内清理死树数量（株）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是否为202</w:t>
            </w:r>
            <w:r>
              <w:rPr>
                <w:rFonts w:ascii="宋体" w:hAnsi="宋体" w:cs="宋体"/>
                <w:color w:val="000000"/>
                <w:kern w:val="0"/>
                <w:sz w:val="24"/>
                <w:szCs w:val="24"/>
                <w:lang w:bidi="ar"/>
              </w:rPr>
              <w:t>3</w:t>
            </w:r>
            <w:r>
              <w:rPr>
                <w:rFonts w:hint="eastAsia" w:ascii="宋体" w:hAnsi="宋体" w:cs="宋体"/>
                <w:color w:val="000000"/>
                <w:kern w:val="0"/>
                <w:sz w:val="24"/>
                <w:szCs w:val="24"/>
                <w:lang w:bidi="ar"/>
              </w:rPr>
              <w:t>年新增疫情小班</w:t>
            </w:r>
          </w:p>
        </w:tc>
      </w:tr>
      <w:tr>
        <w:tblPrEx>
          <w:tblCellMar>
            <w:top w:w="0" w:type="dxa"/>
            <w:left w:w="108" w:type="dxa"/>
            <w:bottom w:w="0" w:type="dxa"/>
            <w:right w:w="108" w:type="dxa"/>
          </w:tblCellMar>
        </w:tblPrEx>
        <w:trPr>
          <w:trHeight w:val="399" w:hRule="atLeast"/>
        </w:trPr>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trPr>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trPr>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trPr>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trPr>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trPr>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trPr>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trPr>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trPr>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bl>
    <w:p>
      <w:pPr>
        <w:rPr>
          <w:rFonts w:ascii="宋体" w:hAnsi="宋体" w:cs="宋体"/>
          <w:sz w:val="24"/>
          <w:szCs w:val="24"/>
        </w:rPr>
      </w:pPr>
      <w:r>
        <w:rPr>
          <w:rFonts w:hint="eastAsia" w:ascii="宋体" w:hAnsi="宋体" w:cs="宋体"/>
          <w:sz w:val="24"/>
          <w:szCs w:val="24"/>
        </w:rPr>
        <w:t xml:space="preserve">填表人：                  审核人：              </w:t>
      </w:r>
    </w:p>
    <w:p>
      <w:pPr>
        <w:rPr>
          <w:rFonts w:ascii="宋体" w:hAnsi="宋体" w:cs="宋体"/>
          <w:sz w:val="24"/>
          <w:szCs w:val="24"/>
        </w:rPr>
      </w:pPr>
      <w:r>
        <w:rPr>
          <w:rFonts w:hint="eastAsia" w:ascii="宋体" w:hAnsi="宋体" w:cs="宋体"/>
          <w:sz w:val="24"/>
          <w:szCs w:val="24"/>
        </w:rPr>
        <w:t>填表说明：1.此表必须填报至小班，乡镇填报后上报县、市（区）审核、汇总，县市上报市州审核后不汇总，一个县一张表打包提交至省级，此表只提交电子表；</w:t>
      </w:r>
    </w:p>
    <w:p>
      <w:pPr>
        <w:ind w:firstLine="1200" w:firstLineChars="500"/>
        <w:rPr>
          <w:rFonts w:ascii="宋体" w:hAnsi="宋体" w:cs="宋体"/>
          <w:sz w:val="24"/>
          <w:szCs w:val="24"/>
        </w:rPr>
      </w:pPr>
      <w:r>
        <w:rPr>
          <w:rFonts w:hint="eastAsia" w:ascii="宋体" w:hAnsi="宋体" w:cs="宋体"/>
          <w:sz w:val="24"/>
          <w:szCs w:val="24"/>
        </w:rPr>
        <w:t>2.表头内容和单位不得更改，面积单位为“亩”的，不保留小数；</w:t>
      </w:r>
    </w:p>
    <w:p>
      <w:pPr>
        <w:ind w:firstLine="1200" w:firstLineChars="500"/>
        <w:rPr>
          <w:rFonts w:ascii="宋体" w:hAnsi="宋体" w:cs="宋体"/>
          <w:sz w:val="24"/>
          <w:szCs w:val="24"/>
        </w:rPr>
      </w:pPr>
      <w:r>
        <w:rPr>
          <w:rFonts w:hint="eastAsia" w:ascii="宋体" w:hAnsi="宋体" w:cs="宋体"/>
          <w:sz w:val="24"/>
          <w:szCs w:val="24"/>
        </w:rPr>
        <w:t>3.发生疫情小班号要与精细化平台小班号保持一致。</w:t>
      </w:r>
    </w:p>
    <w:p>
      <w:pPr>
        <w:rPr>
          <w:rFonts w:ascii="宋体" w:hAnsi="宋体" w:cs="宋体"/>
          <w:sz w:val="24"/>
          <w:szCs w:val="24"/>
        </w:rPr>
        <w:sectPr>
          <w:pgSz w:w="16838" w:h="11906" w:orient="landscape"/>
          <w:pgMar w:top="1800" w:right="1440" w:bottom="1800" w:left="1440" w:header="851" w:footer="992" w:gutter="0"/>
          <w:cols w:space="425" w:num="1"/>
          <w:docGrid w:type="lines" w:linePitch="312" w:charSpace="0"/>
        </w:sectPr>
      </w:pPr>
    </w:p>
    <w:p>
      <w:pPr>
        <w:rPr>
          <w:rFonts w:ascii="宋体" w:hAnsi="宋体" w:cs="宋体"/>
          <w:sz w:val="24"/>
          <w:szCs w:val="24"/>
        </w:rPr>
      </w:pPr>
      <w:r>
        <w:rPr>
          <w:rFonts w:hint="eastAsia" w:ascii="宋体" w:hAnsi="宋体" w:cs="宋体"/>
          <w:sz w:val="24"/>
          <w:szCs w:val="24"/>
        </w:rPr>
        <w:t>附件4</w:t>
      </w:r>
    </w:p>
    <w:p>
      <w:pPr>
        <w:jc w:val="center"/>
        <w:rPr>
          <w:rFonts w:ascii="宋体" w:hAnsi="宋体" w:cs="宋体"/>
          <w:sz w:val="24"/>
          <w:szCs w:val="24"/>
        </w:rPr>
      </w:pPr>
      <w:r>
        <w:rPr>
          <w:rFonts w:hint="eastAsia" w:ascii="宋体" w:hAnsi="宋体" w:cs="宋体"/>
          <w:sz w:val="24"/>
          <w:szCs w:val="24"/>
        </w:rPr>
        <w:t>拟拔除疫区、疫点统计表</w:t>
      </w:r>
    </w:p>
    <w:tbl>
      <w:tblPr>
        <w:tblStyle w:val="8"/>
        <w:tblW w:w="8323" w:type="dxa"/>
        <w:jc w:val="center"/>
        <w:tblLayout w:type="autofit"/>
        <w:tblCellMar>
          <w:top w:w="0" w:type="dxa"/>
          <w:left w:w="108" w:type="dxa"/>
          <w:bottom w:w="0" w:type="dxa"/>
          <w:right w:w="108" w:type="dxa"/>
        </w:tblCellMar>
      </w:tblPr>
      <w:tblGrid>
        <w:gridCol w:w="1375"/>
        <w:gridCol w:w="1550"/>
        <w:gridCol w:w="1944"/>
        <w:gridCol w:w="2087"/>
        <w:gridCol w:w="1367"/>
      </w:tblGrid>
      <w:tr>
        <w:tblPrEx>
          <w:tblCellMar>
            <w:top w:w="0" w:type="dxa"/>
            <w:left w:w="108" w:type="dxa"/>
            <w:bottom w:w="0" w:type="dxa"/>
            <w:right w:w="108" w:type="dxa"/>
          </w:tblCellMar>
        </w:tblPrEx>
        <w:trPr>
          <w:trHeight w:val="1101" w:hRule="atLeast"/>
          <w:jc w:val="center"/>
        </w:trPr>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市、州名称</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县、市名称</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能实现拔除的疫区或疫点名称</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能实现无疫情的疫区或疫点名称</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是否有检测结果</w:t>
            </w:r>
          </w:p>
        </w:tc>
      </w:tr>
      <w:tr>
        <w:tblPrEx>
          <w:tblCellMar>
            <w:top w:w="0" w:type="dxa"/>
            <w:left w:w="108" w:type="dxa"/>
            <w:bottom w:w="0" w:type="dxa"/>
            <w:right w:w="108" w:type="dxa"/>
          </w:tblCellMar>
        </w:tblPrEx>
        <w:trPr>
          <w:trHeight w:val="399" w:hRule="atLeast"/>
          <w:jc w:val="center"/>
        </w:trPr>
        <w:tc>
          <w:tcPr>
            <w:tcW w:w="137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37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37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37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37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37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37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37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37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37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37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37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37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37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37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37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37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37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37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37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37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r>
    </w:tbl>
    <w:p>
      <w:pPr>
        <w:rPr>
          <w:rFonts w:ascii="宋体" w:hAnsi="宋体" w:cs="宋体"/>
          <w:sz w:val="24"/>
          <w:szCs w:val="24"/>
        </w:rPr>
      </w:pPr>
      <w:r>
        <w:rPr>
          <w:rFonts w:hint="eastAsia" w:ascii="宋体" w:hAnsi="宋体" w:cs="宋体"/>
          <w:sz w:val="24"/>
          <w:szCs w:val="24"/>
        </w:rPr>
        <w:t xml:space="preserve">填表人：                  审核人：              </w:t>
      </w:r>
    </w:p>
    <w:p>
      <w:pPr>
        <w:rPr>
          <w:rFonts w:ascii="宋体" w:hAnsi="宋体" w:cs="宋体"/>
          <w:sz w:val="24"/>
          <w:szCs w:val="24"/>
        </w:rPr>
      </w:pPr>
      <w:r>
        <w:rPr>
          <w:rFonts w:hint="eastAsia" w:ascii="宋体" w:hAnsi="宋体" w:cs="宋体"/>
          <w:sz w:val="24"/>
          <w:szCs w:val="24"/>
        </w:rPr>
        <w:t>填表说明：县、市（区）填报后上报市、州，市、州审核、汇总后上报。</w:t>
      </w:r>
    </w:p>
    <w:p>
      <w:pPr>
        <w:rPr>
          <w:rFonts w:hint="default"/>
          <w:sz w:val="24"/>
          <w:szCs w:val="24"/>
          <w:lang w:val="en-US" w:eastAsia="zh-CN"/>
        </w:rPr>
      </w:pPr>
      <w:r>
        <w:rPr>
          <w:rFonts w:hint="default"/>
          <w:sz w:val="24"/>
          <w:szCs w:val="24"/>
          <w:lang w:val="en-US" w:eastAsia="zh-CN"/>
        </w:rPr>
        <w:br w:type="page"/>
      </w:r>
    </w:p>
    <w:p>
      <w:pPr>
        <w:jc w:val="center"/>
        <w:rPr>
          <w:sz w:val="24"/>
        </w:rPr>
      </w:pPr>
      <w:r>
        <w:rPr>
          <w:rFonts w:hint="eastAsia"/>
          <w:sz w:val="24"/>
        </w:rPr>
        <w:t>供应商报名表</w:t>
      </w:r>
    </w:p>
    <w:p>
      <w:pPr>
        <w:rPr>
          <w:sz w:val="24"/>
        </w:rPr>
      </w:pPr>
      <w:r>
        <w:rPr>
          <w:rFonts w:hint="eastAsia"/>
          <w:sz w:val="24"/>
        </w:rPr>
        <w:t>项目编号：</w:t>
      </w:r>
      <w:r>
        <w:rPr>
          <w:rFonts w:hint="eastAsia"/>
          <w:sz w:val="24"/>
          <w:u w:val="single"/>
        </w:rPr>
        <w:t xml:space="preserve">                          </w:t>
      </w:r>
    </w:p>
    <w:p>
      <w:pPr>
        <w:widowControl/>
        <w:spacing w:line="400" w:lineRule="exact"/>
        <w:rPr>
          <w:sz w:val="24"/>
        </w:rPr>
      </w:pPr>
      <w:r>
        <w:rPr>
          <w:rFonts w:hint="eastAsia"/>
          <w:sz w:val="24"/>
        </w:rPr>
        <w:t>项目名称：</w:t>
      </w:r>
      <w:r>
        <w:rPr>
          <w:rFonts w:hint="eastAsia"/>
          <w:sz w:val="24"/>
          <w:u w:val="single"/>
        </w:rPr>
        <w:t xml:space="preserve"> </w:t>
      </w:r>
      <w:r>
        <w:rPr>
          <w:rFonts w:hint="eastAsia"/>
          <w:bCs/>
          <w:sz w:val="24"/>
          <w:u w:val="single"/>
        </w:rPr>
        <w:t xml:space="preserve">                         </w:t>
      </w:r>
      <w:r>
        <w:rPr>
          <w:rFonts w:hint="eastAsia"/>
          <w:sz w:val="24"/>
        </w:rPr>
        <w:t xml:space="preserve"> </w:t>
      </w:r>
    </w:p>
    <w:tbl>
      <w:tblPr>
        <w:tblStyle w:val="8"/>
        <w:tblW w:w="9668" w:type="dxa"/>
        <w:tblInd w:w="-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9"/>
        <w:gridCol w:w="7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12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uto"/>
              <w:jc w:val="both"/>
              <w:rPr>
                <w:rFonts w:ascii="宋体" w:hAnsi="宋体" w:cs="宋体"/>
                <w:kern w:val="0"/>
                <w:sz w:val="22"/>
                <w:szCs w:val="22"/>
              </w:rPr>
            </w:pPr>
            <w:r>
              <w:rPr>
                <w:rFonts w:hint="eastAsia" w:ascii="宋体" w:hAnsi="宋体" w:cs="宋体"/>
                <w:kern w:val="0"/>
                <w:sz w:val="22"/>
                <w:szCs w:val="22"/>
              </w:rPr>
              <w:t>供应商名称（盖章）</w:t>
            </w:r>
          </w:p>
        </w:tc>
        <w:tc>
          <w:tcPr>
            <w:tcW w:w="753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uto"/>
              <w:jc w:val="both"/>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12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uto"/>
              <w:jc w:val="both"/>
              <w:rPr>
                <w:rFonts w:ascii="宋体" w:hAnsi="宋体" w:cs="宋体"/>
                <w:kern w:val="0"/>
                <w:sz w:val="22"/>
                <w:szCs w:val="22"/>
              </w:rPr>
            </w:pPr>
            <w:r>
              <w:rPr>
                <w:rFonts w:hint="eastAsia" w:ascii="宋体" w:hAnsi="宋体" w:cs="宋体"/>
                <w:kern w:val="0"/>
                <w:sz w:val="22"/>
                <w:szCs w:val="22"/>
              </w:rPr>
              <w:t>联系人姓名</w:t>
            </w:r>
          </w:p>
        </w:tc>
        <w:tc>
          <w:tcPr>
            <w:tcW w:w="753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uto"/>
              <w:jc w:val="both"/>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12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uto"/>
              <w:jc w:val="both"/>
              <w:rPr>
                <w:rFonts w:ascii="宋体" w:hAnsi="宋体" w:cs="宋体"/>
                <w:kern w:val="0"/>
                <w:sz w:val="22"/>
                <w:szCs w:val="22"/>
              </w:rPr>
            </w:pPr>
            <w:r>
              <w:rPr>
                <w:rFonts w:hint="eastAsia" w:ascii="宋体" w:hAnsi="宋体" w:cs="宋体"/>
                <w:kern w:val="0"/>
                <w:sz w:val="22"/>
                <w:szCs w:val="22"/>
              </w:rPr>
              <w:t>联系人电话（办公电话或手机）</w:t>
            </w:r>
          </w:p>
        </w:tc>
        <w:tc>
          <w:tcPr>
            <w:tcW w:w="753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uto"/>
              <w:jc w:val="both"/>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12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uto"/>
              <w:jc w:val="both"/>
              <w:rPr>
                <w:rFonts w:ascii="宋体" w:hAnsi="宋体" w:cs="宋体"/>
                <w:kern w:val="0"/>
                <w:sz w:val="22"/>
                <w:szCs w:val="22"/>
              </w:rPr>
            </w:pPr>
            <w:r>
              <w:rPr>
                <w:rFonts w:hint="eastAsia" w:ascii="宋体" w:hAnsi="宋体" w:cs="宋体"/>
                <w:kern w:val="0"/>
                <w:sz w:val="22"/>
                <w:szCs w:val="22"/>
              </w:rPr>
              <w:t>联系人邮箱</w:t>
            </w:r>
          </w:p>
        </w:tc>
        <w:tc>
          <w:tcPr>
            <w:tcW w:w="753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uto"/>
              <w:jc w:val="both"/>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129" w:type="dxa"/>
            <w:vMerge w:val="restart"/>
            <w:tcBorders>
              <w:top w:val="single" w:color="auto" w:sz="4" w:space="0"/>
              <w:left w:val="single" w:color="auto" w:sz="4" w:space="0"/>
              <w:right w:val="single" w:color="auto" w:sz="4" w:space="0"/>
            </w:tcBorders>
            <w:noWrap w:val="0"/>
            <w:vAlign w:val="center"/>
          </w:tcPr>
          <w:p>
            <w:pPr>
              <w:widowControl/>
              <w:spacing w:before="100" w:beforeAutospacing="1" w:after="100" w:afterAutospacing="1" w:line="240" w:lineRule="auto"/>
              <w:jc w:val="both"/>
              <w:rPr>
                <w:rFonts w:ascii="宋体" w:hAnsi="宋体" w:cs="宋体"/>
                <w:kern w:val="0"/>
                <w:sz w:val="22"/>
                <w:szCs w:val="22"/>
              </w:rPr>
            </w:pPr>
            <w:r>
              <w:rPr>
                <w:rFonts w:hint="eastAsia" w:ascii="宋体" w:hAnsi="宋体" w:cs="宋体"/>
                <w:kern w:val="0"/>
                <w:sz w:val="22"/>
                <w:szCs w:val="22"/>
              </w:rPr>
              <w:t>供应商提供的报名资料</w:t>
            </w:r>
          </w:p>
        </w:tc>
        <w:tc>
          <w:tcPr>
            <w:tcW w:w="75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both"/>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1.法人或者其他组织的营业执照等证明文件，如供应商是自然人的提供身份证明材料。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129" w:type="dxa"/>
            <w:vMerge w:val="continue"/>
            <w:tcBorders>
              <w:left w:val="single" w:color="auto" w:sz="4" w:space="0"/>
              <w:right w:val="single" w:color="auto" w:sz="4" w:space="0"/>
            </w:tcBorders>
            <w:noWrap w:val="0"/>
            <w:vAlign w:val="center"/>
          </w:tcPr>
          <w:p>
            <w:pPr>
              <w:widowControl/>
              <w:spacing w:line="240" w:lineRule="auto"/>
              <w:jc w:val="both"/>
              <w:rPr>
                <w:rFonts w:ascii="宋体" w:hAnsi="宋体" w:cs="宋体"/>
                <w:kern w:val="0"/>
                <w:sz w:val="22"/>
                <w:szCs w:val="22"/>
              </w:rPr>
            </w:pPr>
          </w:p>
        </w:tc>
        <w:tc>
          <w:tcPr>
            <w:tcW w:w="75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both"/>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2.近三年财务状况报告，依法缴纳税收和社会保障资金的相关材料。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129" w:type="dxa"/>
            <w:vMerge w:val="continue"/>
            <w:tcBorders>
              <w:left w:val="single" w:color="auto" w:sz="4" w:space="0"/>
              <w:right w:val="single" w:color="auto" w:sz="4" w:space="0"/>
            </w:tcBorders>
            <w:noWrap w:val="0"/>
            <w:vAlign w:val="center"/>
          </w:tcPr>
          <w:p>
            <w:pPr>
              <w:widowControl/>
              <w:spacing w:line="240" w:lineRule="auto"/>
              <w:jc w:val="both"/>
              <w:rPr>
                <w:rFonts w:ascii="宋体" w:hAnsi="宋体" w:cs="宋体"/>
                <w:kern w:val="0"/>
                <w:sz w:val="22"/>
                <w:szCs w:val="22"/>
              </w:rPr>
            </w:pPr>
          </w:p>
        </w:tc>
        <w:tc>
          <w:tcPr>
            <w:tcW w:w="75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both"/>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3.具备履行合同所必需的设备和专业技术能力的证明材料。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129" w:type="dxa"/>
            <w:vMerge w:val="continue"/>
            <w:tcBorders>
              <w:left w:val="single" w:color="auto" w:sz="4" w:space="0"/>
              <w:right w:val="single" w:color="auto" w:sz="4" w:space="0"/>
            </w:tcBorders>
            <w:noWrap w:val="0"/>
            <w:vAlign w:val="center"/>
          </w:tcPr>
          <w:p>
            <w:pPr>
              <w:widowControl/>
              <w:spacing w:line="240" w:lineRule="auto"/>
              <w:jc w:val="both"/>
              <w:rPr>
                <w:rFonts w:ascii="宋体" w:hAnsi="宋体" w:cs="宋体"/>
                <w:kern w:val="0"/>
                <w:sz w:val="22"/>
                <w:szCs w:val="22"/>
              </w:rPr>
            </w:pPr>
          </w:p>
        </w:tc>
        <w:tc>
          <w:tcPr>
            <w:tcW w:w="75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both"/>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4.参加政府采购活动前3年内在经营活动中没有重大违法记录的书面声明。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129" w:type="dxa"/>
            <w:vMerge w:val="continue"/>
            <w:tcBorders>
              <w:left w:val="single" w:color="auto" w:sz="4" w:space="0"/>
              <w:right w:val="single" w:color="auto" w:sz="4" w:space="0"/>
            </w:tcBorders>
            <w:noWrap w:val="0"/>
            <w:vAlign w:val="center"/>
          </w:tcPr>
          <w:p>
            <w:pPr>
              <w:widowControl/>
              <w:spacing w:line="240" w:lineRule="auto"/>
              <w:jc w:val="both"/>
              <w:rPr>
                <w:rFonts w:ascii="宋体" w:hAnsi="宋体" w:cs="宋体"/>
                <w:kern w:val="0"/>
                <w:sz w:val="22"/>
                <w:szCs w:val="22"/>
              </w:rPr>
            </w:pPr>
          </w:p>
        </w:tc>
        <w:tc>
          <w:tcPr>
            <w:tcW w:w="75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both"/>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5.具备法律、行政法规规定的其他条件的证明材料。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2129" w:type="dxa"/>
            <w:vMerge w:val="continue"/>
            <w:tcBorders>
              <w:left w:val="single" w:color="auto" w:sz="4" w:space="0"/>
              <w:right w:val="single" w:color="auto" w:sz="4" w:space="0"/>
            </w:tcBorders>
            <w:noWrap w:val="0"/>
            <w:vAlign w:val="center"/>
          </w:tcPr>
          <w:p>
            <w:pPr>
              <w:widowControl/>
              <w:spacing w:line="240" w:lineRule="auto"/>
              <w:jc w:val="both"/>
              <w:rPr>
                <w:rFonts w:ascii="宋体" w:hAnsi="宋体" w:cs="宋体"/>
                <w:kern w:val="0"/>
                <w:sz w:val="22"/>
                <w:szCs w:val="22"/>
              </w:rPr>
            </w:pPr>
          </w:p>
        </w:tc>
        <w:tc>
          <w:tcPr>
            <w:tcW w:w="7539"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6.未被列入失信被执行人、重大税收违法失信主体，未被列入政府采购严重违法失信行为记录名单。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129" w:type="dxa"/>
            <w:vMerge w:val="continue"/>
            <w:tcBorders>
              <w:left w:val="single" w:color="auto" w:sz="4" w:space="0"/>
              <w:right w:val="single" w:color="auto" w:sz="4" w:space="0"/>
            </w:tcBorders>
            <w:noWrap w:val="0"/>
            <w:vAlign w:val="center"/>
          </w:tcPr>
          <w:p>
            <w:pPr>
              <w:widowControl/>
              <w:spacing w:line="240" w:lineRule="auto"/>
              <w:jc w:val="both"/>
              <w:rPr>
                <w:rFonts w:ascii="宋体" w:hAnsi="宋体" w:cs="宋体"/>
                <w:kern w:val="0"/>
                <w:sz w:val="22"/>
                <w:szCs w:val="22"/>
              </w:rPr>
            </w:pPr>
          </w:p>
        </w:tc>
        <w:tc>
          <w:tcPr>
            <w:tcW w:w="75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both"/>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7.特定条件：</w:t>
            </w:r>
          </w:p>
          <w:p>
            <w:pPr>
              <w:spacing w:line="440" w:lineRule="exact"/>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二包：（1）供应商必须具备有效的统一社会信用代码营业执照，经营范围必须包含航空喷洒（撒）或防治农林业病虫害；</w:t>
            </w:r>
          </w:p>
          <w:p>
            <w:pPr>
              <w:spacing w:line="440" w:lineRule="exact"/>
              <w:ind w:firstLine="220" w:firstLineChars="100"/>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（2）供应商具有通用航空企业资格,提供经营许可证、商业非运输航空运营人运行合格证；</w:t>
            </w:r>
          </w:p>
          <w:p>
            <w:pPr>
              <w:spacing w:line="440" w:lineRule="exact"/>
              <w:ind w:firstLine="220" w:firstLineChars="100"/>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3）供应商应自有2架(含)及以上载药量≥600公斤的直升机(直升机必须在本单位有效的《运行规范》内,提供《运行规范》关键页证明及直升机适航证、国籍登记证、电台执照复印件，且飞机三证的发给人和所有人名称与供应商名称一致)。</w:t>
            </w:r>
          </w:p>
          <w:p>
            <w:pPr>
              <w:spacing w:line="440" w:lineRule="exact"/>
              <w:ind w:firstLine="220" w:firstLineChars="100"/>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（4）供应商须投入不少于2名(含)飞行小时数1000小时(含)以上的飞行员,拟投入本项</w:t>
            </w:r>
            <w:bookmarkStart w:id="5" w:name="_GoBack"/>
            <w:bookmarkEnd w:id="5"/>
            <w:r>
              <w:rPr>
                <w:rFonts w:hint="eastAsia" w:ascii="宋体" w:hAnsi="宋体" w:eastAsia="宋体" w:cs="宋体"/>
                <w:kern w:val="0"/>
                <w:sz w:val="22"/>
                <w:szCs w:val="22"/>
                <w:lang w:val="en-US" w:eastAsia="zh-CN" w:bidi="ar-SA"/>
              </w:rPr>
              <w:t>目的飞行员须具备民用航空商用驾驶员执照,且在本企业《运行规范》内（提供《运行规范》关键页证明、飞行员民用航空商用驾驶员执照、体检合格证、飞行小时数证明、劳动合同以及近半年内任意连续三个月供应商为其缴交社保的证明材料）。</w:t>
            </w:r>
          </w:p>
          <w:p>
            <w:pPr>
              <w:adjustRightInd w:val="0"/>
              <w:snapToGrid w:val="0"/>
              <w:spacing w:line="240" w:lineRule="auto"/>
              <w:jc w:val="both"/>
              <w:rPr>
                <w:rFonts w:hint="eastAsia" w:ascii="宋体" w:hAnsi="宋体" w:eastAsia="宋体" w:cs="宋体"/>
                <w:kern w:val="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129" w:type="dxa"/>
            <w:tcBorders>
              <w:left w:val="single" w:color="auto" w:sz="4" w:space="0"/>
              <w:right w:val="single" w:color="auto" w:sz="4" w:space="0"/>
            </w:tcBorders>
            <w:noWrap w:val="0"/>
            <w:vAlign w:val="center"/>
          </w:tcPr>
          <w:p>
            <w:pPr>
              <w:widowControl/>
              <w:spacing w:line="240" w:lineRule="auto"/>
              <w:jc w:val="both"/>
              <w:rPr>
                <w:rFonts w:ascii="宋体" w:hAnsi="宋体" w:cs="宋体"/>
                <w:kern w:val="0"/>
                <w:sz w:val="22"/>
                <w:szCs w:val="22"/>
              </w:rPr>
            </w:pPr>
          </w:p>
        </w:tc>
        <w:tc>
          <w:tcPr>
            <w:tcW w:w="75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 xml:space="preserve"> 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129" w:type="dxa"/>
            <w:tcBorders>
              <w:left w:val="single" w:color="auto" w:sz="4" w:space="0"/>
              <w:bottom w:val="single" w:color="auto" w:sz="4" w:space="0"/>
              <w:right w:val="single" w:color="auto" w:sz="4" w:space="0"/>
            </w:tcBorders>
            <w:noWrap w:val="0"/>
            <w:vAlign w:val="center"/>
          </w:tcPr>
          <w:p>
            <w:pPr>
              <w:widowControl/>
              <w:spacing w:line="240" w:lineRule="auto"/>
              <w:jc w:val="both"/>
              <w:rPr>
                <w:rFonts w:ascii="宋体" w:hAnsi="宋体" w:cs="宋体"/>
                <w:b/>
                <w:kern w:val="0"/>
                <w:sz w:val="22"/>
                <w:szCs w:val="22"/>
              </w:rPr>
            </w:pPr>
            <w:r>
              <w:rPr>
                <w:rFonts w:hint="eastAsia" w:ascii="宋体" w:hAnsi="宋体" w:cs="宋体"/>
                <w:b/>
                <w:kern w:val="0"/>
                <w:sz w:val="22"/>
                <w:szCs w:val="22"/>
              </w:rPr>
              <w:t>供应商意见</w:t>
            </w:r>
          </w:p>
        </w:tc>
        <w:tc>
          <w:tcPr>
            <w:tcW w:w="75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both"/>
              <w:rPr>
                <w:color w:val="000000"/>
                <w:sz w:val="22"/>
                <w:szCs w:val="22"/>
              </w:rPr>
            </w:pPr>
            <w:r>
              <w:rPr>
                <w:rFonts w:hint="eastAsia"/>
                <w:color w:val="000000"/>
                <w:sz w:val="22"/>
                <w:szCs w:val="22"/>
              </w:rPr>
              <w:t>供应商可对本项目采购需求的公正性、专业性、合理性等提出自己正确的意见、建议等（可另页详细表述）。</w:t>
            </w:r>
          </w:p>
        </w:tc>
      </w:tr>
    </w:tbl>
    <w:p>
      <w:pPr>
        <w:rPr>
          <w:rFonts w:hint="eastAsia" w:ascii="宋体" w:hAnsi="宋体"/>
          <w:b/>
          <w:sz w:val="30"/>
          <w:szCs w:val="30"/>
          <w:lang w:val="zh-CN"/>
        </w:rPr>
      </w:pPr>
      <w:r>
        <w:rPr>
          <w:rFonts w:hint="eastAsia"/>
          <w:sz w:val="24"/>
        </w:rPr>
        <w:br w:type="page"/>
      </w:r>
    </w:p>
    <w:p>
      <w:pPr>
        <w:keepNext w:val="0"/>
        <w:keepLines w:val="0"/>
        <w:pageBreakBefore w:val="0"/>
        <w:kinsoku/>
        <w:wordWrap/>
        <w:overflowPunct/>
        <w:topLinePunct w:val="0"/>
        <w:bidi w:val="0"/>
        <w:adjustRightInd w:val="0"/>
        <w:snapToGrid w:val="0"/>
        <w:spacing w:before="0" w:after="0" w:line="360" w:lineRule="auto"/>
        <w:jc w:val="center"/>
        <w:textAlignment w:val="auto"/>
        <w:rPr>
          <w:rFonts w:ascii="宋体" w:hAnsi="宋体"/>
          <w:b/>
          <w:sz w:val="30"/>
          <w:szCs w:val="30"/>
        </w:rPr>
      </w:pPr>
      <w:r>
        <w:rPr>
          <w:rFonts w:hint="eastAsia" w:ascii="宋体" w:hAnsi="宋体"/>
          <w:b/>
          <w:sz w:val="30"/>
          <w:szCs w:val="30"/>
          <w:lang w:val="zh-CN"/>
        </w:rPr>
        <w:t>中小企业声明函</w:t>
      </w:r>
      <w:r>
        <w:rPr>
          <w:rFonts w:hint="eastAsia" w:ascii="宋体" w:hAnsi="宋体"/>
          <w:b/>
          <w:sz w:val="30"/>
          <w:szCs w:val="30"/>
        </w:rPr>
        <w:t>(工程、服务）</w:t>
      </w:r>
    </w:p>
    <w:p>
      <w:pPr>
        <w:keepNext w:val="0"/>
        <w:keepLines w:val="0"/>
        <w:pageBreakBefore w:val="0"/>
        <w:kinsoku/>
        <w:wordWrap/>
        <w:overflowPunct/>
        <w:topLinePunct w:val="0"/>
        <w:bidi w:val="0"/>
        <w:spacing w:before="0" w:after="0" w:line="360" w:lineRule="auto"/>
        <w:textAlignment w:val="auto"/>
        <w:rPr>
          <w:rFonts w:hint="eastAsia"/>
          <w:b/>
          <w:szCs w:val="28"/>
        </w:rPr>
      </w:pPr>
    </w:p>
    <w:p>
      <w:pPr>
        <w:keepNext w:val="0"/>
        <w:keepLines w:val="0"/>
        <w:pageBreakBefore w:val="0"/>
        <w:kinsoku/>
        <w:wordWrap/>
        <w:overflowPunct/>
        <w:topLinePunct w:val="0"/>
        <w:bidi w:val="0"/>
        <w:spacing w:before="0" w:after="0" w:line="360" w:lineRule="auto"/>
        <w:textAlignment w:val="auto"/>
        <w:rPr>
          <w:b/>
          <w:szCs w:val="28"/>
        </w:rPr>
      </w:pPr>
      <w:r>
        <w:rPr>
          <w:rFonts w:hint="eastAsia"/>
          <w:b/>
          <w:szCs w:val="28"/>
        </w:rPr>
        <w:t>采购人（或采购代理公司）：</w:t>
      </w:r>
    </w:p>
    <w:p>
      <w:pPr>
        <w:keepNext w:val="0"/>
        <w:keepLines w:val="0"/>
        <w:pageBreakBefore w:val="0"/>
        <w:kinsoku/>
        <w:wordWrap/>
        <w:overflowPunct/>
        <w:topLinePunct w:val="0"/>
        <w:bidi w:val="0"/>
        <w:spacing w:before="0" w:after="0" w:line="360" w:lineRule="auto"/>
        <w:ind w:firstLine="475" w:firstLineChars="198"/>
        <w:jc w:val="left"/>
        <w:textAlignment w:val="auto"/>
        <w:rPr>
          <w:rFonts w:hint="eastAsia" w:ascii="宋体" w:hAnsi="宋体"/>
          <w:sz w:val="24"/>
          <w:szCs w:val="21"/>
          <w:lang w:val="zh-CN"/>
        </w:rPr>
      </w:pPr>
      <w:r>
        <w:rPr>
          <w:rFonts w:hint="eastAsia" w:ascii="宋体" w:hAnsi="宋体"/>
          <w:sz w:val="24"/>
          <w:szCs w:val="21"/>
          <w:lang w:val="zh-CN"/>
        </w:rPr>
        <w:t>本公司（联合体）郑重声明，根据《政府采购促进中小企业发展管理办法》（财库﹝2020﹞46 号）的规定，本公司（联合体）</w:t>
      </w:r>
      <w:r>
        <w:rPr>
          <w:rFonts w:hint="eastAsia" w:ascii="宋体" w:hAnsi="宋体"/>
          <w:sz w:val="24"/>
          <w:szCs w:val="21"/>
        </w:rPr>
        <w:t>_________</w:t>
      </w:r>
      <w:r>
        <w:rPr>
          <w:rFonts w:hint="eastAsia" w:ascii="宋体" w:hAnsi="宋体"/>
          <w:sz w:val="24"/>
          <w:szCs w:val="21"/>
          <w:lang w:val="zh-CN"/>
        </w:rPr>
        <w:t>参加（单位名称）的（项目名称）采购活动，工程的施工单位全部为符合政策要求的中小企业（或者：服务全部由符合政策要求的中小企业承接）。相关企业（含联合 体中的中小企业、签订分包意向协议的中小企业）的具体情况如下：</w:t>
      </w:r>
    </w:p>
    <w:p>
      <w:pPr>
        <w:keepNext w:val="0"/>
        <w:keepLines w:val="0"/>
        <w:pageBreakBefore w:val="0"/>
        <w:kinsoku/>
        <w:wordWrap/>
        <w:overflowPunct/>
        <w:topLinePunct w:val="0"/>
        <w:bidi w:val="0"/>
        <w:spacing w:before="0" w:after="0" w:line="360" w:lineRule="auto"/>
        <w:ind w:firstLine="475" w:firstLineChars="198"/>
        <w:jc w:val="left"/>
        <w:textAlignment w:val="auto"/>
        <w:rPr>
          <w:rFonts w:hint="eastAsia" w:ascii="宋体" w:hAnsi="宋体"/>
          <w:sz w:val="24"/>
          <w:szCs w:val="21"/>
          <w:lang w:val="zh-CN"/>
        </w:rPr>
      </w:pPr>
      <w:r>
        <w:rPr>
          <w:rFonts w:hint="eastAsia" w:ascii="宋体" w:hAnsi="宋体"/>
          <w:sz w:val="24"/>
          <w:szCs w:val="21"/>
          <w:lang w:val="zh-CN"/>
        </w:rPr>
        <w:t>（标的名称）</w:t>
      </w:r>
      <w:r>
        <w:rPr>
          <w:rFonts w:hint="eastAsia" w:ascii="宋体" w:hAnsi="宋体"/>
          <w:sz w:val="24"/>
          <w:szCs w:val="21"/>
        </w:rPr>
        <w:t>____________</w:t>
      </w:r>
      <w:r>
        <w:rPr>
          <w:rFonts w:hint="eastAsia" w:ascii="宋体" w:hAnsi="宋体"/>
          <w:sz w:val="24"/>
          <w:szCs w:val="21"/>
          <w:lang w:val="zh-CN"/>
        </w:rPr>
        <w:t>，属于</w:t>
      </w:r>
      <w:r>
        <w:rPr>
          <w:rFonts w:hint="eastAsia" w:ascii="宋体" w:hAnsi="宋体"/>
          <w:sz w:val="24"/>
          <w:szCs w:val="21"/>
        </w:rPr>
        <w:t>____________</w:t>
      </w:r>
      <w:r>
        <w:rPr>
          <w:rFonts w:hint="eastAsia" w:ascii="宋体" w:hAnsi="宋体"/>
          <w:sz w:val="24"/>
          <w:szCs w:val="21"/>
          <w:lang w:val="zh-CN"/>
        </w:rPr>
        <w:t>（采购文件中明确的所属行业）；</w:t>
      </w:r>
    </w:p>
    <w:p>
      <w:pPr>
        <w:keepNext w:val="0"/>
        <w:keepLines w:val="0"/>
        <w:pageBreakBefore w:val="0"/>
        <w:kinsoku/>
        <w:wordWrap/>
        <w:overflowPunct/>
        <w:topLinePunct w:val="0"/>
        <w:bidi w:val="0"/>
        <w:spacing w:before="0" w:after="0" w:line="360" w:lineRule="auto"/>
        <w:ind w:firstLine="475" w:firstLineChars="198"/>
        <w:jc w:val="left"/>
        <w:textAlignment w:val="auto"/>
        <w:rPr>
          <w:rFonts w:hint="eastAsia" w:ascii="宋体" w:hAnsi="宋体"/>
          <w:sz w:val="24"/>
          <w:szCs w:val="21"/>
          <w:lang w:val="zh-CN"/>
        </w:rPr>
      </w:pPr>
      <w:r>
        <w:rPr>
          <w:rFonts w:hint="eastAsia" w:ascii="宋体" w:hAnsi="宋体"/>
          <w:sz w:val="24"/>
          <w:szCs w:val="21"/>
          <w:lang w:val="zh-CN"/>
        </w:rPr>
        <w:t>承建（承接）企业为（企业名称）</w:t>
      </w:r>
      <w:r>
        <w:rPr>
          <w:rFonts w:hint="eastAsia" w:ascii="宋体" w:hAnsi="宋体"/>
          <w:sz w:val="24"/>
          <w:szCs w:val="21"/>
        </w:rPr>
        <w:t>_______</w:t>
      </w:r>
      <w:r>
        <w:rPr>
          <w:rFonts w:hint="eastAsia" w:ascii="宋体" w:hAnsi="宋体"/>
          <w:sz w:val="24"/>
          <w:szCs w:val="21"/>
          <w:lang w:val="zh-CN"/>
        </w:rPr>
        <w:t>，从业人员</w:t>
      </w:r>
      <w:r>
        <w:rPr>
          <w:rFonts w:hint="eastAsia" w:ascii="宋体" w:hAnsi="宋体"/>
          <w:sz w:val="24"/>
          <w:szCs w:val="21"/>
        </w:rPr>
        <w:t>___</w:t>
      </w:r>
      <w:r>
        <w:rPr>
          <w:rFonts w:hint="eastAsia" w:ascii="宋体" w:hAnsi="宋体"/>
          <w:sz w:val="24"/>
          <w:szCs w:val="21"/>
          <w:lang w:val="zh-CN"/>
        </w:rPr>
        <w:t>人，营业收入为</w:t>
      </w:r>
      <w:r>
        <w:rPr>
          <w:rFonts w:hint="eastAsia" w:ascii="宋体" w:hAnsi="宋体"/>
          <w:sz w:val="24"/>
          <w:szCs w:val="21"/>
        </w:rPr>
        <w:t>_____</w:t>
      </w:r>
      <w:r>
        <w:rPr>
          <w:rFonts w:hint="eastAsia" w:ascii="宋体" w:hAnsi="宋体"/>
          <w:sz w:val="24"/>
          <w:szCs w:val="21"/>
          <w:lang w:val="zh-CN"/>
        </w:rPr>
        <w:t>万元，资产总额为</w:t>
      </w:r>
      <w:r>
        <w:rPr>
          <w:rFonts w:hint="eastAsia" w:ascii="宋体" w:hAnsi="宋体"/>
          <w:sz w:val="24"/>
          <w:szCs w:val="21"/>
        </w:rPr>
        <w:t>________</w:t>
      </w:r>
      <w:r>
        <w:rPr>
          <w:rFonts w:hint="eastAsia" w:ascii="宋体" w:hAnsi="宋体"/>
          <w:sz w:val="24"/>
          <w:szCs w:val="21"/>
          <w:lang w:val="zh-CN"/>
        </w:rPr>
        <w:t>万元，属于</w:t>
      </w:r>
      <w:r>
        <w:rPr>
          <w:rFonts w:hint="eastAsia" w:ascii="宋体" w:hAnsi="宋体"/>
          <w:sz w:val="24"/>
          <w:szCs w:val="21"/>
        </w:rPr>
        <w:t>_____________</w:t>
      </w:r>
      <w:r>
        <w:rPr>
          <w:rFonts w:hint="eastAsia" w:ascii="宋体" w:hAnsi="宋体"/>
          <w:sz w:val="24"/>
          <w:szCs w:val="21"/>
          <w:lang w:val="zh-CN"/>
        </w:rPr>
        <w:t>（中型企业、小型企业、微型企业）；</w:t>
      </w:r>
    </w:p>
    <w:p>
      <w:pPr>
        <w:keepNext w:val="0"/>
        <w:keepLines w:val="0"/>
        <w:pageBreakBefore w:val="0"/>
        <w:kinsoku/>
        <w:wordWrap/>
        <w:overflowPunct/>
        <w:topLinePunct w:val="0"/>
        <w:bidi w:val="0"/>
        <w:spacing w:before="0" w:after="0" w:line="360" w:lineRule="auto"/>
        <w:ind w:firstLine="475" w:firstLineChars="198"/>
        <w:jc w:val="left"/>
        <w:textAlignment w:val="auto"/>
        <w:rPr>
          <w:rFonts w:hint="eastAsia" w:ascii="宋体" w:hAnsi="宋体"/>
          <w:sz w:val="24"/>
          <w:szCs w:val="21"/>
          <w:lang w:val="zh-CN"/>
        </w:rPr>
      </w:pPr>
      <w:r>
        <w:rPr>
          <w:rFonts w:hint="eastAsia" w:ascii="宋体" w:hAnsi="宋体"/>
          <w:sz w:val="24"/>
          <w:szCs w:val="21"/>
          <w:lang w:val="zh-CN"/>
        </w:rPr>
        <w:t>（标的名称）</w:t>
      </w:r>
      <w:r>
        <w:rPr>
          <w:rFonts w:hint="eastAsia" w:ascii="宋体" w:hAnsi="宋体"/>
          <w:sz w:val="24"/>
          <w:szCs w:val="21"/>
        </w:rPr>
        <w:t>____________</w:t>
      </w:r>
      <w:r>
        <w:rPr>
          <w:rFonts w:hint="eastAsia" w:ascii="宋体" w:hAnsi="宋体"/>
          <w:sz w:val="24"/>
          <w:szCs w:val="21"/>
          <w:lang w:val="zh-CN"/>
        </w:rPr>
        <w:t>，属于</w:t>
      </w:r>
      <w:r>
        <w:rPr>
          <w:rFonts w:hint="eastAsia" w:ascii="宋体" w:hAnsi="宋体"/>
          <w:sz w:val="24"/>
          <w:szCs w:val="21"/>
        </w:rPr>
        <w:t>____________</w:t>
      </w:r>
      <w:r>
        <w:rPr>
          <w:rFonts w:hint="eastAsia" w:ascii="宋体" w:hAnsi="宋体"/>
          <w:sz w:val="24"/>
          <w:szCs w:val="21"/>
          <w:lang w:val="zh-CN"/>
        </w:rPr>
        <w:t>（采购文件中明确的所属行业）；</w:t>
      </w:r>
    </w:p>
    <w:p>
      <w:pPr>
        <w:keepNext w:val="0"/>
        <w:keepLines w:val="0"/>
        <w:pageBreakBefore w:val="0"/>
        <w:kinsoku/>
        <w:wordWrap/>
        <w:overflowPunct/>
        <w:topLinePunct w:val="0"/>
        <w:bidi w:val="0"/>
        <w:spacing w:before="0" w:after="0" w:line="360" w:lineRule="auto"/>
        <w:ind w:firstLine="475" w:firstLineChars="198"/>
        <w:jc w:val="left"/>
        <w:textAlignment w:val="auto"/>
        <w:rPr>
          <w:rFonts w:hint="eastAsia" w:ascii="宋体" w:hAnsi="宋体"/>
          <w:sz w:val="24"/>
          <w:szCs w:val="21"/>
          <w:lang w:val="zh-CN"/>
        </w:rPr>
      </w:pPr>
      <w:r>
        <w:rPr>
          <w:rFonts w:hint="eastAsia" w:ascii="宋体" w:hAnsi="宋体"/>
          <w:sz w:val="24"/>
          <w:szCs w:val="21"/>
          <w:lang w:val="zh-CN"/>
        </w:rPr>
        <w:t>承建（承接）企业为（企业名称）</w:t>
      </w:r>
      <w:r>
        <w:rPr>
          <w:rFonts w:hint="eastAsia" w:ascii="宋体" w:hAnsi="宋体"/>
          <w:sz w:val="24"/>
          <w:szCs w:val="21"/>
        </w:rPr>
        <w:t>_______</w:t>
      </w:r>
      <w:r>
        <w:rPr>
          <w:rFonts w:hint="eastAsia" w:ascii="宋体" w:hAnsi="宋体"/>
          <w:sz w:val="24"/>
          <w:szCs w:val="21"/>
          <w:lang w:val="zh-CN"/>
        </w:rPr>
        <w:t>，从业人员</w:t>
      </w:r>
      <w:r>
        <w:rPr>
          <w:rFonts w:hint="eastAsia" w:ascii="宋体" w:hAnsi="宋体"/>
          <w:sz w:val="24"/>
          <w:szCs w:val="21"/>
        </w:rPr>
        <w:t>___</w:t>
      </w:r>
      <w:r>
        <w:rPr>
          <w:rFonts w:hint="eastAsia" w:ascii="宋体" w:hAnsi="宋体"/>
          <w:sz w:val="24"/>
          <w:szCs w:val="21"/>
          <w:lang w:val="zh-CN"/>
        </w:rPr>
        <w:t>人，营业收入为</w:t>
      </w:r>
      <w:r>
        <w:rPr>
          <w:rFonts w:hint="eastAsia" w:ascii="宋体" w:hAnsi="宋体"/>
          <w:sz w:val="24"/>
          <w:szCs w:val="21"/>
        </w:rPr>
        <w:t>_____</w:t>
      </w:r>
      <w:r>
        <w:rPr>
          <w:rFonts w:hint="eastAsia" w:ascii="宋体" w:hAnsi="宋体"/>
          <w:sz w:val="24"/>
          <w:szCs w:val="21"/>
          <w:lang w:val="zh-CN"/>
        </w:rPr>
        <w:t>万元，资产总额为</w:t>
      </w:r>
      <w:r>
        <w:rPr>
          <w:rFonts w:hint="eastAsia" w:ascii="宋体" w:hAnsi="宋体"/>
          <w:sz w:val="24"/>
          <w:szCs w:val="21"/>
        </w:rPr>
        <w:t>________</w:t>
      </w:r>
      <w:r>
        <w:rPr>
          <w:rFonts w:hint="eastAsia" w:ascii="宋体" w:hAnsi="宋体"/>
          <w:sz w:val="24"/>
          <w:szCs w:val="21"/>
          <w:lang w:val="zh-CN"/>
        </w:rPr>
        <w:t>万元，属于</w:t>
      </w:r>
      <w:r>
        <w:rPr>
          <w:rFonts w:hint="eastAsia" w:ascii="宋体" w:hAnsi="宋体"/>
          <w:sz w:val="24"/>
          <w:szCs w:val="21"/>
        </w:rPr>
        <w:t>_____________</w:t>
      </w:r>
      <w:r>
        <w:rPr>
          <w:rFonts w:hint="eastAsia" w:ascii="宋体" w:hAnsi="宋体"/>
          <w:sz w:val="24"/>
          <w:szCs w:val="21"/>
          <w:lang w:val="zh-CN"/>
        </w:rPr>
        <w:t>（中型企业、小型企业、微型企业）；</w:t>
      </w:r>
    </w:p>
    <w:p>
      <w:pPr>
        <w:keepNext w:val="0"/>
        <w:keepLines w:val="0"/>
        <w:pageBreakBefore w:val="0"/>
        <w:kinsoku/>
        <w:wordWrap/>
        <w:overflowPunct/>
        <w:topLinePunct w:val="0"/>
        <w:bidi w:val="0"/>
        <w:adjustRightInd w:val="0"/>
        <w:snapToGrid w:val="0"/>
        <w:spacing w:before="0" w:after="0" w:line="360" w:lineRule="auto"/>
        <w:ind w:firstLine="480" w:firstLineChars="200"/>
        <w:textAlignment w:val="auto"/>
        <w:rPr>
          <w:rFonts w:ascii="宋体" w:hAnsi="宋体"/>
          <w:sz w:val="24"/>
        </w:rPr>
      </w:pPr>
      <w:r>
        <w:rPr>
          <w:rFonts w:ascii="宋体" w:hAnsi="宋体"/>
          <w:sz w:val="24"/>
        </w:rPr>
        <w:t>以上企业，不属于大企业的分支机构，不存在控股股东为大企业的情形，也不存在与大企业的负责人为同一人的情形。</w:t>
      </w:r>
    </w:p>
    <w:p>
      <w:pPr>
        <w:keepNext w:val="0"/>
        <w:keepLines w:val="0"/>
        <w:pageBreakBefore w:val="0"/>
        <w:kinsoku/>
        <w:wordWrap/>
        <w:overflowPunct/>
        <w:topLinePunct w:val="0"/>
        <w:bidi w:val="0"/>
        <w:adjustRightInd w:val="0"/>
        <w:snapToGrid w:val="0"/>
        <w:spacing w:before="0" w:after="0" w:line="360" w:lineRule="auto"/>
        <w:ind w:firstLine="480" w:firstLineChars="200"/>
        <w:textAlignment w:val="auto"/>
        <w:rPr>
          <w:rFonts w:ascii="宋体" w:hAnsi="宋体"/>
          <w:sz w:val="24"/>
        </w:rPr>
      </w:pPr>
      <w:r>
        <w:rPr>
          <w:rFonts w:ascii="宋体" w:hAnsi="宋体"/>
          <w:sz w:val="24"/>
        </w:rPr>
        <w:t>本企业对上述声明内容的真实性负责。如有虚假，将依法承担相应责任。</w:t>
      </w:r>
    </w:p>
    <w:p>
      <w:pPr>
        <w:keepNext w:val="0"/>
        <w:keepLines w:val="0"/>
        <w:pageBreakBefore w:val="0"/>
        <w:kinsoku/>
        <w:wordWrap/>
        <w:overflowPunct/>
        <w:topLinePunct w:val="0"/>
        <w:bidi w:val="0"/>
        <w:adjustRightInd w:val="0"/>
        <w:snapToGrid w:val="0"/>
        <w:spacing w:before="0" w:after="0" w:line="360" w:lineRule="auto"/>
        <w:textAlignment w:val="auto"/>
        <w:rPr>
          <w:rFonts w:ascii="宋体" w:hAnsi="宋体"/>
        </w:rPr>
      </w:pPr>
    </w:p>
    <w:p>
      <w:pPr>
        <w:keepNext w:val="0"/>
        <w:keepLines w:val="0"/>
        <w:pageBreakBefore w:val="0"/>
        <w:kinsoku/>
        <w:wordWrap/>
        <w:overflowPunct/>
        <w:topLinePunct w:val="0"/>
        <w:bidi w:val="0"/>
        <w:spacing w:before="0" w:after="0" w:line="360" w:lineRule="auto"/>
        <w:ind w:firstLine="4560" w:firstLineChars="1900"/>
        <w:jc w:val="left"/>
        <w:textAlignment w:val="auto"/>
        <w:rPr>
          <w:rFonts w:ascii="宋体" w:hAnsi="宋体"/>
          <w:sz w:val="24"/>
          <w:szCs w:val="21"/>
          <w:lang w:val="zh-CN"/>
        </w:rPr>
      </w:pPr>
      <w:r>
        <w:rPr>
          <w:rFonts w:ascii="宋体" w:hAnsi="宋体"/>
          <w:sz w:val="24"/>
          <w:szCs w:val="21"/>
          <w:lang w:val="zh-CN"/>
        </w:rPr>
        <w:t>企业名称（盖章）：</w:t>
      </w:r>
    </w:p>
    <w:p>
      <w:pPr>
        <w:keepNext w:val="0"/>
        <w:keepLines w:val="0"/>
        <w:pageBreakBefore w:val="0"/>
        <w:kinsoku/>
        <w:wordWrap/>
        <w:overflowPunct/>
        <w:topLinePunct w:val="0"/>
        <w:bidi w:val="0"/>
        <w:spacing w:before="0" w:after="0" w:line="360" w:lineRule="auto"/>
        <w:ind w:firstLine="4560" w:firstLineChars="1900"/>
        <w:jc w:val="left"/>
        <w:textAlignment w:val="auto"/>
        <w:rPr>
          <w:rFonts w:ascii="宋体" w:hAnsi="宋体"/>
          <w:sz w:val="24"/>
          <w:szCs w:val="21"/>
          <w:lang w:val="zh-CN"/>
        </w:rPr>
      </w:pPr>
      <w:r>
        <w:rPr>
          <w:rFonts w:ascii="宋体" w:hAnsi="宋体"/>
          <w:sz w:val="24"/>
          <w:szCs w:val="21"/>
          <w:lang w:val="zh-CN"/>
        </w:rPr>
        <w:t>日</w:t>
      </w:r>
      <w:r>
        <w:rPr>
          <w:rFonts w:hint="eastAsia" w:ascii="宋体" w:hAnsi="宋体"/>
          <w:sz w:val="24"/>
          <w:szCs w:val="21"/>
        </w:rPr>
        <w:t xml:space="preserve">   </w:t>
      </w:r>
      <w:r>
        <w:rPr>
          <w:rFonts w:ascii="宋体" w:hAnsi="宋体"/>
          <w:sz w:val="24"/>
          <w:szCs w:val="21"/>
          <w:lang w:val="zh-CN"/>
        </w:rPr>
        <w:t>期：</w:t>
      </w:r>
    </w:p>
    <w:p>
      <w:pPr>
        <w:pStyle w:val="3"/>
        <w:keepNext w:val="0"/>
        <w:keepLines w:val="0"/>
        <w:pageBreakBefore w:val="0"/>
        <w:kinsoku/>
        <w:wordWrap/>
        <w:overflowPunct/>
        <w:topLinePunct w:val="0"/>
        <w:bidi w:val="0"/>
        <w:spacing w:before="0" w:after="0" w:line="360" w:lineRule="auto"/>
        <w:textAlignment w:val="auto"/>
        <w:rPr>
          <w:rFonts w:ascii="宋体" w:hAnsi="宋体" w:cs="宋体"/>
          <w:sz w:val="18"/>
          <w:szCs w:val="18"/>
        </w:rPr>
      </w:pPr>
    </w:p>
    <w:p>
      <w:pPr>
        <w:pStyle w:val="3"/>
        <w:keepNext w:val="0"/>
        <w:keepLines w:val="0"/>
        <w:pageBreakBefore w:val="0"/>
        <w:kinsoku/>
        <w:wordWrap/>
        <w:overflowPunct/>
        <w:topLinePunct w:val="0"/>
        <w:bidi w:val="0"/>
        <w:spacing w:before="0" w:after="0" w:line="360" w:lineRule="auto"/>
        <w:textAlignment w:val="auto"/>
        <w:rPr>
          <w:rFonts w:ascii="宋体" w:hAnsi="宋体" w:cs="宋体"/>
          <w:sz w:val="18"/>
          <w:szCs w:val="18"/>
        </w:rPr>
      </w:pPr>
    </w:p>
    <w:p>
      <w:pPr>
        <w:pStyle w:val="3"/>
        <w:keepNext w:val="0"/>
        <w:keepLines w:val="0"/>
        <w:pageBreakBefore w:val="0"/>
        <w:kinsoku/>
        <w:wordWrap/>
        <w:overflowPunct/>
        <w:topLinePunct w:val="0"/>
        <w:bidi w:val="0"/>
        <w:spacing w:before="0" w:after="0" w:line="360" w:lineRule="auto"/>
        <w:textAlignment w:val="auto"/>
        <w:rPr>
          <w:rFonts w:ascii="宋体" w:hAnsi="宋体" w:cs="宋体"/>
          <w:sz w:val="18"/>
          <w:szCs w:val="18"/>
        </w:rPr>
      </w:pPr>
    </w:p>
    <w:p>
      <w:pPr>
        <w:pStyle w:val="3"/>
        <w:keepNext w:val="0"/>
        <w:keepLines w:val="0"/>
        <w:pageBreakBefore w:val="0"/>
        <w:kinsoku/>
        <w:wordWrap/>
        <w:overflowPunct/>
        <w:topLinePunct w:val="0"/>
        <w:bidi w:val="0"/>
        <w:spacing w:before="0" w:after="0" w:line="360" w:lineRule="auto"/>
        <w:textAlignment w:val="auto"/>
        <w:rPr>
          <w:rFonts w:ascii="宋体" w:hAnsi="宋体" w:cs="宋体"/>
          <w:sz w:val="18"/>
          <w:szCs w:val="18"/>
        </w:rPr>
      </w:pPr>
      <w:r>
        <w:rPr>
          <w:rFonts w:ascii="宋体" w:hAnsi="宋体" w:cs="宋体"/>
          <w:sz w:val="18"/>
          <w:szCs w:val="18"/>
        </w:rPr>
        <w:t>从业人员、营业收入、资产总额填报上一年度数据，无上一年度数据的新成立企业可不填报。</w:t>
      </w:r>
    </w:p>
    <w:p>
      <w:pPr>
        <w:pStyle w:val="3"/>
        <w:spacing w:line="360" w:lineRule="auto"/>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libri">
    <w:panose1 w:val="020F0502020204030204"/>
    <w:charset w:val="86"/>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single" w:color="000000" w:themeColor="text1" w:sz="4" w:space="1"/>
      </w:pBdr>
      <w:tabs>
        <w:tab w:val="clear" w:pos="4153"/>
        <w:tab w:val="clear" w:pos="8306"/>
      </w:tabs>
      <w:ind w:right="-9"/>
      <w:jc w:val="both"/>
      <w:rPr>
        <w:rFonts w:asciiTheme="minorEastAsia" w:hAnsiTheme="minorEastAsia"/>
        <w:b/>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u8AFjRAAAAAgEAAA8AAAAAAAAAAQAgAAAAIgAAAGRycy9kb3ducmV2LnhtbFBLAQIUABQA&#10;AAAIAIdO4kDR5yYzMAIAAFIEAAAOAAAAAAAAAAEAIAAAACABAABkcnMvZTJvRG9jLnhtbFBLBQYA&#10;AAAABgAGAFkBAADCBQ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Q2YjNiZmIxNWRkNGY0MzA2NWE4YTlkNzczODYwYzIifQ=="/>
  </w:docVars>
  <w:rsids>
    <w:rsidRoot w:val="00124D6F"/>
    <w:rsid w:val="00001620"/>
    <w:rsid w:val="00030332"/>
    <w:rsid w:val="00044834"/>
    <w:rsid w:val="000651E8"/>
    <w:rsid w:val="0009030C"/>
    <w:rsid w:val="000968A1"/>
    <w:rsid w:val="00117DF5"/>
    <w:rsid w:val="00122B47"/>
    <w:rsid w:val="00124D6F"/>
    <w:rsid w:val="00155A0F"/>
    <w:rsid w:val="00190DE2"/>
    <w:rsid w:val="00194FF0"/>
    <w:rsid w:val="00250761"/>
    <w:rsid w:val="002A6F7A"/>
    <w:rsid w:val="00301B50"/>
    <w:rsid w:val="00321336"/>
    <w:rsid w:val="00345FDE"/>
    <w:rsid w:val="0036356A"/>
    <w:rsid w:val="003A3E36"/>
    <w:rsid w:val="003A656C"/>
    <w:rsid w:val="003D4B1F"/>
    <w:rsid w:val="003F3342"/>
    <w:rsid w:val="0041395D"/>
    <w:rsid w:val="00432BF5"/>
    <w:rsid w:val="00432D0F"/>
    <w:rsid w:val="0043518B"/>
    <w:rsid w:val="00452783"/>
    <w:rsid w:val="004C2FF1"/>
    <w:rsid w:val="004F1578"/>
    <w:rsid w:val="00507E2B"/>
    <w:rsid w:val="005123E9"/>
    <w:rsid w:val="005205CC"/>
    <w:rsid w:val="005662BF"/>
    <w:rsid w:val="00580037"/>
    <w:rsid w:val="005A5297"/>
    <w:rsid w:val="0063792E"/>
    <w:rsid w:val="00652BED"/>
    <w:rsid w:val="0066272E"/>
    <w:rsid w:val="00671C53"/>
    <w:rsid w:val="006C4A3F"/>
    <w:rsid w:val="00701D75"/>
    <w:rsid w:val="0074144B"/>
    <w:rsid w:val="007608CA"/>
    <w:rsid w:val="0079370A"/>
    <w:rsid w:val="007B0612"/>
    <w:rsid w:val="007E461F"/>
    <w:rsid w:val="0085150B"/>
    <w:rsid w:val="00862BDA"/>
    <w:rsid w:val="00875839"/>
    <w:rsid w:val="008F252B"/>
    <w:rsid w:val="009353B3"/>
    <w:rsid w:val="00983163"/>
    <w:rsid w:val="0098508C"/>
    <w:rsid w:val="00A325CD"/>
    <w:rsid w:val="00A430B9"/>
    <w:rsid w:val="00A93B2F"/>
    <w:rsid w:val="00A9465C"/>
    <w:rsid w:val="00AA2860"/>
    <w:rsid w:val="00AA2FE8"/>
    <w:rsid w:val="00B00818"/>
    <w:rsid w:val="00B06362"/>
    <w:rsid w:val="00B450EA"/>
    <w:rsid w:val="00B62993"/>
    <w:rsid w:val="00B755E7"/>
    <w:rsid w:val="00B81976"/>
    <w:rsid w:val="00BA62A8"/>
    <w:rsid w:val="00BA6ED1"/>
    <w:rsid w:val="00BE08E6"/>
    <w:rsid w:val="00BF4361"/>
    <w:rsid w:val="00C14BBA"/>
    <w:rsid w:val="00C24121"/>
    <w:rsid w:val="00C72767"/>
    <w:rsid w:val="00C80546"/>
    <w:rsid w:val="00C82A2B"/>
    <w:rsid w:val="00C84374"/>
    <w:rsid w:val="00C9435B"/>
    <w:rsid w:val="00CA7729"/>
    <w:rsid w:val="00CB0F85"/>
    <w:rsid w:val="00CC3980"/>
    <w:rsid w:val="00CD1E04"/>
    <w:rsid w:val="00CF5B3F"/>
    <w:rsid w:val="00D25832"/>
    <w:rsid w:val="00D44FD5"/>
    <w:rsid w:val="00D46BED"/>
    <w:rsid w:val="00D62190"/>
    <w:rsid w:val="00D849F2"/>
    <w:rsid w:val="00D856A3"/>
    <w:rsid w:val="00DA0700"/>
    <w:rsid w:val="00DA452E"/>
    <w:rsid w:val="00DC1C06"/>
    <w:rsid w:val="00DC2BE0"/>
    <w:rsid w:val="00DD7CB4"/>
    <w:rsid w:val="00DF251F"/>
    <w:rsid w:val="00E37FD6"/>
    <w:rsid w:val="00E66AD4"/>
    <w:rsid w:val="00E9049A"/>
    <w:rsid w:val="00EB176B"/>
    <w:rsid w:val="00F6506A"/>
    <w:rsid w:val="00F81C0A"/>
    <w:rsid w:val="00FA42F4"/>
    <w:rsid w:val="00FB3742"/>
    <w:rsid w:val="00FE7437"/>
    <w:rsid w:val="00FF6E1B"/>
    <w:rsid w:val="07E06245"/>
    <w:rsid w:val="13286CF2"/>
    <w:rsid w:val="1BD46C1E"/>
    <w:rsid w:val="1E2C7696"/>
    <w:rsid w:val="201711B8"/>
    <w:rsid w:val="22477C4F"/>
    <w:rsid w:val="2A293624"/>
    <w:rsid w:val="36A51885"/>
    <w:rsid w:val="36AF4EB1"/>
    <w:rsid w:val="380B0C4E"/>
    <w:rsid w:val="38204163"/>
    <w:rsid w:val="38E0021C"/>
    <w:rsid w:val="42E61C5A"/>
    <w:rsid w:val="48210A61"/>
    <w:rsid w:val="48322798"/>
    <w:rsid w:val="493127F7"/>
    <w:rsid w:val="5D436243"/>
    <w:rsid w:val="76DD4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HAnsi" w:cstheme="minorBidi"/>
      <w:sz w:val="22"/>
      <w:szCs w:val="22"/>
      <w:lang w:val="en-US" w:eastAsia="en-US"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semiHidden/>
    <w:qFormat/>
    <w:uiPriority w:val="0"/>
    <w:pPr>
      <w:tabs>
        <w:tab w:val="right" w:leader="dot" w:pos="8296"/>
      </w:tabs>
      <w:outlineLvl w:val="0"/>
    </w:pPr>
    <w:rPr>
      <w:rFonts w:eastAsia="仿宋_GB2312"/>
      <w:b/>
      <w:sz w:val="24"/>
      <w:szCs w:val="20"/>
    </w:rPr>
  </w:style>
  <w:style w:type="paragraph" w:styleId="3">
    <w:name w:val="Body Text"/>
    <w:basedOn w:val="1"/>
    <w:next w:val="1"/>
    <w:link w:val="11"/>
    <w:semiHidden/>
    <w:unhideWhenUsed/>
    <w:qFormat/>
    <w:uiPriority w:val="99"/>
    <w:pPr>
      <w:spacing w:after="120"/>
    </w:pPr>
  </w:style>
  <w:style w:type="paragraph" w:styleId="4">
    <w:name w:val="footer"/>
    <w:basedOn w:val="1"/>
    <w:link w:val="13"/>
    <w:unhideWhenUsed/>
    <w:qFormat/>
    <w:uiPriority w:val="99"/>
    <w:pPr>
      <w:tabs>
        <w:tab w:val="center" w:pos="4153"/>
        <w:tab w:val="right" w:pos="8306"/>
      </w:tabs>
      <w:snapToGrid w:val="0"/>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Indent 3"/>
    <w:basedOn w:val="1"/>
    <w:unhideWhenUsed/>
    <w:qFormat/>
    <w:uiPriority w:val="99"/>
    <w:pPr>
      <w:spacing w:after="120" w:line="360" w:lineRule="atLeast"/>
      <w:ind w:firstLine="720" w:firstLineChars="300"/>
    </w:pPr>
    <w:rPr>
      <w:sz w:val="24"/>
    </w:rPr>
  </w:style>
  <w:style w:type="paragraph" w:styleId="7">
    <w:name w:val="Normal (Web)"/>
    <w:basedOn w:val="1"/>
    <w:qFormat/>
    <w:uiPriority w:val="0"/>
    <w:pPr>
      <w:spacing w:beforeAutospacing="1" w:afterAutospacing="1"/>
      <w:jc w:val="left"/>
    </w:pPr>
    <w:rPr>
      <w:rFonts w:ascii="Times New Roman" w:hAnsi="Times New Roman" w:eastAsia="宋体" w:cs="Times New Roman"/>
      <w:kern w:val="0"/>
      <w:sz w:val="24"/>
      <w:szCs w:val="20"/>
    </w:rPr>
  </w:style>
  <w:style w:type="paragraph" w:customStyle="1" w:styleId="10">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kern w:val="0"/>
      <w:sz w:val="24"/>
      <w:szCs w:val="22"/>
      <w:lang w:val="en-US" w:eastAsia="zh-CN" w:bidi="ar-SA"/>
    </w:rPr>
  </w:style>
  <w:style w:type="character" w:customStyle="1" w:styleId="11">
    <w:name w:val="正文文本 字符"/>
    <w:basedOn w:val="9"/>
    <w:link w:val="3"/>
    <w:semiHidden/>
    <w:qFormat/>
    <w:uiPriority w:val="99"/>
    <w:rPr>
      <w:rFonts w:eastAsiaTheme="minorHAnsi"/>
      <w:kern w:val="0"/>
      <w:sz w:val="22"/>
      <w:lang w:eastAsia="en-US"/>
    </w:rPr>
  </w:style>
  <w:style w:type="character" w:customStyle="1" w:styleId="12">
    <w:name w:val="页眉 字符"/>
    <w:basedOn w:val="9"/>
    <w:link w:val="5"/>
    <w:qFormat/>
    <w:uiPriority w:val="99"/>
    <w:rPr>
      <w:rFonts w:eastAsiaTheme="minorHAnsi"/>
      <w:kern w:val="0"/>
      <w:sz w:val="18"/>
      <w:szCs w:val="18"/>
      <w:lang w:eastAsia="en-US"/>
    </w:rPr>
  </w:style>
  <w:style w:type="character" w:customStyle="1" w:styleId="13">
    <w:name w:val="页脚 字符"/>
    <w:basedOn w:val="9"/>
    <w:link w:val="4"/>
    <w:qFormat/>
    <w:uiPriority w:val="99"/>
    <w:rPr>
      <w:rFonts w:eastAsiaTheme="minorHAnsi"/>
      <w:kern w:val="0"/>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6126</Words>
  <Characters>6419</Characters>
  <Lines>24</Lines>
  <Paragraphs>6</Paragraphs>
  <TotalTime>1</TotalTime>
  <ScaleCrop>false</ScaleCrop>
  <LinksUpToDate>false</LinksUpToDate>
  <CharactersWithSpaces>6615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2023-05-18T01:39:00Z</dcterms:created>
  <dc:creator>Administrator</dc:creator>
  <cp:lastModifiedBy>Administrator</cp:lastModifiedBy>
  <cp:lastPrinted>2023-05-18T07:51:00Z</cp:lastPrinted>
  <dcterms:modified xsi:type="dcterms:W3CDTF">2023-05-22T03:25:23Z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0ADCF2C2DB87416FAC431251BCEA1DCF_13</vt:lpwstr>
  </property>
</Properties>
</file>