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603" w:firstLineChars="150"/>
        <w:jc w:val="center"/>
        <w:rPr>
          <w:rFonts w:ascii="黑体" w:hAnsi="黑体" w:eastAsia="黑体"/>
          <w:b/>
          <w:bCs/>
          <w:spacing w:val="-20"/>
          <w:sz w:val="44"/>
          <w:szCs w:val="44"/>
        </w:rPr>
      </w:pPr>
    </w:p>
    <w:p>
      <w:pPr>
        <w:pStyle w:val="251"/>
        <w:spacing w:before="0" w:beforeLines="0" w:after="0" w:afterLines="0" w:line="560" w:lineRule="exact"/>
        <w:rPr>
          <w:rFonts w:ascii="Times New Roman" w:eastAsia="方正小标宋_GBK"/>
          <w:b w:val="0"/>
          <w:sz w:val="44"/>
          <w:szCs w:val="44"/>
        </w:rPr>
      </w:pPr>
      <w:r>
        <w:rPr>
          <w:rFonts w:ascii="Times New Roman" w:eastAsia="方正小标宋_GBK"/>
          <w:b w:val="0"/>
          <w:sz w:val="44"/>
          <w:szCs w:val="44"/>
        </w:rPr>
        <w:t>重庆市江津区农业技术推广中心</w:t>
      </w:r>
    </w:p>
    <w:p>
      <w:pPr>
        <w:pStyle w:val="251"/>
        <w:spacing w:before="0" w:beforeLines="0" w:after="0" w:afterLines="0" w:line="560" w:lineRule="exact"/>
        <w:rPr>
          <w:rFonts w:hint="eastAsia" w:ascii="Times New Roman" w:eastAsia="方正小标宋_GBK"/>
          <w:b w:val="0"/>
          <w:sz w:val="44"/>
          <w:szCs w:val="44"/>
          <w:lang w:eastAsia="zh-CN"/>
        </w:rPr>
      </w:pPr>
      <w:r>
        <w:rPr>
          <w:rFonts w:ascii="Times New Roman" w:eastAsia="方正小标宋_GBK"/>
          <w:b w:val="0"/>
          <w:sz w:val="44"/>
          <w:szCs w:val="44"/>
        </w:rPr>
        <w:t>关于公开询价采购江津区</w:t>
      </w:r>
      <w:r>
        <w:rPr>
          <w:rFonts w:hint="eastAsia" w:ascii="Times New Roman" w:eastAsia="方正小标宋_GBK"/>
          <w:b w:val="0"/>
          <w:sz w:val="44"/>
          <w:szCs w:val="44"/>
          <w:lang w:val="en-US" w:eastAsia="zh-CN"/>
        </w:rPr>
        <w:t>2023年</w:t>
      </w:r>
      <w:r>
        <w:rPr>
          <w:rFonts w:hint="eastAsia" w:ascii="Times New Roman" w:eastAsia="方正小标宋_GBK"/>
          <w:b w:val="0"/>
          <w:sz w:val="44"/>
          <w:szCs w:val="44"/>
          <w:lang w:eastAsia="zh-CN"/>
        </w:rPr>
        <w:t>红火蚁</w:t>
      </w:r>
    </w:p>
    <w:p>
      <w:pPr>
        <w:pStyle w:val="251"/>
        <w:spacing w:before="0" w:beforeLines="0" w:after="0" w:afterLines="0" w:line="560" w:lineRule="exact"/>
        <w:rPr>
          <w:rFonts w:ascii="Times New Roman" w:eastAsia="方正小标宋_GBK"/>
          <w:sz w:val="44"/>
          <w:szCs w:val="44"/>
        </w:rPr>
      </w:pPr>
      <w:r>
        <w:rPr>
          <w:rFonts w:hint="eastAsia" w:ascii="Times New Roman" w:eastAsia="方正小标宋_GBK"/>
          <w:b w:val="0"/>
          <w:sz w:val="44"/>
          <w:szCs w:val="44"/>
          <w:lang w:eastAsia="zh-CN"/>
        </w:rPr>
        <w:t>监测工具箱的</w:t>
      </w:r>
      <w:r>
        <w:rPr>
          <w:rFonts w:ascii="Times New Roman" w:eastAsia="方正小标宋_GBK"/>
          <w:b w:val="0"/>
          <w:sz w:val="44"/>
          <w:szCs w:val="44"/>
        </w:rPr>
        <w:t>公告</w:t>
      </w:r>
    </w:p>
    <w:p>
      <w:pPr>
        <w:spacing w:line="560" w:lineRule="exact"/>
        <w:rPr>
          <w:rFonts w:ascii="方正仿宋_GBK" w:eastAsia="方正仿宋_GBK"/>
          <w:sz w:val="32"/>
          <w:szCs w:val="32"/>
        </w:rPr>
      </w:pPr>
    </w:p>
    <w:p>
      <w:pPr>
        <w:widowControl/>
        <w:spacing w:line="560" w:lineRule="exact"/>
        <w:jc w:val="left"/>
        <w:rPr>
          <w:rFonts w:eastAsia="方正仿宋_GBK"/>
          <w:color w:val="000000" w:themeColor="text1"/>
          <w:kern w:val="0"/>
          <w:sz w:val="32"/>
          <w:szCs w:val="32"/>
        </w:rPr>
      </w:pPr>
      <w:r>
        <w:rPr>
          <w:rFonts w:eastAsia="方正仿宋_GBK"/>
          <w:color w:val="000000" w:themeColor="text1"/>
          <w:kern w:val="0"/>
          <w:sz w:val="32"/>
          <w:szCs w:val="32"/>
        </w:rPr>
        <w:t>各潜在供应商:</w:t>
      </w:r>
    </w:p>
    <w:p>
      <w:pPr>
        <w:widowControl/>
        <w:spacing w:line="560" w:lineRule="exact"/>
        <w:ind w:firstLine="640" w:firstLineChars="200"/>
        <w:jc w:val="left"/>
        <w:rPr>
          <w:rFonts w:eastAsia="方正仿宋_GBK"/>
          <w:color w:val="000000" w:themeColor="text1"/>
          <w:kern w:val="0"/>
          <w:sz w:val="32"/>
          <w:szCs w:val="32"/>
        </w:rPr>
      </w:pPr>
      <w:r>
        <w:rPr>
          <w:rFonts w:eastAsia="方正仿宋_GBK"/>
          <w:color w:val="000000" w:themeColor="text1"/>
          <w:kern w:val="0"/>
          <w:sz w:val="32"/>
          <w:szCs w:val="32"/>
        </w:rPr>
        <w:t>为</w:t>
      </w:r>
      <w:r>
        <w:rPr>
          <w:rFonts w:hint="eastAsia" w:eastAsia="方正仿宋_GBK"/>
          <w:color w:val="000000" w:themeColor="text1"/>
          <w:kern w:val="0"/>
          <w:sz w:val="32"/>
          <w:szCs w:val="32"/>
          <w:lang w:eastAsia="zh-CN"/>
        </w:rPr>
        <w:t>加强红火蚁监测</w:t>
      </w:r>
      <w:r>
        <w:rPr>
          <w:rFonts w:eastAsia="方正仿宋_GBK"/>
          <w:color w:val="000000" w:themeColor="text1"/>
          <w:kern w:val="0"/>
          <w:sz w:val="32"/>
          <w:szCs w:val="32"/>
        </w:rPr>
        <w:t>，需</w:t>
      </w:r>
      <w:r>
        <w:rPr>
          <w:rFonts w:hint="eastAsia" w:eastAsia="方正仿宋_GBK"/>
          <w:color w:val="000000" w:themeColor="text1"/>
          <w:kern w:val="0"/>
          <w:sz w:val="32"/>
          <w:szCs w:val="32"/>
          <w:lang w:eastAsia="zh-CN"/>
        </w:rPr>
        <w:t>采购红火蚁监测工具箱一批</w:t>
      </w:r>
      <w:r>
        <w:rPr>
          <w:rFonts w:eastAsia="方正仿宋_GBK"/>
          <w:color w:val="000000" w:themeColor="text1"/>
          <w:kern w:val="0"/>
          <w:sz w:val="32"/>
          <w:szCs w:val="32"/>
        </w:rPr>
        <w:t>，现公开进行询价采购，欢迎合格的供应商前来投标报价</w:t>
      </w:r>
      <w:r>
        <w:rPr>
          <w:rFonts w:hint="eastAsia" w:eastAsia="方正仿宋_GBK"/>
          <w:color w:val="000000" w:themeColor="text1"/>
          <w:kern w:val="0"/>
          <w:sz w:val="32"/>
          <w:szCs w:val="32"/>
          <w:lang w:eastAsia="zh-CN"/>
        </w:rPr>
        <w:t>。</w:t>
      </w:r>
    </w:p>
    <w:p>
      <w:pPr>
        <w:widowControl/>
        <w:spacing w:line="560" w:lineRule="exact"/>
        <w:ind w:firstLine="643" w:firstLineChars="200"/>
        <w:jc w:val="left"/>
        <w:rPr>
          <w:rFonts w:eastAsia="方正仿宋_GBK"/>
          <w:b/>
          <w:sz w:val="32"/>
          <w:szCs w:val="32"/>
        </w:rPr>
      </w:pPr>
      <w:r>
        <w:rPr>
          <w:rFonts w:eastAsia="方正仿宋_GBK"/>
          <w:b/>
          <w:sz w:val="32"/>
          <w:szCs w:val="32"/>
        </w:rPr>
        <w:t>一、采购内容</w:t>
      </w:r>
    </w:p>
    <w:tbl>
      <w:tblPr>
        <w:tblStyle w:val="57"/>
        <w:tblpPr w:leftFromText="180" w:rightFromText="180" w:vertAnchor="page" w:horzAnchor="page" w:tblpX="1385" w:tblpY="6263"/>
        <w:tblW w:w="90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3"/>
        <w:gridCol w:w="4100"/>
        <w:gridCol w:w="1133"/>
        <w:gridCol w:w="1317"/>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1033" w:type="dxa"/>
            <w:noWrap w:val="0"/>
            <w:vAlign w:val="center"/>
          </w:tcPr>
          <w:p>
            <w:pPr>
              <w:spacing w:line="300" w:lineRule="exact"/>
              <w:jc w:val="center"/>
              <w:rPr>
                <w:rFonts w:hint="eastAsia" w:ascii="黑体" w:hAnsi="黑体" w:eastAsia="黑体"/>
                <w:sz w:val="32"/>
                <w:szCs w:val="32"/>
              </w:rPr>
            </w:pPr>
            <w:r>
              <w:rPr>
                <w:rFonts w:hint="eastAsia" w:ascii="黑体" w:hAnsi="黑体" w:eastAsia="黑体"/>
                <w:sz w:val="32"/>
                <w:szCs w:val="32"/>
              </w:rPr>
              <w:t>采购</w:t>
            </w:r>
          </w:p>
          <w:p>
            <w:pPr>
              <w:spacing w:line="300" w:lineRule="exact"/>
              <w:jc w:val="center"/>
              <w:rPr>
                <w:rFonts w:hint="eastAsia" w:ascii="黑体" w:hAnsi="黑体" w:eastAsia="黑体"/>
                <w:sz w:val="32"/>
                <w:szCs w:val="32"/>
              </w:rPr>
            </w:pPr>
            <w:r>
              <w:rPr>
                <w:rFonts w:hint="eastAsia" w:ascii="黑体" w:hAnsi="黑体" w:eastAsia="黑体"/>
                <w:sz w:val="32"/>
                <w:szCs w:val="32"/>
              </w:rPr>
              <w:t>内容</w:t>
            </w:r>
          </w:p>
        </w:tc>
        <w:tc>
          <w:tcPr>
            <w:tcW w:w="4100" w:type="dxa"/>
            <w:noWrap w:val="0"/>
            <w:vAlign w:val="center"/>
          </w:tcPr>
          <w:p>
            <w:pPr>
              <w:spacing w:line="300" w:lineRule="exact"/>
              <w:jc w:val="center"/>
              <w:rPr>
                <w:rFonts w:hint="eastAsia" w:ascii="黑体" w:hAnsi="黑体" w:eastAsia="黑体"/>
                <w:sz w:val="32"/>
                <w:szCs w:val="32"/>
              </w:rPr>
            </w:pPr>
            <w:r>
              <w:rPr>
                <w:rFonts w:hint="eastAsia" w:ascii="黑体" w:hAnsi="黑体" w:eastAsia="黑体"/>
                <w:sz w:val="32"/>
                <w:szCs w:val="32"/>
              </w:rPr>
              <w:t>规格</w:t>
            </w:r>
          </w:p>
        </w:tc>
        <w:tc>
          <w:tcPr>
            <w:tcW w:w="1133" w:type="dxa"/>
            <w:noWrap w:val="0"/>
            <w:vAlign w:val="center"/>
          </w:tcPr>
          <w:p>
            <w:pPr>
              <w:spacing w:line="300" w:lineRule="exact"/>
              <w:jc w:val="center"/>
              <w:rPr>
                <w:rFonts w:hint="eastAsia" w:ascii="黑体" w:hAnsi="黑体" w:eastAsia="黑体"/>
                <w:sz w:val="32"/>
                <w:szCs w:val="32"/>
              </w:rPr>
            </w:pPr>
            <w:r>
              <w:rPr>
                <w:rFonts w:hint="eastAsia" w:ascii="黑体" w:hAnsi="黑体" w:eastAsia="黑体"/>
                <w:sz w:val="32"/>
                <w:szCs w:val="32"/>
              </w:rPr>
              <w:t>数量</w:t>
            </w:r>
          </w:p>
        </w:tc>
        <w:tc>
          <w:tcPr>
            <w:tcW w:w="1317" w:type="dxa"/>
            <w:noWrap w:val="0"/>
            <w:vAlign w:val="center"/>
          </w:tcPr>
          <w:p>
            <w:pPr>
              <w:spacing w:line="300" w:lineRule="exact"/>
              <w:jc w:val="center"/>
              <w:rPr>
                <w:rFonts w:hint="eastAsia" w:ascii="黑体" w:hAnsi="黑体" w:eastAsia="黑体"/>
                <w:sz w:val="32"/>
                <w:szCs w:val="32"/>
              </w:rPr>
            </w:pPr>
            <w:r>
              <w:rPr>
                <w:rFonts w:hint="eastAsia" w:ascii="黑体" w:hAnsi="黑体" w:eastAsia="黑体"/>
                <w:sz w:val="32"/>
                <w:szCs w:val="32"/>
              </w:rPr>
              <w:t>单品最高限价</w:t>
            </w:r>
          </w:p>
          <w:p>
            <w:pPr>
              <w:spacing w:line="300" w:lineRule="exact"/>
              <w:jc w:val="center"/>
              <w:rPr>
                <w:rFonts w:hint="eastAsia" w:ascii="黑体" w:hAnsi="黑体" w:eastAsia="黑体"/>
                <w:sz w:val="32"/>
                <w:szCs w:val="32"/>
              </w:rPr>
            </w:pPr>
            <w:r>
              <w:rPr>
                <w:rFonts w:hint="eastAsia" w:ascii="黑体" w:hAnsi="黑体" w:eastAsia="黑体"/>
                <w:sz w:val="32"/>
                <w:szCs w:val="32"/>
              </w:rPr>
              <w:t>（元）</w:t>
            </w:r>
          </w:p>
        </w:tc>
        <w:tc>
          <w:tcPr>
            <w:tcW w:w="1500" w:type="dxa"/>
            <w:noWrap w:val="0"/>
            <w:vAlign w:val="center"/>
          </w:tcPr>
          <w:p>
            <w:pPr>
              <w:spacing w:line="300" w:lineRule="exact"/>
              <w:jc w:val="center"/>
              <w:rPr>
                <w:rFonts w:hint="eastAsia" w:ascii="黑体" w:hAnsi="黑体" w:eastAsia="黑体"/>
                <w:sz w:val="32"/>
                <w:szCs w:val="32"/>
                <w:lang w:eastAsia="zh-CN"/>
              </w:rPr>
            </w:pPr>
            <w:r>
              <w:rPr>
                <w:rFonts w:hint="eastAsia" w:ascii="黑体" w:hAnsi="黑体" w:eastAsia="黑体"/>
                <w:sz w:val="32"/>
                <w:szCs w:val="32"/>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9" w:hRule="atLeast"/>
        </w:trPr>
        <w:tc>
          <w:tcPr>
            <w:tcW w:w="1033" w:type="dxa"/>
            <w:noWrap w:val="0"/>
            <w:vAlign w:val="center"/>
          </w:tcPr>
          <w:p>
            <w:pPr>
              <w:widowControl/>
              <w:spacing w:line="560" w:lineRule="exact"/>
              <w:jc w:val="center"/>
              <w:rPr>
                <w:rFonts w:hint="eastAsia" w:eastAsia="方正仿宋_GBK"/>
                <w:color w:val="000000" w:themeColor="text1"/>
                <w:kern w:val="0"/>
                <w:sz w:val="32"/>
                <w:szCs w:val="32"/>
                <w:lang w:eastAsia="zh-CN"/>
              </w:rPr>
            </w:pPr>
            <w:r>
              <w:rPr>
                <w:rFonts w:hint="eastAsia" w:eastAsia="方正仿宋_GBK"/>
                <w:color w:val="000000" w:themeColor="text1"/>
                <w:kern w:val="0"/>
                <w:sz w:val="28"/>
                <w:szCs w:val="28"/>
                <w:lang w:eastAsia="zh-CN"/>
              </w:rPr>
              <w:t>红火蚁监测工具箱</w:t>
            </w:r>
          </w:p>
        </w:tc>
        <w:tc>
          <w:tcPr>
            <w:tcW w:w="41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方正仿宋_GBK"/>
                <w:color w:val="000000" w:themeColor="text1"/>
                <w:kern w:val="0"/>
                <w:sz w:val="32"/>
                <w:szCs w:val="32"/>
              </w:rPr>
            </w:pPr>
            <w:r>
              <w:rPr>
                <w:rFonts w:hint="eastAsia" w:eastAsia="方正仿宋_GBK"/>
                <w:color w:val="000000" w:themeColor="text1"/>
                <w:kern w:val="0"/>
                <w:sz w:val="32"/>
                <w:szCs w:val="32"/>
                <w:lang w:val="en-US" w:eastAsia="zh-CN"/>
              </w:rPr>
              <w:t xml:space="preserve">   </w:t>
            </w:r>
            <w:r>
              <w:rPr>
                <w:rFonts w:hint="eastAsia" w:eastAsia="方正仿宋_GBK"/>
                <w:color w:val="000000" w:themeColor="text1"/>
                <w:kern w:val="0"/>
                <w:sz w:val="28"/>
                <w:szCs w:val="28"/>
                <w:lang w:eastAsia="zh-CN"/>
              </w:rPr>
              <w:t>每个工具箱包含红火蚁云采集监测账号 1个、红火蚁标本 1套、红火蚁监测器 5套、红火蚁监测旗 10个、 红火蚁监测诱饵 2支、 诱饵切割器 1个、红火蚁监测专用铲 1个、 标本瓶 6个、标本保存液（乙醇） 1瓶、红火蚁标签 10张、 红火蚁识别图与监测 2份、 刻度放大镜 1个、 防护口罩 10个、 乳胶手套 10个、红火蚁防滑剂 1份、 监测记号笔 2支、检疫镊子 2支、检疫样品袋 10个、 红火蚁叮咬涂液 1瓶、  专用遮阳帽 1顶、 水杯 1个、 红火蚁监测工具箱体 1个。</w:t>
            </w:r>
          </w:p>
        </w:tc>
        <w:tc>
          <w:tcPr>
            <w:tcW w:w="113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themeColor="text1"/>
                <w:kern w:val="0"/>
                <w:sz w:val="28"/>
                <w:szCs w:val="28"/>
                <w:lang w:eastAsia="zh-CN"/>
              </w:rPr>
            </w:pPr>
            <w:r>
              <w:rPr>
                <w:rFonts w:hint="eastAsia" w:eastAsia="方正仿宋_GBK"/>
                <w:color w:val="000000" w:themeColor="text1"/>
                <w:kern w:val="0"/>
                <w:sz w:val="28"/>
                <w:szCs w:val="28"/>
                <w:lang w:val="en-US" w:eastAsia="zh-CN"/>
              </w:rPr>
              <w:t>32</w:t>
            </w:r>
            <w:r>
              <w:rPr>
                <w:rFonts w:hint="eastAsia" w:eastAsia="方正仿宋_GBK"/>
                <w:color w:val="000000" w:themeColor="text1"/>
                <w:kern w:val="0"/>
                <w:sz w:val="28"/>
                <w:szCs w:val="28"/>
                <w:lang w:eastAsia="zh-CN"/>
              </w:rPr>
              <w:t>套</w:t>
            </w:r>
          </w:p>
        </w:tc>
        <w:tc>
          <w:tcPr>
            <w:tcW w:w="131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方正仿宋_GBK"/>
                <w:color w:val="000000" w:themeColor="text1"/>
                <w:kern w:val="0"/>
                <w:sz w:val="28"/>
                <w:szCs w:val="28"/>
                <w:lang w:val="en-US" w:eastAsia="zh-CN"/>
              </w:rPr>
            </w:pPr>
            <w:r>
              <w:rPr>
                <w:rFonts w:hint="eastAsia" w:eastAsia="方正仿宋_GBK"/>
                <w:color w:val="000000" w:themeColor="text1"/>
                <w:kern w:val="0"/>
                <w:sz w:val="28"/>
                <w:szCs w:val="28"/>
                <w:lang w:val="en-US" w:eastAsia="zh-CN"/>
              </w:rPr>
              <w:t>850</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560" w:firstLineChars="200"/>
              <w:jc w:val="both"/>
              <w:textAlignment w:val="auto"/>
              <w:rPr>
                <w:rFonts w:hint="eastAsia" w:eastAsia="方正仿宋_GBK"/>
                <w:color w:val="000000" w:themeColor="text1"/>
                <w:kern w:val="0"/>
                <w:sz w:val="28"/>
                <w:szCs w:val="28"/>
                <w:lang w:val="en-US" w:eastAsia="zh-CN"/>
              </w:rPr>
            </w:pPr>
            <w:r>
              <w:rPr>
                <w:rFonts w:hint="eastAsia" w:eastAsia="方正仿宋_GBK"/>
                <w:color w:val="000000" w:themeColor="text1"/>
                <w:kern w:val="0"/>
                <w:sz w:val="28"/>
                <w:szCs w:val="28"/>
                <w:lang w:eastAsia="zh-CN"/>
              </w:rPr>
              <w:t>可通过红火蚁云采集监测账号，登录红火蚁云采集系统，实现自动定位蚁巢、计算红火蚁发生面积、记录作业轨迹、一键上传监测及防控图片等功能。</w:t>
            </w:r>
          </w:p>
        </w:tc>
      </w:tr>
    </w:tbl>
    <w:p>
      <w:pPr>
        <w:widowControl/>
        <w:spacing w:line="560" w:lineRule="exact"/>
        <w:ind w:firstLine="643" w:firstLineChars="200"/>
        <w:jc w:val="left"/>
        <w:rPr>
          <w:rFonts w:eastAsia="方正仿宋_GBK"/>
          <w:b/>
          <w:kern w:val="0"/>
          <w:sz w:val="32"/>
          <w:szCs w:val="32"/>
        </w:rPr>
      </w:pPr>
      <w:r>
        <w:rPr>
          <w:rFonts w:eastAsia="方正仿宋_GBK"/>
          <w:b/>
          <w:sz w:val="32"/>
          <w:szCs w:val="32"/>
        </w:rPr>
        <w:t>二、采购预算</w:t>
      </w:r>
    </w:p>
    <w:p>
      <w:pPr>
        <w:widowControl/>
        <w:spacing w:line="560" w:lineRule="exact"/>
        <w:ind w:firstLine="640" w:firstLineChars="200"/>
        <w:jc w:val="left"/>
        <w:rPr>
          <w:rFonts w:eastAsia="方正仿宋_GBK"/>
          <w:color w:val="000000" w:themeColor="text1"/>
          <w:kern w:val="0"/>
          <w:sz w:val="32"/>
          <w:szCs w:val="32"/>
        </w:rPr>
      </w:pPr>
      <w:r>
        <w:rPr>
          <w:rFonts w:eastAsia="方正仿宋_GBK"/>
          <w:color w:val="000000" w:themeColor="text1"/>
          <w:sz w:val="32"/>
          <w:szCs w:val="32"/>
        </w:rPr>
        <w:t>本项目采购最高限价为：</w:t>
      </w:r>
      <w:r>
        <w:rPr>
          <w:rFonts w:hint="eastAsia" w:eastAsia="方正仿宋_GBK"/>
          <w:color w:val="000000" w:themeColor="text1"/>
          <w:sz w:val="32"/>
          <w:szCs w:val="32"/>
          <w:lang w:eastAsia="zh-CN"/>
        </w:rPr>
        <w:t>贰</w:t>
      </w:r>
      <w:r>
        <w:rPr>
          <w:rFonts w:hint="eastAsia" w:eastAsia="方正仿宋_GBK"/>
          <w:color w:val="000000" w:themeColor="text1"/>
          <w:sz w:val="32"/>
          <w:szCs w:val="32"/>
        </w:rPr>
        <w:t>万</w:t>
      </w:r>
      <w:r>
        <w:rPr>
          <w:rFonts w:hint="eastAsia" w:eastAsia="方正仿宋_GBK"/>
          <w:color w:val="000000" w:themeColor="text1"/>
          <w:sz w:val="32"/>
          <w:szCs w:val="32"/>
          <w:lang w:eastAsia="zh-CN"/>
        </w:rPr>
        <w:t>柒</w:t>
      </w:r>
      <w:r>
        <w:rPr>
          <w:rFonts w:hint="eastAsia" w:eastAsia="方正仿宋_GBK"/>
          <w:color w:val="000000" w:themeColor="text1"/>
          <w:sz w:val="32"/>
          <w:szCs w:val="32"/>
        </w:rPr>
        <w:t>仟</w:t>
      </w:r>
      <w:r>
        <w:rPr>
          <w:rFonts w:hint="eastAsia" w:eastAsia="方正仿宋_GBK"/>
          <w:color w:val="000000" w:themeColor="text1"/>
          <w:sz w:val="32"/>
          <w:szCs w:val="32"/>
          <w:lang w:eastAsia="zh-CN"/>
        </w:rPr>
        <w:t>贰佰圆</w:t>
      </w:r>
      <w:r>
        <w:rPr>
          <w:rFonts w:hint="eastAsia" w:eastAsia="方正仿宋_GBK"/>
          <w:color w:val="000000" w:themeColor="text1"/>
          <w:sz w:val="32"/>
          <w:szCs w:val="32"/>
        </w:rPr>
        <w:t>整</w:t>
      </w:r>
      <w:r>
        <w:rPr>
          <w:rFonts w:eastAsia="方正仿宋_GBK"/>
          <w:color w:val="000000" w:themeColor="text1"/>
          <w:sz w:val="32"/>
          <w:szCs w:val="32"/>
        </w:rPr>
        <w:t>（￥</w:t>
      </w:r>
      <w:r>
        <w:rPr>
          <w:rFonts w:hint="eastAsia" w:eastAsia="方正仿宋_GBK"/>
          <w:color w:val="000000" w:themeColor="text1"/>
          <w:sz w:val="32"/>
          <w:szCs w:val="32"/>
          <w:lang w:val="en-US" w:eastAsia="zh-CN"/>
        </w:rPr>
        <w:t>27200</w:t>
      </w:r>
      <w:r>
        <w:rPr>
          <w:rFonts w:eastAsia="方正仿宋_GBK"/>
          <w:color w:val="000000" w:themeColor="text1"/>
          <w:sz w:val="32"/>
          <w:szCs w:val="32"/>
        </w:rPr>
        <w:t>.00元）</w:t>
      </w:r>
    </w:p>
    <w:p>
      <w:pPr>
        <w:widowControl/>
        <w:spacing w:line="560" w:lineRule="exact"/>
        <w:ind w:firstLine="643" w:firstLineChars="200"/>
        <w:jc w:val="left"/>
        <w:rPr>
          <w:rFonts w:hint="eastAsia" w:eastAsia="方正仿宋_GBK"/>
          <w:b/>
          <w:color w:val="000000" w:themeColor="text1"/>
          <w:sz w:val="32"/>
          <w:szCs w:val="32"/>
        </w:rPr>
      </w:pPr>
      <w:r>
        <w:rPr>
          <w:rFonts w:eastAsia="方正仿宋_GBK"/>
          <w:b/>
          <w:color w:val="000000" w:themeColor="text1"/>
          <w:sz w:val="32"/>
          <w:szCs w:val="32"/>
        </w:rPr>
        <w:t>三、投标及开标时间</w:t>
      </w:r>
    </w:p>
    <w:p>
      <w:pPr>
        <w:widowControl/>
        <w:spacing w:line="560" w:lineRule="exact"/>
        <w:ind w:firstLine="640" w:firstLineChars="200"/>
        <w:jc w:val="left"/>
        <w:rPr>
          <w:rFonts w:eastAsia="方正仿宋_GBK"/>
          <w:color w:val="000000" w:themeColor="text1"/>
          <w:kern w:val="0"/>
          <w:sz w:val="32"/>
          <w:szCs w:val="32"/>
        </w:rPr>
      </w:pPr>
      <w:r>
        <w:rPr>
          <w:rFonts w:hint="eastAsia" w:eastAsia="方正仿宋_GBK"/>
          <w:color w:val="000000" w:themeColor="text1"/>
          <w:kern w:val="0"/>
          <w:sz w:val="32"/>
          <w:szCs w:val="32"/>
        </w:rPr>
        <w:t>（一）报名截止时间：</w:t>
      </w:r>
      <w:r>
        <w:rPr>
          <w:rFonts w:eastAsia="方正仿宋_GBK"/>
          <w:color w:val="000000" w:themeColor="text1"/>
          <w:kern w:val="0"/>
          <w:sz w:val="32"/>
          <w:szCs w:val="32"/>
        </w:rPr>
        <w:t>见云平台公告，标书按要求提前上传云平台，未按时和按要求提供响应文件的视为无效供应商。</w:t>
      </w:r>
    </w:p>
    <w:p>
      <w:pPr>
        <w:widowControl/>
        <w:spacing w:line="560" w:lineRule="exact"/>
        <w:ind w:firstLine="640" w:firstLineChars="200"/>
        <w:jc w:val="left"/>
        <w:rPr>
          <w:rFonts w:eastAsia="方正仿宋_GBK"/>
          <w:color w:val="000000" w:themeColor="text1"/>
          <w:kern w:val="0"/>
          <w:sz w:val="32"/>
          <w:szCs w:val="32"/>
        </w:rPr>
      </w:pPr>
      <w:r>
        <w:rPr>
          <w:rFonts w:hint="eastAsia" w:eastAsia="方正仿宋_GBK"/>
          <w:color w:val="000000" w:themeColor="text1"/>
          <w:kern w:val="0"/>
          <w:sz w:val="32"/>
          <w:szCs w:val="32"/>
        </w:rPr>
        <w:t>（二）开标地点：</w:t>
      </w:r>
      <w:r>
        <w:rPr>
          <w:rFonts w:eastAsia="方正仿宋_GBK"/>
          <w:color w:val="000000" w:themeColor="text1"/>
          <w:kern w:val="0"/>
          <w:sz w:val="32"/>
          <w:szCs w:val="32"/>
        </w:rPr>
        <w:t>云平台</w:t>
      </w:r>
    </w:p>
    <w:p>
      <w:pPr>
        <w:widowControl/>
        <w:spacing w:line="560" w:lineRule="exact"/>
        <w:ind w:firstLine="640" w:firstLineChars="200"/>
        <w:jc w:val="left"/>
        <w:rPr>
          <w:rFonts w:hint="eastAsia" w:eastAsia="方正仿宋_GBK"/>
          <w:color w:val="000000" w:themeColor="text1"/>
          <w:kern w:val="0"/>
          <w:sz w:val="32"/>
          <w:szCs w:val="32"/>
        </w:rPr>
      </w:pPr>
      <w:r>
        <w:rPr>
          <w:rFonts w:eastAsia="方正仿宋_GBK"/>
          <w:color w:val="000000" w:themeColor="text1"/>
          <w:kern w:val="0"/>
          <w:sz w:val="32"/>
          <w:szCs w:val="32"/>
        </w:rPr>
        <w:t>（三</w:t>
      </w:r>
      <w:r>
        <w:rPr>
          <w:rFonts w:hint="eastAsia" w:eastAsia="方正仿宋_GBK"/>
          <w:color w:val="000000" w:themeColor="text1"/>
          <w:kern w:val="0"/>
          <w:sz w:val="32"/>
          <w:szCs w:val="32"/>
        </w:rPr>
        <w:t>）</w:t>
      </w:r>
      <w:r>
        <w:rPr>
          <w:rFonts w:eastAsia="方正仿宋_GBK"/>
          <w:color w:val="000000" w:themeColor="text1"/>
          <w:kern w:val="0"/>
          <w:sz w:val="32"/>
          <w:szCs w:val="32"/>
        </w:rPr>
        <w:t>凡有意参加采购的供应商，请于规定时间之内，在重庆市政府采购云平台下载本项目采购资料，无论供应商下载与否，均视为已知晓所有采购实质性要求内容。</w:t>
      </w:r>
    </w:p>
    <w:p>
      <w:pPr>
        <w:widowControl/>
        <w:spacing w:line="560" w:lineRule="exact"/>
        <w:ind w:firstLine="643" w:firstLineChars="200"/>
        <w:jc w:val="left"/>
        <w:rPr>
          <w:rFonts w:eastAsia="方正仿宋_GBK"/>
          <w:b/>
          <w:kern w:val="0"/>
          <w:sz w:val="32"/>
          <w:szCs w:val="32"/>
        </w:rPr>
      </w:pPr>
      <w:r>
        <w:rPr>
          <w:rFonts w:eastAsia="方正仿宋_GBK"/>
          <w:b/>
          <w:sz w:val="32"/>
          <w:szCs w:val="32"/>
        </w:rPr>
        <w:t>四、投标须知</w:t>
      </w:r>
    </w:p>
    <w:p>
      <w:pPr>
        <w:widowControl/>
        <w:spacing w:line="560" w:lineRule="exact"/>
        <w:ind w:firstLine="640" w:firstLineChars="200"/>
        <w:jc w:val="left"/>
        <w:rPr>
          <w:rFonts w:eastAsia="方正仿宋_GBK"/>
          <w:sz w:val="32"/>
          <w:szCs w:val="32"/>
        </w:rPr>
      </w:pPr>
      <w:r>
        <w:rPr>
          <w:rFonts w:hint="eastAsia" w:eastAsia="方正仿宋_GBK"/>
          <w:sz w:val="32"/>
          <w:szCs w:val="32"/>
        </w:rPr>
        <w:t>（一）投标人资格。</w:t>
      </w:r>
      <w:r>
        <w:rPr>
          <w:rFonts w:eastAsia="方正仿宋_GBK"/>
          <w:sz w:val="32"/>
          <w:szCs w:val="32"/>
        </w:rPr>
        <w:t>合格的投标人应具备承担招标项目的能力，符合《中华人民共和国政府采购法》第二十二条及相关法律法规的规定。</w:t>
      </w:r>
    </w:p>
    <w:p>
      <w:pPr>
        <w:widowControl/>
        <w:spacing w:line="560" w:lineRule="exact"/>
        <w:ind w:firstLine="640" w:firstLineChars="200"/>
        <w:jc w:val="left"/>
        <w:rPr>
          <w:rFonts w:eastAsia="方正仿宋_GBK"/>
          <w:kern w:val="0"/>
          <w:sz w:val="32"/>
          <w:szCs w:val="32"/>
        </w:rPr>
      </w:pPr>
      <w:r>
        <w:rPr>
          <w:rFonts w:eastAsia="方正仿宋_GBK"/>
          <w:sz w:val="32"/>
          <w:szCs w:val="32"/>
        </w:rPr>
        <w:t>1.基本资格条件</w:t>
      </w:r>
    </w:p>
    <w:p>
      <w:pPr>
        <w:widowControl/>
        <w:spacing w:line="560" w:lineRule="exact"/>
        <w:ind w:firstLine="640" w:firstLineChars="200"/>
        <w:jc w:val="left"/>
        <w:rPr>
          <w:rFonts w:eastAsia="方正仿宋_GBK"/>
          <w:kern w:val="0"/>
          <w:sz w:val="32"/>
          <w:szCs w:val="32"/>
        </w:rPr>
      </w:pPr>
      <w:r>
        <w:rPr>
          <w:rFonts w:eastAsia="方正仿宋_GBK"/>
          <w:sz w:val="32"/>
          <w:szCs w:val="32"/>
        </w:rPr>
        <w:t>（1）具有独立承担民事责任的能力；</w:t>
      </w:r>
    </w:p>
    <w:p>
      <w:pPr>
        <w:widowControl/>
        <w:spacing w:line="560" w:lineRule="exact"/>
        <w:ind w:firstLine="640" w:firstLineChars="200"/>
        <w:jc w:val="left"/>
        <w:rPr>
          <w:rFonts w:eastAsia="方正仿宋_GBK"/>
          <w:kern w:val="0"/>
          <w:sz w:val="32"/>
          <w:szCs w:val="32"/>
        </w:rPr>
      </w:pPr>
      <w:r>
        <w:rPr>
          <w:rFonts w:eastAsia="方正仿宋_GBK"/>
          <w:sz w:val="32"/>
          <w:szCs w:val="32"/>
        </w:rPr>
        <w:t>（2）具有良好的商业信誉和健全的财务会计制度；</w:t>
      </w:r>
    </w:p>
    <w:p>
      <w:pPr>
        <w:widowControl/>
        <w:spacing w:line="560" w:lineRule="exact"/>
        <w:ind w:firstLine="640" w:firstLineChars="200"/>
        <w:jc w:val="left"/>
        <w:rPr>
          <w:rFonts w:eastAsia="方正仿宋_GBK"/>
          <w:kern w:val="0"/>
          <w:sz w:val="32"/>
          <w:szCs w:val="32"/>
        </w:rPr>
      </w:pPr>
      <w:r>
        <w:rPr>
          <w:rFonts w:eastAsia="方正仿宋_GBK"/>
          <w:sz w:val="32"/>
          <w:szCs w:val="32"/>
        </w:rPr>
        <w:t>（3）具有履行合同所必需专业技术能力</w:t>
      </w:r>
      <w:r>
        <w:rPr>
          <w:rFonts w:hint="eastAsia" w:eastAsia="方正仿宋_GBK"/>
          <w:sz w:val="32"/>
          <w:szCs w:val="32"/>
        </w:rPr>
        <w:t>和仓储服务能力</w:t>
      </w:r>
      <w:r>
        <w:rPr>
          <w:rFonts w:eastAsia="方正仿宋_GBK"/>
          <w:sz w:val="32"/>
          <w:szCs w:val="32"/>
        </w:rPr>
        <w:t>；</w:t>
      </w:r>
    </w:p>
    <w:p>
      <w:pPr>
        <w:widowControl/>
        <w:spacing w:line="560" w:lineRule="exact"/>
        <w:ind w:firstLine="640" w:firstLineChars="200"/>
        <w:jc w:val="left"/>
        <w:rPr>
          <w:rFonts w:eastAsia="方正仿宋_GBK"/>
          <w:kern w:val="0"/>
          <w:sz w:val="32"/>
          <w:szCs w:val="32"/>
        </w:rPr>
      </w:pPr>
      <w:r>
        <w:rPr>
          <w:rFonts w:eastAsia="方正仿宋_GBK"/>
          <w:sz w:val="32"/>
          <w:szCs w:val="32"/>
        </w:rPr>
        <w:t>（4）有依法缴纳税收和社会保障资金的良好记录；</w:t>
      </w:r>
    </w:p>
    <w:p>
      <w:pPr>
        <w:widowControl/>
        <w:spacing w:line="560" w:lineRule="exact"/>
        <w:ind w:firstLine="640" w:firstLineChars="200"/>
        <w:jc w:val="left"/>
        <w:rPr>
          <w:rFonts w:eastAsia="方正仿宋_GBK"/>
          <w:kern w:val="0"/>
          <w:sz w:val="32"/>
          <w:szCs w:val="32"/>
        </w:rPr>
      </w:pPr>
      <w:r>
        <w:rPr>
          <w:rFonts w:eastAsia="方正仿宋_GBK"/>
          <w:sz w:val="32"/>
          <w:szCs w:val="32"/>
        </w:rPr>
        <w:t>（5）参加政府采购活动前</w:t>
      </w:r>
      <w:r>
        <w:rPr>
          <w:rFonts w:hint="eastAsia" w:eastAsia="方正仿宋_GBK"/>
          <w:sz w:val="32"/>
          <w:szCs w:val="32"/>
        </w:rPr>
        <w:t>三</w:t>
      </w:r>
      <w:r>
        <w:rPr>
          <w:rFonts w:eastAsia="方正仿宋_GBK"/>
          <w:sz w:val="32"/>
          <w:szCs w:val="32"/>
        </w:rPr>
        <w:t>年内，在经营活动中没有重大违法记录；</w:t>
      </w:r>
    </w:p>
    <w:p>
      <w:pPr>
        <w:widowControl/>
        <w:spacing w:line="560" w:lineRule="exact"/>
        <w:ind w:firstLine="640" w:firstLineChars="200"/>
        <w:jc w:val="left"/>
        <w:rPr>
          <w:rFonts w:hint="eastAsia" w:eastAsia="方正仿宋_GBK"/>
          <w:sz w:val="32"/>
          <w:szCs w:val="32"/>
        </w:rPr>
      </w:pPr>
      <w:r>
        <w:rPr>
          <w:rFonts w:eastAsia="方正仿宋_GBK"/>
          <w:sz w:val="32"/>
          <w:szCs w:val="32"/>
        </w:rPr>
        <w:t>（6）法律、行政法规规定的其他条件。</w:t>
      </w:r>
    </w:p>
    <w:p>
      <w:pPr>
        <w:widowControl/>
        <w:spacing w:line="560" w:lineRule="exact"/>
        <w:ind w:firstLine="640" w:firstLineChars="200"/>
        <w:jc w:val="left"/>
        <w:rPr>
          <w:rFonts w:eastAsia="方正仿宋_GBK"/>
          <w:sz w:val="32"/>
          <w:szCs w:val="32"/>
        </w:rPr>
      </w:pPr>
      <w:r>
        <w:rPr>
          <w:rFonts w:hint="eastAsia" w:eastAsia="方正仿宋_GBK"/>
          <w:sz w:val="32"/>
          <w:szCs w:val="32"/>
        </w:rPr>
        <w:t>（7）</w:t>
      </w:r>
      <w:r>
        <w:rPr>
          <w:rFonts w:eastAsia="方正仿宋_GBK"/>
          <w:sz w:val="32"/>
          <w:szCs w:val="32"/>
        </w:rPr>
        <w:t>本项目不接受联合体投标</w:t>
      </w:r>
      <w:r>
        <w:rPr>
          <w:rFonts w:hint="eastAsia" w:eastAsia="方正仿宋_GBK"/>
          <w:sz w:val="32"/>
          <w:szCs w:val="32"/>
        </w:rPr>
        <w:t>。</w:t>
      </w:r>
    </w:p>
    <w:p>
      <w:pPr>
        <w:widowControl/>
        <w:spacing w:line="560" w:lineRule="exact"/>
        <w:ind w:firstLine="640" w:firstLineChars="200"/>
        <w:jc w:val="left"/>
        <w:rPr>
          <w:rFonts w:hint="eastAsia" w:eastAsia="方正仿宋_GBK"/>
          <w:sz w:val="32"/>
          <w:szCs w:val="32"/>
        </w:rPr>
      </w:pPr>
      <w:r>
        <w:rPr>
          <w:rFonts w:hint="eastAsia" w:eastAsia="方正仿宋_GBK"/>
          <w:sz w:val="32"/>
          <w:szCs w:val="32"/>
        </w:rPr>
        <w:t>（二）投标文件组成：</w:t>
      </w:r>
    </w:p>
    <w:p>
      <w:pPr>
        <w:widowControl/>
        <w:spacing w:line="560" w:lineRule="exact"/>
        <w:ind w:firstLine="640" w:firstLineChars="200"/>
        <w:jc w:val="left"/>
        <w:rPr>
          <w:rFonts w:eastAsia="方正仿宋_GBK"/>
          <w:sz w:val="32"/>
          <w:szCs w:val="32"/>
        </w:rPr>
      </w:pPr>
      <w:r>
        <w:rPr>
          <w:rFonts w:eastAsia="方正仿宋_GBK"/>
          <w:sz w:val="32"/>
          <w:szCs w:val="32"/>
        </w:rPr>
        <w:t>1.报价表（格式附后）；</w:t>
      </w:r>
    </w:p>
    <w:p>
      <w:pPr>
        <w:widowControl/>
        <w:spacing w:line="560" w:lineRule="exact"/>
        <w:ind w:firstLine="640" w:firstLineChars="200"/>
        <w:jc w:val="left"/>
        <w:rPr>
          <w:rFonts w:eastAsia="方正仿宋_GBK"/>
          <w:kern w:val="0"/>
          <w:sz w:val="32"/>
          <w:szCs w:val="32"/>
        </w:rPr>
      </w:pPr>
      <w:r>
        <w:rPr>
          <w:rFonts w:eastAsia="方正仿宋_GBK"/>
          <w:sz w:val="32"/>
          <w:szCs w:val="32"/>
        </w:rPr>
        <w:t>2.法定代表人身份证明及授权委托书（格式附后）；</w:t>
      </w:r>
    </w:p>
    <w:p>
      <w:pPr>
        <w:widowControl/>
        <w:spacing w:line="560" w:lineRule="exact"/>
        <w:ind w:firstLine="640" w:firstLineChars="200"/>
        <w:jc w:val="left"/>
        <w:rPr>
          <w:rFonts w:eastAsia="方正仿宋_GBK"/>
          <w:kern w:val="0"/>
          <w:sz w:val="32"/>
          <w:szCs w:val="32"/>
        </w:rPr>
      </w:pPr>
      <w:r>
        <w:rPr>
          <w:rFonts w:eastAsia="方正仿宋_GBK"/>
          <w:sz w:val="32"/>
          <w:szCs w:val="32"/>
        </w:rPr>
        <w:t>3.营业执照、税务登记证、组织机构代码证复印件（复印件加盖鲜章）；</w:t>
      </w:r>
    </w:p>
    <w:p>
      <w:pPr>
        <w:widowControl/>
        <w:spacing w:line="560" w:lineRule="exact"/>
        <w:ind w:firstLine="640" w:firstLineChars="200"/>
        <w:jc w:val="left"/>
        <w:rPr>
          <w:rFonts w:eastAsia="方正仿宋_GBK"/>
          <w:kern w:val="0"/>
          <w:sz w:val="32"/>
          <w:szCs w:val="32"/>
        </w:rPr>
      </w:pPr>
      <w:r>
        <w:rPr>
          <w:rFonts w:eastAsia="方正仿宋_GBK"/>
          <w:sz w:val="32"/>
          <w:szCs w:val="32"/>
        </w:rPr>
        <w:t xml:space="preserve">4.售后服务承诺（格式附后）； </w:t>
      </w:r>
    </w:p>
    <w:p>
      <w:pPr>
        <w:widowControl/>
        <w:spacing w:line="560" w:lineRule="exact"/>
        <w:ind w:firstLine="640" w:firstLineChars="200"/>
        <w:jc w:val="left"/>
        <w:rPr>
          <w:rFonts w:hint="eastAsia" w:eastAsia="方正仿宋_GBK"/>
          <w:sz w:val="32"/>
          <w:szCs w:val="32"/>
        </w:rPr>
      </w:pPr>
      <w:r>
        <w:rPr>
          <w:rFonts w:hint="eastAsia" w:eastAsia="方正仿宋_GBK"/>
          <w:sz w:val="32"/>
          <w:szCs w:val="32"/>
          <w:lang w:val="en-US" w:eastAsia="zh-CN"/>
        </w:rPr>
        <w:t>5</w:t>
      </w:r>
      <w:r>
        <w:rPr>
          <w:rFonts w:eastAsia="方正仿宋_GBK"/>
          <w:sz w:val="32"/>
          <w:szCs w:val="32"/>
        </w:rPr>
        <w:t>.在经营活动中没有违法记录承诺书（由投标人提供书面承诺，加盖公章）。</w:t>
      </w:r>
    </w:p>
    <w:p>
      <w:pPr>
        <w:widowControl/>
        <w:spacing w:line="560" w:lineRule="exact"/>
        <w:ind w:firstLine="640" w:firstLineChars="200"/>
        <w:jc w:val="left"/>
        <w:rPr>
          <w:rFonts w:hint="eastAsia" w:ascii="方正楷体_GBK" w:eastAsia="方正楷体_GBK"/>
          <w:b/>
          <w:bCs/>
          <w:sz w:val="32"/>
          <w:szCs w:val="32"/>
        </w:rPr>
      </w:pPr>
      <w:r>
        <w:rPr>
          <w:rFonts w:hint="eastAsia" w:ascii="方正楷体_GBK" w:eastAsia="方正楷体_GBK"/>
          <w:bCs/>
          <w:sz w:val="32"/>
          <w:szCs w:val="32"/>
        </w:rPr>
        <w:t>（四）有关要求</w:t>
      </w:r>
      <w:r>
        <w:rPr>
          <w:rFonts w:hint="eastAsia" w:ascii="方正楷体_GBK" w:eastAsia="方正楷体_GBK"/>
          <w:b/>
          <w:bCs/>
          <w:sz w:val="32"/>
          <w:szCs w:val="32"/>
        </w:rPr>
        <w:t>：</w:t>
      </w:r>
    </w:p>
    <w:p>
      <w:pPr>
        <w:widowControl/>
        <w:spacing w:line="560" w:lineRule="exact"/>
        <w:ind w:firstLine="640" w:firstLineChars="200"/>
        <w:jc w:val="left"/>
        <w:rPr>
          <w:rFonts w:hint="eastAsia" w:eastAsia="方正仿宋_GBK"/>
          <w:kern w:val="0"/>
          <w:sz w:val="32"/>
          <w:szCs w:val="32"/>
        </w:rPr>
      </w:pPr>
      <w:r>
        <w:rPr>
          <w:rFonts w:hint="eastAsia" w:eastAsia="方正仿宋_GBK"/>
          <w:kern w:val="0"/>
          <w:sz w:val="32"/>
          <w:szCs w:val="32"/>
        </w:rPr>
        <w:t>1.</w:t>
      </w:r>
      <w:r>
        <w:rPr>
          <w:rFonts w:eastAsia="方正仿宋_GBK"/>
          <w:kern w:val="0"/>
          <w:sz w:val="32"/>
          <w:szCs w:val="32"/>
        </w:rPr>
        <w:t>投标文件按本询价通知要求填报后，加盖公章后扫描上传云平台。</w:t>
      </w:r>
    </w:p>
    <w:p>
      <w:pPr>
        <w:widowControl/>
        <w:spacing w:line="560" w:lineRule="exact"/>
        <w:ind w:firstLine="640" w:firstLineChars="200"/>
        <w:jc w:val="left"/>
        <w:rPr>
          <w:rFonts w:eastAsia="方正仿宋_GBK"/>
          <w:kern w:val="0"/>
          <w:sz w:val="32"/>
          <w:szCs w:val="32"/>
        </w:rPr>
      </w:pPr>
      <w:r>
        <w:rPr>
          <w:rFonts w:hint="eastAsia" w:eastAsia="方正仿宋_GBK"/>
          <w:sz w:val="32"/>
          <w:szCs w:val="32"/>
        </w:rPr>
        <w:t>2</w:t>
      </w:r>
      <w:r>
        <w:rPr>
          <w:rFonts w:eastAsia="方正仿宋_GBK"/>
          <w:sz w:val="32"/>
          <w:szCs w:val="32"/>
        </w:rPr>
        <w:t>.各投标人需对总价及各单项商品分别进行报价，且均不得超过最高限价。</w:t>
      </w:r>
    </w:p>
    <w:p>
      <w:pPr>
        <w:widowControl/>
        <w:spacing w:line="560" w:lineRule="exact"/>
        <w:ind w:firstLine="640" w:firstLineChars="200"/>
        <w:jc w:val="left"/>
        <w:rPr>
          <w:rFonts w:eastAsia="方正仿宋_GBK"/>
          <w:kern w:val="0"/>
          <w:sz w:val="32"/>
          <w:szCs w:val="32"/>
        </w:rPr>
      </w:pPr>
      <w:r>
        <w:rPr>
          <w:rFonts w:hint="eastAsia" w:eastAsia="方正仿宋_GBK"/>
          <w:sz w:val="32"/>
          <w:szCs w:val="32"/>
        </w:rPr>
        <w:t>3</w:t>
      </w:r>
      <w:r>
        <w:rPr>
          <w:rFonts w:eastAsia="方正仿宋_GBK"/>
          <w:sz w:val="32"/>
          <w:szCs w:val="32"/>
        </w:rPr>
        <w:t>.投标文件请用蓝黑墨水填写或打印。</w:t>
      </w:r>
    </w:p>
    <w:p>
      <w:pPr>
        <w:widowControl/>
        <w:spacing w:line="560" w:lineRule="exact"/>
        <w:ind w:firstLine="640" w:firstLineChars="200"/>
        <w:jc w:val="left"/>
        <w:rPr>
          <w:rFonts w:eastAsia="方正仿宋_GBK"/>
          <w:kern w:val="0"/>
          <w:sz w:val="32"/>
          <w:szCs w:val="32"/>
        </w:rPr>
      </w:pPr>
      <w:r>
        <w:rPr>
          <w:rFonts w:hint="eastAsia" w:eastAsia="方正仿宋_GBK"/>
          <w:sz w:val="32"/>
          <w:szCs w:val="32"/>
        </w:rPr>
        <w:t>4</w:t>
      </w:r>
      <w:r>
        <w:rPr>
          <w:rFonts w:eastAsia="方正仿宋_GBK"/>
          <w:sz w:val="32"/>
          <w:szCs w:val="32"/>
        </w:rPr>
        <w:t>.有以下情形之一的，按无效标处理：</w:t>
      </w:r>
    </w:p>
    <w:p>
      <w:pPr>
        <w:widowControl/>
        <w:spacing w:line="560" w:lineRule="exac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投标报价超出各单项商品最高限价的；</w:t>
      </w:r>
    </w:p>
    <w:p>
      <w:pPr>
        <w:widowControl/>
        <w:spacing w:line="560" w:lineRule="exact"/>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投标报价超出采购总的最高限价的；</w:t>
      </w:r>
    </w:p>
    <w:p>
      <w:pPr>
        <w:widowControl/>
        <w:spacing w:line="560" w:lineRule="exac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投标文件组成内容不齐的；</w:t>
      </w:r>
    </w:p>
    <w:p>
      <w:pPr>
        <w:widowControl/>
        <w:spacing w:line="560" w:lineRule="exact"/>
        <w:ind w:firstLine="640" w:firstLineChars="200"/>
        <w:jc w:val="left"/>
        <w:rPr>
          <w:rFonts w:eastAsia="方正仿宋_GBK"/>
          <w:sz w:val="32"/>
          <w:szCs w:val="32"/>
        </w:rPr>
      </w:pPr>
      <w:r>
        <w:rPr>
          <w:rFonts w:hint="eastAsia" w:eastAsia="方正仿宋_GBK"/>
          <w:sz w:val="32"/>
          <w:szCs w:val="32"/>
        </w:rPr>
        <w:t>（4）投标文件未按询价文件要求签署、盖章的；</w:t>
      </w:r>
    </w:p>
    <w:p>
      <w:pPr>
        <w:widowControl/>
        <w:spacing w:line="560" w:lineRule="exact"/>
        <w:ind w:firstLine="640" w:firstLineChars="200"/>
        <w:jc w:val="left"/>
        <w:rPr>
          <w:rFonts w:eastAsia="方正仿宋_GBK"/>
          <w:sz w:val="32"/>
          <w:szCs w:val="32"/>
        </w:rPr>
      </w:pPr>
      <w:r>
        <w:rPr>
          <w:rFonts w:hint="eastAsia" w:eastAsia="方正仿宋_GBK"/>
          <w:sz w:val="32"/>
          <w:szCs w:val="32"/>
        </w:rPr>
        <w:t>（5）不具备询价文件中规定的资格要求的；</w:t>
      </w:r>
    </w:p>
    <w:p>
      <w:pPr>
        <w:widowControl/>
        <w:spacing w:line="560" w:lineRule="exact"/>
        <w:ind w:firstLine="640" w:firstLineChars="200"/>
        <w:jc w:val="left"/>
        <w:rPr>
          <w:rFonts w:eastAsia="方正仿宋_GBK"/>
          <w:sz w:val="32"/>
          <w:szCs w:val="32"/>
        </w:rPr>
      </w:pPr>
      <w:r>
        <w:rPr>
          <w:rFonts w:hint="eastAsia" w:eastAsia="方正仿宋_GBK"/>
          <w:sz w:val="32"/>
          <w:szCs w:val="32"/>
        </w:rPr>
        <w:t>（6）投标人组成联合体投标的；</w:t>
      </w:r>
    </w:p>
    <w:p>
      <w:pPr>
        <w:widowControl/>
        <w:spacing w:line="56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7</w:t>
      </w:r>
      <w:r>
        <w:rPr>
          <w:rFonts w:eastAsia="方正仿宋_GBK"/>
          <w:sz w:val="32"/>
          <w:szCs w:val="32"/>
        </w:rPr>
        <w:t>）报价不完整或出现二个及以上报价的</w:t>
      </w:r>
      <w:r>
        <w:rPr>
          <w:rFonts w:hint="eastAsia" w:eastAsia="方正仿宋_GBK"/>
          <w:sz w:val="32"/>
          <w:szCs w:val="32"/>
        </w:rPr>
        <w:t>；</w:t>
      </w:r>
    </w:p>
    <w:p>
      <w:pPr>
        <w:widowControl/>
        <w:spacing w:line="560" w:lineRule="exact"/>
        <w:ind w:firstLine="640" w:firstLineChars="200"/>
        <w:jc w:val="left"/>
        <w:rPr>
          <w:rFonts w:eastAsia="方正仿宋_GBK"/>
          <w:sz w:val="32"/>
          <w:szCs w:val="32"/>
        </w:rPr>
      </w:pPr>
      <w:r>
        <w:rPr>
          <w:rFonts w:hint="eastAsia" w:eastAsia="方正仿宋_GBK"/>
          <w:sz w:val="32"/>
          <w:szCs w:val="32"/>
        </w:rPr>
        <w:t>（8）法律、法规和询价文件规定的其他无效情形。</w:t>
      </w:r>
    </w:p>
    <w:p>
      <w:pPr>
        <w:widowControl/>
        <w:spacing w:line="560" w:lineRule="exact"/>
        <w:ind w:firstLine="640" w:firstLineChars="200"/>
        <w:jc w:val="left"/>
        <w:rPr>
          <w:rFonts w:hint="eastAsia" w:eastAsia="方正仿宋_GBK"/>
          <w:sz w:val="32"/>
          <w:szCs w:val="32"/>
        </w:rPr>
      </w:pPr>
      <w:r>
        <w:rPr>
          <w:rFonts w:hint="eastAsia" w:eastAsia="方正仿宋_GBK"/>
          <w:sz w:val="32"/>
          <w:szCs w:val="32"/>
        </w:rPr>
        <w:t>5</w:t>
      </w:r>
      <w:r>
        <w:rPr>
          <w:rFonts w:eastAsia="方正仿宋_GBK"/>
          <w:sz w:val="32"/>
          <w:szCs w:val="32"/>
        </w:rPr>
        <w:t>.供应商对采购文</w:t>
      </w:r>
      <w:r>
        <w:rPr>
          <w:rFonts w:eastAsia="方正仿宋_GBK"/>
          <w:color w:val="000000" w:themeColor="text1"/>
          <w:sz w:val="32"/>
          <w:szCs w:val="32"/>
        </w:rPr>
        <w:t>件中供应商特定资格条件、技术质量和商务要求有异议的，应主</w:t>
      </w:r>
      <w:r>
        <w:rPr>
          <w:rFonts w:hint="eastAsia" w:eastAsia="方正仿宋_GBK"/>
          <w:color w:val="000000" w:themeColor="text1"/>
          <w:sz w:val="32"/>
          <w:szCs w:val="32"/>
        </w:rPr>
        <w:t>动</w:t>
      </w:r>
      <w:r>
        <w:rPr>
          <w:rFonts w:eastAsia="方正仿宋_GBK"/>
          <w:color w:val="000000" w:themeColor="text1"/>
          <w:sz w:val="32"/>
          <w:szCs w:val="32"/>
        </w:rPr>
        <w:t>向采购人提出</w:t>
      </w:r>
      <w:r>
        <w:rPr>
          <w:rFonts w:hint="eastAsia" w:eastAsia="方正仿宋_GBK"/>
          <w:sz w:val="32"/>
          <w:szCs w:val="32"/>
        </w:rPr>
        <w:t>质疑，质疑于202</w:t>
      </w:r>
      <w:r>
        <w:rPr>
          <w:rFonts w:hint="eastAsia" w:eastAsia="方正仿宋_GBK"/>
          <w:sz w:val="32"/>
          <w:szCs w:val="32"/>
          <w:lang w:val="en-US" w:eastAsia="zh-CN"/>
        </w:rPr>
        <w:t>3</w:t>
      </w:r>
      <w:r>
        <w:rPr>
          <w:rFonts w:hint="eastAsia" w:eastAsia="方正仿宋_GBK"/>
          <w:sz w:val="32"/>
          <w:szCs w:val="32"/>
        </w:rPr>
        <w:t>年</w:t>
      </w:r>
      <w:r>
        <w:rPr>
          <w:rFonts w:hint="eastAsia" w:eastAsia="方正仿宋_GBK"/>
          <w:sz w:val="32"/>
          <w:szCs w:val="32"/>
          <w:lang w:val="en-US" w:eastAsia="zh-CN"/>
        </w:rPr>
        <w:t>5</w:t>
      </w:r>
      <w:r>
        <w:rPr>
          <w:rFonts w:hint="eastAsia" w:eastAsia="方正仿宋_GBK"/>
          <w:sz w:val="32"/>
          <w:szCs w:val="32"/>
        </w:rPr>
        <w:t>月</w:t>
      </w:r>
      <w:r>
        <w:rPr>
          <w:rFonts w:hint="eastAsia" w:eastAsia="方正仿宋_GBK"/>
          <w:sz w:val="32"/>
          <w:szCs w:val="32"/>
          <w:lang w:val="en-US" w:eastAsia="zh-CN"/>
        </w:rPr>
        <w:t>23</w:t>
      </w:r>
      <w:r>
        <w:rPr>
          <w:rFonts w:hint="eastAsia" w:eastAsia="方正仿宋_GBK"/>
          <w:sz w:val="32"/>
          <w:szCs w:val="32"/>
        </w:rPr>
        <w:t>日上午10：00前书面提交。逾期提出异议的，不予受理。</w:t>
      </w:r>
    </w:p>
    <w:p>
      <w:pPr>
        <w:widowControl/>
        <w:spacing w:line="560" w:lineRule="exact"/>
        <w:ind w:firstLine="643" w:firstLineChars="200"/>
        <w:jc w:val="left"/>
        <w:rPr>
          <w:rFonts w:hint="eastAsia" w:ascii="方正仿宋_GBK" w:eastAsia="方正仿宋_GBK"/>
          <w:b/>
          <w:kern w:val="0"/>
          <w:sz w:val="32"/>
          <w:szCs w:val="32"/>
        </w:rPr>
      </w:pPr>
      <w:r>
        <w:rPr>
          <w:rFonts w:hint="eastAsia" w:ascii="方正仿宋_GBK" w:eastAsia="方正仿宋_GBK"/>
          <w:b/>
          <w:sz w:val="32"/>
          <w:szCs w:val="32"/>
        </w:rPr>
        <w:t>五、中标人确定办法</w:t>
      </w:r>
    </w:p>
    <w:p>
      <w:pPr>
        <w:widowControl/>
        <w:spacing w:line="560" w:lineRule="exact"/>
        <w:ind w:firstLine="640" w:firstLineChars="200"/>
        <w:jc w:val="left"/>
        <w:rPr>
          <w:rFonts w:eastAsia="方正仿宋_GBK"/>
          <w:sz w:val="32"/>
          <w:szCs w:val="32"/>
        </w:rPr>
      </w:pPr>
      <w:r>
        <w:rPr>
          <w:rFonts w:eastAsia="方正仿宋_GBK"/>
          <w:sz w:val="32"/>
          <w:szCs w:val="32"/>
        </w:rPr>
        <w:t>（一）采取最低价评标法确定成交供应商。即以满足采购需求的最低报价成交</w:t>
      </w:r>
      <w:r>
        <w:rPr>
          <w:rFonts w:hint="eastAsia" w:eastAsia="方正仿宋_GBK"/>
          <w:sz w:val="32"/>
          <w:szCs w:val="32"/>
        </w:rPr>
        <w:t>，</w:t>
      </w:r>
      <w:r>
        <w:rPr>
          <w:rFonts w:eastAsia="方正仿宋_GBK"/>
          <w:sz w:val="32"/>
          <w:szCs w:val="32"/>
        </w:rPr>
        <w:t>如果同时出现两个及以上相同的最低报价，</w:t>
      </w:r>
      <w:r>
        <w:rPr>
          <w:rFonts w:hint="eastAsia" w:eastAsia="方正仿宋_GBK"/>
          <w:sz w:val="32"/>
          <w:szCs w:val="32"/>
          <w:lang w:eastAsia="zh-CN"/>
        </w:rPr>
        <w:t>根据供应商提交报价的时间先后顺序</w:t>
      </w:r>
      <w:r>
        <w:rPr>
          <w:rFonts w:eastAsia="方正仿宋_GBK"/>
          <w:sz w:val="32"/>
          <w:szCs w:val="32"/>
        </w:rPr>
        <w:t>确定中标人；中标人因不可抗力或者自身原因不能履行合同的，第二中标候选人的报价与第一中标人报价差额在10%（含10%）以内，可顺延为中标人，以此类推到第三中标候选人。否则，将重新组织采购。</w:t>
      </w:r>
      <w:bookmarkStart w:id="0" w:name="_GoBack"/>
      <w:bookmarkEnd w:id="0"/>
    </w:p>
    <w:p>
      <w:pPr>
        <w:spacing w:line="560" w:lineRule="exact"/>
        <w:ind w:right="207" w:rightChars="74" w:firstLine="640" w:firstLineChars="200"/>
        <w:rPr>
          <w:rFonts w:eastAsia="方正仿宋_GBK"/>
          <w:sz w:val="32"/>
          <w:szCs w:val="32"/>
        </w:rPr>
      </w:pPr>
      <w:r>
        <w:rPr>
          <w:rFonts w:hint="eastAsia" w:eastAsia="方正仿宋_GBK"/>
          <w:sz w:val="32"/>
          <w:szCs w:val="32"/>
        </w:rPr>
        <w:t>（二）询价小组认为，排名在前面的中标候选人的投标报价或者某些分项报价明显不合理或者低于成本，有可能影响服务质量和不能诚信履约的，将要求其在规定的期限内提供书面文件予以解释说明，并提交相关证明材料；否则，采购人询价小组有权取消该中标候选人资格，按顺序由排在后一位的中标候选人递补，以此类推。</w:t>
      </w:r>
    </w:p>
    <w:p>
      <w:pPr>
        <w:widowControl/>
        <w:spacing w:line="560" w:lineRule="exact"/>
        <w:ind w:firstLine="640" w:firstLineChars="200"/>
        <w:jc w:val="left"/>
        <w:rPr>
          <w:rFonts w:eastAsia="方正仿宋_GBK"/>
          <w:kern w:val="0"/>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）发出中标通知书前，采购单位将对投标人资质证明原件进行审验，审验通过后向其发出中标通知书。若审验未通过则取消其中标候选资格，由排名其后的中标候选人替补。</w:t>
      </w:r>
    </w:p>
    <w:p>
      <w:pPr>
        <w:widowControl/>
        <w:spacing w:line="56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）采购结果在重庆市政府采购网（https://www.ccgp-cho</w:t>
      </w:r>
    </w:p>
    <w:p>
      <w:pPr>
        <w:widowControl/>
        <w:spacing w:line="560" w:lineRule="exact"/>
        <w:jc w:val="left"/>
        <w:rPr>
          <w:rFonts w:eastAsia="方正仿宋_GBK"/>
          <w:sz w:val="32"/>
          <w:szCs w:val="32"/>
        </w:rPr>
      </w:pPr>
      <w:r>
        <w:rPr>
          <w:rFonts w:eastAsia="方正仿宋_GBK"/>
          <w:sz w:val="32"/>
          <w:szCs w:val="32"/>
        </w:rPr>
        <w:t>ngqing.gov.cn/）进行公示，中标结果公示期为1个工作日，公示期满无异议，中标单位前往江津区农业技术推广中心领取中标通知书。</w:t>
      </w:r>
    </w:p>
    <w:p>
      <w:pPr>
        <w:widowControl/>
        <w:spacing w:line="560" w:lineRule="exact"/>
        <w:ind w:firstLine="640" w:firstLineChars="200"/>
        <w:jc w:val="left"/>
        <w:rPr>
          <w:rFonts w:eastAsia="方正仿宋_GBK"/>
          <w:kern w:val="0"/>
          <w:sz w:val="32"/>
          <w:szCs w:val="32"/>
        </w:rPr>
      </w:pPr>
      <w:r>
        <w:rPr>
          <w:rFonts w:eastAsia="方正仿宋_GBK"/>
          <w:sz w:val="32"/>
          <w:szCs w:val="32"/>
        </w:rPr>
        <w:t>（四）中标单位应在接到《中标通知书》后</w:t>
      </w:r>
      <w:r>
        <w:rPr>
          <w:rFonts w:hint="eastAsia" w:eastAsia="方正仿宋_GBK"/>
          <w:sz w:val="32"/>
          <w:szCs w:val="32"/>
        </w:rPr>
        <w:t>3</w:t>
      </w:r>
      <w:r>
        <w:rPr>
          <w:rFonts w:eastAsia="方正仿宋_GBK"/>
          <w:sz w:val="32"/>
          <w:szCs w:val="32"/>
        </w:rPr>
        <w:t>个工作日内，与采购单位签订合同。合同内容应与本项目采购文件、投标文件、《中标通知书》中明确的各项要求保持一致。</w:t>
      </w:r>
    </w:p>
    <w:p>
      <w:pPr>
        <w:widowControl/>
        <w:spacing w:line="560" w:lineRule="exact"/>
        <w:ind w:firstLine="643" w:firstLineChars="200"/>
        <w:jc w:val="left"/>
        <w:rPr>
          <w:rFonts w:eastAsia="方正仿宋_GBK"/>
          <w:kern w:val="0"/>
          <w:sz w:val="32"/>
          <w:szCs w:val="32"/>
        </w:rPr>
      </w:pPr>
      <w:r>
        <w:rPr>
          <w:rFonts w:hint="eastAsia" w:ascii="方正仿宋_GBK" w:eastAsia="方正仿宋_GBK"/>
          <w:b/>
          <w:sz w:val="32"/>
          <w:szCs w:val="32"/>
        </w:rPr>
        <w:t>六、投标人虚假投标、使用虚假材料、恶意方式质疑和不履约等行为的处理细则</w:t>
      </w:r>
      <w:r>
        <w:rPr>
          <w:rFonts w:eastAsia="方正仿宋_GBK"/>
          <w:sz w:val="32"/>
          <w:szCs w:val="32"/>
        </w:rPr>
        <w:t>：</w:t>
      </w:r>
    </w:p>
    <w:p>
      <w:pPr>
        <w:autoSpaceDE w:val="0"/>
        <w:autoSpaceDN w:val="0"/>
        <w:adjustRightInd w:val="0"/>
        <w:snapToGrid w:val="0"/>
        <w:spacing w:line="560" w:lineRule="exact"/>
        <w:ind w:firstLine="633" w:firstLineChars="198"/>
        <w:rPr>
          <w:rFonts w:eastAsia="方正仿宋_GBK"/>
          <w:sz w:val="32"/>
          <w:szCs w:val="32"/>
        </w:rPr>
      </w:pPr>
      <w:r>
        <w:rPr>
          <w:rFonts w:eastAsia="方正仿宋_GBK"/>
          <w:sz w:val="32"/>
          <w:szCs w:val="32"/>
        </w:rPr>
        <w:t>（一）若投标人的投标文件中资格证明文件缺少任何一项，投标人将承担投标无效的风险（采购单位将不再采取任何补救措施和通过任何方式寻求投标文件以外的任何文件使其无效投标变更为有效投标）。</w:t>
      </w:r>
      <w:r>
        <w:rPr>
          <w:rFonts w:hint="eastAsia" w:eastAsia="方正仿宋_GBK"/>
          <w:sz w:val="32"/>
          <w:szCs w:val="32"/>
        </w:rPr>
        <w:t>投标人提供的投标资料不清晰、不明确的，按不利于投标人的原则进行解释。</w:t>
      </w:r>
    </w:p>
    <w:p>
      <w:pPr>
        <w:widowControl/>
        <w:spacing w:line="560" w:lineRule="exact"/>
        <w:ind w:firstLine="640" w:firstLineChars="200"/>
        <w:jc w:val="left"/>
        <w:rPr>
          <w:rFonts w:eastAsia="方正仿宋_GBK"/>
          <w:kern w:val="0"/>
          <w:sz w:val="32"/>
          <w:szCs w:val="32"/>
        </w:rPr>
      </w:pPr>
      <w:r>
        <w:rPr>
          <w:rFonts w:eastAsia="方正仿宋_GBK"/>
          <w:sz w:val="32"/>
          <w:szCs w:val="32"/>
        </w:rPr>
        <w:t>（二）经查实，若投标人有提供虚假证明文件的行为，</w:t>
      </w:r>
      <w:r>
        <w:rPr>
          <w:rFonts w:hint="eastAsia" w:eastAsia="方正仿宋_GBK"/>
          <w:sz w:val="32"/>
          <w:szCs w:val="32"/>
        </w:rPr>
        <w:t>当场没收投标保证金，并</w:t>
      </w:r>
      <w:r>
        <w:rPr>
          <w:rFonts w:eastAsia="方正仿宋_GBK"/>
          <w:sz w:val="32"/>
          <w:szCs w:val="32"/>
        </w:rPr>
        <w:t>向有关部门报</w:t>
      </w:r>
      <w:r>
        <w:rPr>
          <w:rFonts w:hint="eastAsia" w:eastAsia="方正仿宋_GBK"/>
          <w:sz w:val="32"/>
          <w:szCs w:val="32"/>
        </w:rPr>
        <w:t>告，</w:t>
      </w:r>
      <w:r>
        <w:rPr>
          <w:rFonts w:eastAsia="方正仿宋_GBK"/>
          <w:sz w:val="32"/>
          <w:szCs w:val="32"/>
        </w:rPr>
        <w:t>经政府采购监督管理部门同意后停止其参加江津区政府采购活动。</w:t>
      </w:r>
    </w:p>
    <w:p>
      <w:pPr>
        <w:widowControl/>
        <w:spacing w:line="560" w:lineRule="exact"/>
        <w:ind w:firstLine="640" w:firstLineChars="200"/>
        <w:jc w:val="left"/>
        <w:rPr>
          <w:rFonts w:eastAsia="方正仿宋_GBK"/>
          <w:kern w:val="0"/>
          <w:sz w:val="32"/>
          <w:szCs w:val="32"/>
        </w:rPr>
      </w:pPr>
      <w:r>
        <w:rPr>
          <w:rFonts w:eastAsia="方正仿宋_GBK"/>
          <w:sz w:val="32"/>
          <w:szCs w:val="32"/>
        </w:rPr>
        <w:t>（三）投标人认为成交结果使自己的合法权益受到损害的，应当在采购结果公示期内，以书面形式向采购单位或集中采购机构提出质疑。行使质疑权时，必须坚持</w:t>
      </w:r>
      <w:r>
        <w:rPr>
          <w:rFonts w:hint="eastAsia" w:eastAsia="方正仿宋_GBK"/>
          <w:sz w:val="32"/>
          <w:szCs w:val="32"/>
        </w:rPr>
        <w:t>“</w:t>
      </w:r>
      <w:r>
        <w:rPr>
          <w:rFonts w:eastAsia="方正仿宋_GBK"/>
          <w:sz w:val="32"/>
          <w:szCs w:val="32"/>
        </w:rPr>
        <w:t>谁主张谁举证</w:t>
      </w:r>
      <w:r>
        <w:rPr>
          <w:rFonts w:hint="eastAsia" w:eastAsia="方正仿宋_GBK"/>
          <w:sz w:val="32"/>
          <w:szCs w:val="32"/>
        </w:rPr>
        <w:t>”</w:t>
      </w:r>
      <w:r>
        <w:rPr>
          <w:rFonts w:eastAsia="方正仿宋_GBK"/>
          <w:sz w:val="32"/>
          <w:szCs w:val="32"/>
        </w:rPr>
        <w:t>，遵守</w:t>
      </w:r>
      <w:r>
        <w:rPr>
          <w:rFonts w:hint="eastAsia" w:eastAsia="方正仿宋_GBK"/>
          <w:sz w:val="32"/>
          <w:szCs w:val="32"/>
        </w:rPr>
        <w:t>“</w:t>
      </w:r>
      <w:r>
        <w:rPr>
          <w:rFonts w:eastAsia="方正仿宋_GBK"/>
          <w:sz w:val="32"/>
          <w:szCs w:val="32"/>
        </w:rPr>
        <w:t>实事求是</w:t>
      </w:r>
      <w:r>
        <w:rPr>
          <w:rFonts w:hint="eastAsia" w:eastAsia="方正仿宋_GBK"/>
          <w:sz w:val="32"/>
          <w:szCs w:val="32"/>
        </w:rPr>
        <w:t>”</w:t>
      </w:r>
      <w:r>
        <w:rPr>
          <w:rFonts w:eastAsia="方正仿宋_GBK"/>
          <w:sz w:val="32"/>
          <w:szCs w:val="32"/>
        </w:rPr>
        <w:t>和</w:t>
      </w:r>
      <w:r>
        <w:rPr>
          <w:rFonts w:hint="eastAsia" w:eastAsia="方正仿宋_GBK"/>
          <w:sz w:val="32"/>
          <w:szCs w:val="32"/>
        </w:rPr>
        <w:t>“</w:t>
      </w:r>
      <w:r>
        <w:rPr>
          <w:rFonts w:eastAsia="方正仿宋_GBK"/>
          <w:sz w:val="32"/>
          <w:szCs w:val="32"/>
        </w:rPr>
        <w:t>谨慎性</w:t>
      </w:r>
      <w:r>
        <w:rPr>
          <w:rFonts w:hint="eastAsia" w:eastAsia="方正仿宋_GBK"/>
          <w:sz w:val="32"/>
          <w:szCs w:val="32"/>
        </w:rPr>
        <w:t>”</w:t>
      </w:r>
      <w:r>
        <w:rPr>
          <w:rFonts w:eastAsia="方正仿宋_GBK"/>
          <w:sz w:val="32"/>
          <w:szCs w:val="32"/>
        </w:rPr>
        <w:t>原则，承担使用虚假材料或恶意方式质疑的法律责任。</w:t>
      </w:r>
    </w:p>
    <w:p>
      <w:pPr>
        <w:widowControl/>
        <w:spacing w:line="560" w:lineRule="exact"/>
        <w:ind w:firstLine="643" w:firstLineChars="200"/>
        <w:jc w:val="left"/>
        <w:rPr>
          <w:rFonts w:eastAsia="方正仿宋_GBK"/>
          <w:b/>
          <w:kern w:val="0"/>
          <w:sz w:val="32"/>
          <w:szCs w:val="32"/>
        </w:rPr>
      </w:pPr>
      <w:r>
        <w:rPr>
          <w:rFonts w:eastAsia="方正仿宋_GBK"/>
          <w:b/>
          <w:sz w:val="32"/>
          <w:szCs w:val="32"/>
        </w:rPr>
        <w:t>七、质量保证及售后服务</w:t>
      </w:r>
    </w:p>
    <w:p>
      <w:pPr>
        <w:widowControl/>
        <w:spacing w:line="560" w:lineRule="exact"/>
        <w:ind w:firstLine="640" w:firstLineChars="200"/>
        <w:jc w:val="left"/>
        <w:rPr>
          <w:rFonts w:eastAsia="方正仿宋_GBK"/>
          <w:kern w:val="0"/>
          <w:sz w:val="32"/>
          <w:szCs w:val="32"/>
        </w:rPr>
      </w:pPr>
      <w:r>
        <w:rPr>
          <w:rFonts w:eastAsia="方正仿宋_GBK"/>
          <w:sz w:val="32"/>
          <w:szCs w:val="32"/>
        </w:rPr>
        <w:t>供应商所提供的产品无假冒伪劣商品，必须提供正品，且符合国家有关技术规范和质量检测标准</w:t>
      </w:r>
      <w:r>
        <w:rPr>
          <w:rFonts w:hint="eastAsia" w:eastAsia="方正仿宋_GBK"/>
          <w:sz w:val="32"/>
          <w:szCs w:val="32"/>
        </w:rPr>
        <w:t>；</w:t>
      </w:r>
      <w:r>
        <w:rPr>
          <w:rFonts w:eastAsia="方正仿宋_GBK"/>
          <w:sz w:val="32"/>
          <w:szCs w:val="32"/>
        </w:rPr>
        <w:t>如经检测发现是假伪劣商品，退回产品</w:t>
      </w:r>
      <w:r>
        <w:rPr>
          <w:rFonts w:hint="eastAsia" w:eastAsia="方正仿宋_GBK"/>
          <w:sz w:val="32"/>
          <w:szCs w:val="32"/>
        </w:rPr>
        <w:t>并向中标人追究相关法律责任</w:t>
      </w:r>
      <w:r>
        <w:rPr>
          <w:rFonts w:eastAsia="方正仿宋_GBK"/>
          <w:sz w:val="32"/>
          <w:szCs w:val="32"/>
        </w:rPr>
        <w:t>。</w:t>
      </w:r>
      <w:r>
        <w:rPr>
          <w:rFonts w:hint="eastAsia" w:eastAsia="方正仿宋_GBK"/>
          <w:sz w:val="32"/>
          <w:szCs w:val="32"/>
        </w:rPr>
        <w:t>在所采购农药质量保证期内，供应商需提供本地仓储服务。</w:t>
      </w:r>
    </w:p>
    <w:p>
      <w:pPr>
        <w:widowControl/>
        <w:spacing w:line="560" w:lineRule="exact"/>
        <w:ind w:firstLine="643" w:firstLineChars="200"/>
        <w:jc w:val="left"/>
        <w:rPr>
          <w:rFonts w:eastAsia="方正仿宋_GBK"/>
          <w:b/>
          <w:sz w:val="32"/>
          <w:szCs w:val="32"/>
        </w:rPr>
      </w:pPr>
      <w:r>
        <w:rPr>
          <w:rFonts w:eastAsia="方正仿宋_GBK"/>
          <w:b/>
          <w:sz w:val="32"/>
          <w:szCs w:val="32"/>
        </w:rPr>
        <w:t>八、供货方式及时间</w:t>
      </w:r>
    </w:p>
    <w:p>
      <w:pPr>
        <w:widowControl/>
        <w:spacing w:line="560" w:lineRule="exact"/>
        <w:ind w:firstLine="640" w:firstLineChars="200"/>
        <w:jc w:val="left"/>
        <w:rPr>
          <w:rFonts w:eastAsia="方正仿宋_GBK"/>
          <w:kern w:val="0"/>
          <w:sz w:val="32"/>
          <w:szCs w:val="32"/>
        </w:rPr>
      </w:pPr>
      <w:r>
        <w:rPr>
          <w:rFonts w:eastAsia="方正仿宋_GBK"/>
          <w:sz w:val="32"/>
          <w:szCs w:val="32"/>
        </w:rPr>
        <w:t>在</w:t>
      </w:r>
      <w:r>
        <w:rPr>
          <w:rFonts w:hint="eastAsia" w:eastAsia="方正仿宋_GBK"/>
          <w:sz w:val="32"/>
          <w:szCs w:val="32"/>
        </w:rPr>
        <w:t>合同签订15</w:t>
      </w:r>
      <w:r>
        <w:rPr>
          <w:rFonts w:eastAsia="方正仿宋_GBK"/>
          <w:sz w:val="32"/>
          <w:szCs w:val="32"/>
        </w:rPr>
        <w:t>天内供货至江津区指定地点，供货中所有涉及的运输、转运、人工</w:t>
      </w:r>
      <w:r>
        <w:rPr>
          <w:rFonts w:hint="eastAsia" w:eastAsia="方正仿宋_GBK"/>
          <w:sz w:val="32"/>
          <w:szCs w:val="32"/>
        </w:rPr>
        <w:t>及仓储</w:t>
      </w:r>
      <w:r>
        <w:rPr>
          <w:rFonts w:eastAsia="方正仿宋_GBK"/>
          <w:sz w:val="32"/>
          <w:szCs w:val="32"/>
        </w:rPr>
        <w:t>等费用由中标单位承担。</w:t>
      </w:r>
      <w:r>
        <w:rPr>
          <w:rFonts w:hint="eastAsia" w:eastAsia="方正仿宋_GBK"/>
          <w:sz w:val="32"/>
          <w:szCs w:val="32"/>
        </w:rPr>
        <w:t>有特殊时限要求的则</w:t>
      </w:r>
      <w:r>
        <w:rPr>
          <w:rFonts w:eastAsia="方正仿宋_GBK"/>
          <w:sz w:val="32"/>
          <w:szCs w:val="32"/>
        </w:rPr>
        <w:t>按签订合同要求时间供货。</w:t>
      </w:r>
    </w:p>
    <w:p>
      <w:pPr>
        <w:widowControl/>
        <w:spacing w:line="560" w:lineRule="exact"/>
        <w:ind w:firstLine="643" w:firstLineChars="200"/>
        <w:jc w:val="left"/>
        <w:rPr>
          <w:rFonts w:eastAsia="方正仿宋_GBK"/>
          <w:b/>
          <w:kern w:val="0"/>
          <w:sz w:val="32"/>
          <w:szCs w:val="32"/>
        </w:rPr>
      </w:pPr>
      <w:r>
        <w:rPr>
          <w:rFonts w:eastAsia="方正仿宋_GBK"/>
          <w:b/>
          <w:sz w:val="32"/>
          <w:szCs w:val="32"/>
        </w:rPr>
        <w:t>九、验收、付款方式</w:t>
      </w:r>
    </w:p>
    <w:p>
      <w:pPr>
        <w:widowControl/>
        <w:spacing w:line="560" w:lineRule="exact"/>
        <w:ind w:firstLine="640" w:firstLineChars="200"/>
        <w:jc w:val="left"/>
        <w:rPr>
          <w:rFonts w:eastAsia="方正仿宋_GBK"/>
          <w:kern w:val="0"/>
          <w:sz w:val="32"/>
          <w:szCs w:val="32"/>
        </w:rPr>
      </w:pPr>
      <w:r>
        <w:rPr>
          <w:rFonts w:eastAsia="方正仿宋_GBK"/>
          <w:sz w:val="32"/>
          <w:szCs w:val="32"/>
        </w:rPr>
        <w:t>采购单位在供应商送货后对货物进行抽样检查，合格后签收货单；供应商将发票和收货单提交区农业技术推广中心办理付款手续。验收合格后一次性付清全款。（单位自行支付）</w:t>
      </w:r>
    </w:p>
    <w:p>
      <w:pPr>
        <w:widowControl/>
        <w:spacing w:line="560" w:lineRule="exact"/>
        <w:ind w:firstLine="640" w:firstLineChars="200"/>
        <w:jc w:val="left"/>
        <w:rPr>
          <w:rFonts w:hint="eastAsia" w:eastAsia="方正仿宋_GBK"/>
          <w:sz w:val="32"/>
          <w:szCs w:val="32"/>
          <w:lang w:val="en-US" w:eastAsia="zh-CN"/>
        </w:rPr>
      </w:pPr>
      <w:r>
        <w:rPr>
          <w:rFonts w:eastAsia="方正仿宋_GBK"/>
          <w:sz w:val="32"/>
          <w:szCs w:val="32"/>
        </w:rPr>
        <w:t>联系人：</w:t>
      </w:r>
      <w:r>
        <w:rPr>
          <w:rFonts w:hint="eastAsia" w:eastAsia="方正仿宋_GBK"/>
          <w:sz w:val="32"/>
          <w:szCs w:val="32"/>
          <w:lang w:eastAsia="zh-CN"/>
        </w:rPr>
        <w:t>吴袁源</w:t>
      </w:r>
      <w:r>
        <w:rPr>
          <w:rFonts w:eastAsia="方正仿宋_GBK"/>
          <w:sz w:val="32"/>
          <w:szCs w:val="32"/>
        </w:rPr>
        <w:t xml:space="preserve">       联系电话：</w:t>
      </w:r>
      <w:r>
        <w:rPr>
          <w:rFonts w:hint="eastAsia" w:eastAsia="方正仿宋_GBK"/>
          <w:sz w:val="32"/>
          <w:szCs w:val="32"/>
          <w:lang w:val="en-US" w:eastAsia="zh-CN"/>
        </w:rPr>
        <w:t>023-47523509</w:t>
      </w:r>
    </w:p>
    <w:p>
      <w:pPr>
        <w:widowControl/>
        <w:spacing w:line="560" w:lineRule="exact"/>
        <w:ind w:firstLine="640" w:firstLineChars="200"/>
        <w:jc w:val="left"/>
        <w:rPr>
          <w:rFonts w:hint="eastAsia" w:eastAsia="方正仿宋_GBK"/>
          <w:sz w:val="32"/>
          <w:szCs w:val="32"/>
          <w:lang w:val="en-US" w:eastAsia="zh-CN"/>
        </w:rPr>
      </w:pPr>
    </w:p>
    <w:p>
      <w:pPr>
        <w:widowControl/>
        <w:spacing w:line="560" w:lineRule="exact"/>
        <w:ind w:firstLine="640" w:firstLineChars="200"/>
        <w:jc w:val="left"/>
        <w:rPr>
          <w:rFonts w:hint="eastAsia" w:eastAsia="方正仿宋_GBK"/>
          <w:sz w:val="32"/>
          <w:szCs w:val="32"/>
          <w:lang w:val="en-US" w:eastAsia="zh-CN"/>
        </w:rPr>
      </w:pPr>
    </w:p>
    <w:p>
      <w:pPr>
        <w:widowControl/>
        <w:spacing w:line="560" w:lineRule="exact"/>
        <w:ind w:firstLine="640" w:firstLineChars="200"/>
        <w:jc w:val="left"/>
        <w:rPr>
          <w:rFonts w:hint="eastAsia" w:eastAsia="方正仿宋_GBK"/>
          <w:sz w:val="32"/>
          <w:szCs w:val="32"/>
          <w:lang w:val="en-US" w:eastAsia="zh-CN"/>
        </w:rPr>
      </w:pPr>
    </w:p>
    <w:p>
      <w:pPr>
        <w:widowControl/>
        <w:spacing w:line="560" w:lineRule="exact"/>
        <w:ind w:firstLine="640" w:firstLineChars="200"/>
        <w:jc w:val="left"/>
        <w:rPr>
          <w:rFonts w:hint="eastAsia" w:eastAsia="方正仿宋_GBK"/>
          <w:sz w:val="32"/>
          <w:szCs w:val="32"/>
          <w:lang w:val="en-US" w:eastAsia="zh-CN"/>
        </w:rPr>
      </w:pPr>
    </w:p>
    <w:p>
      <w:pPr>
        <w:widowControl/>
        <w:spacing w:line="560" w:lineRule="exact"/>
        <w:jc w:val="center"/>
        <w:rPr>
          <w:rFonts w:eastAsia="方正仿宋_GBK"/>
          <w:kern w:val="0"/>
          <w:sz w:val="32"/>
          <w:szCs w:val="32"/>
        </w:rPr>
      </w:pPr>
      <w:r>
        <w:rPr>
          <w:rFonts w:eastAsia="方正仿宋_GBK"/>
          <w:sz w:val="32"/>
          <w:szCs w:val="32"/>
        </w:rPr>
        <w:t xml:space="preserve">                   重庆市江津区农业技术推广中心</w:t>
      </w:r>
    </w:p>
    <w:p>
      <w:pPr>
        <w:widowControl/>
        <w:spacing w:line="560" w:lineRule="exact"/>
        <w:ind w:firstLine="1760" w:firstLineChars="550"/>
        <w:jc w:val="center"/>
        <w:rPr>
          <w:rFonts w:eastAsia="方正仿宋_GBK"/>
          <w:sz w:val="32"/>
          <w:szCs w:val="32"/>
        </w:rPr>
      </w:pPr>
      <w:r>
        <w:rPr>
          <w:rFonts w:eastAsia="方正仿宋_GBK"/>
          <w:sz w:val="32"/>
          <w:szCs w:val="32"/>
        </w:rPr>
        <w:t xml:space="preserve">        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17</w:t>
      </w:r>
      <w:r>
        <w:rPr>
          <w:rFonts w:eastAsia="方正仿宋_GBK"/>
          <w:sz w:val="32"/>
          <w:szCs w:val="32"/>
        </w:rPr>
        <w:t>日</w:t>
      </w:r>
    </w:p>
    <w:p>
      <w:pPr>
        <w:spacing w:line="480" w:lineRule="exact"/>
        <w:jc w:val="both"/>
        <w:rPr>
          <w:rFonts w:hint="eastAsia" w:ascii="方正小标宋_GBK" w:eastAsia="方正小标宋_GBK"/>
          <w:sz w:val="44"/>
          <w:szCs w:val="44"/>
        </w:rPr>
      </w:pPr>
    </w:p>
    <w:p>
      <w:pPr>
        <w:spacing w:line="480" w:lineRule="exact"/>
        <w:ind w:firstLine="480"/>
        <w:jc w:val="center"/>
        <w:rPr>
          <w:rFonts w:hint="eastAsia" w:ascii="方正小标宋_GBK" w:eastAsia="方正小标宋_GBK"/>
          <w:sz w:val="44"/>
          <w:szCs w:val="44"/>
        </w:rPr>
      </w:pPr>
      <w:r>
        <w:rPr>
          <w:rFonts w:hint="eastAsia" w:ascii="方正小标宋_GBK" w:eastAsia="方正小标宋_GBK"/>
          <w:sz w:val="44"/>
          <w:szCs w:val="44"/>
        </w:rPr>
        <w:t>报  价  表</w:t>
      </w:r>
    </w:p>
    <w:p>
      <w:pPr>
        <w:rPr>
          <w:rFonts w:eastAsia="方正仿宋_GBK"/>
        </w:rPr>
      </w:pPr>
    </w:p>
    <w:p>
      <w:pPr>
        <w:rPr>
          <w:rFonts w:eastAsia="方正仿宋_GBK"/>
          <w:kern w:val="0"/>
          <w:sz w:val="32"/>
          <w:szCs w:val="32"/>
        </w:rPr>
      </w:pPr>
      <w:r>
        <w:rPr>
          <w:rFonts w:eastAsia="方正仿宋_GBK"/>
          <w:sz w:val="32"/>
          <w:szCs w:val="32"/>
        </w:rPr>
        <w:t>★采购项目名称：</w:t>
      </w:r>
      <w:r>
        <w:rPr>
          <w:rFonts w:eastAsia="方正仿宋_GBK"/>
          <w:b/>
          <w:color w:val="000000"/>
          <w:kern w:val="36"/>
          <w:sz w:val="32"/>
          <w:szCs w:val="32"/>
          <w:u w:val="none"/>
        </w:rPr>
        <w:t xml:space="preserve">   </w:t>
      </w:r>
      <w:r>
        <w:rPr>
          <w:rFonts w:eastAsia="方正仿宋_GBK"/>
          <w:b w:val="0"/>
          <w:bCs/>
          <w:color w:val="000000"/>
          <w:kern w:val="36"/>
          <w:sz w:val="32"/>
          <w:szCs w:val="32"/>
          <w:u w:val="single"/>
        </w:rPr>
        <w:t xml:space="preserve">                 </w:t>
      </w:r>
      <w:r>
        <w:rPr>
          <w:rFonts w:hint="eastAsia" w:eastAsia="方正仿宋_GBK"/>
          <w:b w:val="0"/>
          <w:bCs/>
          <w:color w:val="000000"/>
          <w:kern w:val="36"/>
          <w:sz w:val="32"/>
          <w:szCs w:val="32"/>
          <w:u w:val="single"/>
          <w:lang w:val="en-US" w:eastAsia="zh-CN"/>
        </w:rPr>
        <w:t xml:space="preserve"> </w:t>
      </w:r>
      <w:r>
        <w:rPr>
          <w:rFonts w:eastAsia="方正仿宋_GBK"/>
          <w:b w:val="0"/>
          <w:bCs/>
          <w:color w:val="000000"/>
          <w:kern w:val="36"/>
          <w:sz w:val="32"/>
          <w:szCs w:val="32"/>
          <w:u w:val="single"/>
        </w:rPr>
        <w:t xml:space="preserve">  </w:t>
      </w:r>
      <w:r>
        <w:rPr>
          <w:rFonts w:eastAsia="方正仿宋_GBK"/>
          <w:b/>
          <w:color w:val="000000"/>
          <w:kern w:val="36"/>
          <w:sz w:val="32"/>
          <w:szCs w:val="32"/>
          <w:u w:val="none"/>
        </w:rPr>
        <w:t xml:space="preserve"> </w:t>
      </w:r>
      <w:r>
        <w:rPr>
          <w:rFonts w:eastAsia="方正仿宋_GBK"/>
          <w:kern w:val="0"/>
          <w:sz w:val="32"/>
          <w:szCs w:val="32"/>
        </w:rPr>
        <w:t xml:space="preserve">                                    </w:t>
      </w:r>
    </w:p>
    <w:p>
      <w:pPr>
        <w:pStyle w:val="33"/>
        <w:spacing w:line="480" w:lineRule="exact"/>
        <w:ind w:left="0" w:leftChars="0" w:firstLine="0" w:firstLineChars="0"/>
        <w:rPr>
          <w:rFonts w:ascii="Times New Roman" w:hAnsi="Times New Roman" w:eastAsia="方正仿宋_GBK" w:cs="Times New Roman"/>
          <w:kern w:val="2"/>
          <w:sz w:val="32"/>
          <w:szCs w:val="32"/>
          <w:lang w:val="en-US" w:eastAsia="zh-CN" w:bidi="ar-SA"/>
        </w:rPr>
      </w:pPr>
      <w:r>
        <w:rPr>
          <w:rFonts w:eastAsia="方正仿宋_GBK"/>
          <w:kern w:val="0"/>
          <w:sz w:val="32"/>
          <w:szCs w:val="32"/>
        </w:rPr>
        <w:t>★投标货物报价清单：</w:t>
      </w:r>
    </w:p>
    <w:tbl>
      <w:tblPr>
        <w:tblStyle w:val="57"/>
        <w:tblW w:w="9555" w:type="dxa"/>
        <w:tblInd w:w="93" w:type="dxa"/>
        <w:tblLayout w:type="fixed"/>
        <w:tblCellMar>
          <w:top w:w="0" w:type="dxa"/>
          <w:left w:w="108" w:type="dxa"/>
          <w:bottom w:w="0" w:type="dxa"/>
          <w:right w:w="108" w:type="dxa"/>
        </w:tblCellMar>
      </w:tblPr>
      <w:tblGrid>
        <w:gridCol w:w="760"/>
        <w:gridCol w:w="1565"/>
        <w:gridCol w:w="1605"/>
        <w:gridCol w:w="1275"/>
        <w:gridCol w:w="885"/>
        <w:gridCol w:w="1020"/>
        <w:gridCol w:w="1122"/>
        <w:gridCol w:w="1323"/>
      </w:tblGrid>
      <w:tr>
        <w:tblPrEx>
          <w:tblCellMar>
            <w:top w:w="0" w:type="dxa"/>
            <w:left w:w="108" w:type="dxa"/>
            <w:bottom w:w="0" w:type="dxa"/>
            <w:right w:w="108" w:type="dxa"/>
          </w:tblCellMar>
        </w:tblPrEx>
        <w:trPr>
          <w:trHeight w:val="34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序号</w:t>
            </w:r>
          </w:p>
        </w:tc>
        <w:tc>
          <w:tcPr>
            <w:tcW w:w="156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产品名称</w:t>
            </w:r>
          </w:p>
        </w:tc>
        <w:tc>
          <w:tcPr>
            <w:tcW w:w="160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规格或技</w:t>
            </w:r>
          </w:p>
          <w:p>
            <w:pPr>
              <w:widowControl/>
              <w:jc w:val="center"/>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术要求</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数量</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单位</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单价</w:t>
            </w:r>
            <w:r>
              <w:rPr>
                <w:rFonts w:hint="eastAsia" w:eastAsia="方正仿宋_GBK" w:cs="Times New Roman"/>
                <w:kern w:val="2"/>
                <w:sz w:val="32"/>
                <w:szCs w:val="32"/>
                <w:lang w:val="en-US" w:eastAsia="zh-CN" w:bidi="ar-SA"/>
              </w:rPr>
              <w:t>（元）</w:t>
            </w:r>
          </w:p>
        </w:tc>
        <w:tc>
          <w:tcPr>
            <w:tcW w:w="112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小计</w:t>
            </w:r>
          </w:p>
          <w:p>
            <w:pPr>
              <w:widowControl/>
              <w:jc w:val="center"/>
              <w:rPr>
                <w:rFonts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（元）</w:t>
            </w:r>
          </w:p>
        </w:tc>
        <w:tc>
          <w:tcPr>
            <w:tcW w:w="132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质保期</w:t>
            </w:r>
          </w:p>
        </w:tc>
      </w:tr>
      <w:tr>
        <w:tblPrEx>
          <w:tblCellMar>
            <w:top w:w="0" w:type="dxa"/>
            <w:left w:w="108" w:type="dxa"/>
            <w:bottom w:w="0" w:type="dxa"/>
            <w:right w:w="108" w:type="dxa"/>
          </w:tblCellMar>
        </w:tblPrEx>
        <w:trPr>
          <w:trHeight w:val="722" w:hRule="atLeast"/>
        </w:trPr>
        <w:tc>
          <w:tcPr>
            <w:tcW w:w="760" w:type="dxa"/>
            <w:tcBorders>
              <w:top w:val="nil"/>
              <w:left w:val="single" w:color="auto" w:sz="4" w:space="0"/>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1</w:t>
            </w:r>
          </w:p>
        </w:tc>
        <w:tc>
          <w:tcPr>
            <w:tcW w:w="156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60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27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88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020"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122"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323" w:type="dxa"/>
            <w:tcBorders>
              <w:top w:val="nil"/>
              <w:left w:val="nil"/>
              <w:bottom w:val="single" w:color="auto" w:sz="4" w:space="0"/>
              <w:right w:val="single" w:color="auto" w:sz="4" w:space="0"/>
            </w:tcBorders>
            <w:noWrap w:val="0"/>
            <w:vAlign w:val="bottom"/>
          </w:tcPr>
          <w:p>
            <w:pPr>
              <w:widowControl/>
              <w:jc w:val="left"/>
              <w:rPr>
                <w:rFonts w:eastAsia="方正仿宋_GBK"/>
                <w:kern w:val="0"/>
                <w:sz w:val="32"/>
                <w:szCs w:val="32"/>
              </w:rPr>
            </w:pPr>
            <w:r>
              <w:rPr>
                <w:rFonts w:eastAsia="方正仿宋_GBK"/>
                <w:kern w:val="0"/>
                <w:sz w:val="32"/>
                <w:szCs w:val="32"/>
              </w:rPr>
              <w:t>　</w:t>
            </w:r>
          </w:p>
        </w:tc>
      </w:tr>
      <w:tr>
        <w:tblPrEx>
          <w:tblCellMar>
            <w:top w:w="0" w:type="dxa"/>
            <w:left w:w="108" w:type="dxa"/>
            <w:bottom w:w="0" w:type="dxa"/>
            <w:right w:w="108" w:type="dxa"/>
          </w:tblCellMar>
        </w:tblPrEx>
        <w:trPr>
          <w:trHeight w:val="760" w:hRule="atLeast"/>
        </w:trPr>
        <w:tc>
          <w:tcPr>
            <w:tcW w:w="760" w:type="dxa"/>
            <w:tcBorders>
              <w:top w:val="nil"/>
              <w:left w:val="single" w:color="auto" w:sz="4" w:space="0"/>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2</w:t>
            </w:r>
          </w:p>
        </w:tc>
        <w:tc>
          <w:tcPr>
            <w:tcW w:w="156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60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27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88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020"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122"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323" w:type="dxa"/>
            <w:tcBorders>
              <w:top w:val="nil"/>
              <w:left w:val="nil"/>
              <w:bottom w:val="single" w:color="auto" w:sz="4" w:space="0"/>
              <w:right w:val="single" w:color="auto" w:sz="4" w:space="0"/>
            </w:tcBorders>
            <w:noWrap w:val="0"/>
            <w:vAlign w:val="bottom"/>
          </w:tcPr>
          <w:p>
            <w:pPr>
              <w:widowControl/>
              <w:jc w:val="left"/>
              <w:rPr>
                <w:rFonts w:eastAsia="方正仿宋_GBK"/>
                <w:kern w:val="0"/>
                <w:sz w:val="32"/>
                <w:szCs w:val="32"/>
              </w:rPr>
            </w:pPr>
            <w:r>
              <w:rPr>
                <w:rFonts w:eastAsia="方正仿宋_GBK"/>
                <w:kern w:val="0"/>
                <w:sz w:val="32"/>
                <w:szCs w:val="32"/>
              </w:rPr>
              <w:t>　</w:t>
            </w:r>
          </w:p>
        </w:tc>
      </w:tr>
      <w:tr>
        <w:tblPrEx>
          <w:tblCellMar>
            <w:top w:w="0" w:type="dxa"/>
            <w:left w:w="108" w:type="dxa"/>
            <w:bottom w:w="0" w:type="dxa"/>
            <w:right w:w="108" w:type="dxa"/>
          </w:tblCellMar>
        </w:tblPrEx>
        <w:trPr>
          <w:trHeight w:val="784" w:hRule="atLeast"/>
        </w:trPr>
        <w:tc>
          <w:tcPr>
            <w:tcW w:w="760" w:type="dxa"/>
            <w:tcBorders>
              <w:top w:val="nil"/>
              <w:left w:val="single" w:color="auto" w:sz="4" w:space="0"/>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3</w:t>
            </w:r>
          </w:p>
        </w:tc>
        <w:tc>
          <w:tcPr>
            <w:tcW w:w="156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60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27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88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020"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122"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r>
              <w:rPr>
                <w:rFonts w:eastAsia="方正仿宋_GBK"/>
                <w:kern w:val="0"/>
                <w:sz w:val="32"/>
                <w:szCs w:val="32"/>
              </w:rPr>
              <w:t>　</w:t>
            </w:r>
          </w:p>
        </w:tc>
        <w:tc>
          <w:tcPr>
            <w:tcW w:w="1323" w:type="dxa"/>
            <w:tcBorders>
              <w:top w:val="nil"/>
              <w:left w:val="nil"/>
              <w:bottom w:val="single" w:color="auto" w:sz="4" w:space="0"/>
              <w:right w:val="single" w:color="auto" w:sz="4" w:space="0"/>
            </w:tcBorders>
            <w:noWrap w:val="0"/>
            <w:vAlign w:val="bottom"/>
          </w:tcPr>
          <w:p>
            <w:pPr>
              <w:widowControl/>
              <w:jc w:val="left"/>
              <w:rPr>
                <w:rFonts w:eastAsia="方正仿宋_GBK"/>
                <w:kern w:val="0"/>
                <w:sz w:val="32"/>
                <w:szCs w:val="32"/>
              </w:rPr>
            </w:pPr>
            <w:r>
              <w:rPr>
                <w:rFonts w:eastAsia="方正仿宋_GBK"/>
                <w:kern w:val="0"/>
                <w:sz w:val="32"/>
                <w:szCs w:val="32"/>
              </w:rPr>
              <w:t>　</w:t>
            </w:r>
          </w:p>
        </w:tc>
      </w:tr>
      <w:tr>
        <w:tblPrEx>
          <w:tblCellMar>
            <w:top w:w="0" w:type="dxa"/>
            <w:left w:w="108" w:type="dxa"/>
            <w:bottom w:w="0" w:type="dxa"/>
            <w:right w:w="108" w:type="dxa"/>
          </w:tblCellMar>
        </w:tblPrEx>
        <w:trPr>
          <w:trHeight w:val="766" w:hRule="atLeast"/>
        </w:trPr>
        <w:tc>
          <w:tcPr>
            <w:tcW w:w="760" w:type="dxa"/>
            <w:tcBorders>
              <w:top w:val="nil"/>
              <w:left w:val="single" w:color="auto" w:sz="4" w:space="0"/>
              <w:bottom w:val="single" w:color="auto" w:sz="4" w:space="0"/>
              <w:right w:val="single" w:color="auto" w:sz="4" w:space="0"/>
            </w:tcBorders>
            <w:noWrap w:val="0"/>
            <w:vAlign w:val="bottom"/>
          </w:tcPr>
          <w:p>
            <w:pPr>
              <w:widowControl/>
              <w:jc w:val="center"/>
              <w:rPr>
                <w:rFonts w:hint="eastAsia" w:eastAsia="方正仿宋_GBK"/>
                <w:kern w:val="0"/>
                <w:sz w:val="32"/>
                <w:szCs w:val="32"/>
                <w:lang w:eastAsia="zh-CN"/>
              </w:rPr>
            </w:pPr>
            <w:r>
              <w:rPr>
                <w:rFonts w:hint="eastAsia" w:eastAsia="方正仿宋_GBK"/>
                <w:kern w:val="0"/>
                <w:sz w:val="32"/>
                <w:szCs w:val="32"/>
                <w:lang w:eastAsia="zh-CN"/>
              </w:rPr>
              <w:t>、</w:t>
            </w:r>
          </w:p>
        </w:tc>
        <w:tc>
          <w:tcPr>
            <w:tcW w:w="156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p>
        </w:tc>
        <w:tc>
          <w:tcPr>
            <w:tcW w:w="160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p>
        </w:tc>
        <w:tc>
          <w:tcPr>
            <w:tcW w:w="127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p>
        </w:tc>
        <w:tc>
          <w:tcPr>
            <w:tcW w:w="885" w:type="dxa"/>
            <w:tcBorders>
              <w:top w:val="nil"/>
              <w:left w:val="nil"/>
              <w:bottom w:val="single" w:color="auto" w:sz="4" w:space="0"/>
              <w:right w:val="single" w:color="auto" w:sz="4" w:space="0"/>
            </w:tcBorders>
            <w:noWrap w:val="0"/>
            <w:vAlign w:val="bottom"/>
          </w:tcPr>
          <w:p>
            <w:pPr>
              <w:widowControl/>
              <w:jc w:val="center"/>
              <w:rPr>
                <w:rFonts w:eastAsia="方正仿宋_GBK"/>
                <w:kern w:val="0"/>
                <w:sz w:val="32"/>
                <w:szCs w:val="32"/>
              </w:rPr>
            </w:pPr>
          </w:p>
        </w:tc>
        <w:tc>
          <w:tcPr>
            <w:tcW w:w="1020" w:type="dxa"/>
            <w:tcBorders>
              <w:top w:val="nil"/>
              <w:left w:val="nil"/>
              <w:bottom w:val="single" w:color="auto" w:sz="4" w:space="0"/>
              <w:right w:val="single" w:color="auto" w:sz="4" w:space="0"/>
            </w:tcBorders>
            <w:noWrap w:val="0"/>
            <w:vAlign w:val="bottom"/>
          </w:tcPr>
          <w:p>
            <w:pPr>
              <w:widowControl/>
              <w:jc w:val="both"/>
              <w:rPr>
                <w:rFonts w:eastAsia="方正仿宋_GBK"/>
                <w:kern w:val="0"/>
                <w:sz w:val="32"/>
                <w:szCs w:val="32"/>
              </w:rPr>
            </w:pPr>
          </w:p>
        </w:tc>
        <w:tc>
          <w:tcPr>
            <w:tcW w:w="1122" w:type="dxa"/>
            <w:tcBorders>
              <w:top w:val="nil"/>
              <w:left w:val="nil"/>
              <w:bottom w:val="single" w:color="auto" w:sz="4" w:space="0"/>
              <w:right w:val="single" w:color="auto" w:sz="4" w:space="0"/>
            </w:tcBorders>
            <w:noWrap w:val="0"/>
            <w:vAlign w:val="bottom"/>
          </w:tcPr>
          <w:p>
            <w:pPr>
              <w:widowControl/>
              <w:jc w:val="both"/>
              <w:rPr>
                <w:rFonts w:eastAsia="方正仿宋_GBK"/>
                <w:kern w:val="0"/>
                <w:sz w:val="32"/>
                <w:szCs w:val="32"/>
              </w:rPr>
            </w:pPr>
          </w:p>
        </w:tc>
        <w:tc>
          <w:tcPr>
            <w:tcW w:w="1323" w:type="dxa"/>
            <w:tcBorders>
              <w:top w:val="nil"/>
              <w:left w:val="nil"/>
              <w:bottom w:val="single" w:color="auto" w:sz="4" w:space="0"/>
              <w:right w:val="single" w:color="auto" w:sz="4" w:space="0"/>
            </w:tcBorders>
            <w:noWrap w:val="0"/>
            <w:vAlign w:val="bottom"/>
          </w:tcPr>
          <w:p>
            <w:pPr>
              <w:widowControl/>
              <w:jc w:val="both"/>
              <w:rPr>
                <w:rFonts w:eastAsia="方正仿宋_GBK"/>
                <w:kern w:val="0"/>
                <w:sz w:val="32"/>
                <w:szCs w:val="32"/>
              </w:rPr>
            </w:pPr>
          </w:p>
        </w:tc>
      </w:tr>
    </w:tbl>
    <w:p>
      <w:pPr>
        <w:spacing w:line="520" w:lineRule="exact"/>
        <w:rPr>
          <w:rFonts w:eastAsia="方正仿宋_GBK"/>
          <w:sz w:val="32"/>
          <w:szCs w:val="32"/>
          <w:u w:val="single"/>
        </w:rPr>
      </w:pPr>
      <w:r>
        <w:rPr>
          <w:rFonts w:eastAsia="方正仿宋_GBK"/>
          <w:sz w:val="32"/>
          <w:szCs w:val="32"/>
        </w:rPr>
        <w:t>★合计报价：</w:t>
      </w:r>
      <w:r>
        <w:rPr>
          <w:rFonts w:eastAsia="方正仿宋_GBK"/>
          <w:sz w:val="32"/>
          <w:szCs w:val="32"/>
          <w:u w:val="none"/>
        </w:rPr>
        <w:t>（小写</w:t>
      </w:r>
      <w:r>
        <w:rPr>
          <w:rFonts w:hint="eastAsia" w:eastAsia="方正仿宋_GBK"/>
          <w:sz w:val="32"/>
          <w:szCs w:val="32"/>
          <w:u w:val="none"/>
          <w:lang w:eastAsia="zh-CN"/>
        </w:rPr>
        <w:t>）：</w:t>
      </w:r>
      <w:r>
        <w:rPr>
          <w:rFonts w:eastAsia="方正仿宋_GBK"/>
          <w:sz w:val="32"/>
          <w:szCs w:val="32"/>
          <w:u w:val="single"/>
        </w:rPr>
        <w:t xml:space="preserve">                   </w:t>
      </w:r>
    </w:p>
    <w:p>
      <w:pPr>
        <w:spacing w:line="520" w:lineRule="exact"/>
        <w:ind w:firstLine="1920" w:firstLineChars="600"/>
        <w:rPr>
          <w:rFonts w:hint="eastAsia" w:eastAsia="方正仿宋_GBK"/>
          <w:sz w:val="32"/>
          <w:szCs w:val="32"/>
          <w:u w:val="single"/>
          <w:lang w:val="en-US" w:eastAsia="zh-CN"/>
        </w:rPr>
      </w:pPr>
      <w:r>
        <w:rPr>
          <w:rFonts w:eastAsia="方正仿宋_GBK"/>
          <w:sz w:val="32"/>
          <w:szCs w:val="32"/>
          <w:u w:val="none"/>
        </w:rPr>
        <w:t>（大写）</w:t>
      </w:r>
      <w:r>
        <w:rPr>
          <w:rFonts w:eastAsia="方正仿宋_GBK"/>
          <w:sz w:val="32"/>
          <w:szCs w:val="32"/>
          <w:u w:val="single"/>
        </w:rPr>
        <w:t xml:space="preserve">：                 </w:t>
      </w:r>
      <w:r>
        <w:rPr>
          <w:rFonts w:hint="eastAsia" w:eastAsia="方正仿宋_GBK"/>
          <w:sz w:val="32"/>
          <w:szCs w:val="32"/>
          <w:u w:val="single"/>
          <w:lang w:val="en-US" w:eastAsia="zh-CN"/>
        </w:rPr>
        <w:t xml:space="preserve">  </w:t>
      </w:r>
    </w:p>
    <w:p>
      <w:pPr>
        <w:spacing w:line="520" w:lineRule="exact"/>
        <w:rPr>
          <w:rFonts w:eastAsia="方正仿宋_GBK"/>
          <w:sz w:val="32"/>
          <w:szCs w:val="32"/>
        </w:rPr>
      </w:pPr>
      <w:r>
        <w:rPr>
          <w:rFonts w:eastAsia="方正仿宋_GBK"/>
          <w:sz w:val="32"/>
          <w:szCs w:val="32"/>
        </w:rPr>
        <w:t>★交货时间：</w:t>
      </w:r>
      <w:r>
        <w:rPr>
          <w:rFonts w:eastAsia="方正仿宋_GBK"/>
          <w:sz w:val="32"/>
          <w:szCs w:val="32"/>
          <w:u w:val="single"/>
        </w:rPr>
        <w:t xml:space="preserve">                               </w:t>
      </w:r>
      <w:r>
        <w:rPr>
          <w:rFonts w:eastAsia="方正仿宋_GBK"/>
          <w:sz w:val="32"/>
          <w:szCs w:val="32"/>
          <w:u w:val="none"/>
        </w:rPr>
        <w:t xml:space="preserve">                 </w:t>
      </w:r>
      <w:r>
        <w:rPr>
          <w:rFonts w:eastAsia="方正仿宋_GBK"/>
          <w:sz w:val="32"/>
          <w:szCs w:val="32"/>
        </w:rPr>
        <w:t xml:space="preserve"> </w:t>
      </w:r>
    </w:p>
    <w:p>
      <w:pPr>
        <w:spacing w:line="520" w:lineRule="exact"/>
        <w:rPr>
          <w:rFonts w:eastAsia="方正仿宋_GBK"/>
          <w:sz w:val="32"/>
          <w:szCs w:val="32"/>
          <w:u w:val="none"/>
        </w:rPr>
      </w:pPr>
      <w:r>
        <w:rPr>
          <w:rFonts w:eastAsia="方正仿宋_GBK"/>
          <w:sz w:val="32"/>
          <w:szCs w:val="32"/>
        </w:rPr>
        <w:t>与询价货物差异说明：</w:t>
      </w:r>
      <w:r>
        <w:rPr>
          <w:rFonts w:eastAsia="方正仿宋_GBK"/>
          <w:sz w:val="32"/>
          <w:szCs w:val="32"/>
          <w:u w:val="single"/>
        </w:rPr>
        <w:t xml:space="preserve">                         </w:t>
      </w:r>
      <w:r>
        <w:rPr>
          <w:rFonts w:eastAsia="方正仿宋_GBK"/>
          <w:sz w:val="32"/>
          <w:szCs w:val="32"/>
          <w:u w:val="none"/>
        </w:rPr>
        <w:t>（不够自行加行）</w:t>
      </w:r>
    </w:p>
    <w:p>
      <w:pPr>
        <w:spacing w:line="520" w:lineRule="exact"/>
        <w:rPr>
          <w:rFonts w:eastAsia="方正仿宋_GBK"/>
          <w:sz w:val="24"/>
          <w:u w:val="none"/>
        </w:rPr>
      </w:pPr>
      <w:r>
        <w:rPr>
          <w:rFonts w:eastAsia="方正仿宋_GBK"/>
          <w:sz w:val="32"/>
          <w:szCs w:val="32"/>
        </w:rPr>
        <w:t xml:space="preserve">其他优惠承诺: </w:t>
      </w:r>
      <w:r>
        <w:rPr>
          <w:rFonts w:eastAsia="方正仿宋_GBK"/>
          <w:sz w:val="32"/>
          <w:szCs w:val="32"/>
          <w:u w:val="single"/>
        </w:rPr>
        <w:t xml:space="preserve">                               </w:t>
      </w:r>
      <w:r>
        <w:rPr>
          <w:rFonts w:eastAsia="方正仿宋_GBK"/>
          <w:sz w:val="32"/>
          <w:szCs w:val="32"/>
          <w:u w:val="none"/>
        </w:rPr>
        <w:t>（不够自行加行）</w:t>
      </w:r>
      <w:r>
        <w:rPr>
          <w:rFonts w:eastAsia="方正仿宋_GBK"/>
          <w:sz w:val="28"/>
          <w:szCs w:val="28"/>
          <w:u w:val="none"/>
        </w:rPr>
        <w:t xml:space="preserve"> </w:t>
      </w:r>
      <w:r>
        <w:rPr>
          <w:rFonts w:eastAsia="方正仿宋_GBK"/>
          <w:sz w:val="24"/>
          <w:u w:val="none"/>
        </w:rPr>
        <w:t xml:space="preserve">                                     </w:t>
      </w:r>
    </w:p>
    <w:p>
      <w:pPr>
        <w:spacing w:line="520" w:lineRule="exact"/>
        <w:rPr>
          <w:rFonts w:eastAsia="方正仿宋_GBK"/>
          <w:sz w:val="24"/>
          <w:u w:val="none"/>
        </w:rPr>
      </w:pPr>
    </w:p>
    <w:p>
      <w:pPr>
        <w:spacing w:line="440" w:lineRule="exact"/>
        <w:rPr>
          <w:rFonts w:eastAsia="方正仿宋_GBK"/>
          <w:sz w:val="28"/>
          <w:szCs w:val="28"/>
        </w:rPr>
      </w:pPr>
      <w:r>
        <w:rPr>
          <w:rFonts w:eastAsia="方正仿宋_GBK"/>
          <w:sz w:val="28"/>
          <w:szCs w:val="28"/>
        </w:rPr>
        <w:t>备注：1、带★项必须填写，如有漏项的则作为无效投标处理；</w:t>
      </w:r>
    </w:p>
    <w:p>
      <w:pPr>
        <w:spacing w:line="440" w:lineRule="exact"/>
        <w:rPr>
          <w:rFonts w:eastAsia="方正仿宋_GBK"/>
          <w:sz w:val="28"/>
          <w:szCs w:val="28"/>
        </w:rPr>
      </w:pPr>
      <w:r>
        <w:rPr>
          <w:rFonts w:eastAsia="方正仿宋_GBK"/>
          <w:sz w:val="28"/>
          <w:szCs w:val="28"/>
        </w:rPr>
        <w:t xml:space="preserve">      2、各项须如实填写，不得虚假填报，如成交后发现与填报情况不一致的，则按《政府采购法》相关规定给予处罚；</w:t>
      </w:r>
    </w:p>
    <w:p>
      <w:pPr>
        <w:spacing w:line="440" w:lineRule="exact"/>
        <w:rPr>
          <w:rFonts w:eastAsia="方正仿宋_GBK"/>
          <w:sz w:val="28"/>
          <w:szCs w:val="28"/>
        </w:rPr>
      </w:pPr>
      <w:r>
        <w:rPr>
          <w:rFonts w:eastAsia="方正仿宋_GBK"/>
          <w:sz w:val="28"/>
          <w:szCs w:val="28"/>
        </w:rPr>
        <w:t xml:space="preserve">      3、如因填列以上信息有误导致的一切损失，由报价供应商自行承担。</w:t>
      </w:r>
    </w:p>
    <w:p>
      <w:pPr>
        <w:spacing w:line="520" w:lineRule="exact"/>
        <w:rPr>
          <w:rFonts w:eastAsia="方正仿宋_GBK"/>
          <w:sz w:val="28"/>
          <w:szCs w:val="28"/>
        </w:rPr>
      </w:pPr>
    </w:p>
    <w:p>
      <w:pPr>
        <w:spacing w:line="520" w:lineRule="exact"/>
        <w:rPr>
          <w:rFonts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140" w:leftChars="50"/>
        <w:textAlignment w:val="auto"/>
        <w:rPr>
          <w:rFonts w:eastAsia="方正仿宋_GBK"/>
          <w:color w:val="000000"/>
          <w:sz w:val="32"/>
          <w:szCs w:val="32"/>
        </w:rPr>
      </w:pPr>
      <w:r>
        <w:rPr>
          <w:rFonts w:eastAsia="方正仿宋_GBK"/>
          <w:sz w:val="28"/>
          <w:szCs w:val="28"/>
        </w:rPr>
        <w:t xml:space="preserve">                  </w:t>
      </w:r>
      <w:r>
        <w:rPr>
          <w:rFonts w:eastAsia="方正仿宋_GBK"/>
          <w:color w:val="000000"/>
          <w:sz w:val="32"/>
          <w:szCs w:val="32"/>
        </w:rPr>
        <w:t>法定代表人或授权代理人签字：</w:t>
      </w:r>
      <w:r>
        <w:rPr>
          <w:rFonts w:hint="eastAsia" w:eastAsia="方正仿宋_GBK"/>
          <w:color w:val="000000"/>
          <w:sz w:val="32"/>
          <w:szCs w:val="32"/>
          <w:u w:val="single"/>
          <w:lang w:val="en-US" w:eastAsia="zh-CN"/>
        </w:rPr>
        <w:t xml:space="preserve">              </w:t>
      </w:r>
      <w:r>
        <w:rPr>
          <w:rFonts w:eastAsia="方正仿宋_GBK"/>
          <w:color w:val="000000"/>
          <w:sz w:val="32"/>
          <w:szCs w:val="32"/>
          <w:u w:val="single"/>
        </w:rPr>
        <w:t xml:space="preserve"> </w:t>
      </w:r>
      <w:r>
        <w:rPr>
          <w:rFonts w:hint="eastAsia" w:eastAsia="方正仿宋_GBK"/>
          <w:color w:val="000000"/>
          <w:sz w:val="32"/>
          <w:szCs w:val="32"/>
          <w:u w:val="single"/>
          <w:lang w:val="en-US" w:eastAsia="zh-CN"/>
        </w:rPr>
        <w:t xml:space="preserve"> </w:t>
      </w:r>
      <w:r>
        <w:rPr>
          <w:rFonts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442" w:firstLine="3200" w:firstLineChars="1000"/>
        <w:jc w:val="both"/>
        <w:textAlignment w:val="auto"/>
        <w:rPr>
          <w:rFonts w:hint="default" w:eastAsia="方正仿宋_GBK"/>
          <w:color w:val="000000"/>
          <w:sz w:val="32"/>
          <w:szCs w:val="32"/>
          <w:u w:val="single"/>
          <w:lang w:val="en-US" w:eastAsia="zh-CN"/>
        </w:rPr>
      </w:pPr>
      <w:r>
        <w:rPr>
          <w:rFonts w:eastAsia="方正仿宋_GBK"/>
          <w:color w:val="000000"/>
          <w:sz w:val="32"/>
          <w:szCs w:val="32"/>
          <w:u w:val="none"/>
        </w:rPr>
        <w:t>报价供应商名称并盖公章：</w:t>
      </w:r>
      <w:r>
        <w:rPr>
          <w:rFonts w:hint="eastAsia" w:eastAsia="方正仿宋_GBK"/>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方正仿宋_GBK" w:hAnsi="黑体" w:eastAsia="方正仿宋_GBK"/>
          <w:sz w:val="32"/>
          <w:szCs w:val="32"/>
        </w:rPr>
      </w:pPr>
      <w:r>
        <w:rPr>
          <w:rFonts w:eastAsia="方正仿宋_GBK"/>
          <w:color w:val="000000"/>
          <w:sz w:val="32"/>
          <w:szCs w:val="32"/>
        </w:rPr>
        <w:t xml:space="preserve">                          </w:t>
      </w:r>
      <w:r>
        <w:rPr>
          <w:rFonts w:hint="eastAsia" w:eastAsia="方正仿宋_GBK"/>
          <w:color w:val="000000"/>
          <w:sz w:val="32"/>
          <w:szCs w:val="32"/>
          <w:lang w:val="en-US" w:eastAsia="zh-CN"/>
        </w:rPr>
        <w:t xml:space="preserve"> </w:t>
      </w:r>
      <w:r>
        <w:rPr>
          <w:rFonts w:eastAsia="方正仿宋_GBK"/>
          <w:color w:val="000000"/>
          <w:sz w:val="32"/>
          <w:szCs w:val="32"/>
        </w:rPr>
        <w:t xml:space="preserve"> </w:t>
      </w:r>
      <w:r>
        <w:rPr>
          <w:rFonts w:hint="eastAsia" w:eastAsia="方正仿宋_GBK"/>
          <w:color w:val="000000"/>
          <w:sz w:val="32"/>
          <w:szCs w:val="32"/>
          <w:u w:val="none"/>
          <w:lang w:val="en-US" w:eastAsia="zh-CN"/>
        </w:rPr>
        <w:t xml:space="preserve"> </w:t>
      </w:r>
      <w:r>
        <w:rPr>
          <w:rFonts w:eastAsia="方正仿宋_GBK"/>
          <w:color w:val="000000"/>
          <w:sz w:val="32"/>
          <w:szCs w:val="32"/>
          <w:u w:val="none"/>
        </w:rPr>
        <w:t xml:space="preserve">   </w:t>
      </w:r>
      <w:r>
        <w:rPr>
          <w:rFonts w:eastAsia="方正仿宋_GBK"/>
          <w:color w:val="000000"/>
          <w:sz w:val="32"/>
          <w:szCs w:val="32"/>
          <w:u w:val="single"/>
        </w:rPr>
        <w:t xml:space="preserve">     </w:t>
      </w:r>
      <w:r>
        <w:rPr>
          <w:rFonts w:eastAsia="方正仿宋_GBK"/>
          <w:color w:val="000000"/>
          <w:sz w:val="32"/>
          <w:szCs w:val="32"/>
        </w:rPr>
        <w:t>年</w:t>
      </w:r>
      <w:r>
        <w:rPr>
          <w:rFonts w:eastAsia="方正仿宋_GBK"/>
          <w:color w:val="000000"/>
          <w:sz w:val="32"/>
          <w:szCs w:val="32"/>
          <w:u w:val="single"/>
        </w:rPr>
        <w:t xml:space="preserve">     </w:t>
      </w:r>
      <w:r>
        <w:rPr>
          <w:rFonts w:eastAsia="方正仿宋_GBK"/>
          <w:color w:val="000000"/>
          <w:sz w:val="32"/>
          <w:szCs w:val="32"/>
        </w:rPr>
        <w:t>月</w:t>
      </w:r>
      <w:r>
        <w:rPr>
          <w:rFonts w:eastAsia="方正仿宋_GBK"/>
          <w:color w:val="000000"/>
          <w:sz w:val="32"/>
          <w:szCs w:val="32"/>
          <w:u w:val="single"/>
        </w:rPr>
        <w:t xml:space="preserve">     </w:t>
      </w:r>
      <w:r>
        <w:rPr>
          <w:rFonts w:eastAsia="方正仿宋_GBK"/>
          <w:color w:val="000000"/>
          <w:sz w:val="32"/>
          <w:szCs w:val="32"/>
        </w:rPr>
        <w:t>日</w:t>
      </w:r>
    </w:p>
    <w:p>
      <w:pPr>
        <w:spacing w:line="480" w:lineRule="exact"/>
        <w:ind w:firstLine="2860" w:firstLineChars="650"/>
        <w:rPr>
          <w:rFonts w:hint="eastAsia" w:ascii="方正小标宋_GBK" w:eastAsia="方正小标宋_GBK"/>
          <w:sz w:val="44"/>
          <w:szCs w:val="44"/>
        </w:rPr>
      </w:pPr>
      <w:r>
        <w:rPr>
          <w:rFonts w:hint="eastAsia" w:ascii="方正小标宋_GBK" w:eastAsia="方正小标宋_GBK"/>
          <w:sz w:val="44"/>
          <w:szCs w:val="44"/>
        </w:rPr>
        <w:t>法定代表人身份证明</w:t>
      </w:r>
    </w:p>
    <w:p>
      <w:pPr>
        <w:ind w:left="765"/>
        <w:rPr>
          <w:rFonts w:eastAsia="方正仿宋_GBK"/>
        </w:rPr>
      </w:pPr>
    </w:p>
    <w:p>
      <w:pPr>
        <w:rPr>
          <w:rFonts w:eastAsia="方正仿宋_GBK"/>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auto"/>
        <w:ind w:firstLine="595" w:firstLineChars="186"/>
        <w:jc w:val="left"/>
        <w:textAlignment w:val="auto"/>
        <w:rPr>
          <w:rFonts w:eastAsia="方正仿宋_GBK"/>
          <w:kern w:val="0"/>
          <w:sz w:val="32"/>
          <w:szCs w:val="32"/>
        </w:rPr>
      </w:pPr>
      <w:r>
        <w:rPr>
          <w:rFonts w:eastAsia="方正仿宋_GBK"/>
          <w:sz w:val="32"/>
          <w:szCs w:val="32"/>
        </w:rPr>
        <w:t>投标人名称：</w:t>
      </w:r>
      <w:r>
        <w:rPr>
          <w:rFonts w:eastAsia="方正仿宋_GBK"/>
          <w:w w:val="200"/>
          <w:kern w:val="0"/>
          <w:sz w:val="32"/>
          <w:szCs w:val="32"/>
          <w:u w:val="single"/>
        </w:rPr>
        <w:t xml:space="preserve"> </w:t>
      </w:r>
      <w:r>
        <w:rPr>
          <w:rFonts w:eastAsia="方正仿宋_GBK"/>
          <w:kern w:val="0"/>
          <w:sz w:val="32"/>
          <w:szCs w:val="32"/>
          <w:u w:val="single"/>
        </w:rPr>
        <w:tab/>
      </w:r>
      <w:r>
        <w:rPr>
          <w:rFonts w:hint="eastAsia" w:eastAsia="方正仿宋_GBK"/>
          <w:kern w:val="0"/>
          <w:sz w:val="32"/>
          <w:szCs w:val="32"/>
          <w:u w:val="single"/>
          <w:lang w:val="en-US" w:eastAsia="zh-CN"/>
        </w:rPr>
        <w:t xml:space="preserve">       </w:t>
      </w: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auto"/>
        <w:ind w:firstLine="595" w:firstLineChars="186"/>
        <w:jc w:val="left"/>
        <w:textAlignment w:val="auto"/>
        <w:rPr>
          <w:rFonts w:eastAsia="方正仿宋_GBK"/>
          <w:kern w:val="0"/>
          <w:sz w:val="32"/>
          <w:szCs w:val="32"/>
        </w:rPr>
      </w:pPr>
      <w:r>
        <w:rPr>
          <w:rFonts w:eastAsia="方正仿宋_GBK"/>
          <w:sz w:val="32"/>
          <w:szCs w:val="32"/>
        </w:rPr>
        <w:t>单位性质：</w:t>
      </w:r>
      <w:r>
        <w:rPr>
          <w:rFonts w:eastAsia="方正仿宋_GBK"/>
          <w:w w:val="200"/>
          <w:kern w:val="0"/>
          <w:sz w:val="32"/>
          <w:szCs w:val="32"/>
          <w:u w:val="single"/>
        </w:rPr>
        <w:t xml:space="preserve"> </w:t>
      </w:r>
      <w:r>
        <w:rPr>
          <w:rFonts w:eastAsia="方正仿宋_GBK"/>
          <w:kern w:val="0"/>
          <w:sz w:val="32"/>
          <w:szCs w:val="32"/>
          <w:u w:val="single"/>
        </w:rPr>
        <w:tab/>
      </w:r>
      <w:r>
        <w:rPr>
          <w:rFonts w:hint="eastAsia" w:eastAsia="方正仿宋_GBK"/>
          <w:kern w:val="0"/>
          <w:sz w:val="32"/>
          <w:szCs w:val="32"/>
          <w:u w:val="single"/>
          <w:lang w:val="en-US" w:eastAsia="zh-CN"/>
        </w:rPr>
        <w:t xml:space="preserve">       </w:t>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auto"/>
        <w:ind w:firstLine="595" w:firstLineChars="186"/>
        <w:jc w:val="left"/>
        <w:textAlignment w:val="auto"/>
        <w:rPr>
          <w:rFonts w:eastAsia="方正仿宋_GBK"/>
          <w:kern w:val="0"/>
          <w:sz w:val="32"/>
          <w:szCs w:val="32"/>
        </w:rPr>
      </w:pPr>
      <w:r>
        <w:rPr>
          <w:rFonts w:eastAsia="方正仿宋_GBK"/>
          <w:sz w:val="32"/>
          <w:szCs w:val="32"/>
        </w:rPr>
        <w:t>地址：</w:t>
      </w:r>
      <w:r>
        <w:rPr>
          <w:rFonts w:eastAsia="方正仿宋_GBK"/>
          <w:w w:val="200"/>
          <w:kern w:val="0"/>
          <w:sz w:val="32"/>
          <w:szCs w:val="32"/>
          <w:u w:val="single"/>
        </w:rPr>
        <w:t xml:space="preserve"> </w:t>
      </w:r>
      <w:r>
        <w:rPr>
          <w:rFonts w:eastAsia="方正仿宋_GBK"/>
          <w:kern w:val="0"/>
          <w:sz w:val="32"/>
          <w:szCs w:val="32"/>
          <w:u w:val="single"/>
        </w:rPr>
        <w:tab/>
      </w:r>
      <w:r>
        <w:rPr>
          <w:rFonts w:hint="eastAsia" w:eastAsia="方正仿宋_GBK"/>
          <w:kern w:val="0"/>
          <w:sz w:val="32"/>
          <w:szCs w:val="32"/>
          <w:u w:val="single"/>
          <w:lang w:val="en-US" w:eastAsia="zh-CN"/>
        </w:rPr>
        <w:t xml:space="preserve">        </w:t>
      </w: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auto"/>
        <w:ind w:firstLine="595" w:firstLineChars="186"/>
        <w:jc w:val="left"/>
        <w:textAlignment w:val="auto"/>
        <w:rPr>
          <w:rFonts w:eastAsia="方正仿宋_GBK"/>
          <w:kern w:val="0"/>
          <w:sz w:val="32"/>
          <w:szCs w:val="32"/>
        </w:rPr>
      </w:pPr>
      <w:r>
        <w:rPr>
          <w:rFonts w:eastAsia="方正仿宋_GBK"/>
          <w:sz w:val="32"/>
          <w:szCs w:val="32"/>
        </w:rPr>
        <w:t>成立时间：</w:t>
      </w:r>
      <w:r>
        <w:rPr>
          <w:rFonts w:eastAsia="方正仿宋_GBK"/>
          <w:w w:val="200"/>
          <w:kern w:val="0"/>
          <w:sz w:val="32"/>
          <w:szCs w:val="32"/>
          <w:u w:val="single"/>
        </w:rPr>
        <w:t xml:space="preserve"> </w:t>
      </w:r>
      <w:r>
        <w:rPr>
          <w:rFonts w:eastAsia="方正仿宋_GBK"/>
          <w:kern w:val="0"/>
          <w:sz w:val="32"/>
          <w:szCs w:val="32"/>
          <w:u w:val="single"/>
        </w:rPr>
        <w:tab/>
      </w:r>
      <w:r>
        <w:rPr>
          <w:rFonts w:hint="eastAsia" w:eastAsia="方正仿宋_GBK"/>
          <w:kern w:val="0"/>
          <w:sz w:val="32"/>
          <w:szCs w:val="32"/>
          <w:u w:val="single"/>
          <w:lang w:val="en-US" w:eastAsia="zh-CN"/>
        </w:rPr>
        <w:t xml:space="preserve">   </w:t>
      </w:r>
      <w:r>
        <w:rPr>
          <w:rFonts w:eastAsia="方正仿宋_GBK"/>
          <w:kern w:val="0"/>
          <w:sz w:val="32"/>
          <w:szCs w:val="32"/>
        </w:rPr>
        <w:t xml:space="preserve"> </w:t>
      </w:r>
      <w:r>
        <w:rPr>
          <w:rFonts w:eastAsia="方正仿宋_GBK"/>
          <w:sz w:val="32"/>
          <w:szCs w:val="32"/>
        </w:rPr>
        <w:t>年</w:t>
      </w:r>
      <w:r>
        <w:rPr>
          <w:rFonts w:eastAsia="方正仿宋_GBK"/>
          <w:w w:val="200"/>
          <w:kern w:val="0"/>
          <w:sz w:val="32"/>
          <w:szCs w:val="32"/>
          <w:u w:val="single"/>
        </w:rPr>
        <w:t xml:space="preserve"> </w:t>
      </w:r>
      <w:r>
        <w:rPr>
          <w:rFonts w:eastAsia="方正仿宋_GBK"/>
          <w:kern w:val="0"/>
          <w:sz w:val="32"/>
          <w:szCs w:val="32"/>
          <w:u w:val="single"/>
        </w:rPr>
        <w:tab/>
      </w:r>
      <w:r>
        <w:rPr>
          <w:rFonts w:hint="eastAsia" w:eastAsia="方正仿宋_GBK"/>
          <w:kern w:val="0"/>
          <w:sz w:val="32"/>
          <w:szCs w:val="32"/>
          <w:u w:val="single"/>
          <w:lang w:val="en-US" w:eastAsia="zh-CN"/>
        </w:rPr>
        <w:t xml:space="preserve">      </w:t>
      </w:r>
      <w:r>
        <w:rPr>
          <w:rFonts w:eastAsia="方正仿宋_GBK"/>
          <w:kern w:val="0"/>
          <w:sz w:val="32"/>
          <w:szCs w:val="32"/>
          <w:u w:val="single"/>
        </w:rPr>
        <w:t xml:space="preserve"> </w:t>
      </w:r>
      <w:r>
        <w:rPr>
          <w:rFonts w:eastAsia="方正仿宋_GBK"/>
          <w:kern w:val="0"/>
          <w:sz w:val="32"/>
          <w:szCs w:val="32"/>
        </w:rPr>
        <w:t xml:space="preserve"> </w:t>
      </w:r>
      <w:r>
        <w:rPr>
          <w:rFonts w:eastAsia="方正仿宋_GBK"/>
          <w:sz w:val="32"/>
          <w:szCs w:val="32"/>
        </w:rPr>
        <w:t>月</w:t>
      </w:r>
      <w:r>
        <w:rPr>
          <w:rFonts w:eastAsia="方正仿宋_GBK"/>
          <w:w w:val="200"/>
          <w:kern w:val="0"/>
          <w:sz w:val="32"/>
          <w:szCs w:val="32"/>
          <w:u w:val="single"/>
        </w:rPr>
        <w:t xml:space="preserve"> </w:t>
      </w:r>
      <w:r>
        <w:rPr>
          <w:rFonts w:eastAsia="方正仿宋_GBK"/>
          <w:kern w:val="0"/>
          <w:sz w:val="32"/>
          <w:szCs w:val="32"/>
          <w:u w:val="single"/>
        </w:rPr>
        <w:t xml:space="preserve">      </w:t>
      </w:r>
      <w:r>
        <w:rPr>
          <w:rFonts w:eastAsia="方正仿宋_GBK"/>
          <w:sz w:val="32"/>
          <w:szCs w:val="32"/>
        </w:rPr>
        <w:t>日</w:t>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auto"/>
        <w:ind w:firstLine="595" w:firstLineChars="186"/>
        <w:jc w:val="left"/>
        <w:textAlignment w:val="auto"/>
        <w:rPr>
          <w:rFonts w:eastAsia="方正仿宋_GBK"/>
          <w:kern w:val="0"/>
          <w:sz w:val="32"/>
          <w:szCs w:val="32"/>
        </w:rPr>
      </w:pPr>
      <w:r>
        <w:rPr>
          <w:rFonts w:eastAsia="方正仿宋_GBK"/>
          <w:sz w:val="32"/>
          <w:szCs w:val="32"/>
        </w:rPr>
        <w:t>经营期限：</w:t>
      </w:r>
      <w:r>
        <w:rPr>
          <w:rFonts w:eastAsia="方正仿宋_GBK"/>
          <w:w w:val="200"/>
          <w:kern w:val="0"/>
          <w:sz w:val="32"/>
          <w:szCs w:val="32"/>
          <w:u w:val="single"/>
        </w:rPr>
        <w:t xml:space="preserve"> </w:t>
      </w:r>
      <w:r>
        <w:rPr>
          <w:rFonts w:eastAsia="方正仿宋_GBK"/>
          <w:kern w:val="0"/>
          <w:sz w:val="32"/>
          <w:szCs w:val="32"/>
          <w:u w:val="single"/>
        </w:rPr>
        <w:tab/>
      </w:r>
    </w:p>
    <w:p>
      <w:pPr>
        <w:keepNext w:val="0"/>
        <w:keepLines w:val="0"/>
        <w:pageBreakBefore w:val="0"/>
        <w:widowControl w:val="0"/>
        <w:tabs>
          <w:tab w:val="left" w:pos="1580"/>
          <w:tab w:val="left" w:pos="2710"/>
          <w:tab w:val="left" w:pos="4840"/>
          <w:tab w:val="left" w:pos="6300"/>
        </w:tabs>
        <w:kinsoku/>
        <w:wordWrap/>
        <w:overflowPunct/>
        <w:topLinePunct w:val="0"/>
        <w:autoSpaceDE w:val="0"/>
        <w:autoSpaceDN w:val="0"/>
        <w:bidi w:val="0"/>
        <w:adjustRightInd w:val="0"/>
        <w:snapToGrid w:val="0"/>
        <w:spacing w:line="480" w:lineRule="auto"/>
        <w:ind w:firstLine="595" w:firstLineChars="186"/>
        <w:jc w:val="left"/>
        <w:textAlignment w:val="auto"/>
        <w:rPr>
          <w:rFonts w:eastAsia="方正仿宋_GBK"/>
          <w:sz w:val="32"/>
          <w:szCs w:val="32"/>
        </w:rPr>
      </w:pPr>
      <w:r>
        <w:rPr>
          <w:rFonts w:eastAsia="方正仿宋_GBK"/>
          <w:sz w:val="32"/>
          <w:szCs w:val="32"/>
        </w:rPr>
        <w:t xml:space="preserve">姓名： </w:t>
      </w:r>
      <w:r>
        <w:rPr>
          <w:rFonts w:eastAsia="方正仿宋_GBK"/>
          <w:w w:val="200"/>
          <w:kern w:val="0"/>
          <w:sz w:val="32"/>
          <w:szCs w:val="32"/>
          <w:u w:val="single"/>
        </w:rPr>
        <w:t xml:space="preserve"> </w:t>
      </w:r>
      <w:r>
        <w:rPr>
          <w:rFonts w:eastAsia="方正仿宋_GBK"/>
          <w:kern w:val="0"/>
          <w:sz w:val="32"/>
          <w:szCs w:val="32"/>
          <w:u w:val="single"/>
        </w:rPr>
        <w:tab/>
      </w:r>
      <w:r>
        <w:rPr>
          <w:rFonts w:eastAsia="方正仿宋_GBK"/>
          <w:kern w:val="0"/>
          <w:sz w:val="32"/>
          <w:szCs w:val="32"/>
        </w:rPr>
        <w:t xml:space="preserve"> </w:t>
      </w:r>
      <w:r>
        <w:rPr>
          <w:rFonts w:eastAsia="方正仿宋_GBK"/>
          <w:sz w:val="32"/>
          <w:szCs w:val="32"/>
        </w:rPr>
        <w:t>性别：</w:t>
      </w:r>
      <w:r>
        <w:rPr>
          <w:rFonts w:eastAsia="方正仿宋_GBK"/>
          <w:w w:val="200"/>
          <w:kern w:val="0"/>
          <w:sz w:val="32"/>
          <w:szCs w:val="32"/>
          <w:u w:val="single"/>
        </w:rPr>
        <w:t xml:space="preserve"> </w:t>
      </w:r>
      <w:r>
        <w:rPr>
          <w:rFonts w:eastAsia="方正仿宋_GBK"/>
          <w:kern w:val="0"/>
          <w:sz w:val="32"/>
          <w:szCs w:val="32"/>
          <w:u w:val="single"/>
        </w:rPr>
        <w:tab/>
      </w:r>
      <w:r>
        <w:rPr>
          <w:rFonts w:eastAsia="方正仿宋_GBK"/>
          <w:kern w:val="0"/>
          <w:sz w:val="32"/>
          <w:szCs w:val="32"/>
        </w:rPr>
        <w:t xml:space="preserve"> </w:t>
      </w:r>
      <w:r>
        <w:rPr>
          <w:rFonts w:eastAsia="方正仿宋_GBK"/>
          <w:sz w:val="32"/>
          <w:szCs w:val="32"/>
        </w:rPr>
        <w:t>年龄：</w:t>
      </w:r>
      <w:r>
        <w:rPr>
          <w:rFonts w:eastAsia="方正仿宋_GBK"/>
          <w:w w:val="200"/>
          <w:kern w:val="0"/>
          <w:sz w:val="32"/>
          <w:szCs w:val="32"/>
          <w:u w:val="single"/>
        </w:rPr>
        <w:t xml:space="preserve">    </w:t>
      </w:r>
      <w:r>
        <w:rPr>
          <w:rFonts w:eastAsia="方正仿宋_GBK"/>
          <w:kern w:val="0"/>
          <w:sz w:val="32"/>
          <w:szCs w:val="32"/>
          <w:u w:val="single"/>
        </w:rPr>
        <w:tab/>
      </w:r>
      <w:r>
        <w:rPr>
          <w:rFonts w:eastAsia="方正仿宋_GBK"/>
          <w:sz w:val="32"/>
          <w:szCs w:val="32"/>
        </w:rPr>
        <w:t>职务：</w:t>
      </w:r>
      <w:r>
        <w:rPr>
          <w:rFonts w:eastAsia="方正仿宋_GBK"/>
          <w:w w:val="200"/>
          <w:kern w:val="0"/>
          <w:sz w:val="32"/>
          <w:szCs w:val="32"/>
          <w:u w:val="single"/>
        </w:rPr>
        <w:t xml:space="preserve">    </w:t>
      </w: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auto"/>
        <w:ind w:firstLine="595" w:firstLineChars="186"/>
        <w:jc w:val="left"/>
        <w:textAlignment w:val="auto"/>
        <w:rPr>
          <w:rFonts w:eastAsia="方正仿宋_GBK"/>
          <w:kern w:val="0"/>
          <w:sz w:val="32"/>
          <w:szCs w:val="32"/>
        </w:rPr>
      </w:pPr>
      <w:r>
        <w:rPr>
          <w:rFonts w:eastAsia="方正仿宋_GBK"/>
          <w:sz w:val="32"/>
          <w:szCs w:val="32"/>
        </w:rPr>
        <w:t>系</w:t>
      </w:r>
      <w:r>
        <w:rPr>
          <w:rFonts w:eastAsia="方正仿宋_GBK"/>
          <w:w w:val="200"/>
          <w:kern w:val="0"/>
          <w:sz w:val="32"/>
          <w:szCs w:val="32"/>
          <w:u w:val="single"/>
        </w:rPr>
        <w:t xml:space="preserve"> </w:t>
      </w:r>
      <w:r>
        <w:rPr>
          <w:rFonts w:eastAsia="方正仿宋_GBK"/>
          <w:kern w:val="0"/>
          <w:sz w:val="32"/>
          <w:szCs w:val="32"/>
          <w:u w:val="single"/>
        </w:rPr>
        <w:tab/>
      </w:r>
      <w:r>
        <w:rPr>
          <w:rFonts w:hint="eastAsia" w:eastAsia="方正仿宋_GBK"/>
          <w:kern w:val="0"/>
          <w:sz w:val="32"/>
          <w:szCs w:val="32"/>
          <w:u w:val="single"/>
          <w:lang w:val="en-US" w:eastAsia="zh-CN"/>
        </w:rPr>
        <w:t xml:space="preserve">   </w:t>
      </w:r>
      <w:r>
        <w:rPr>
          <w:rFonts w:eastAsia="方正仿宋_GBK"/>
          <w:kern w:val="0"/>
          <w:sz w:val="32"/>
          <w:szCs w:val="32"/>
        </w:rPr>
        <w:t xml:space="preserve"> </w:t>
      </w:r>
      <w:r>
        <w:rPr>
          <w:rFonts w:hint="eastAsia" w:eastAsia="方正仿宋_GBK"/>
          <w:kern w:val="0"/>
          <w:sz w:val="32"/>
          <w:szCs w:val="32"/>
          <w:lang w:val="en-US" w:eastAsia="zh-CN"/>
        </w:rPr>
        <w:t xml:space="preserve">  </w:t>
      </w:r>
      <w:r>
        <w:rPr>
          <w:rFonts w:eastAsia="方正仿宋_GBK"/>
          <w:sz w:val="32"/>
          <w:szCs w:val="32"/>
        </w:rPr>
        <w:t>（投标人名称）的法定代表人。</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1235" w:firstLineChars="386"/>
        <w:jc w:val="left"/>
        <w:textAlignment w:val="auto"/>
        <w:rPr>
          <w:rFonts w:eastAsia="方正仿宋_GBK"/>
          <w:sz w:val="32"/>
          <w:szCs w:val="32"/>
        </w:rPr>
      </w:pPr>
      <w:r>
        <w:rPr>
          <w:rFonts w:eastAsia="方正仿宋_GBK"/>
          <w:sz w:val="32"/>
          <w:szCs w:val="32"/>
        </w:rPr>
        <w:t>特此证明。</w:t>
      </w:r>
    </w:p>
    <w:tbl>
      <w:tblPr>
        <w:tblStyle w:val="57"/>
        <w:tblpPr w:leftFromText="180" w:rightFromText="180" w:vertAnchor="text" w:horzAnchor="page" w:tblpX="3338" w:tblpY="210"/>
        <w:tblOverlap w:val="never"/>
        <w:tblW w:w="499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99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5" w:hRule="atLeast"/>
        </w:trPr>
        <w:tc>
          <w:tcPr>
            <w:tcW w:w="4990" w:type="dxa"/>
            <w:tcBorders>
              <w:top w:val="dotDotDash" w:color="auto" w:sz="4" w:space="0"/>
              <w:left w:val="dotDotDash" w:color="auto" w:sz="4" w:space="0"/>
              <w:bottom w:val="dotDotDash" w:color="auto" w:sz="4" w:space="0"/>
              <w:right w:val="dotDotDash" w:color="auto" w:sz="4" w:space="0"/>
            </w:tcBorders>
            <w:shd w:val="clear" w:color="auto" w:fill="auto"/>
          </w:tcPr>
          <w:p>
            <w:pPr>
              <w:spacing w:line="560" w:lineRule="exact"/>
              <w:ind w:firstLine="640" w:firstLineChars="200"/>
              <w:jc w:val="left"/>
              <w:rPr>
                <w:rFonts w:ascii="方正仿宋_GBK" w:hAnsi="宋体" w:eastAsia="方正仿宋_GBK" w:cs="宋体"/>
                <w:kern w:val="0"/>
                <w:sz w:val="32"/>
                <w:szCs w:val="32"/>
              </w:rPr>
            </w:pPr>
            <w:r>
              <w:rPr>
                <w:rFonts w:hint="eastAsia" w:ascii="方正仿宋_GBK" w:hAnsi="Calibri" w:eastAsia="方正仿宋_GBK"/>
                <w:sz w:val="32"/>
                <w:szCs w:val="32"/>
              </w:rPr>
              <w:t>法定代表人身份证复印件</w:t>
            </w:r>
          </w:p>
          <w:p>
            <w:pPr>
              <w:spacing w:line="560" w:lineRule="exact"/>
              <w:jc w:val="left"/>
              <w:rPr>
                <w:rFonts w:ascii="方正仿宋_GBK" w:hAnsi="宋体" w:eastAsia="方正仿宋_GBK" w:cs="宋体"/>
                <w:kern w:val="0"/>
                <w:sz w:val="32"/>
                <w:szCs w:val="32"/>
              </w:rPr>
            </w:pPr>
          </w:p>
        </w:tc>
      </w:tr>
    </w:tbl>
    <w:p>
      <w:pPr>
        <w:autoSpaceDE w:val="0"/>
        <w:autoSpaceDN w:val="0"/>
        <w:adjustRightInd w:val="0"/>
        <w:snapToGrid w:val="0"/>
        <w:spacing w:line="360" w:lineRule="auto"/>
        <w:jc w:val="left"/>
        <w:rPr>
          <w:rFonts w:eastAsia="方正仿宋_GBK"/>
          <w:kern w:val="0"/>
          <w:sz w:val="32"/>
          <w:szCs w:val="32"/>
        </w:rPr>
      </w:pPr>
    </w:p>
    <w:p>
      <w:pPr>
        <w:autoSpaceDE w:val="0"/>
        <w:autoSpaceDN w:val="0"/>
        <w:adjustRightInd w:val="0"/>
        <w:snapToGrid w:val="0"/>
        <w:spacing w:line="360" w:lineRule="auto"/>
        <w:jc w:val="left"/>
        <w:rPr>
          <w:rFonts w:eastAsia="方正仿宋_GBK"/>
          <w:kern w:val="0"/>
          <w:sz w:val="32"/>
          <w:szCs w:val="32"/>
        </w:rPr>
      </w:pPr>
    </w:p>
    <w:p>
      <w:pPr>
        <w:autoSpaceDE w:val="0"/>
        <w:autoSpaceDN w:val="0"/>
        <w:adjustRightInd w:val="0"/>
        <w:snapToGrid w:val="0"/>
        <w:spacing w:line="360" w:lineRule="auto"/>
        <w:jc w:val="left"/>
        <w:rPr>
          <w:rFonts w:eastAsia="方正仿宋_GBK"/>
          <w:kern w:val="0"/>
          <w:sz w:val="32"/>
          <w:szCs w:val="32"/>
        </w:rPr>
      </w:pPr>
    </w:p>
    <w:p>
      <w:pPr>
        <w:autoSpaceDE w:val="0"/>
        <w:autoSpaceDN w:val="0"/>
        <w:adjustRightInd w:val="0"/>
        <w:snapToGrid w:val="0"/>
        <w:spacing w:line="360" w:lineRule="auto"/>
        <w:jc w:val="left"/>
        <w:rPr>
          <w:rFonts w:eastAsia="方正仿宋_GBK"/>
          <w:kern w:val="0"/>
          <w:sz w:val="32"/>
          <w:szCs w:val="32"/>
        </w:rPr>
      </w:pPr>
    </w:p>
    <w:p>
      <w:pPr>
        <w:autoSpaceDE w:val="0"/>
        <w:autoSpaceDN w:val="0"/>
        <w:adjustRightInd w:val="0"/>
        <w:snapToGrid w:val="0"/>
        <w:spacing w:line="360" w:lineRule="auto"/>
        <w:jc w:val="left"/>
        <w:rPr>
          <w:rFonts w:eastAsia="方正仿宋_GBK"/>
          <w:kern w:val="0"/>
          <w:sz w:val="32"/>
          <w:szCs w:val="32"/>
        </w:rPr>
      </w:pPr>
    </w:p>
    <w:p>
      <w:pPr>
        <w:tabs>
          <w:tab w:val="left" w:pos="7355"/>
        </w:tabs>
        <w:autoSpaceDE w:val="0"/>
        <w:autoSpaceDN w:val="0"/>
        <w:adjustRightInd w:val="0"/>
        <w:snapToGrid w:val="0"/>
        <w:spacing w:line="360" w:lineRule="auto"/>
        <w:ind w:firstLine="4160" w:firstLineChars="1300"/>
        <w:jc w:val="left"/>
        <w:rPr>
          <w:rFonts w:eastAsia="方正仿宋_GBK"/>
          <w:sz w:val="32"/>
          <w:szCs w:val="32"/>
        </w:rPr>
      </w:pPr>
    </w:p>
    <w:p>
      <w:pPr>
        <w:tabs>
          <w:tab w:val="left" w:pos="7355"/>
        </w:tabs>
        <w:autoSpaceDE w:val="0"/>
        <w:autoSpaceDN w:val="0"/>
        <w:adjustRightInd w:val="0"/>
        <w:snapToGrid w:val="0"/>
        <w:spacing w:line="360" w:lineRule="auto"/>
        <w:ind w:firstLine="4160" w:firstLineChars="1300"/>
        <w:jc w:val="left"/>
        <w:rPr>
          <w:rFonts w:eastAsia="方正仿宋_GBK"/>
          <w:sz w:val="32"/>
          <w:szCs w:val="32"/>
        </w:rPr>
      </w:pPr>
    </w:p>
    <w:p>
      <w:pPr>
        <w:tabs>
          <w:tab w:val="left" w:pos="7355"/>
        </w:tabs>
        <w:autoSpaceDE w:val="0"/>
        <w:autoSpaceDN w:val="0"/>
        <w:adjustRightInd w:val="0"/>
        <w:snapToGrid w:val="0"/>
        <w:spacing w:line="360" w:lineRule="auto"/>
        <w:ind w:firstLine="2240" w:firstLineChars="700"/>
        <w:jc w:val="left"/>
        <w:rPr>
          <w:rFonts w:hint="default" w:eastAsia="方正仿宋_GBK"/>
          <w:kern w:val="0"/>
          <w:sz w:val="32"/>
          <w:szCs w:val="32"/>
          <w:u w:val="single"/>
          <w:lang w:val="en-US" w:eastAsia="zh-CN"/>
        </w:rPr>
      </w:pPr>
      <w:r>
        <w:rPr>
          <w:rFonts w:eastAsia="方正仿宋_GBK"/>
          <w:sz w:val="32"/>
          <w:szCs w:val="32"/>
        </w:rPr>
        <w:t>投标人（盖单位公章）：</w:t>
      </w:r>
      <w:r>
        <w:rPr>
          <w:rFonts w:eastAsia="方正仿宋_GBK"/>
          <w:w w:val="200"/>
          <w:kern w:val="0"/>
          <w:sz w:val="32"/>
          <w:szCs w:val="32"/>
          <w:u w:val="single"/>
        </w:rPr>
        <w:t xml:space="preserve"> </w:t>
      </w:r>
      <w:r>
        <w:rPr>
          <w:rFonts w:eastAsia="方正仿宋_GBK"/>
          <w:kern w:val="0"/>
          <w:sz w:val="32"/>
          <w:szCs w:val="32"/>
          <w:u w:val="single"/>
        </w:rPr>
        <w:tab/>
      </w:r>
      <w:r>
        <w:rPr>
          <w:rFonts w:hint="eastAsia" w:eastAsia="方正仿宋_GBK"/>
          <w:kern w:val="0"/>
          <w:sz w:val="32"/>
          <w:szCs w:val="32"/>
          <w:u w:val="single"/>
          <w:lang w:val="en-US" w:eastAsia="zh-CN"/>
        </w:rPr>
        <w:t xml:space="preserve">         </w:t>
      </w:r>
    </w:p>
    <w:p>
      <w:pPr>
        <w:tabs>
          <w:tab w:val="left" w:pos="7355"/>
        </w:tabs>
        <w:autoSpaceDE w:val="0"/>
        <w:autoSpaceDN w:val="0"/>
        <w:adjustRightInd w:val="0"/>
        <w:snapToGrid w:val="0"/>
        <w:spacing w:line="360" w:lineRule="auto"/>
        <w:ind w:firstLine="5440" w:firstLineChars="1700"/>
        <w:jc w:val="left"/>
        <w:rPr>
          <w:rFonts w:eastAsia="方正仿宋_GBK"/>
          <w:color w:val="000000"/>
          <w:sz w:val="32"/>
          <w:szCs w:val="32"/>
        </w:rPr>
      </w:pPr>
      <w:r>
        <w:rPr>
          <w:rFonts w:eastAsia="方正仿宋_GBK"/>
          <w:color w:val="000000"/>
          <w:sz w:val="32"/>
          <w:szCs w:val="32"/>
          <w:u w:val="single"/>
        </w:rPr>
        <w:t xml:space="preserve">      </w:t>
      </w:r>
      <w:r>
        <w:rPr>
          <w:rFonts w:eastAsia="方正仿宋_GBK"/>
          <w:color w:val="000000"/>
          <w:sz w:val="32"/>
          <w:szCs w:val="32"/>
        </w:rPr>
        <w:t>年</w:t>
      </w:r>
      <w:r>
        <w:rPr>
          <w:rFonts w:eastAsia="方正仿宋_GBK"/>
          <w:color w:val="000000"/>
          <w:sz w:val="32"/>
          <w:szCs w:val="32"/>
          <w:u w:val="single"/>
        </w:rPr>
        <w:t xml:space="preserve">     </w:t>
      </w:r>
      <w:r>
        <w:rPr>
          <w:rFonts w:eastAsia="方正仿宋_GBK"/>
          <w:color w:val="000000"/>
          <w:sz w:val="32"/>
          <w:szCs w:val="32"/>
        </w:rPr>
        <w:t>月</w:t>
      </w:r>
      <w:r>
        <w:rPr>
          <w:rFonts w:eastAsia="方正仿宋_GBK"/>
          <w:color w:val="000000"/>
          <w:sz w:val="32"/>
          <w:szCs w:val="32"/>
          <w:u w:val="single"/>
        </w:rPr>
        <w:t xml:space="preserve">     </w:t>
      </w:r>
      <w:r>
        <w:rPr>
          <w:rFonts w:eastAsia="方正仿宋_GBK"/>
          <w:color w:val="000000"/>
          <w:sz w:val="32"/>
          <w:szCs w:val="32"/>
        </w:rPr>
        <w:t>日</w:t>
      </w:r>
    </w:p>
    <w:p>
      <w:pPr>
        <w:spacing w:line="520" w:lineRule="exact"/>
        <w:ind w:right="560" w:firstLine="2860" w:firstLineChars="650"/>
        <w:rPr>
          <w:rFonts w:hint="eastAsia" w:ascii="方正小标宋_GBK" w:eastAsia="方正小标宋_GBK"/>
          <w:sz w:val="44"/>
          <w:szCs w:val="44"/>
        </w:rPr>
      </w:pPr>
    </w:p>
    <w:p>
      <w:pPr>
        <w:spacing w:line="520" w:lineRule="exact"/>
        <w:ind w:right="560" w:firstLine="2860" w:firstLineChars="650"/>
        <w:rPr>
          <w:rFonts w:hint="eastAsia" w:ascii="方正小标宋_GBK" w:eastAsia="方正小标宋_GBK"/>
          <w:sz w:val="44"/>
          <w:szCs w:val="44"/>
        </w:rPr>
      </w:pPr>
      <w:r>
        <w:rPr>
          <w:rFonts w:hint="eastAsia" w:ascii="方正小标宋_GBK" w:eastAsia="方正小标宋_GBK"/>
          <w:sz w:val="44"/>
          <w:szCs w:val="44"/>
        </w:rPr>
        <w:t>法定代表人授权委托书</w:t>
      </w:r>
    </w:p>
    <w:p>
      <w:pPr>
        <w:ind w:firstLine="560" w:firstLineChars="200"/>
        <w:rPr>
          <w:rFonts w:eastAsia="方正仿宋_GBK"/>
          <w:szCs w:val="28"/>
        </w:rPr>
      </w:pPr>
    </w:p>
    <w:p>
      <w:pPr>
        <w:spacing w:line="560" w:lineRule="exact"/>
        <w:ind w:firstLine="640" w:firstLineChars="200"/>
        <w:jc w:val="left"/>
        <w:rPr>
          <w:rFonts w:eastAsia="方正仿宋_GBK"/>
          <w:sz w:val="32"/>
          <w:szCs w:val="32"/>
        </w:rPr>
      </w:pPr>
      <w:r>
        <w:rPr>
          <w:rFonts w:eastAsia="方正仿宋_GBK"/>
          <w:sz w:val="32"/>
          <w:szCs w:val="32"/>
        </w:rPr>
        <w:t>本授权书声明：我</w:t>
      </w:r>
      <w:r>
        <w:rPr>
          <w:rFonts w:eastAsia="方正仿宋_GBK"/>
          <w:sz w:val="32"/>
          <w:szCs w:val="32"/>
          <w:u w:val="single"/>
        </w:rPr>
        <w:t xml:space="preserve">     </w:t>
      </w:r>
      <w:r>
        <w:rPr>
          <w:rFonts w:hint="eastAsia" w:eastAsia="方正仿宋_GBK"/>
          <w:sz w:val="32"/>
          <w:szCs w:val="32"/>
          <w:u w:val="single"/>
          <w:lang w:val="en-US" w:eastAsia="zh-CN"/>
        </w:rPr>
        <w:t xml:space="preserve">     </w:t>
      </w:r>
      <w:r>
        <w:rPr>
          <w:rFonts w:eastAsia="方正仿宋_GBK"/>
          <w:sz w:val="32"/>
          <w:szCs w:val="32"/>
        </w:rPr>
        <w:t>（姓名）系</w:t>
      </w:r>
      <w:r>
        <w:rPr>
          <w:rFonts w:eastAsia="方正仿宋_GBK"/>
          <w:sz w:val="32"/>
          <w:szCs w:val="32"/>
          <w:u w:val="single"/>
        </w:rPr>
        <w:t xml:space="preserve">                    </w:t>
      </w:r>
      <w:r>
        <w:rPr>
          <w:rFonts w:eastAsia="方正仿宋_GBK"/>
          <w:sz w:val="32"/>
          <w:szCs w:val="32"/>
        </w:rPr>
        <w:t>（投标人名称）的法定代表人，现授权我单位的</w:t>
      </w:r>
      <w:r>
        <w:rPr>
          <w:rFonts w:eastAsia="方正仿宋_GBK"/>
          <w:sz w:val="32"/>
          <w:szCs w:val="32"/>
          <w:u w:val="single"/>
        </w:rPr>
        <w:t xml:space="preserve">           </w:t>
      </w:r>
      <w:r>
        <w:rPr>
          <w:rFonts w:eastAsia="方正仿宋_GBK"/>
          <w:sz w:val="32"/>
          <w:szCs w:val="32"/>
        </w:rPr>
        <w:t>（姓名）为我公司授权代理人，以本公司的名义参加重庆市江津区</w:t>
      </w:r>
      <w:r>
        <w:rPr>
          <w:rFonts w:hint="eastAsia" w:eastAsia="方正仿宋_GBK"/>
          <w:sz w:val="32"/>
          <w:szCs w:val="32"/>
          <w:lang w:eastAsia="zh-CN"/>
        </w:rPr>
        <w:t>农业技术推广中心</w:t>
      </w:r>
      <w:r>
        <w:rPr>
          <w:rFonts w:eastAsia="方正仿宋_GBK"/>
          <w:sz w:val="32"/>
          <w:szCs w:val="32"/>
        </w:rPr>
        <w:t>的</w:t>
      </w:r>
      <w:r>
        <w:rPr>
          <w:rFonts w:eastAsia="方正仿宋_GBK"/>
          <w:sz w:val="32"/>
          <w:szCs w:val="32"/>
          <w:u w:val="single"/>
        </w:rPr>
        <w:t xml:space="preserve">                                    </w:t>
      </w:r>
      <w:r>
        <w:rPr>
          <w:rFonts w:eastAsia="方正仿宋_GBK"/>
          <w:sz w:val="32"/>
          <w:szCs w:val="32"/>
        </w:rPr>
        <w:t>询价采购活动。授权代理人在本次询价采购过程中所签署的一切文件和处理与之有关的一切事务，我均予以承认。</w:t>
      </w:r>
    </w:p>
    <w:p>
      <w:pPr>
        <w:spacing w:line="560" w:lineRule="exact"/>
        <w:rPr>
          <w:rFonts w:eastAsia="方正仿宋_GBK"/>
          <w:sz w:val="32"/>
          <w:szCs w:val="32"/>
        </w:rPr>
      </w:pPr>
    </w:p>
    <w:p>
      <w:pPr>
        <w:spacing w:line="560" w:lineRule="exact"/>
        <w:rPr>
          <w:rFonts w:eastAsia="方正仿宋_GBK"/>
          <w:sz w:val="32"/>
          <w:szCs w:val="32"/>
        </w:rPr>
      </w:pPr>
      <w:r>
        <w:rPr>
          <w:rFonts w:eastAsia="方正仿宋_GBK"/>
          <w:sz w:val="32"/>
          <w:szCs w:val="32"/>
        </w:rPr>
        <w:t xml:space="preserve">授权代理人： </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hint="eastAsia" w:eastAsia="方正仿宋_GBK"/>
          <w:sz w:val="32"/>
          <w:szCs w:val="32"/>
        </w:rPr>
        <w:t xml:space="preserve"> </w:t>
      </w:r>
      <w:r>
        <w:rPr>
          <w:rFonts w:eastAsia="方正仿宋_GBK"/>
          <w:sz w:val="32"/>
          <w:szCs w:val="32"/>
        </w:rPr>
        <w:t xml:space="preserve">  性   别：</w:t>
      </w:r>
      <w:r>
        <w:rPr>
          <w:rFonts w:hint="eastAsia" w:eastAsia="方正仿宋_GBK"/>
          <w:sz w:val="32"/>
          <w:szCs w:val="32"/>
          <w:u w:val="single"/>
          <w:lang w:val="en-US" w:eastAsia="zh-CN"/>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rPr>
        <w:t xml:space="preserve"> 年 龄：</w:t>
      </w:r>
      <w:r>
        <w:rPr>
          <w:rFonts w:eastAsia="方正仿宋_GBK"/>
          <w:sz w:val="32"/>
          <w:szCs w:val="32"/>
          <w:u w:val="single"/>
        </w:rPr>
        <w:t xml:space="preserve">    </w:t>
      </w:r>
      <w:r>
        <w:rPr>
          <w:rFonts w:hint="eastAsia" w:eastAsia="方正仿宋_GBK"/>
          <w:sz w:val="32"/>
          <w:szCs w:val="32"/>
          <w:u w:val="single"/>
          <w:lang w:val="en-US" w:eastAsia="zh-CN"/>
        </w:rPr>
        <w:t xml:space="preserve">  </w:t>
      </w:r>
      <w:r>
        <w:rPr>
          <w:rFonts w:eastAsia="方正仿宋_GBK"/>
          <w:sz w:val="32"/>
          <w:szCs w:val="32"/>
        </w:rPr>
        <w:t>岁</w:t>
      </w:r>
    </w:p>
    <w:p>
      <w:pPr>
        <w:spacing w:line="560" w:lineRule="exact"/>
        <w:rPr>
          <w:rFonts w:eastAsia="方正仿宋_GBK"/>
          <w:sz w:val="32"/>
          <w:szCs w:val="32"/>
        </w:rPr>
      </w:pPr>
      <w:r>
        <w:rPr>
          <w:rFonts w:eastAsia="方正仿宋_GBK"/>
          <w:sz w:val="32"/>
          <w:szCs w:val="32"/>
        </w:rPr>
        <w:t>单      位：</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hint="eastAsia" w:eastAsia="方正仿宋_GBK"/>
          <w:sz w:val="32"/>
          <w:szCs w:val="32"/>
          <w:lang w:val="en-US" w:eastAsia="zh-CN"/>
        </w:rPr>
        <w:t xml:space="preserve">   </w:t>
      </w:r>
      <w:r>
        <w:rPr>
          <w:rFonts w:eastAsia="方正仿宋_GBK"/>
          <w:sz w:val="32"/>
          <w:szCs w:val="32"/>
        </w:rPr>
        <w:t>部   门：</w:t>
      </w:r>
      <w:r>
        <w:rPr>
          <w:rFonts w:hint="eastAsia" w:eastAsia="方正仿宋_GBK"/>
          <w:sz w:val="32"/>
          <w:szCs w:val="32"/>
          <w:u w:val="single"/>
        </w:rPr>
        <w:t xml:space="preserve">       </w:t>
      </w:r>
      <w:r>
        <w:rPr>
          <w:rFonts w:hint="eastAsia" w:eastAsia="方正仿宋_GBK"/>
          <w:sz w:val="32"/>
          <w:szCs w:val="32"/>
          <w:u w:val="single"/>
          <w:lang w:val="en-US" w:eastAsia="zh-CN"/>
        </w:rPr>
        <w:t xml:space="preserve">  </w:t>
      </w:r>
      <w:r>
        <w:rPr>
          <w:rFonts w:hint="eastAsia" w:eastAsia="方正仿宋_GBK"/>
          <w:sz w:val="32"/>
          <w:szCs w:val="32"/>
          <w:u w:val="none"/>
          <w:lang w:val="en-US" w:eastAsia="zh-CN"/>
        </w:rPr>
        <w:t xml:space="preserve"> </w:t>
      </w:r>
      <w:r>
        <w:rPr>
          <w:rFonts w:eastAsia="方正仿宋_GBK"/>
          <w:sz w:val="32"/>
          <w:szCs w:val="32"/>
        </w:rPr>
        <w:t>职 务：</w:t>
      </w:r>
      <w:r>
        <w:rPr>
          <w:rFonts w:hint="eastAsia" w:eastAsia="方正仿宋_GBK"/>
          <w:sz w:val="32"/>
          <w:szCs w:val="32"/>
          <w:u w:val="single"/>
          <w:lang w:val="en-US" w:eastAsia="zh-CN"/>
        </w:rPr>
        <w:t xml:space="preserve">       </w:t>
      </w:r>
      <w:r>
        <w:rPr>
          <w:rFonts w:eastAsia="方正仿宋_GBK"/>
          <w:sz w:val="32"/>
          <w:szCs w:val="32"/>
          <w:u w:val="single"/>
        </w:rPr>
        <w:t xml:space="preserve"> </w:t>
      </w:r>
      <w:r>
        <w:rPr>
          <w:rFonts w:hint="eastAsia" w:eastAsia="方正仿宋_GBK"/>
          <w:sz w:val="32"/>
          <w:szCs w:val="32"/>
        </w:rPr>
        <w:t xml:space="preserve"> </w:t>
      </w:r>
    </w:p>
    <w:p>
      <w:pPr>
        <w:spacing w:line="560" w:lineRule="exact"/>
        <w:rPr>
          <w:rFonts w:eastAsia="方正仿宋_GBK"/>
          <w:sz w:val="32"/>
          <w:szCs w:val="32"/>
        </w:rPr>
      </w:pPr>
      <w:r>
        <w:rPr>
          <w:rFonts w:eastAsia="方正仿宋_GBK"/>
          <w:sz w:val="32"/>
          <w:szCs w:val="32"/>
        </w:rPr>
        <w:t>授权代理人无转让权，特此授权。</w:t>
      </w:r>
    </w:p>
    <w:p>
      <w:pPr>
        <w:spacing w:line="560" w:lineRule="exact"/>
        <w:rPr>
          <w:rFonts w:eastAsia="方正仿宋_GBK"/>
          <w:sz w:val="32"/>
          <w:szCs w:val="32"/>
        </w:rPr>
      </w:pPr>
    </w:p>
    <w:tbl>
      <w:tblPr>
        <w:tblStyle w:val="57"/>
        <w:tblpPr w:leftFromText="180" w:rightFromText="180" w:vertAnchor="text" w:horzAnchor="page" w:tblpX="6338" w:tblpY="27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autofit"/>
        <w:tblCellMar>
          <w:top w:w="0" w:type="dxa"/>
          <w:left w:w="108" w:type="dxa"/>
          <w:bottom w:w="0" w:type="dxa"/>
          <w:right w:w="108" w:type="dxa"/>
        </w:tblCellMar>
      </w:tblPr>
      <w:tblGrid>
        <w:gridCol w:w="4786"/>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305" w:hRule="atLeast"/>
        </w:trPr>
        <w:tc>
          <w:tcPr>
            <w:tcW w:w="4786" w:type="dxa"/>
            <w:noWrap w:val="0"/>
            <w:vAlign w:val="top"/>
          </w:tcPr>
          <w:p>
            <w:pPr>
              <w:spacing w:line="560" w:lineRule="exact"/>
              <w:jc w:val="center"/>
              <w:rPr>
                <w:rFonts w:eastAsia="方正仿宋_GBK"/>
                <w:sz w:val="32"/>
                <w:szCs w:val="32"/>
              </w:rPr>
            </w:pPr>
            <w:r>
              <w:rPr>
                <w:rFonts w:eastAsia="方正仿宋_GBK"/>
                <w:sz w:val="32"/>
                <w:szCs w:val="32"/>
              </w:rPr>
              <w:t>授权代理人身份证复印件</w:t>
            </w: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tc>
      </w:tr>
    </w:tbl>
    <w:tbl>
      <w:tblPr>
        <w:tblStyle w:val="57"/>
        <w:tblpPr w:leftFromText="180" w:rightFromText="180" w:vertAnchor="text" w:horzAnchor="page" w:tblpX="983" w:tblpY="29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autofit"/>
        <w:tblCellMar>
          <w:top w:w="0" w:type="dxa"/>
          <w:left w:w="108" w:type="dxa"/>
          <w:bottom w:w="0" w:type="dxa"/>
          <w:right w:w="108" w:type="dxa"/>
        </w:tblCellMar>
      </w:tblPr>
      <w:tblGrid>
        <w:gridCol w:w="481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305" w:hRule="atLeast"/>
        </w:trPr>
        <w:tc>
          <w:tcPr>
            <w:tcW w:w="4818" w:type="dxa"/>
            <w:noWrap w:val="0"/>
            <w:vAlign w:val="top"/>
          </w:tcPr>
          <w:p>
            <w:pPr>
              <w:spacing w:line="560" w:lineRule="exact"/>
              <w:ind w:firstLine="320" w:firstLineChars="100"/>
              <w:jc w:val="both"/>
              <w:rPr>
                <w:rFonts w:eastAsia="方正仿宋_GBK"/>
                <w:sz w:val="32"/>
                <w:szCs w:val="32"/>
              </w:rPr>
            </w:pPr>
            <w:r>
              <w:rPr>
                <w:rFonts w:eastAsia="方正仿宋_GBK"/>
                <w:sz w:val="32"/>
                <w:szCs w:val="32"/>
              </w:rPr>
              <w:t>法定代表人身份证复印件</w:t>
            </w: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eastAsia="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投标人（盖章）：</w:t>
      </w:r>
      <w:r>
        <w:rPr>
          <w:rFonts w:hint="eastAsia" w:eastAsia="方正仿宋_GBK"/>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3107" w:firstLineChars="971"/>
        <w:jc w:val="both"/>
        <w:textAlignment w:val="auto"/>
        <w:rPr>
          <w:rFonts w:hint="eastAsia" w:eastAsia="方正仿宋_GBK"/>
          <w:sz w:val="32"/>
          <w:szCs w:val="32"/>
          <w:u w:val="single"/>
          <w:lang w:val="en-US" w:eastAsia="zh-CN"/>
        </w:rPr>
      </w:pPr>
      <w:r>
        <w:rPr>
          <w:rFonts w:eastAsia="方正仿宋_GBK"/>
          <w:sz w:val="32"/>
          <w:szCs w:val="32"/>
        </w:rPr>
        <w:t>法定代表人（签字或盖章）</w:t>
      </w:r>
      <w:r>
        <w:rPr>
          <w:rFonts w:hint="eastAsia" w:eastAsia="方正仿宋_GBK"/>
          <w:sz w:val="32"/>
          <w:szCs w:val="32"/>
          <w:lang w:eastAsia="zh-CN"/>
        </w:rPr>
        <w:t>：</w:t>
      </w:r>
      <w:r>
        <w:rPr>
          <w:rFonts w:hint="eastAsia" w:eastAsia="方正仿宋_GBK"/>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方正仿宋_GBK" w:hAnsi="黑体" w:eastAsia="方正仿宋_GBK"/>
          <w:sz w:val="32"/>
          <w:szCs w:val="32"/>
        </w:rPr>
      </w:pPr>
      <w:r>
        <w:rPr>
          <w:rFonts w:hint="eastAsia" w:eastAsia="方正仿宋_GBK"/>
          <w:color w:val="000000"/>
          <w:sz w:val="32"/>
          <w:szCs w:val="32"/>
          <w:u w:val="none"/>
          <w:lang w:val="en-US" w:eastAsia="zh-CN"/>
        </w:rPr>
        <w:t xml:space="preserve">                                 </w:t>
      </w:r>
      <w:r>
        <w:rPr>
          <w:rFonts w:eastAsia="方正仿宋_GBK"/>
          <w:color w:val="000000"/>
          <w:sz w:val="32"/>
          <w:szCs w:val="32"/>
          <w:u w:val="single"/>
        </w:rPr>
        <w:t xml:space="preserve">     </w:t>
      </w:r>
      <w:r>
        <w:rPr>
          <w:rFonts w:eastAsia="方正仿宋_GBK"/>
          <w:color w:val="000000"/>
          <w:sz w:val="32"/>
          <w:szCs w:val="32"/>
        </w:rPr>
        <w:t>年</w:t>
      </w:r>
      <w:r>
        <w:rPr>
          <w:rFonts w:eastAsia="方正仿宋_GBK"/>
          <w:color w:val="000000"/>
          <w:sz w:val="32"/>
          <w:szCs w:val="32"/>
          <w:u w:val="single"/>
        </w:rPr>
        <w:t xml:space="preserve">     </w:t>
      </w:r>
      <w:r>
        <w:rPr>
          <w:rFonts w:eastAsia="方正仿宋_GBK"/>
          <w:color w:val="000000"/>
          <w:sz w:val="32"/>
          <w:szCs w:val="32"/>
        </w:rPr>
        <w:t>月</w:t>
      </w:r>
      <w:r>
        <w:rPr>
          <w:rFonts w:eastAsia="方正仿宋_GBK"/>
          <w:color w:val="000000"/>
          <w:sz w:val="32"/>
          <w:szCs w:val="32"/>
          <w:u w:val="single"/>
        </w:rPr>
        <w:t xml:space="preserve">     </w:t>
      </w:r>
      <w:r>
        <w:rPr>
          <w:rFonts w:eastAsia="方正仿宋_GBK"/>
          <w:color w:val="000000"/>
          <w:sz w:val="32"/>
          <w:szCs w:val="32"/>
        </w:rPr>
        <w:t>日</w:t>
      </w:r>
    </w:p>
    <w:p>
      <w:pPr>
        <w:widowControl/>
        <w:adjustRightInd w:val="0"/>
        <w:spacing w:line="560" w:lineRule="exact"/>
        <w:jc w:val="left"/>
        <w:rPr>
          <w:rFonts w:ascii="方正仿宋_GBK" w:hAnsi="宋体" w:eastAsia="方正仿宋_GBK" w:cs="宋体"/>
          <w:kern w:val="0"/>
          <w:sz w:val="32"/>
          <w:szCs w:val="32"/>
        </w:rPr>
      </w:pPr>
    </w:p>
    <w:p>
      <w:pPr>
        <w:tabs>
          <w:tab w:val="left" w:pos="6300"/>
        </w:tabs>
        <w:adjustRightInd w:val="0"/>
        <w:snapToGrid w:val="0"/>
        <w:ind w:firstLine="1325" w:firstLineChars="300"/>
        <w:outlineLvl w:val="2"/>
        <w:rPr>
          <w:rFonts w:hint="eastAsia" w:ascii="方正小标宋_GBK" w:eastAsia="方正小标宋_GBK"/>
          <w:b/>
          <w:sz w:val="44"/>
          <w:szCs w:val="44"/>
        </w:rPr>
      </w:pPr>
      <w:r>
        <w:rPr>
          <w:rFonts w:hint="eastAsia" w:ascii="方正小标宋_GBK" w:eastAsia="方正小标宋_GBK"/>
          <w:b/>
          <w:sz w:val="44"/>
          <w:szCs w:val="44"/>
        </w:rPr>
        <w:t>关于《××》投标建设内容及售后承诺</w:t>
      </w:r>
    </w:p>
    <w:p>
      <w:pPr>
        <w:widowControl/>
        <w:adjustRightInd w:val="0"/>
        <w:spacing w:line="560" w:lineRule="exact"/>
        <w:jc w:val="left"/>
        <w:rPr>
          <w:rFonts w:ascii="方正仿宋_GBK" w:hAnsi="宋体" w:eastAsia="方正仿宋_GBK" w:cs="宋体"/>
          <w:color w:val="000000"/>
          <w:sz w:val="32"/>
          <w:szCs w:val="32"/>
        </w:rPr>
      </w:pPr>
    </w:p>
    <w:p>
      <w:pPr>
        <w:widowControl/>
        <w:adjustRightInd w:val="0"/>
        <w:spacing w:line="560" w:lineRule="exact"/>
        <w:ind w:firstLine="640" w:firstLineChars="200"/>
        <w:jc w:val="left"/>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 xml:space="preserve"> ××单位：</w:t>
      </w:r>
    </w:p>
    <w:p>
      <w:pPr>
        <w:widowControl/>
        <w:adjustRightInd w:val="0"/>
        <w:spacing w:line="560" w:lineRule="exact"/>
        <w:ind w:firstLine="640" w:firstLineChars="200"/>
        <w:jc w:val="left"/>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悉贵单位《××》项目采购，我单位符合相关要求，现就采购要求响应如下：</w:t>
      </w:r>
    </w:p>
    <w:p>
      <w:pPr>
        <w:widowControl/>
        <w:adjustRightInd w:val="0"/>
        <w:spacing w:line="560" w:lineRule="exact"/>
        <w:ind w:firstLine="640" w:firstLineChars="200"/>
        <w:jc w:val="left"/>
        <w:rPr>
          <w:rFonts w:hint="default" w:ascii="方正仿宋_GBK" w:hAnsi="Calibri" w:eastAsia="方正仿宋_GBK"/>
          <w:color w:val="000000"/>
          <w:sz w:val="32"/>
          <w:szCs w:val="32"/>
          <w:lang w:val="en-US" w:eastAsia="zh-CN"/>
        </w:rPr>
      </w:pPr>
      <w:r>
        <w:rPr>
          <w:rFonts w:hint="eastAsia" w:ascii="方正仿宋_GBK" w:hAnsi="Calibri" w:eastAsia="方正仿宋_GBK"/>
          <w:color w:val="000000"/>
          <w:sz w:val="32"/>
          <w:szCs w:val="32"/>
          <w:lang w:eastAsia="zh-CN"/>
        </w:rPr>
        <w:t>我单位提供的红火蚁监测工具箱及所有零配件均质量完好，符合国家相关要求，质保期</w:t>
      </w:r>
      <w:r>
        <w:rPr>
          <w:rFonts w:hint="eastAsia" w:ascii="方正仿宋_GBK" w:hAnsi="Calibri" w:eastAsia="方正仿宋_GBK"/>
          <w:color w:val="000000"/>
          <w:sz w:val="32"/>
          <w:szCs w:val="32"/>
        </w:rPr>
        <w:t>按国家有关规定或生产厂家的质保期限执行</w:t>
      </w:r>
      <w:r>
        <w:rPr>
          <w:rFonts w:hint="eastAsia" w:ascii="方正仿宋_GBK" w:hAnsi="Calibri" w:eastAsia="方正仿宋_GBK"/>
          <w:color w:val="000000"/>
          <w:sz w:val="32"/>
          <w:szCs w:val="32"/>
          <w:lang w:eastAsia="zh-CN"/>
        </w:rPr>
        <w:t>，并按需方要求免费送至指定地点。如工具箱及零配件出现质量问题，由我单位在</w:t>
      </w:r>
      <w:r>
        <w:rPr>
          <w:rFonts w:hint="eastAsia" w:ascii="方正仿宋_GBK" w:hAnsi="Calibri" w:eastAsia="方正仿宋_GBK"/>
          <w:color w:val="000000"/>
          <w:sz w:val="32"/>
          <w:szCs w:val="32"/>
          <w:lang w:val="en-US" w:eastAsia="zh-CN"/>
        </w:rPr>
        <w:t>72小时内进行免费更换。</w:t>
      </w:r>
    </w:p>
    <w:p>
      <w:pPr>
        <w:widowControl/>
        <w:adjustRightInd w:val="0"/>
        <w:spacing w:line="560" w:lineRule="exact"/>
        <w:ind w:firstLine="640" w:firstLineChars="200"/>
        <w:jc w:val="left"/>
        <w:rPr>
          <w:rFonts w:hint="eastAsia" w:ascii="方正仿宋_GBK" w:hAnsi="Calibri" w:eastAsia="方正仿宋_GBK"/>
          <w:color w:val="000000"/>
          <w:sz w:val="32"/>
          <w:szCs w:val="32"/>
        </w:rPr>
      </w:pPr>
    </w:p>
    <w:p>
      <w:pPr>
        <w:widowControl/>
        <w:adjustRightInd w:val="0"/>
        <w:spacing w:line="560" w:lineRule="exact"/>
        <w:ind w:firstLine="560" w:firstLineChars="200"/>
        <w:jc w:val="left"/>
        <w:rPr>
          <w:rFonts w:ascii="方正仿宋_GBK" w:hAnsi="宋体" w:eastAsia="方正仿宋_GBK" w:cs="宋体"/>
          <w:color w:val="000000"/>
          <w:sz w:val="28"/>
          <w:szCs w:val="28"/>
        </w:rPr>
      </w:pPr>
    </w:p>
    <w:p>
      <w:pPr>
        <w:widowControl/>
        <w:adjustRightInd w:val="0"/>
        <w:spacing w:line="560" w:lineRule="exact"/>
        <w:ind w:firstLine="640" w:firstLineChars="200"/>
        <w:jc w:val="left"/>
        <w:rPr>
          <w:rFonts w:ascii="方正仿宋_GBK" w:hAnsi="宋体" w:eastAsia="方正仿宋_GBK" w:cs="宋体"/>
          <w:color w:val="000000"/>
          <w:sz w:val="32"/>
          <w:szCs w:val="32"/>
        </w:rPr>
      </w:pPr>
    </w:p>
    <w:p>
      <w:pPr>
        <w:widowControl/>
        <w:adjustRightInd w:val="0"/>
        <w:spacing w:line="560" w:lineRule="exact"/>
        <w:ind w:firstLine="640" w:firstLineChars="200"/>
        <w:jc w:val="left"/>
        <w:rPr>
          <w:rFonts w:ascii="方正仿宋_GBK" w:hAnsi="宋体" w:eastAsia="方正仿宋_GBK" w:cs="宋体"/>
          <w:color w:val="000000"/>
          <w:sz w:val="32"/>
          <w:szCs w:val="32"/>
        </w:rPr>
      </w:pPr>
    </w:p>
    <w:p>
      <w:pPr>
        <w:widowControl/>
        <w:adjustRightInd w:val="0"/>
        <w:spacing w:line="560" w:lineRule="exact"/>
        <w:ind w:firstLine="640" w:firstLineChars="200"/>
        <w:jc w:val="left"/>
        <w:rPr>
          <w:rFonts w:ascii="方正仿宋_GBK" w:hAnsi="宋体" w:eastAsia="方正仿宋_GBK" w:cs="宋体"/>
          <w:color w:val="000000"/>
          <w:sz w:val="32"/>
          <w:szCs w:val="32"/>
        </w:rPr>
      </w:pPr>
    </w:p>
    <w:p>
      <w:pPr>
        <w:widowControl/>
        <w:adjustRightInd w:val="0"/>
        <w:spacing w:line="560" w:lineRule="exact"/>
        <w:ind w:firstLine="640" w:firstLineChars="200"/>
        <w:jc w:val="left"/>
        <w:rPr>
          <w:rFonts w:ascii="方正仿宋_GBK" w:hAnsi="宋体" w:eastAsia="方正仿宋_GBK" w:cs="宋体"/>
          <w:color w:val="000000"/>
          <w:sz w:val="32"/>
          <w:szCs w:val="32"/>
        </w:rPr>
      </w:pPr>
    </w:p>
    <w:p>
      <w:pPr>
        <w:widowControl/>
        <w:adjustRightInd w:val="0"/>
        <w:spacing w:line="560" w:lineRule="exact"/>
        <w:ind w:firstLine="640" w:firstLineChars="200"/>
        <w:jc w:val="left"/>
        <w:rPr>
          <w:rFonts w:ascii="方正仿宋_GBK" w:hAnsi="宋体" w:eastAsia="方正仿宋_GBK" w:cs="宋体"/>
          <w:color w:val="000000"/>
          <w:sz w:val="32"/>
          <w:szCs w:val="32"/>
        </w:rPr>
      </w:pPr>
    </w:p>
    <w:p>
      <w:pPr>
        <w:widowControl/>
        <w:adjustRightInd w:val="0"/>
        <w:spacing w:line="560" w:lineRule="exact"/>
        <w:ind w:firstLine="640" w:firstLineChars="200"/>
        <w:jc w:val="left"/>
        <w:rPr>
          <w:rFonts w:ascii="方正仿宋_GBK" w:hAnsi="宋体" w:eastAsia="方正仿宋_GBK" w:cs="宋体"/>
          <w:color w:val="000000"/>
          <w:sz w:val="32"/>
          <w:szCs w:val="32"/>
        </w:rPr>
      </w:pPr>
    </w:p>
    <w:p>
      <w:pPr>
        <w:widowControl/>
        <w:adjustRightInd w:val="0"/>
        <w:spacing w:line="560" w:lineRule="exact"/>
        <w:jc w:val="left"/>
        <w:rPr>
          <w:rFonts w:ascii="方正仿宋_GBK" w:hAnsi="宋体" w:eastAsia="方正仿宋_GBK" w:cs="宋体"/>
          <w:color w:val="000000"/>
          <w:sz w:val="32"/>
          <w:szCs w:val="32"/>
        </w:rPr>
      </w:pPr>
    </w:p>
    <w:p>
      <w:pPr>
        <w:widowControl/>
        <w:adjustRightInd w:val="0"/>
        <w:spacing w:line="560" w:lineRule="exact"/>
        <w:jc w:val="left"/>
        <w:rPr>
          <w:rFonts w:ascii="方正仿宋_GBK" w:hAnsi="宋体" w:eastAsia="方正仿宋_GBK" w:cs="宋体"/>
          <w:color w:val="000000"/>
          <w:sz w:val="32"/>
          <w:szCs w:val="32"/>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ascii="方正仿宋_GBK" w:hAnsi="宋体" w:eastAsia="方正仿宋_GBK" w:cs="宋体"/>
          <w:color w:val="000000"/>
          <w:sz w:val="32"/>
          <w:szCs w:val="32"/>
        </w:rPr>
      </w:pPr>
      <w:r>
        <w:rPr>
          <w:rFonts w:hint="eastAsia" w:ascii="方正仿宋_GBK" w:hAnsi="Calibri" w:eastAsia="方正仿宋_GBK"/>
          <w:color w:val="000000"/>
          <w:sz w:val="32"/>
          <w:szCs w:val="32"/>
        </w:rPr>
        <w:t xml:space="preserve">                           </w:t>
      </w:r>
      <w:r>
        <w:rPr>
          <w:rFonts w:eastAsia="方正仿宋_GBK"/>
          <w:sz w:val="32"/>
          <w:szCs w:val="32"/>
        </w:rPr>
        <w:t>投标人（盖章）：</w:t>
      </w:r>
      <w:r>
        <w:rPr>
          <w:rFonts w:hint="eastAsia" w:eastAsia="方正仿宋_GBK"/>
          <w:sz w:val="32"/>
          <w:szCs w:val="32"/>
          <w:u w:val="single"/>
          <w:lang w:val="en-US" w:eastAsia="zh-CN"/>
        </w:rPr>
        <w:t xml:space="preserve">                        </w:t>
      </w:r>
    </w:p>
    <w:p>
      <w:pPr>
        <w:spacing w:line="520" w:lineRule="exact"/>
        <w:ind w:right="560" w:firstLine="5120" w:firstLineChars="1600"/>
        <w:jc w:val="both"/>
        <w:rPr>
          <w:rFonts w:eastAsia="方正仿宋_GBK"/>
          <w:color w:val="000000"/>
          <w:sz w:val="32"/>
          <w:szCs w:val="32"/>
        </w:rPr>
      </w:pPr>
      <w:r>
        <w:rPr>
          <w:rFonts w:eastAsia="方正仿宋_GBK"/>
          <w:color w:val="000000"/>
          <w:sz w:val="32"/>
          <w:szCs w:val="32"/>
          <w:u w:val="none"/>
        </w:rPr>
        <w:t xml:space="preserve">  </w:t>
      </w:r>
      <w:r>
        <w:rPr>
          <w:rFonts w:eastAsia="方正仿宋_GBK"/>
          <w:color w:val="000000"/>
          <w:sz w:val="32"/>
          <w:szCs w:val="32"/>
          <w:u w:val="single"/>
        </w:rPr>
        <w:t xml:space="preserve">   </w:t>
      </w:r>
      <w:r>
        <w:rPr>
          <w:rFonts w:hint="eastAsia" w:eastAsia="方正仿宋_GBK"/>
          <w:color w:val="000000"/>
          <w:sz w:val="32"/>
          <w:szCs w:val="32"/>
          <w:u w:val="single"/>
          <w:lang w:val="en-US" w:eastAsia="zh-CN"/>
        </w:rPr>
        <w:t xml:space="preserve">  </w:t>
      </w:r>
      <w:r>
        <w:rPr>
          <w:rFonts w:eastAsia="方正仿宋_GBK"/>
          <w:color w:val="000000"/>
          <w:sz w:val="32"/>
          <w:szCs w:val="32"/>
        </w:rPr>
        <w:t>年</w:t>
      </w:r>
      <w:r>
        <w:rPr>
          <w:rFonts w:eastAsia="方正仿宋_GBK"/>
          <w:color w:val="000000"/>
          <w:sz w:val="32"/>
          <w:szCs w:val="32"/>
          <w:u w:val="single"/>
        </w:rPr>
        <w:t xml:space="preserve">     </w:t>
      </w:r>
      <w:r>
        <w:rPr>
          <w:rFonts w:eastAsia="方正仿宋_GBK"/>
          <w:color w:val="000000"/>
          <w:sz w:val="32"/>
          <w:szCs w:val="32"/>
        </w:rPr>
        <w:t>月</w:t>
      </w:r>
      <w:r>
        <w:rPr>
          <w:rFonts w:eastAsia="方正仿宋_GBK"/>
          <w:color w:val="000000"/>
          <w:sz w:val="32"/>
          <w:szCs w:val="32"/>
          <w:u w:val="single"/>
        </w:rPr>
        <w:t xml:space="preserve">     </w:t>
      </w:r>
      <w:r>
        <w:rPr>
          <w:rFonts w:eastAsia="方正仿宋_GBK"/>
          <w:color w:val="000000"/>
          <w:sz w:val="32"/>
          <w:szCs w:val="32"/>
        </w:rPr>
        <w:t>日</w:t>
      </w:r>
    </w:p>
    <w:p>
      <w:pPr>
        <w:keepNext w:val="0"/>
        <w:keepLines w:val="0"/>
        <w:pageBreakBefore w:val="0"/>
        <w:widowControl/>
        <w:kinsoku/>
        <w:wordWrap/>
        <w:overflowPunct/>
        <w:topLinePunct w:val="0"/>
        <w:autoSpaceDE/>
        <w:autoSpaceDN/>
        <w:bidi w:val="0"/>
        <w:adjustRightInd w:val="0"/>
        <w:snapToGrid/>
        <w:spacing w:line="360" w:lineRule="auto"/>
        <w:ind w:firstLine="6240" w:firstLineChars="1950"/>
        <w:jc w:val="left"/>
        <w:textAlignment w:val="auto"/>
        <w:rPr>
          <w:rFonts w:ascii="方正仿宋_GBK" w:hAnsi="宋体" w:eastAsia="方正仿宋_GBK" w:cs="宋体"/>
          <w:color w:val="000000"/>
          <w:sz w:val="32"/>
          <w:szCs w:val="32"/>
        </w:rPr>
      </w:pPr>
    </w:p>
    <w:p>
      <w:pPr>
        <w:widowControl/>
        <w:adjustRightInd w:val="0"/>
        <w:spacing w:line="560" w:lineRule="exact"/>
        <w:ind w:firstLine="5600" w:firstLineChars="1750"/>
        <w:jc w:val="left"/>
        <w:rPr>
          <w:rFonts w:ascii="方正仿宋_GBK" w:hAnsi="宋体" w:eastAsia="方正仿宋_GBK" w:cs="宋体"/>
          <w:color w:val="000000"/>
          <w:sz w:val="32"/>
          <w:szCs w:val="32"/>
        </w:rPr>
      </w:pPr>
    </w:p>
    <w:p>
      <w:pPr>
        <w:widowControl/>
        <w:adjustRightInd w:val="0"/>
        <w:spacing w:line="560" w:lineRule="exact"/>
        <w:outlineLvl w:val="2"/>
        <w:rPr>
          <w:rFonts w:ascii="方正仿宋_GBK" w:hAnsi="Calibri" w:eastAsia="方正仿宋_GBK"/>
          <w:b/>
          <w:bCs/>
          <w:color w:val="000000"/>
          <w:sz w:val="32"/>
          <w:szCs w:val="32"/>
        </w:rPr>
      </w:pPr>
    </w:p>
    <w:p>
      <w:pPr>
        <w:widowControl/>
        <w:spacing w:line="560" w:lineRule="exact"/>
        <w:ind w:right="560"/>
        <w:jc w:val="center"/>
        <w:rPr>
          <w:rFonts w:hint="eastAsia" w:ascii="方正仿宋_GBK" w:hAnsi="黑体" w:eastAsia="方正仿宋_GBK"/>
          <w:color w:val="000000"/>
          <w:sz w:val="32"/>
          <w:szCs w:val="32"/>
        </w:rPr>
      </w:pPr>
    </w:p>
    <w:p>
      <w:pPr>
        <w:tabs>
          <w:tab w:val="left" w:pos="6300"/>
        </w:tabs>
        <w:adjustRightInd w:val="0"/>
        <w:snapToGrid w:val="0"/>
        <w:ind w:firstLine="3534" w:firstLineChars="800"/>
        <w:outlineLvl w:val="2"/>
        <w:rPr>
          <w:rFonts w:hint="eastAsia" w:ascii="方正小标宋_GBK" w:eastAsia="方正小标宋_GBK"/>
          <w:b/>
          <w:sz w:val="44"/>
          <w:szCs w:val="44"/>
        </w:rPr>
      </w:pPr>
      <w:r>
        <w:rPr>
          <w:rFonts w:hint="eastAsia" w:ascii="方正小标宋_GBK" w:eastAsia="方正小标宋_GBK"/>
          <w:b/>
          <w:sz w:val="44"/>
          <w:szCs w:val="44"/>
        </w:rPr>
        <w:t>书</w:t>
      </w:r>
      <w:r>
        <w:rPr>
          <w:rFonts w:hint="eastAsia" w:ascii="方正小标宋_GBK" w:eastAsia="方正小标宋_GBK"/>
          <w:b/>
          <w:sz w:val="44"/>
          <w:szCs w:val="44"/>
          <w:lang w:val="en-US" w:eastAsia="zh-CN"/>
        </w:rPr>
        <w:t xml:space="preserve"> </w:t>
      </w:r>
      <w:r>
        <w:rPr>
          <w:rFonts w:hint="eastAsia" w:ascii="方正小标宋_GBK" w:eastAsia="方正小标宋_GBK"/>
          <w:b/>
          <w:sz w:val="44"/>
          <w:szCs w:val="44"/>
        </w:rPr>
        <w:t>面</w:t>
      </w:r>
      <w:r>
        <w:rPr>
          <w:rFonts w:hint="eastAsia" w:ascii="方正小标宋_GBK" w:eastAsia="方正小标宋_GBK"/>
          <w:b/>
          <w:sz w:val="44"/>
          <w:szCs w:val="44"/>
          <w:lang w:val="en-US" w:eastAsia="zh-CN"/>
        </w:rPr>
        <w:t xml:space="preserve"> </w:t>
      </w:r>
      <w:r>
        <w:rPr>
          <w:rFonts w:hint="eastAsia" w:ascii="方正小标宋_GBK" w:eastAsia="方正小标宋_GBK"/>
          <w:b/>
          <w:sz w:val="44"/>
          <w:szCs w:val="44"/>
        </w:rPr>
        <w:t>声</w:t>
      </w:r>
      <w:r>
        <w:rPr>
          <w:rFonts w:hint="eastAsia" w:ascii="方正小标宋_GBK" w:eastAsia="方正小标宋_GBK"/>
          <w:b/>
          <w:sz w:val="44"/>
          <w:szCs w:val="44"/>
          <w:lang w:val="en-US" w:eastAsia="zh-CN"/>
        </w:rPr>
        <w:t xml:space="preserve"> </w:t>
      </w:r>
      <w:r>
        <w:rPr>
          <w:rFonts w:hint="eastAsia" w:ascii="方正小标宋_GBK" w:eastAsia="方正小标宋_GBK"/>
          <w:b/>
          <w:sz w:val="44"/>
          <w:szCs w:val="44"/>
        </w:rPr>
        <w:t>明</w:t>
      </w:r>
    </w:p>
    <w:p>
      <w:pPr>
        <w:widowControl/>
        <w:spacing w:line="560" w:lineRule="exact"/>
        <w:ind w:firstLine="570"/>
        <w:jc w:val="left"/>
        <w:rPr>
          <w:rFonts w:ascii="方正仿宋_GBK" w:hAnsi="宋体" w:eastAsia="方正仿宋_GBK" w:cs="宋体"/>
          <w:color w:val="000000"/>
          <w:sz w:val="32"/>
          <w:szCs w:val="32"/>
        </w:rPr>
      </w:pPr>
    </w:p>
    <w:p>
      <w:pPr>
        <w:widowControl/>
        <w:adjustRightInd w:val="0"/>
        <w:spacing w:line="560" w:lineRule="exact"/>
        <w:ind w:firstLine="640" w:firstLineChars="200"/>
        <w:jc w:val="left"/>
        <w:rPr>
          <w:rFonts w:hint="default" w:ascii="方正仿宋_GBK" w:hAnsi="Calibri" w:eastAsia="方正仿宋_GBK"/>
          <w:color w:val="000000"/>
          <w:sz w:val="32"/>
          <w:szCs w:val="32"/>
          <w:u w:val="single"/>
          <w:lang w:val="en-US" w:eastAsia="zh-CN"/>
        </w:rPr>
      </w:pPr>
      <w:r>
        <w:rPr>
          <w:rFonts w:hint="eastAsia" w:ascii="方正仿宋_GBK" w:hAnsi="仿宋" w:eastAsia="方正仿宋_GBK"/>
          <w:color w:val="000000"/>
          <w:sz w:val="32"/>
          <w:szCs w:val="32"/>
        </w:rPr>
        <w:t>招</w:t>
      </w:r>
      <w:r>
        <w:rPr>
          <w:rFonts w:hint="eastAsia" w:ascii="方正仿宋_GBK" w:hAnsi="Calibri" w:eastAsia="方正仿宋_GBK"/>
          <w:color w:val="000000"/>
          <w:sz w:val="32"/>
          <w:szCs w:val="32"/>
        </w:rPr>
        <w:t>标项目名称：</w:t>
      </w:r>
      <w:r>
        <w:rPr>
          <w:rFonts w:hint="eastAsia" w:ascii="方正仿宋_GBK" w:hAnsi="Calibri" w:eastAsia="方正仿宋_GBK"/>
          <w:color w:val="000000"/>
          <w:sz w:val="32"/>
          <w:szCs w:val="32"/>
          <w:u w:val="single"/>
          <w:lang w:val="en-US" w:eastAsia="zh-CN"/>
        </w:rPr>
        <w:t xml:space="preserve">                   </w:t>
      </w:r>
    </w:p>
    <w:p>
      <w:pPr>
        <w:widowControl/>
        <w:adjustRightInd w:val="0"/>
        <w:spacing w:line="560" w:lineRule="exact"/>
        <w:jc w:val="left"/>
        <w:rPr>
          <w:rFonts w:hint="eastAsia" w:ascii="方正仿宋_GBK" w:hAnsi="Calibri" w:eastAsia="方正仿宋_GBK"/>
          <w:color w:val="000000"/>
          <w:sz w:val="32"/>
          <w:szCs w:val="32"/>
        </w:rPr>
      </w:pPr>
    </w:p>
    <w:p>
      <w:pPr>
        <w:widowControl/>
        <w:adjustRightInd w:val="0"/>
        <w:spacing w:line="560" w:lineRule="exact"/>
        <w:jc w:val="left"/>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江津区农业技术推广中心：</w:t>
      </w:r>
    </w:p>
    <w:p>
      <w:pPr>
        <w:widowControl/>
        <w:adjustRightInd w:val="0"/>
        <w:spacing w:line="560" w:lineRule="exact"/>
        <w:ind w:firstLine="640" w:firstLineChars="200"/>
        <w:jc w:val="left"/>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widowControl/>
        <w:spacing w:line="560" w:lineRule="exact"/>
        <w:ind w:firstLine="640" w:firstLineChars="200"/>
        <w:jc w:val="left"/>
        <w:rPr>
          <w:rFonts w:ascii="方正仿宋_GBK" w:hAnsi="宋体" w:eastAsia="方正仿宋_GBK" w:cs="宋体"/>
          <w:color w:val="000000"/>
          <w:sz w:val="32"/>
          <w:szCs w:val="32"/>
        </w:rPr>
      </w:pPr>
    </w:p>
    <w:p>
      <w:pPr>
        <w:widowControl/>
        <w:spacing w:line="560" w:lineRule="exact"/>
        <w:ind w:firstLine="640" w:firstLineChars="200"/>
        <w:jc w:val="left"/>
        <w:rPr>
          <w:rFonts w:ascii="方正仿宋_GBK" w:hAnsi="宋体" w:eastAsia="方正仿宋_GBK" w:cs="宋体"/>
          <w:color w:val="000000"/>
          <w:sz w:val="32"/>
          <w:szCs w:val="32"/>
        </w:rPr>
      </w:pPr>
      <w:r>
        <w:rPr>
          <w:rFonts w:hint="eastAsia" w:ascii="方正仿宋_GBK" w:hAnsi="仿宋" w:eastAsia="方正仿宋_GBK"/>
          <w:color w:val="000000"/>
          <w:sz w:val="32"/>
          <w:szCs w:val="32"/>
        </w:rPr>
        <w:t>特此声明。</w:t>
      </w:r>
    </w:p>
    <w:p>
      <w:pPr>
        <w:widowControl/>
        <w:spacing w:line="560" w:lineRule="exact"/>
        <w:ind w:firstLine="570"/>
        <w:jc w:val="left"/>
        <w:rPr>
          <w:rFonts w:ascii="方正仿宋_GBK" w:hAnsi="宋体" w:eastAsia="方正仿宋_GBK" w:cs="宋体"/>
          <w:color w:val="000000"/>
          <w:sz w:val="32"/>
          <w:szCs w:val="32"/>
        </w:rPr>
      </w:pPr>
    </w:p>
    <w:p>
      <w:pPr>
        <w:widowControl/>
        <w:spacing w:line="560" w:lineRule="exact"/>
        <w:ind w:firstLine="570"/>
        <w:jc w:val="left"/>
        <w:rPr>
          <w:rFonts w:ascii="方正仿宋_GBK" w:hAnsi="宋体" w:eastAsia="方正仿宋_GBK" w:cs="宋体"/>
          <w:color w:val="000000"/>
          <w:sz w:val="32"/>
          <w:szCs w:val="32"/>
        </w:rPr>
      </w:pPr>
    </w:p>
    <w:p>
      <w:pPr>
        <w:keepNext w:val="0"/>
        <w:keepLines w:val="0"/>
        <w:pageBreakBefore w:val="0"/>
        <w:widowControl/>
        <w:kinsoku/>
        <w:wordWrap/>
        <w:overflowPunct/>
        <w:topLinePunct w:val="0"/>
        <w:autoSpaceDE/>
        <w:autoSpaceDN/>
        <w:bidi w:val="0"/>
        <w:adjustRightInd w:val="0"/>
        <w:snapToGrid/>
        <w:spacing w:line="360" w:lineRule="auto"/>
        <w:ind w:firstLine="4480" w:firstLineChars="1400"/>
        <w:jc w:val="left"/>
        <w:textAlignment w:val="auto"/>
        <w:rPr>
          <w:rFonts w:ascii="方正仿宋_GBK" w:hAnsi="宋体" w:eastAsia="方正仿宋_GBK" w:cs="宋体"/>
          <w:color w:val="000000"/>
          <w:sz w:val="32"/>
          <w:szCs w:val="32"/>
        </w:rPr>
      </w:pPr>
      <w:r>
        <w:rPr>
          <w:rFonts w:eastAsia="方正仿宋_GBK"/>
          <w:sz w:val="32"/>
          <w:szCs w:val="32"/>
        </w:rPr>
        <w:t>投标人（盖章）：</w:t>
      </w:r>
      <w:r>
        <w:rPr>
          <w:rFonts w:hint="eastAsia" w:eastAsia="方正仿宋_GBK"/>
          <w:sz w:val="32"/>
          <w:szCs w:val="32"/>
          <w:u w:val="single"/>
          <w:lang w:val="en-US" w:eastAsia="zh-CN"/>
        </w:rPr>
        <w:t xml:space="preserve">                        </w:t>
      </w:r>
    </w:p>
    <w:p>
      <w:pPr>
        <w:spacing w:line="520" w:lineRule="exact"/>
        <w:ind w:right="560" w:firstLine="5440" w:firstLineChars="1700"/>
        <w:jc w:val="both"/>
        <w:rPr>
          <w:rFonts w:eastAsia="方正仿宋_GBK"/>
          <w:color w:val="000000"/>
          <w:sz w:val="32"/>
          <w:szCs w:val="32"/>
        </w:rPr>
      </w:pPr>
      <w:r>
        <w:rPr>
          <w:rFonts w:eastAsia="方正仿宋_GBK"/>
          <w:color w:val="000000"/>
          <w:sz w:val="32"/>
          <w:szCs w:val="32"/>
          <w:u w:val="single"/>
        </w:rPr>
        <w:t xml:space="preserve">   </w:t>
      </w:r>
      <w:r>
        <w:rPr>
          <w:rFonts w:hint="eastAsia" w:eastAsia="方正仿宋_GBK"/>
          <w:color w:val="000000"/>
          <w:sz w:val="32"/>
          <w:szCs w:val="32"/>
          <w:u w:val="single"/>
          <w:lang w:val="en-US" w:eastAsia="zh-CN"/>
        </w:rPr>
        <w:t xml:space="preserve">  </w:t>
      </w:r>
      <w:r>
        <w:rPr>
          <w:rFonts w:eastAsia="方正仿宋_GBK"/>
          <w:color w:val="000000"/>
          <w:sz w:val="32"/>
          <w:szCs w:val="32"/>
        </w:rPr>
        <w:t>年</w:t>
      </w:r>
      <w:r>
        <w:rPr>
          <w:rFonts w:eastAsia="方正仿宋_GBK"/>
          <w:color w:val="000000"/>
          <w:sz w:val="32"/>
          <w:szCs w:val="32"/>
          <w:u w:val="single"/>
        </w:rPr>
        <w:t xml:space="preserve">     </w:t>
      </w:r>
      <w:r>
        <w:rPr>
          <w:rFonts w:eastAsia="方正仿宋_GBK"/>
          <w:color w:val="000000"/>
          <w:sz w:val="32"/>
          <w:szCs w:val="32"/>
        </w:rPr>
        <w:t>月</w:t>
      </w:r>
      <w:r>
        <w:rPr>
          <w:rFonts w:eastAsia="方正仿宋_GBK"/>
          <w:color w:val="000000"/>
          <w:sz w:val="32"/>
          <w:szCs w:val="32"/>
          <w:u w:val="single"/>
        </w:rPr>
        <w:t xml:space="preserve">     </w:t>
      </w:r>
      <w:r>
        <w:rPr>
          <w:rFonts w:eastAsia="方正仿宋_GBK"/>
          <w:color w:val="000000"/>
          <w:sz w:val="32"/>
          <w:szCs w:val="32"/>
        </w:rPr>
        <w:t>日</w:t>
      </w:r>
    </w:p>
    <w:p>
      <w:pPr>
        <w:widowControl/>
        <w:spacing w:line="560" w:lineRule="exact"/>
        <w:ind w:right="424" w:firstLine="570"/>
        <w:jc w:val="center"/>
        <w:rPr>
          <w:rFonts w:ascii="方正仿宋_GBK" w:hAnsi="宋体" w:eastAsia="方正仿宋_GBK" w:cs="宋体"/>
          <w:color w:val="000000"/>
          <w:sz w:val="32"/>
          <w:szCs w:val="32"/>
        </w:rPr>
      </w:pPr>
    </w:p>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path/>
          <v:fill on="f" focussize="0,0"/>
          <v:stroke on="f" joinstyle="miter"/>
          <v:imagedata o:title=""/>
          <o:lock v:ext="edit"/>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iZGE1YjQxYjQ0NWY2Nzg5MTIwOTlhMDJkYWJmN2UifQ=="/>
  </w:docVars>
  <w:rsids>
    <w:rsidRoot w:val="00172A27"/>
    <w:rsid w:val="0001127D"/>
    <w:rsid w:val="000144C9"/>
    <w:rsid w:val="00016666"/>
    <w:rsid w:val="0002088C"/>
    <w:rsid w:val="00033DAB"/>
    <w:rsid w:val="000370BC"/>
    <w:rsid w:val="00042D13"/>
    <w:rsid w:val="000569B4"/>
    <w:rsid w:val="00056A6E"/>
    <w:rsid w:val="00072842"/>
    <w:rsid w:val="0008422C"/>
    <w:rsid w:val="000970A3"/>
    <w:rsid w:val="000A78B8"/>
    <w:rsid w:val="000A78E4"/>
    <w:rsid w:val="000B07B3"/>
    <w:rsid w:val="000B7586"/>
    <w:rsid w:val="000C636D"/>
    <w:rsid w:val="000E232C"/>
    <w:rsid w:val="000E3326"/>
    <w:rsid w:val="000E7CDC"/>
    <w:rsid w:val="000F039F"/>
    <w:rsid w:val="000F0D8A"/>
    <w:rsid w:val="000F7AC0"/>
    <w:rsid w:val="00100DEF"/>
    <w:rsid w:val="001015CA"/>
    <w:rsid w:val="0010417D"/>
    <w:rsid w:val="0011647C"/>
    <w:rsid w:val="00116BB6"/>
    <w:rsid w:val="00117275"/>
    <w:rsid w:val="001173E3"/>
    <w:rsid w:val="00122E9B"/>
    <w:rsid w:val="001302F6"/>
    <w:rsid w:val="001306AD"/>
    <w:rsid w:val="00134386"/>
    <w:rsid w:val="001435CF"/>
    <w:rsid w:val="001445A2"/>
    <w:rsid w:val="0015070D"/>
    <w:rsid w:val="0015525F"/>
    <w:rsid w:val="001639A2"/>
    <w:rsid w:val="00165915"/>
    <w:rsid w:val="00166EEA"/>
    <w:rsid w:val="00170A22"/>
    <w:rsid w:val="00172A27"/>
    <w:rsid w:val="001765E3"/>
    <w:rsid w:val="001779A9"/>
    <w:rsid w:val="00192985"/>
    <w:rsid w:val="00193A46"/>
    <w:rsid w:val="001A3E64"/>
    <w:rsid w:val="001C21A2"/>
    <w:rsid w:val="001D05F9"/>
    <w:rsid w:val="001E1988"/>
    <w:rsid w:val="001E1C5A"/>
    <w:rsid w:val="001E561D"/>
    <w:rsid w:val="001F3C9E"/>
    <w:rsid w:val="001F74AE"/>
    <w:rsid w:val="002122FC"/>
    <w:rsid w:val="00212845"/>
    <w:rsid w:val="0021327B"/>
    <w:rsid w:val="0021595A"/>
    <w:rsid w:val="00223B9B"/>
    <w:rsid w:val="0022691C"/>
    <w:rsid w:val="00263EF2"/>
    <w:rsid w:val="002676F5"/>
    <w:rsid w:val="00284B46"/>
    <w:rsid w:val="00287B3C"/>
    <w:rsid w:val="00287FD6"/>
    <w:rsid w:val="00297EC4"/>
    <w:rsid w:val="002B0676"/>
    <w:rsid w:val="002C7EDF"/>
    <w:rsid w:val="002D438A"/>
    <w:rsid w:val="002E2F50"/>
    <w:rsid w:val="002E5818"/>
    <w:rsid w:val="002F2847"/>
    <w:rsid w:val="002F5C86"/>
    <w:rsid w:val="003014E8"/>
    <w:rsid w:val="00303C25"/>
    <w:rsid w:val="00311E71"/>
    <w:rsid w:val="00313FC6"/>
    <w:rsid w:val="00314FE1"/>
    <w:rsid w:val="00316DF3"/>
    <w:rsid w:val="00330491"/>
    <w:rsid w:val="003332D6"/>
    <w:rsid w:val="003350B5"/>
    <w:rsid w:val="0033562A"/>
    <w:rsid w:val="003453EB"/>
    <w:rsid w:val="003609C0"/>
    <w:rsid w:val="00361A62"/>
    <w:rsid w:val="00364D2B"/>
    <w:rsid w:val="00366466"/>
    <w:rsid w:val="00374F52"/>
    <w:rsid w:val="003876E3"/>
    <w:rsid w:val="003878EB"/>
    <w:rsid w:val="003932EF"/>
    <w:rsid w:val="003A0967"/>
    <w:rsid w:val="003A56C1"/>
    <w:rsid w:val="003B48D3"/>
    <w:rsid w:val="003C54E6"/>
    <w:rsid w:val="003D122F"/>
    <w:rsid w:val="003E1906"/>
    <w:rsid w:val="003E69B4"/>
    <w:rsid w:val="003E7CAB"/>
    <w:rsid w:val="003F7078"/>
    <w:rsid w:val="004040CF"/>
    <w:rsid w:val="00412D60"/>
    <w:rsid w:val="00421287"/>
    <w:rsid w:val="0043243B"/>
    <w:rsid w:val="0044594D"/>
    <w:rsid w:val="004563C3"/>
    <w:rsid w:val="004604D3"/>
    <w:rsid w:val="00460545"/>
    <w:rsid w:val="00484FDF"/>
    <w:rsid w:val="00493446"/>
    <w:rsid w:val="00493794"/>
    <w:rsid w:val="00495D1A"/>
    <w:rsid w:val="0049754E"/>
    <w:rsid w:val="004A1198"/>
    <w:rsid w:val="004A2061"/>
    <w:rsid w:val="004A4721"/>
    <w:rsid w:val="004B4D5B"/>
    <w:rsid w:val="004B6496"/>
    <w:rsid w:val="004C55B8"/>
    <w:rsid w:val="004C6C51"/>
    <w:rsid w:val="004C754C"/>
    <w:rsid w:val="004F29B2"/>
    <w:rsid w:val="004F3F83"/>
    <w:rsid w:val="004F5D00"/>
    <w:rsid w:val="00507899"/>
    <w:rsid w:val="005106F8"/>
    <w:rsid w:val="00513E3C"/>
    <w:rsid w:val="00521F48"/>
    <w:rsid w:val="00531162"/>
    <w:rsid w:val="00537A61"/>
    <w:rsid w:val="00544AC9"/>
    <w:rsid w:val="0055266E"/>
    <w:rsid w:val="00554831"/>
    <w:rsid w:val="0055762B"/>
    <w:rsid w:val="00562F84"/>
    <w:rsid w:val="00566549"/>
    <w:rsid w:val="0057114B"/>
    <w:rsid w:val="00576BA8"/>
    <w:rsid w:val="00580744"/>
    <w:rsid w:val="005B22FE"/>
    <w:rsid w:val="005B24D6"/>
    <w:rsid w:val="005C530A"/>
    <w:rsid w:val="005C7A84"/>
    <w:rsid w:val="005D0B6D"/>
    <w:rsid w:val="005D631F"/>
    <w:rsid w:val="005F22A3"/>
    <w:rsid w:val="005F7E40"/>
    <w:rsid w:val="00603118"/>
    <w:rsid w:val="00604928"/>
    <w:rsid w:val="00611CE0"/>
    <w:rsid w:val="00625F79"/>
    <w:rsid w:val="00643888"/>
    <w:rsid w:val="006452FB"/>
    <w:rsid w:val="0065313C"/>
    <w:rsid w:val="00664DC0"/>
    <w:rsid w:val="00667DF3"/>
    <w:rsid w:val="00675CDE"/>
    <w:rsid w:val="006802F3"/>
    <w:rsid w:val="00683BBD"/>
    <w:rsid w:val="006A2801"/>
    <w:rsid w:val="006A3401"/>
    <w:rsid w:val="006B350B"/>
    <w:rsid w:val="006C353F"/>
    <w:rsid w:val="006C7CD3"/>
    <w:rsid w:val="00707506"/>
    <w:rsid w:val="00710D56"/>
    <w:rsid w:val="007128B0"/>
    <w:rsid w:val="00723BC4"/>
    <w:rsid w:val="00731090"/>
    <w:rsid w:val="0073665F"/>
    <w:rsid w:val="007442A0"/>
    <w:rsid w:val="00744CC5"/>
    <w:rsid w:val="0074600F"/>
    <w:rsid w:val="00751880"/>
    <w:rsid w:val="00755658"/>
    <w:rsid w:val="0076249C"/>
    <w:rsid w:val="00773049"/>
    <w:rsid w:val="00791D34"/>
    <w:rsid w:val="007A3A16"/>
    <w:rsid w:val="007B6DDC"/>
    <w:rsid w:val="007C21BC"/>
    <w:rsid w:val="007D4C29"/>
    <w:rsid w:val="007D57AF"/>
    <w:rsid w:val="007E13BD"/>
    <w:rsid w:val="007E1D36"/>
    <w:rsid w:val="007E1D88"/>
    <w:rsid w:val="007E3EF0"/>
    <w:rsid w:val="007F1730"/>
    <w:rsid w:val="007F2A53"/>
    <w:rsid w:val="00803E74"/>
    <w:rsid w:val="00832B61"/>
    <w:rsid w:val="00841A1B"/>
    <w:rsid w:val="00842CBA"/>
    <w:rsid w:val="00847437"/>
    <w:rsid w:val="00854CC0"/>
    <w:rsid w:val="00854ED3"/>
    <w:rsid w:val="00860418"/>
    <w:rsid w:val="008637D9"/>
    <w:rsid w:val="00864032"/>
    <w:rsid w:val="008704F2"/>
    <w:rsid w:val="00872901"/>
    <w:rsid w:val="00874BA5"/>
    <w:rsid w:val="008825DA"/>
    <w:rsid w:val="0088773C"/>
    <w:rsid w:val="008B41C0"/>
    <w:rsid w:val="008B5798"/>
    <w:rsid w:val="008E2CB5"/>
    <w:rsid w:val="008F3680"/>
    <w:rsid w:val="009001C9"/>
    <w:rsid w:val="009261F0"/>
    <w:rsid w:val="009302D1"/>
    <w:rsid w:val="00934EF3"/>
    <w:rsid w:val="00936181"/>
    <w:rsid w:val="00936197"/>
    <w:rsid w:val="00940646"/>
    <w:rsid w:val="009415FC"/>
    <w:rsid w:val="009570EF"/>
    <w:rsid w:val="00962AED"/>
    <w:rsid w:val="00963DEE"/>
    <w:rsid w:val="009705C0"/>
    <w:rsid w:val="009710AF"/>
    <w:rsid w:val="0097589B"/>
    <w:rsid w:val="00976FFA"/>
    <w:rsid w:val="009854DB"/>
    <w:rsid w:val="00993440"/>
    <w:rsid w:val="0099728C"/>
    <w:rsid w:val="009A317C"/>
    <w:rsid w:val="009A770F"/>
    <w:rsid w:val="009B4011"/>
    <w:rsid w:val="009C25EB"/>
    <w:rsid w:val="009C273F"/>
    <w:rsid w:val="009C57B0"/>
    <w:rsid w:val="009C5CC7"/>
    <w:rsid w:val="009D7298"/>
    <w:rsid w:val="009E62CD"/>
    <w:rsid w:val="009E7103"/>
    <w:rsid w:val="00A014F4"/>
    <w:rsid w:val="00A06259"/>
    <w:rsid w:val="00A10F92"/>
    <w:rsid w:val="00A3078D"/>
    <w:rsid w:val="00A309EC"/>
    <w:rsid w:val="00A3314E"/>
    <w:rsid w:val="00A43A30"/>
    <w:rsid w:val="00A56AD7"/>
    <w:rsid w:val="00A56F1E"/>
    <w:rsid w:val="00A603C1"/>
    <w:rsid w:val="00A614CD"/>
    <w:rsid w:val="00A63F11"/>
    <w:rsid w:val="00A755DD"/>
    <w:rsid w:val="00A75B02"/>
    <w:rsid w:val="00A765F6"/>
    <w:rsid w:val="00A81072"/>
    <w:rsid w:val="00A87E9E"/>
    <w:rsid w:val="00A9133B"/>
    <w:rsid w:val="00A97303"/>
    <w:rsid w:val="00AB0A04"/>
    <w:rsid w:val="00AC65B6"/>
    <w:rsid w:val="00AC755D"/>
    <w:rsid w:val="00AD252D"/>
    <w:rsid w:val="00AE3970"/>
    <w:rsid w:val="00AF3E34"/>
    <w:rsid w:val="00B000A7"/>
    <w:rsid w:val="00B00C11"/>
    <w:rsid w:val="00B01F29"/>
    <w:rsid w:val="00B03EDF"/>
    <w:rsid w:val="00B0627E"/>
    <w:rsid w:val="00B100D1"/>
    <w:rsid w:val="00B10FAA"/>
    <w:rsid w:val="00B12955"/>
    <w:rsid w:val="00B3337A"/>
    <w:rsid w:val="00B43355"/>
    <w:rsid w:val="00B56565"/>
    <w:rsid w:val="00B60CC0"/>
    <w:rsid w:val="00B60F1F"/>
    <w:rsid w:val="00B72C56"/>
    <w:rsid w:val="00B72CB6"/>
    <w:rsid w:val="00B730A8"/>
    <w:rsid w:val="00B74EF7"/>
    <w:rsid w:val="00BA1F2C"/>
    <w:rsid w:val="00BB30D8"/>
    <w:rsid w:val="00BB3E0F"/>
    <w:rsid w:val="00BB3F7A"/>
    <w:rsid w:val="00BC4CA6"/>
    <w:rsid w:val="00BC6514"/>
    <w:rsid w:val="00BD586A"/>
    <w:rsid w:val="00BD5A39"/>
    <w:rsid w:val="00BE666D"/>
    <w:rsid w:val="00BF23A8"/>
    <w:rsid w:val="00BF6D02"/>
    <w:rsid w:val="00BF771D"/>
    <w:rsid w:val="00C0306A"/>
    <w:rsid w:val="00C11FA6"/>
    <w:rsid w:val="00C14479"/>
    <w:rsid w:val="00C152A7"/>
    <w:rsid w:val="00C17D1B"/>
    <w:rsid w:val="00C27051"/>
    <w:rsid w:val="00C27F8B"/>
    <w:rsid w:val="00C34570"/>
    <w:rsid w:val="00C372E9"/>
    <w:rsid w:val="00C37E27"/>
    <w:rsid w:val="00C5431C"/>
    <w:rsid w:val="00C60702"/>
    <w:rsid w:val="00C6209F"/>
    <w:rsid w:val="00C64ACC"/>
    <w:rsid w:val="00C8138D"/>
    <w:rsid w:val="00C9008B"/>
    <w:rsid w:val="00C909A2"/>
    <w:rsid w:val="00C91748"/>
    <w:rsid w:val="00C918B0"/>
    <w:rsid w:val="00CA409A"/>
    <w:rsid w:val="00CB395B"/>
    <w:rsid w:val="00CB4F92"/>
    <w:rsid w:val="00CB6C25"/>
    <w:rsid w:val="00CC15A7"/>
    <w:rsid w:val="00CC4F85"/>
    <w:rsid w:val="00CD18B0"/>
    <w:rsid w:val="00CD1F4E"/>
    <w:rsid w:val="00CD410E"/>
    <w:rsid w:val="00CD444E"/>
    <w:rsid w:val="00CF68C9"/>
    <w:rsid w:val="00D00710"/>
    <w:rsid w:val="00D10E71"/>
    <w:rsid w:val="00D15217"/>
    <w:rsid w:val="00D21D58"/>
    <w:rsid w:val="00D226A5"/>
    <w:rsid w:val="00D23047"/>
    <w:rsid w:val="00D2377C"/>
    <w:rsid w:val="00D40159"/>
    <w:rsid w:val="00D81F91"/>
    <w:rsid w:val="00D82EC6"/>
    <w:rsid w:val="00D858CC"/>
    <w:rsid w:val="00DA3DB0"/>
    <w:rsid w:val="00DA4850"/>
    <w:rsid w:val="00DA5AA7"/>
    <w:rsid w:val="00DD2F6C"/>
    <w:rsid w:val="00DD762B"/>
    <w:rsid w:val="00DE3023"/>
    <w:rsid w:val="00DF02E6"/>
    <w:rsid w:val="00DF25AD"/>
    <w:rsid w:val="00E16428"/>
    <w:rsid w:val="00E2740B"/>
    <w:rsid w:val="00E40564"/>
    <w:rsid w:val="00E45B7C"/>
    <w:rsid w:val="00E46A0A"/>
    <w:rsid w:val="00E52A68"/>
    <w:rsid w:val="00E54E2D"/>
    <w:rsid w:val="00E64430"/>
    <w:rsid w:val="00E670E8"/>
    <w:rsid w:val="00E80D32"/>
    <w:rsid w:val="00E863F1"/>
    <w:rsid w:val="00E97BD5"/>
    <w:rsid w:val="00EA25DA"/>
    <w:rsid w:val="00EC1DC1"/>
    <w:rsid w:val="00ED03B3"/>
    <w:rsid w:val="00ED314D"/>
    <w:rsid w:val="00EF758C"/>
    <w:rsid w:val="00F10101"/>
    <w:rsid w:val="00F10F76"/>
    <w:rsid w:val="00F1600D"/>
    <w:rsid w:val="00F21BEF"/>
    <w:rsid w:val="00F22B89"/>
    <w:rsid w:val="00F243B4"/>
    <w:rsid w:val="00F24963"/>
    <w:rsid w:val="00F25BEE"/>
    <w:rsid w:val="00F27668"/>
    <w:rsid w:val="00F46F97"/>
    <w:rsid w:val="00F52A20"/>
    <w:rsid w:val="00F64630"/>
    <w:rsid w:val="00F7050D"/>
    <w:rsid w:val="00F844D0"/>
    <w:rsid w:val="00F91500"/>
    <w:rsid w:val="00FA3BD3"/>
    <w:rsid w:val="00FB51A2"/>
    <w:rsid w:val="00FC4066"/>
    <w:rsid w:val="00FC6114"/>
    <w:rsid w:val="00FC7767"/>
    <w:rsid w:val="00FD14FB"/>
    <w:rsid w:val="00FE4FF2"/>
    <w:rsid w:val="00FF1E41"/>
    <w:rsid w:val="00FF617C"/>
    <w:rsid w:val="0419046A"/>
    <w:rsid w:val="072D2E31"/>
    <w:rsid w:val="07610150"/>
    <w:rsid w:val="08ED3546"/>
    <w:rsid w:val="0AC67AF6"/>
    <w:rsid w:val="0BAA1613"/>
    <w:rsid w:val="0C083985"/>
    <w:rsid w:val="0EFE3F6B"/>
    <w:rsid w:val="101E0686"/>
    <w:rsid w:val="169B5FBC"/>
    <w:rsid w:val="1C0E01AF"/>
    <w:rsid w:val="1FE51800"/>
    <w:rsid w:val="2366647F"/>
    <w:rsid w:val="25F7026D"/>
    <w:rsid w:val="2643021C"/>
    <w:rsid w:val="2A3D2C2B"/>
    <w:rsid w:val="2A9A00C1"/>
    <w:rsid w:val="2D912EFE"/>
    <w:rsid w:val="31D874D8"/>
    <w:rsid w:val="31EF28AF"/>
    <w:rsid w:val="32400E24"/>
    <w:rsid w:val="328F3319"/>
    <w:rsid w:val="34CC3626"/>
    <w:rsid w:val="37BB0343"/>
    <w:rsid w:val="38286CC9"/>
    <w:rsid w:val="391C181D"/>
    <w:rsid w:val="39D961DF"/>
    <w:rsid w:val="3C256D38"/>
    <w:rsid w:val="3EDB7D99"/>
    <w:rsid w:val="3FCD46EF"/>
    <w:rsid w:val="40023809"/>
    <w:rsid w:val="411B1F4A"/>
    <w:rsid w:val="41FD3EF8"/>
    <w:rsid w:val="43260821"/>
    <w:rsid w:val="45FB04BF"/>
    <w:rsid w:val="4A473705"/>
    <w:rsid w:val="4AD92966"/>
    <w:rsid w:val="4B9328DB"/>
    <w:rsid w:val="4BC9209C"/>
    <w:rsid w:val="4D4E5C2F"/>
    <w:rsid w:val="4E99569F"/>
    <w:rsid w:val="4F017C92"/>
    <w:rsid w:val="4F5D14F6"/>
    <w:rsid w:val="5455429C"/>
    <w:rsid w:val="57427302"/>
    <w:rsid w:val="5A9515D1"/>
    <w:rsid w:val="5AAE6381"/>
    <w:rsid w:val="5B3C46B5"/>
    <w:rsid w:val="5B8C0E98"/>
    <w:rsid w:val="5C846314"/>
    <w:rsid w:val="5CDB7087"/>
    <w:rsid w:val="5E9428CD"/>
    <w:rsid w:val="620C23A1"/>
    <w:rsid w:val="639635F7"/>
    <w:rsid w:val="64B555C1"/>
    <w:rsid w:val="653A3609"/>
    <w:rsid w:val="65F91B55"/>
    <w:rsid w:val="66D70821"/>
    <w:rsid w:val="67B15328"/>
    <w:rsid w:val="706D6135"/>
    <w:rsid w:val="71287CA7"/>
    <w:rsid w:val="7183443D"/>
    <w:rsid w:val="73532145"/>
    <w:rsid w:val="751E519F"/>
    <w:rsid w:val="75BC0475"/>
    <w:rsid w:val="76DB3120"/>
    <w:rsid w:val="7927265A"/>
    <w:rsid w:val="799254CB"/>
    <w:rsid w:val="79B17FA9"/>
    <w:rsid w:val="7B214D90"/>
    <w:rsid w:val="7DAB6B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4"/>
    <w:qFormat/>
    <w:uiPriority w:val="0"/>
    <w:rPr>
      <w:sz w:val="24"/>
    </w:rPr>
  </w:style>
  <w:style w:type="character" w:customStyle="1" w:styleId="74">
    <w:name w:val="批注文字 Char"/>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qFormat/>
    <w:uiPriority w:val="0"/>
    <w:rPr>
      <w:kern w:val="2"/>
      <w:sz w:val="44"/>
    </w:rPr>
  </w:style>
  <w:style w:type="character" w:customStyle="1" w:styleId="81">
    <w:name w:val="正文文本缩进 Char"/>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Char"/>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3"/>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uiPriority w:val="0"/>
    <w:rPr>
      <w:sz w:val="24"/>
    </w:rPr>
  </w:style>
  <w:style w:type="character" w:customStyle="1" w:styleId="96">
    <w:name w:val="标题 3 Char"/>
    <w:link w:val="4"/>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tabs>
        <w:tab w:val="left" w:pos="709"/>
        <w:tab w:val="left" w:pos="1620"/>
      </w:tabs>
      <w:ind w:left="1620" w:hanging="360"/>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uiPriority w:val="0"/>
    <w:pPr>
      <w:spacing w:line="360" w:lineRule="auto"/>
      <w:ind w:firstLine="420"/>
    </w:pPr>
    <w:rPr>
      <w:sz w:val="24"/>
    </w:rPr>
  </w:style>
  <w:style w:type="paragraph" w:customStyle="1" w:styleId="219">
    <w:name w:val="标题2"/>
    <w:basedOn w:val="3"/>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223">
    <w:name w:val="简单回函地址"/>
    <w:basedOn w:val="1"/>
    <w:uiPriority w:val="0"/>
    <w:pPr>
      <w:adjustRightInd w:val="0"/>
      <w:snapToGrid w:val="0"/>
      <w:spacing w:line="360" w:lineRule="auto"/>
    </w:pPr>
    <w:rPr>
      <w:sz w:val="24"/>
    </w:rPr>
  </w:style>
  <w:style w:type="paragraph" w:customStyle="1" w:styleId="224">
    <w:name w:val="正文 + 三号"/>
    <w:basedOn w:val="1"/>
    <w:uiPriority w:val="0"/>
    <w:rPr>
      <w:sz w:val="21"/>
    </w:rPr>
  </w:style>
  <w:style w:type="paragraph" w:customStyle="1" w:styleId="225">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uiPriority w:val="0"/>
    <w:pPr>
      <w:tabs>
        <w:tab w:val="left" w:pos="1050"/>
        <w:tab w:val="right" w:leader="dot" w:pos="8296"/>
      </w:tabs>
    </w:pPr>
    <w:rPr>
      <w:caps/>
      <w:spacing w:val="20"/>
      <w:sz w:val="24"/>
    </w:rPr>
  </w:style>
  <w:style w:type="paragraph" w:customStyle="1" w:styleId="227">
    <w:name w:val="图片文字"/>
    <w:basedOn w:val="1"/>
    <w:uiPriority w:val="0"/>
    <w:pPr>
      <w:spacing w:line="240" w:lineRule="atLeast"/>
      <w:jc w:val="center"/>
    </w:pPr>
    <w:rPr>
      <w:sz w:val="21"/>
    </w:rPr>
  </w:style>
  <w:style w:type="paragraph" w:customStyle="1" w:styleId="228">
    <w:name w:val="摘要"/>
    <w:basedOn w:val="1"/>
    <w:next w:val="3"/>
    <w:uiPriority w:val="0"/>
    <w:pPr>
      <w:spacing w:line="360" w:lineRule="auto"/>
    </w:pPr>
    <w:rPr>
      <w:rFonts w:eastAsia="黑体"/>
      <w:sz w:val="20"/>
    </w:rPr>
  </w:style>
  <w:style w:type="paragraph" w:customStyle="1" w:styleId="229">
    <w:name w:val="样式 正文首行缩进 2 + 首行缩进:  2 字符"/>
    <w:basedOn w:val="1"/>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uiPriority w:val="0"/>
    <w:pPr>
      <w:suppressAutoHyphens/>
      <w:jc w:val="left"/>
    </w:pPr>
    <w:rPr>
      <w:rFonts w:ascii="Times New Roman" w:eastAsia="Times New Roman"/>
      <w:kern w:val="0"/>
      <w:sz w:val="24"/>
    </w:rPr>
  </w:style>
  <w:style w:type="paragraph" w:customStyle="1" w:styleId="232">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uiPriority w:val="0"/>
    <w:rPr>
      <w:rFonts w:ascii="宋体" w:hAnsi="Tahoma"/>
    </w:rPr>
  </w:style>
  <w:style w:type="paragraph" w:customStyle="1" w:styleId="237">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uiPriority w:val="0"/>
    <w:pPr>
      <w:adjustRightInd w:val="0"/>
      <w:snapToGrid w:val="0"/>
    </w:pPr>
  </w:style>
  <w:style w:type="paragraph" w:customStyle="1" w:styleId="239">
    <w:name w:val="正文（首行不缩进）"/>
    <w:basedOn w:val="1"/>
    <w:uiPriority w:val="0"/>
    <w:pPr>
      <w:autoSpaceDE w:val="0"/>
      <w:autoSpaceDN w:val="0"/>
      <w:adjustRightInd w:val="0"/>
      <w:spacing w:line="360" w:lineRule="auto"/>
      <w:jc w:val="left"/>
    </w:pPr>
    <w:rPr>
      <w:kern w:val="0"/>
      <w:sz w:val="21"/>
    </w:rPr>
  </w:style>
  <w:style w:type="paragraph" w:customStyle="1" w:styleId="240">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uiPriority w:val="0"/>
    <w:rPr>
      <w:rFonts w:ascii="Tahoma" w:hAnsi="Tahoma"/>
      <w:sz w:val="30"/>
    </w:rPr>
  </w:style>
  <w:style w:type="paragraph" w:customStyle="1" w:styleId="243">
    <w:name w:val="彩色底纹1"/>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uiPriority w:val="0"/>
    <w:pPr>
      <w:tabs>
        <w:tab w:val="left" w:pos="1304"/>
      </w:tabs>
      <w:ind w:left="425" w:hanging="425"/>
      <w:outlineLvl w:val="0"/>
    </w:pPr>
    <w:rPr>
      <w:rFonts w:ascii="黑体" w:hAnsi="黑体" w:eastAsia="黑体"/>
      <w:b/>
      <w:sz w:val="44"/>
    </w:rPr>
  </w:style>
  <w:style w:type="paragraph" w:customStyle="1" w:styleId="246">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uiPriority w:val="0"/>
    <w:pPr>
      <w:numPr>
        <w:ilvl w:val="0"/>
        <w:numId w:val="11"/>
      </w:numPr>
      <w:spacing w:line="360" w:lineRule="auto"/>
    </w:pPr>
    <w:rPr>
      <w:rFonts w:eastAsia="仿宋_GB2312"/>
    </w:rPr>
  </w:style>
  <w:style w:type="paragraph" w:customStyle="1" w:styleId="250">
    <w:name w:val="bt"/>
    <w:basedOn w:val="1"/>
    <w:next w:val="2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1">
    <w:name w:val="2交易编号"/>
    <w:basedOn w:val="1"/>
    <w:uiPriority w:val="0"/>
    <w:pPr>
      <w:snapToGrid w:val="0"/>
      <w:spacing w:before="50" w:beforeLines="50" w:after="50" w:afterLines="50"/>
      <w:jc w:val="center"/>
    </w:pPr>
    <w:rPr>
      <w:rFonts w:ascii="仿宋_GB2312" w:eastAsia="仿宋_GB2312"/>
      <w:b/>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10</Pages>
  <Words>3437</Words>
  <Characters>3560</Characters>
  <Lines>30</Lines>
  <Paragraphs>8</Paragraphs>
  <TotalTime>0</TotalTime>
  <ScaleCrop>false</ScaleCrop>
  <LinksUpToDate>false</LinksUpToDate>
  <CharactersWithSpaces>4492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2021-07-22T09:48:00Z</dcterms:created>
  <dc:creator>罗成</dc:creator>
  <cp:lastModifiedBy>简单爱</cp:lastModifiedBy>
  <cp:lastPrinted>2023-05-17T07:00:00Z</cp:lastPrinted>
  <dcterms:modified xsi:type="dcterms:W3CDTF">2023-05-19T09:25:41Z</dcterms:modified>
  <dc:title>竞争性谈判文件</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4CBFFB0089EE4B2E9FCAC0C50318AB4C</vt:lpwstr>
  </property>
</Properties>
</file>