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027"/>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2"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89"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78"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2"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89"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78" w:type="pct"/>
            <w:vAlign w:val="center"/>
          </w:tcPr>
          <w:p>
            <w:pPr>
              <w:pStyle w:val="103"/>
              <w:widowControl w:val="0"/>
              <w:spacing w:before="0" w:beforeAutospacing="0" w:after="0" w:afterAutospacing="0" w:line="360" w:lineRule="auto"/>
              <w:jc w:val="both"/>
              <w:rPr>
                <w:rFonts w:ascii="宋体" w:hAnsi="宋体" w:eastAsia="宋体" w:cs="@仿宋_GB2312"/>
                <w:b w:val="0"/>
                <w:bCs/>
                <w:kern w:val="0"/>
                <w:sz w:val="24"/>
                <w:szCs w:val="28"/>
                <w:u w:val="none"/>
                <w:lang w:val="en-US" w:eastAsia="zh-CN" w:bidi="ar-SA"/>
              </w:rPr>
            </w:pPr>
            <w:r>
              <w:rPr>
                <w:rFonts w:hint="eastAsia" w:ascii="宋体" w:hAnsi="宋体" w:eastAsia="宋体"/>
                <w:b w:val="0"/>
                <w:sz w:val="24"/>
                <w:u w:val="none"/>
              </w:rPr>
              <w:t xml:space="preserve">验收合格后一次性付款。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32"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89"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78" w:type="pct"/>
            <w:vAlign w:val="top"/>
          </w:tcPr>
          <w:p>
            <w:pPr>
              <w:pStyle w:val="103"/>
              <w:widowControl w:val="0"/>
              <w:spacing w:before="0" w:beforeAutospacing="0" w:after="0" w:afterAutospacing="0" w:line="360" w:lineRule="auto"/>
              <w:jc w:val="both"/>
              <w:rPr>
                <w:rFonts w:hint="eastAsia" w:ascii="宋体" w:hAnsi="宋体" w:eastAsia="宋体" w:cs="@仿宋_GB2312"/>
                <w:b w:val="0"/>
                <w:bCs/>
                <w:kern w:val="0"/>
                <w:sz w:val="24"/>
                <w:szCs w:val="28"/>
                <w:u w:val="none"/>
                <w:lang w:val="en-US" w:eastAsia="zh-CN" w:bidi="ar-SA"/>
              </w:rPr>
            </w:pPr>
            <w:r>
              <w:rPr>
                <w:rFonts w:hint="eastAsia" w:ascii="宋体" w:hAnsi="宋体" w:eastAsia="宋体"/>
                <w:b w:val="0"/>
                <w:sz w:val="24"/>
                <w:u w:val="none"/>
              </w:rPr>
              <w:t>合肥市白蚁防治研究所,采购人指定地点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2"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89"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78" w:type="pct"/>
            <w:vAlign w:val="center"/>
          </w:tcPr>
          <w:p>
            <w:pPr>
              <w:pStyle w:val="103"/>
              <w:widowControl w:val="0"/>
              <w:spacing w:before="0" w:beforeAutospacing="0" w:after="0" w:afterAutospacing="0" w:line="360" w:lineRule="auto"/>
              <w:jc w:val="both"/>
              <w:rPr>
                <w:rFonts w:hint="eastAsia" w:ascii="宋体" w:hAnsi="宋体" w:eastAsia="宋体" w:cs="@仿宋_GB2312"/>
                <w:b w:val="0"/>
                <w:bCs/>
                <w:kern w:val="0"/>
                <w:sz w:val="24"/>
                <w:szCs w:val="28"/>
                <w:u w:val="none"/>
                <w:lang w:val="en-US" w:eastAsia="zh-CN" w:bidi="ar-SA"/>
              </w:rPr>
            </w:pPr>
            <w:r>
              <w:rPr>
                <w:rFonts w:hint="eastAsia" w:ascii="宋体" w:hAnsi="宋体" w:eastAsia="宋体"/>
                <w:b w:val="0"/>
                <w:sz w:val="24"/>
                <w:u w:val="none"/>
                <w:lang w:val="en-US" w:eastAsia="zh-CN"/>
              </w:rPr>
              <w:t>第1包：</w:t>
            </w:r>
            <w:r>
              <w:rPr>
                <w:rFonts w:hint="eastAsia" w:ascii="宋体" w:hAnsi="宋体" w:eastAsia="宋体"/>
                <w:b w:val="0"/>
                <w:sz w:val="24"/>
                <w:u w:val="none"/>
              </w:rPr>
              <w:t>合同签订后30个日历日内完成供货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2"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89"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78" w:type="pct"/>
            <w:vAlign w:val="center"/>
          </w:tcPr>
          <w:p>
            <w:pPr>
              <w:pStyle w:val="103"/>
              <w:widowControl w:val="0"/>
              <w:spacing w:before="0" w:beforeAutospacing="0" w:after="0" w:afterAutospacing="0" w:line="360" w:lineRule="auto"/>
              <w:jc w:val="both"/>
              <w:rPr>
                <w:rFonts w:hint="default" w:ascii="宋体" w:hAnsi="宋体" w:eastAsia="宋体" w:cs="@仿宋_GB2312"/>
                <w:b w:val="0"/>
                <w:bCs/>
                <w:kern w:val="0"/>
                <w:sz w:val="24"/>
                <w:szCs w:val="28"/>
                <w:u w:val="none"/>
                <w:lang w:val="en-US" w:eastAsia="zh-CN" w:bidi="ar-SA"/>
              </w:rPr>
            </w:pPr>
            <w:r>
              <w:rPr>
                <w:rFonts w:hint="eastAsia" w:ascii="宋体" w:hAnsi="宋体" w:eastAsia="宋体"/>
                <w:b w:val="0"/>
                <w:sz w:val="24"/>
                <w:u w:val="none"/>
                <w:lang w:val="en-US" w:eastAsia="zh-CN"/>
              </w:rPr>
              <w:t>第1包：</w:t>
            </w:r>
            <w:r>
              <w:rPr>
                <w:rFonts w:hint="eastAsia" w:ascii="宋体" w:hAnsi="宋体" w:eastAsia="宋体"/>
                <w:b w:val="0"/>
                <w:sz w:val="24"/>
                <w:highlight w:val="none"/>
                <w:u w:val="none"/>
                <w:lang w:val="zh-CN"/>
              </w:rPr>
              <w:t>验收合格之日起</w:t>
            </w:r>
            <w:r>
              <w:rPr>
                <w:rFonts w:hint="eastAsia" w:ascii="宋体" w:hAnsi="宋体" w:eastAsia="宋体"/>
                <w:b w:val="0"/>
                <w:sz w:val="24"/>
                <w:highlight w:val="none"/>
                <w:u w:val="none"/>
                <w:lang w:val="en-US" w:eastAsia="zh-CN"/>
              </w:rPr>
              <w:t>2</w:t>
            </w:r>
            <w:r>
              <w:rPr>
                <w:rFonts w:hint="eastAsia" w:ascii="宋体" w:hAnsi="宋体" w:eastAsia="宋体"/>
                <w:b w:val="0"/>
                <w:sz w:val="24"/>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2"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1189"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cs="宋体"/>
                <w:b/>
                <w:bCs w:val="0"/>
                <w:sz w:val="24"/>
                <w:highlight w:val="none"/>
                <w:lang w:val="en-US" w:eastAsia="zh-CN"/>
              </w:rPr>
              <w:t>技术参数要求</w:t>
            </w:r>
          </w:p>
        </w:tc>
        <w:tc>
          <w:tcPr>
            <w:tcW w:w="3278" w:type="pct"/>
            <w:vAlign w:val="center"/>
          </w:tcPr>
          <w:p>
            <w:pPr>
              <w:pStyle w:val="103"/>
              <w:widowControl w:val="0"/>
              <w:spacing w:before="0" w:beforeAutospacing="0" w:after="0" w:afterAutospacing="0" w:line="360" w:lineRule="auto"/>
              <w:jc w:val="both"/>
              <w:rPr>
                <w:rFonts w:hint="eastAsia" w:ascii="宋体" w:hAnsi="宋体" w:eastAsia="宋体" w:cs="宋体"/>
                <w:b/>
                <w:bCs/>
                <w:sz w:val="24"/>
                <w:szCs w:val="28"/>
                <w:highlight w:val="none"/>
                <w:lang w:eastAsia="zh-CN"/>
              </w:rPr>
            </w:pPr>
            <w:r>
              <w:rPr>
                <w:rFonts w:hint="eastAsia" w:ascii="宋体" w:hAnsi="宋体" w:eastAsia="宋体" w:cs="宋体"/>
                <w:b/>
                <w:bCs/>
                <w:sz w:val="24"/>
                <w:szCs w:val="28"/>
                <w:highlight w:val="none"/>
              </w:rPr>
              <w:t>★条款须满足或优于</w:t>
            </w:r>
            <w:r>
              <w:rPr>
                <w:rFonts w:hint="eastAsia" w:ascii="宋体" w:hAnsi="宋体" w:eastAsia="宋体"/>
                <w:b/>
                <w:bCs/>
                <w:sz w:val="24"/>
                <w:szCs w:val="18"/>
              </w:rPr>
              <w:t>货物需求</w:t>
            </w:r>
            <w:r>
              <w:rPr>
                <w:rFonts w:hint="eastAsia" w:ascii="宋体" w:hAnsi="宋体" w:eastAsia="宋体"/>
                <w:b/>
                <w:bCs/>
                <w:sz w:val="24"/>
                <w:szCs w:val="18"/>
                <w:lang w:val="en-US" w:eastAsia="zh-CN"/>
              </w:rPr>
              <w:t>表中</w:t>
            </w:r>
            <w:r>
              <w:rPr>
                <w:rFonts w:hint="eastAsia" w:ascii="宋体" w:hAnsi="宋体" w:eastAsia="宋体"/>
                <w:b/>
                <w:bCs/>
                <w:sz w:val="24"/>
                <w:szCs w:val="18"/>
              </w:rPr>
              <w:t>技术参数及</w:t>
            </w:r>
            <w:r>
              <w:rPr>
                <w:rFonts w:hint="eastAsia" w:ascii="宋体" w:hAnsi="宋体" w:eastAsia="宋体" w:cs="宋体"/>
                <w:b/>
                <w:bCs/>
                <w:sz w:val="24"/>
                <w:szCs w:val="28"/>
                <w:highlight w:val="none"/>
              </w:rPr>
              <w:t>要求，否则</w:t>
            </w:r>
            <w:r>
              <w:rPr>
                <w:rFonts w:hint="eastAsia" w:ascii="宋体" w:hAnsi="宋体" w:eastAsia="宋体" w:cs="宋体"/>
                <w:b/>
                <w:bCs/>
                <w:sz w:val="24"/>
                <w:szCs w:val="28"/>
                <w:highlight w:val="none"/>
                <w:lang w:eastAsia="zh-CN"/>
              </w:rPr>
              <w:t>投标</w:t>
            </w:r>
            <w:r>
              <w:rPr>
                <w:rFonts w:hint="eastAsia" w:ascii="宋体" w:hAnsi="宋体" w:eastAsia="宋体" w:cs="宋体"/>
                <w:b/>
                <w:bCs/>
                <w:sz w:val="24"/>
                <w:szCs w:val="28"/>
                <w:highlight w:val="none"/>
              </w:rPr>
              <w:t>无效</w:t>
            </w:r>
            <w:r>
              <w:rPr>
                <w:rFonts w:hint="eastAsia" w:ascii="宋体" w:hAnsi="宋体" w:eastAsia="宋体" w:cs="宋体"/>
                <w:b/>
                <w:bCs/>
                <w:sz w:val="24"/>
                <w:szCs w:val="28"/>
                <w:highlight w:val="none"/>
                <w:lang w:eastAsia="zh-CN"/>
              </w:rPr>
              <w:t>；非★条款</w:t>
            </w:r>
            <w:r>
              <w:rPr>
                <w:rFonts w:hint="eastAsia" w:ascii="宋体" w:hAnsi="宋体" w:eastAsia="宋体" w:cs="宋体"/>
                <w:b/>
                <w:bCs/>
                <w:sz w:val="24"/>
                <w:szCs w:val="28"/>
                <w:highlight w:val="none"/>
                <w:lang w:val="en-US" w:eastAsia="zh-CN"/>
              </w:rPr>
              <w:t>有2</w:t>
            </w:r>
            <w:r>
              <w:rPr>
                <w:rFonts w:hint="eastAsia" w:ascii="宋体" w:hAnsi="宋体" w:eastAsia="宋体" w:cs="宋体"/>
                <w:b/>
                <w:bCs/>
                <w:sz w:val="24"/>
                <w:szCs w:val="28"/>
                <w:highlight w:val="none"/>
                <w:lang w:eastAsia="zh-CN"/>
              </w:rPr>
              <w:t>条及以上</w:t>
            </w:r>
            <w:r>
              <w:rPr>
                <w:rFonts w:hint="eastAsia" w:ascii="宋体" w:hAnsi="宋体" w:eastAsia="宋体" w:cs="宋体"/>
                <w:b/>
                <w:bCs/>
                <w:sz w:val="24"/>
                <w:szCs w:val="28"/>
                <w:highlight w:val="none"/>
                <w:lang w:val="en-US" w:eastAsia="zh-CN"/>
              </w:rPr>
              <w:t>负偏离</w:t>
            </w:r>
            <w:r>
              <w:rPr>
                <w:rFonts w:hint="eastAsia" w:ascii="宋体" w:hAnsi="宋体" w:eastAsia="宋体" w:cs="宋体"/>
                <w:b/>
                <w:bCs/>
                <w:sz w:val="24"/>
                <w:szCs w:val="28"/>
                <w:highlight w:val="none"/>
                <w:lang w:eastAsia="zh-CN"/>
              </w:rPr>
              <w:t>的，</w:t>
            </w:r>
            <w:r>
              <w:rPr>
                <w:rFonts w:hint="eastAsia" w:ascii="宋体" w:hAnsi="宋体" w:eastAsia="宋体" w:cs="宋体"/>
                <w:b/>
                <w:bCs/>
                <w:sz w:val="24"/>
                <w:szCs w:val="28"/>
                <w:highlight w:val="none"/>
                <w:lang w:val="en-US" w:eastAsia="zh-CN"/>
              </w:rPr>
              <w:t>投标</w:t>
            </w:r>
            <w:r>
              <w:rPr>
                <w:rFonts w:hint="eastAsia" w:ascii="宋体" w:hAnsi="宋体" w:eastAsia="宋体" w:cs="宋体"/>
                <w:b/>
                <w:bCs/>
                <w:sz w:val="24"/>
                <w:szCs w:val="28"/>
                <w:highlight w:val="none"/>
                <w:lang w:eastAsia="zh-CN"/>
              </w:rPr>
              <w:t>无效。</w:t>
            </w:r>
          </w:p>
          <w:p>
            <w:pPr>
              <w:pStyle w:val="103"/>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sz w:val="24"/>
                <w:szCs w:val="22"/>
                <w:highlight w:val="none"/>
                <w:lang w:val="en-US" w:eastAsia="zh-CN"/>
              </w:rPr>
              <w:t>注：</w:t>
            </w:r>
            <w:r>
              <w:rPr>
                <w:rFonts w:hint="eastAsia" w:ascii="宋体" w:hAnsi="宋体" w:eastAsia="宋体" w:cs="宋体"/>
                <w:b/>
                <w:bCs/>
                <w:sz w:val="24"/>
                <w:highlight w:val="none"/>
              </w:rPr>
              <w:t>以</w:t>
            </w:r>
            <w:r>
              <w:rPr>
                <w:rFonts w:hint="eastAsia" w:ascii="宋体" w:hAnsi="宋体" w:eastAsia="宋体" w:cs="宋体"/>
                <w:b/>
                <w:bCs/>
                <w:sz w:val="24"/>
                <w:highlight w:val="none"/>
                <w:lang w:val="en-US" w:eastAsia="zh-CN"/>
              </w:rPr>
              <w:t>投标</w:t>
            </w:r>
            <w:r>
              <w:rPr>
                <w:rFonts w:hint="eastAsia" w:ascii="宋体" w:hAnsi="宋体" w:eastAsia="宋体" w:cs="宋体"/>
                <w:b/>
                <w:bCs/>
                <w:sz w:val="24"/>
                <w:highlight w:val="none"/>
              </w:rPr>
              <w:t>响应表及采购需求中要求提供的证明材料作为评审依据</w:t>
            </w:r>
            <w:r>
              <w:rPr>
                <w:rFonts w:hint="eastAsia" w:ascii="宋体" w:hAnsi="宋体" w:eastAsia="宋体" w:cs="宋体"/>
                <w:b/>
                <w:bCs/>
                <w:sz w:val="24"/>
                <w:highlight w:val="none"/>
                <w:lang w:eastAsia="zh-CN"/>
              </w:rPr>
              <w:t>。</w:t>
            </w:r>
          </w:p>
        </w:tc>
      </w:tr>
    </w:tbl>
    <w:p>
      <w:pPr>
        <w:spacing w:line="360" w:lineRule="auto"/>
        <w:ind w:firstLine="437"/>
        <w:outlineLvl w:val="1"/>
        <w:rPr>
          <w:rFonts w:hint="eastAsia" w:ascii="宋体" w:hAnsi="宋体" w:eastAsia="宋体"/>
          <w:b/>
          <w:bCs/>
          <w:sz w:val="24"/>
          <w:szCs w:val="18"/>
        </w:rPr>
      </w:pPr>
      <w:r>
        <w:rPr>
          <w:rFonts w:hint="eastAsia" w:ascii="宋体" w:hAnsi="宋体" w:eastAsia="宋体"/>
          <w:b/>
          <w:bCs/>
          <w:sz w:val="24"/>
          <w:szCs w:val="18"/>
        </w:rPr>
        <w:t>二、货物需求</w:t>
      </w:r>
    </w:p>
    <w:p>
      <w:pPr>
        <w:spacing w:line="360" w:lineRule="auto"/>
        <w:ind w:firstLine="437"/>
        <w:outlineLvl w:val="1"/>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第1包：</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411"/>
        <w:gridCol w:w="4713"/>
        <w:gridCol w:w="78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828"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2766"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c>
          <w:tcPr>
            <w:tcW w:w="459"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数量</w:t>
            </w:r>
          </w:p>
        </w:tc>
        <w:tc>
          <w:tcPr>
            <w:tcW w:w="515"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0"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w:t>
            </w:r>
          </w:p>
        </w:tc>
        <w:tc>
          <w:tcPr>
            <w:tcW w:w="828" w:type="pct"/>
            <w:vAlign w:val="center"/>
          </w:tcPr>
          <w:p>
            <w:pPr>
              <w:autoSpaceDE w:val="0"/>
              <w:autoSpaceDN w:val="0"/>
              <w:adjustRightInd w:val="0"/>
              <w:spacing w:line="640" w:lineRule="exact"/>
              <w:jc w:val="center"/>
              <w:rPr>
                <w:rFonts w:hint="eastAsia" w:asciiTheme="minorEastAsia" w:hAnsiTheme="minorEastAsia" w:eastAsiaTheme="minorEastAsia" w:cstheme="minorEastAsia"/>
                <w:kern w:val="2"/>
                <w:sz w:val="24"/>
                <w:szCs w:val="24"/>
                <w:lang w:val="en-US" w:eastAsia="zh-CN" w:bidi="ar-SA"/>
              </w:rPr>
            </w:pPr>
            <w:r>
              <w:rPr>
                <w:rFonts w:ascii="宋体" w:hAnsi="宋体" w:eastAsia="宋体"/>
                <w:sz w:val="24"/>
                <w:szCs w:val="18"/>
              </w:rPr>
              <w:t>▲</w:t>
            </w:r>
            <w:r>
              <w:rPr>
                <w:rFonts w:hint="eastAsia" w:asciiTheme="minorEastAsia" w:hAnsiTheme="minorEastAsia" w:eastAsiaTheme="minorEastAsia" w:cstheme="minorEastAsia"/>
                <w:bCs/>
                <w:sz w:val="24"/>
                <w:szCs w:val="24"/>
              </w:rPr>
              <w:t>5%微囊型联苯菊酯</w:t>
            </w:r>
          </w:p>
        </w:tc>
        <w:tc>
          <w:tcPr>
            <w:tcW w:w="2766" w:type="pct"/>
            <w:vAlign w:val="top"/>
          </w:tcPr>
          <w:p>
            <w:pPr>
              <w:pStyle w:val="69"/>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★1、剂型：微囊型悬浮剂</w:t>
            </w:r>
          </w:p>
          <w:p>
            <w:pPr>
              <w:pStyle w:val="69"/>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★2、防治对象：白蚁</w:t>
            </w:r>
          </w:p>
          <w:p>
            <w:pPr>
              <w:pStyle w:val="69"/>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★3、有效成分含量：5%</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Theme="minorEastAsia" w:hAnsiTheme="minorEastAsia" w:eastAsiaTheme="minorEastAsia"/>
                <w:b/>
                <w:bCs w:val="0"/>
                <w:sz w:val="24"/>
                <w:szCs w:val="24"/>
                <w:highlight w:val="none"/>
              </w:rPr>
            </w:pPr>
            <w:r>
              <w:rPr>
                <w:rFonts w:hint="eastAsia" w:ascii="宋体" w:hAnsi="宋体" w:eastAsia="宋体" w:cs="宋体"/>
                <w:b/>
                <w:bCs/>
                <w:sz w:val="24"/>
                <w:szCs w:val="28"/>
                <w:highlight w:val="none"/>
              </w:rPr>
              <w:t>★</w:t>
            </w:r>
            <w:r>
              <w:rPr>
                <w:rFonts w:hint="eastAsia" w:asciiTheme="minorEastAsia" w:hAnsiTheme="minorEastAsia" w:eastAsiaTheme="minorEastAsia"/>
                <w:b/>
                <w:bCs w:val="0"/>
                <w:sz w:val="24"/>
                <w:szCs w:val="24"/>
                <w:lang w:val="en-US" w:eastAsia="zh-CN"/>
              </w:rPr>
              <w:t>4</w:t>
            </w:r>
            <w:r>
              <w:rPr>
                <w:rFonts w:hint="eastAsia" w:asciiTheme="minorEastAsia" w:hAnsiTheme="minorEastAsia" w:eastAsiaTheme="minorEastAsia"/>
                <w:b/>
                <w:bCs w:val="0"/>
                <w:sz w:val="24"/>
                <w:szCs w:val="24"/>
              </w:rPr>
              <w:t>、</w:t>
            </w:r>
            <w:r>
              <w:rPr>
                <w:rFonts w:hint="eastAsia" w:asciiTheme="minorEastAsia" w:hAnsiTheme="minorEastAsia" w:eastAsiaTheme="minorEastAsia"/>
                <w:b/>
                <w:bCs w:val="0"/>
                <w:sz w:val="24"/>
                <w:szCs w:val="24"/>
                <w:lang w:val="en-US" w:eastAsia="zh-CN"/>
              </w:rPr>
              <w:t>所投产品</w:t>
            </w:r>
            <w:r>
              <w:rPr>
                <w:rFonts w:hint="eastAsia" w:asciiTheme="minorEastAsia" w:hAnsiTheme="minorEastAsia" w:eastAsiaTheme="minorEastAsia"/>
                <w:b/>
                <w:bCs w:val="0"/>
                <w:sz w:val="24"/>
                <w:szCs w:val="24"/>
                <w:highlight w:val="none"/>
              </w:rPr>
              <w:t>生产</w:t>
            </w:r>
            <w:r>
              <w:rPr>
                <w:rFonts w:hint="eastAsia" w:asciiTheme="minorEastAsia" w:hAnsiTheme="minorEastAsia" w:eastAsiaTheme="minorEastAsia"/>
                <w:b/>
                <w:bCs w:val="0"/>
                <w:sz w:val="24"/>
                <w:szCs w:val="24"/>
                <w:highlight w:val="none"/>
                <w:lang w:val="en-US" w:eastAsia="zh-CN"/>
              </w:rPr>
              <w:t>厂家</w:t>
            </w:r>
            <w:r>
              <w:rPr>
                <w:rFonts w:hint="eastAsia" w:asciiTheme="minorEastAsia" w:hAnsiTheme="minorEastAsia" w:eastAsiaTheme="minorEastAsia"/>
                <w:b/>
                <w:bCs w:val="0"/>
                <w:sz w:val="24"/>
                <w:szCs w:val="24"/>
                <w:highlight w:val="none"/>
              </w:rPr>
              <w:t>须具有农药生产许可证或农药生产批准文件，</w:t>
            </w:r>
            <w:r>
              <w:rPr>
                <w:rFonts w:hint="eastAsia" w:asciiTheme="minorEastAsia" w:hAnsiTheme="minorEastAsia" w:eastAsiaTheme="minorEastAsia"/>
                <w:b/>
                <w:bCs w:val="0"/>
                <w:sz w:val="24"/>
                <w:szCs w:val="24"/>
                <w:highlight w:val="none"/>
                <w:lang w:val="en-US" w:eastAsia="zh-CN"/>
              </w:rPr>
              <w:t>投标文件</w:t>
            </w:r>
            <w:r>
              <w:rPr>
                <w:rFonts w:hint="eastAsia" w:asciiTheme="minorEastAsia" w:hAnsiTheme="minorEastAsia" w:eastAsiaTheme="minorEastAsia"/>
                <w:b/>
                <w:bCs w:val="0"/>
                <w:sz w:val="24"/>
                <w:szCs w:val="24"/>
                <w:highlight w:val="none"/>
              </w:rPr>
              <w:t>中须提供证书或批准文件扫描件。</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Theme="minorEastAsia" w:hAnsiTheme="minorEastAsia" w:eastAsiaTheme="minorEastAsia"/>
                <w:b/>
                <w:bCs w:val="0"/>
                <w:sz w:val="24"/>
                <w:szCs w:val="24"/>
                <w:highlight w:val="none"/>
              </w:rPr>
            </w:pPr>
            <w:r>
              <w:rPr>
                <w:rFonts w:hint="eastAsia" w:ascii="宋体" w:hAnsi="宋体" w:eastAsia="宋体" w:cs="宋体"/>
                <w:b/>
                <w:bCs/>
                <w:sz w:val="24"/>
                <w:szCs w:val="28"/>
                <w:highlight w:val="none"/>
              </w:rPr>
              <w:t>★</w:t>
            </w:r>
            <w:r>
              <w:rPr>
                <w:rFonts w:hint="eastAsia" w:asciiTheme="minorEastAsia" w:hAnsiTheme="minorEastAsia" w:eastAsiaTheme="minorEastAsia"/>
                <w:b/>
                <w:bCs w:val="0"/>
                <w:sz w:val="24"/>
                <w:szCs w:val="24"/>
                <w:highlight w:val="none"/>
                <w:lang w:val="en-US" w:eastAsia="zh-CN"/>
              </w:rPr>
              <w:t>5</w:t>
            </w:r>
            <w:r>
              <w:rPr>
                <w:rFonts w:hint="eastAsia" w:asciiTheme="minorEastAsia" w:hAnsiTheme="minorEastAsia" w:eastAsiaTheme="minorEastAsia"/>
                <w:b/>
                <w:bCs w:val="0"/>
                <w:sz w:val="24"/>
                <w:szCs w:val="24"/>
                <w:highlight w:val="none"/>
              </w:rPr>
              <w:t>、所投产品须具有农药登记证，</w:t>
            </w:r>
            <w:r>
              <w:rPr>
                <w:rFonts w:hint="eastAsia" w:asciiTheme="minorEastAsia" w:hAnsiTheme="minorEastAsia" w:eastAsiaTheme="minorEastAsia"/>
                <w:b/>
                <w:bCs w:val="0"/>
                <w:sz w:val="24"/>
                <w:szCs w:val="24"/>
                <w:highlight w:val="none"/>
                <w:lang w:val="en-US" w:eastAsia="zh-CN"/>
              </w:rPr>
              <w:t>且</w:t>
            </w:r>
            <w:r>
              <w:rPr>
                <w:rFonts w:hint="eastAsia" w:asciiTheme="minorEastAsia" w:hAnsiTheme="minorEastAsia" w:eastAsiaTheme="minorEastAsia"/>
                <w:b/>
                <w:bCs w:val="0"/>
                <w:sz w:val="24"/>
                <w:szCs w:val="24"/>
                <w:highlight w:val="none"/>
              </w:rPr>
              <w:t>登记证登记“防治对象为白蚁”，</w:t>
            </w:r>
            <w:r>
              <w:rPr>
                <w:rFonts w:hint="eastAsia" w:asciiTheme="minorEastAsia" w:hAnsiTheme="minorEastAsia" w:eastAsiaTheme="minorEastAsia"/>
                <w:b/>
                <w:bCs w:val="0"/>
                <w:sz w:val="24"/>
                <w:szCs w:val="24"/>
                <w:highlight w:val="none"/>
                <w:lang w:val="en-US" w:eastAsia="zh-CN"/>
              </w:rPr>
              <w:t>投标文件</w:t>
            </w:r>
            <w:r>
              <w:rPr>
                <w:rFonts w:hint="eastAsia" w:asciiTheme="minorEastAsia" w:hAnsiTheme="minorEastAsia" w:eastAsiaTheme="minorEastAsia"/>
                <w:b/>
                <w:bCs w:val="0"/>
                <w:sz w:val="24"/>
                <w:szCs w:val="24"/>
                <w:highlight w:val="none"/>
              </w:rPr>
              <w:t>中须提供证书扫描件。</w:t>
            </w:r>
          </w:p>
          <w:p>
            <w:pPr>
              <w:pStyle w:val="69"/>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Cs w:val="24"/>
              </w:rPr>
            </w:pPr>
            <w:r>
              <w:rPr>
                <w:rFonts w:hint="eastAsia" w:ascii="宋体" w:hAnsi="宋体" w:eastAsia="宋体" w:cs="宋体"/>
                <w:b/>
                <w:bCs/>
                <w:sz w:val="24"/>
                <w:szCs w:val="28"/>
                <w:highlight w:val="none"/>
              </w:rPr>
              <w:t>★</w:t>
            </w:r>
            <w:r>
              <w:rPr>
                <w:rFonts w:hint="eastAsia" w:asciiTheme="minorEastAsia" w:hAnsiTheme="minorEastAsia" w:eastAsiaTheme="minorEastAsia"/>
                <w:b/>
                <w:bCs w:val="0"/>
                <w:sz w:val="24"/>
                <w:szCs w:val="24"/>
                <w:highlight w:val="none"/>
                <w:lang w:val="en-US" w:eastAsia="zh-CN"/>
              </w:rPr>
              <w:t>6</w:t>
            </w:r>
            <w:r>
              <w:rPr>
                <w:rFonts w:hint="eastAsia" w:asciiTheme="minorEastAsia" w:hAnsiTheme="minorEastAsia" w:eastAsiaTheme="minorEastAsia"/>
                <w:b/>
                <w:bCs w:val="0"/>
                <w:sz w:val="24"/>
                <w:szCs w:val="24"/>
                <w:highlight w:val="none"/>
              </w:rPr>
              <w:t>、所投产品</w:t>
            </w:r>
            <w:r>
              <w:rPr>
                <w:rFonts w:hint="eastAsia" w:asciiTheme="minorEastAsia" w:hAnsiTheme="minorEastAsia" w:eastAsiaTheme="minorEastAsia"/>
                <w:b/>
                <w:bCs w:val="0"/>
                <w:sz w:val="24"/>
                <w:szCs w:val="24"/>
                <w:highlight w:val="none"/>
                <w:lang w:val="en-US" w:eastAsia="zh-CN"/>
              </w:rPr>
              <w:t>具有</w:t>
            </w:r>
            <w:r>
              <w:rPr>
                <w:rFonts w:hint="eastAsia" w:asciiTheme="minorEastAsia" w:hAnsiTheme="minorEastAsia" w:eastAsiaTheme="minorEastAsia"/>
                <w:b/>
                <w:bCs w:val="0"/>
                <w:sz w:val="24"/>
                <w:szCs w:val="24"/>
                <w:highlight w:val="none"/>
              </w:rPr>
              <w:t>在国家标准化委员会企业标准信息公共服务平台公开备案的生产标准（</w:t>
            </w:r>
            <w:r>
              <w:rPr>
                <w:rFonts w:hint="eastAsia" w:asciiTheme="minorEastAsia" w:hAnsiTheme="minorEastAsia" w:eastAsiaTheme="minorEastAsia"/>
                <w:b/>
                <w:bCs w:val="0"/>
                <w:sz w:val="24"/>
                <w:szCs w:val="24"/>
                <w:highlight w:val="none"/>
                <w:lang w:val="en-US" w:eastAsia="zh-CN"/>
              </w:rPr>
              <w:t>或</w:t>
            </w:r>
            <w:r>
              <w:rPr>
                <w:rFonts w:hint="eastAsia" w:asciiTheme="minorEastAsia" w:hAnsiTheme="minorEastAsia" w:eastAsiaTheme="minorEastAsia"/>
                <w:b/>
                <w:bCs w:val="0"/>
                <w:sz w:val="24"/>
                <w:szCs w:val="24"/>
                <w:highlight w:val="none"/>
              </w:rPr>
              <w:t>企业标准），</w:t>
            </w:r>
            <w:r>
              <w:rPr>
                <w:rFonts w:hint="eastAsia" w:asciiTheme="minorEastAsia" w:hAnsiTheme="minorEastAsia" w:eastAsiaTheme="minorEastAsia"/>
                <w:b/>
                <w:bCs w:val="0"/>
                <w:sz w:val="24"/>
                <w:szCs w:val="24"/>
                <w:highlight w:val="none"/>
                <w:lang w:val="en-US" w:eastAsia="zh-CN"/>
              </w:rPr>
              <w:t>投标文件</w:t>
            </w:r>
            <w:r>
              <w:rPr>
                <w:rFonts w:hint="eastAsia" w:asciiTheme="minorEastAsia" w:hAnsiTheme="minorEastAsia" w:eastAsiaTheme="minorEastAsia"/>
                <w:b/>
                <w:bCs w:val="0"/>
                <w:sz w:val="24"/>
                <w:szCs w:val="24"/>
                <w:highlight w:val="none"/>
              </w:rPr>
              <w:t>中须提供</w:t>
            </w:r>
            <w:r>
              <w:rPr>
                <w:rFonts w:hint="eastAsia" w:asciiTheme="minorEastAsia" w:hAnsiTheme="minorEastAsia" w:eastAsiaTheme="minorEastAsia"/>
                <w:b/>
                <w:bCs w:val="0"/>
                <w:sz w:val="24"/>
                <w:szCs w:val="24"/>
                <w:highlight w:val="none"/>
                <w:lang w:val="en-US" w:eastAsia="zh-CN"/>
              </w:rPr>
              <w:t>网站查询截图</w:t>
            </w:r>
            <w:r>
              <w:rPr>
                <w:rFonts w:hint="eastAsia" w:asciiTheme="minorEastAsia" w:hAnsiTheme="minorEastAsia" w:eastAsiaTheme="minorEastAsia"/>
                <w:b/>
                <w:bCs w:val="0"/>
                <w:sz w:val="24"/>
                <w:szCs w:val="24"/>
                <w:highlight w:val="none"/>
              </w:rPr>
              <w:t>。</w:t>
            </w:r>
          </w:p>
          <w:p>
            <w:pPr>
              <w:pStyle w:val="69"/>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rPr>
              <w:t>在质保期内产品无条件免费更换并承担运费。</w:t>
            </w:r>
          </w:p>
          <w:p>
            <w:pPr>
              <w:pStyle w:val="69"/>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12.5kg塑料桶装</w:t>
            </w:r>
          </w:p>
        </w:tc>
        <w:tc>
          <w:tcPr>
            <w:tcW w:w="459" w:type="pct"/>
            <w:vAlign w:val="center"/>
          </w:tcPr>
          <w:p>
            <w:pPr>
              <w:autoSpaceDE w:val="0"/>
              <w:autoSpaceDN w:val="0"/>
              <w:adjustRightInd w:val="0"/>
              <w:spacing w:line="6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26吨</w:t>
            </w:r>
          </w:p>
        </w:tc>
        <w:tc>
          <w:tcPr>
            <w:tcW w:w="515" w:type="pct"/>
            <w:vAlign w:val="center"/>
          </w:tcPr>
          <w:p>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工业</w:t>
            </w:r>
          </w:p>
        </w:tc>
      </w:tr>
    </w:tbl>
    <w:p>
      <w:pPr>
        <w:spacing w:line="360" w:lineRule="auto"/>
        <w:ind w:firstLine="482" w:firstLineChars="200"/>
        <w:rPr>
          <w:rFonts w:hint="eastAsia" w:ascii="宋体" w:hAnsi="宋体" w:eastAsia="宋体"/>
          <w:b/>
          <w:bCs/>
          <w:sz w:val="24"/>
          <w:szCs w:val="18"/>
        </w:rPr>
      </w:pPr>
    </w:p>
    <w:p>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三、报价要求</w:t>
      </w:r>
    </w:p>
    <w:p>
      <w:pPr>
        <w:spacing w:line="360" w:lineRule="auto"/>
        <w:ind w:firstLine="437"/>
        <w:rPr>
          <w:rFonts w:ascii="宋体" w:hAnsi="宋体" w:eastAsia="宋体"/>
          <w:bCs/>
          <w:sz w:val="24"/>
          <w:szCs w:val="18"/>
        </w:rPr>
      </w:pPr>
      <w:r>
        <w:rPr>
          <w:rFonts w:hint="eastAsia" w:ascii="宋体" w:hAnsi="宋体" w:eastAsia="宋体"/>
          <w:bCs/>
          <w:sz w:val="24"/>
          <w:szCs w:val="18"/>
        </w:rPr>
        <w:t>本包报总价，报价即完成</w:t>
      </w:r>
      <w:r>
        <w:rPr>
          <w:rFonts w:hint="eastAsia" w:ascii="宋体" w:hAnsi="宋体" w:eastAsia="宋体"/>
          <w:bCs/>
          <w:sz w:val="24"/>
          <w:szCs w:val="18"/>
          <w:lang w:val="en-US" w:eastAsia="zh-CN"/>
        </w:rPr>
        <w:t>本</w:t>
      </w:r>
      <w:r>
        <w:rPr>
          <w:rFonts w:hint="eastAsia" w:ascii="宋体" w:hAnsi="宋体" w:eastAsia="宋体"/>
          <w:bCs/>
          <w:sz w:val="24"/>
          <w:szCs w:val="18"/>
        </w:rPr>
        <w:t>包的全部内容的所有费用。</w:t>
      </w:r>
    </w:p>
    <w:p>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四、其他要求</w:t>
      </w:r>
    </w:p>
    <w:p>
      <w:pPr>
        <w:spacing w:line="360" w:lineRule="auto"/>
        <w:ind w:firstLine="437"/>
        <w:rPr>
          <w:rFonts w:hint="eastAsia" w:ascii="宋体" w:hAnsi="宋体" w:eastAsia="宋体"/>
          <w:bCs/>
          <w:sz w:val="24"/>
          <w:szCs w:val="18"/>
        </w:rPr>
      </w:pPr>
      <w:r>
        <w:rPr>
          <w:rFonts w:hint="eastAsia" w:ascii="宋体" w:hAnsi="宋体" w:eastAsia="宋体"/>
          <w:bCs/>
          <w:sz w:val="24"/>
          <w:szCs w:val="18"/>
        </w:rPr>
        <w:t>1、产品价格包括安装调试、运输等一切费用。</w:t>
      </w:r>
    </w:p>
    <w:p>
      <w:pPr>
        <w:spacing w:line="360" w:lineRule="auto"/>
        <w:ind w:firstLine="437"/>
        <w:rPr>
          <w:rFonts w:hint="eastAsia" w:ascii="宋体" w:hAnsi="宋体" w:eastAsia="宋体"/>
          <w:bCs/>
          <w:sz w:val="24"/>
          <w:szCs w:val="18"/>
        </w:rPr>
      </w:pPr>
      <w:r>
        <w:rPr>
          <w:rFonts w:hint="eastAsia" w:ascii="宋体" w:hAnsi="宋体" w:eastAsia="宋体"/>
          <w:bCs/>
          <w:sz w:val="24"/>
          <w:szCs w:val="18"/>
        </w:rPr>
        <w:t>2、所投产品为合同签订年度内生产，产品有效期同质保期等同。</w:t>
      </w:r>
    </w:p>
    <w:p>
      <w:pPr>
        <w:spacing w:line="360" w:lineRule="auto"/>
        <w:ind w:firstLine="437"/>
        <w:rPr>
          <w:rFonts w:hint="eastAsia" w:ascii="宋体" w:hAnsi="宋体" w:eastAsia="宋体"/>
          <w:bCs/>
          <w:sz w:val="24"/>
          <w:szCs w:val="18"/>
        </w:rPr>
      </w:pPr>
      <w:r>
        <w:rPr>
          <w:rFonts w:hint="eastAsia" w:ascii="宋体" w:hAnsi="宋体" w:eastAsia="宋体"/>
          <w:bCs/>
          <w:sz w:val="24"/>
          <w:szCs w:val="18"/>
        </w:rPr>
        <w:t>3、在免费质保期内对产品无条件换货并承担换货成本。</w:t>
      </w:r>
    </w:p>
    <w:p>
      <w:pPr>
        <w:spacing w:line="360" w:lineRule="auto"/>
        <w:ind w:firstLine="480" w:firstLineChars="200"/>
        <w:rPr>
          <w:rFonts w:ascii="宋体" w:hAnsi="宋体"/>
          <w:sz w:val="24"/>
          <w:szCs w:val="28"/>
        </w:rPr>
      </w:pPr>
      <w:r>
        <w:rPr>
          <w:rFonts w:hint="eastAsia" w:ascii="宋体" w:hAnsi="宋体" w:eastAsia="宋体"/>
          <w:bCs/>
          <w:sz w:val="24"/>
          <w:szCs w:val="18"/>
        </w:rPr>
        <w:t>4、</w:t>
      </w:r>
      <w:r>
        <w:rPr>
          <w:rFonts w:hint="eastAsia" w:ascii="宋体" w:hAnsi="宋体" w:eastAsia="宋体"/>
          <w:bCs/>
          <w:sz w:val="24"/>
          <w:szCs w:val="18"/>
          <w:lang w:val="en-US" w:eastAsia="zh-CN"/>
        </w:rPr>
        <w:t>中标人</w:t>
      </w:r>
      <w:r>
        <w:rPr>
          <w:rFonts w:hint="eastAsia" w:ascii="宋体" w:hAnsi="宋体" w:eastAsia="宋体"/>
          <w:bCs/>
          <w:sz w:val="24"/>
          <w:szCs w:val="18"/>
        </w:rPr>
        <w:t>为本批次</w:t>
      </w:r>
      <w:r>
        <w:rPr>
          <w:rFonts w:hint="eastAsia" w:ascii="宋体" w:hAnsi="宋体" w:eastAsia="宋体"/>
          <w:bCs/>
          <w:sz w:val="24"/>
          <w:szCs w:val="18"/>
          <w:lang w:val="en-US" w:eastAsia="zh-CN"/>
        </w:rPr>
        <w:t>中标</w:t>
      </w:r>
      <w:r>
        <w:rPr>
          <w:rFonts w:hint="eastAsia" w:ascii="宋体" w:hAnsi="宋体" w:eastAsia="宋体"/>
          <w:bCs/>
          <w:sz w:val="24"/>
          <w:szCs w:val="18"/>
        </w:rPr>
        <w:t>产品成立或指定专门安装调试、售后服务人员。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DBhY2UyMDllZDhkZDhhOTM1ZTk1MDFhYWY4NTUifQ=="/>
  </w:docVars>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535C0E03"/>
    <w:rsid w:val="7E41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0"/>
    <w:qFormat/>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420" w:leftChars="200"/>
    </w:pPr>
  </w:style>
  <w:style w:type="paragraph" w:styleId="14">
    <w:name w:val="index 8"/>
    <w:basedOn w:val="1"/>
    <w:next w:val="1"/>
    <w:qFormat/>
    <w:uiPriority w:val="0"/>
    <w:pPr>
      <w:ind w:left="1400" w:leftChars="1400"/>
    </w:pPr>
  </w:style>
  <w:style w:type="paragraph" w:styleId="15">
    <w:name w:val="List Number"/>
    <w:basedOn w:val="1"/>
    <w:unhideWhenUsed/>
    <w:qFormat/>
    <w:uiPriority w:val="0"/>
    <w:rPr>
      <w:rFonts w:ascii="黑体" w:hAnsi="Arial" w:eastAsia="黑体"/>
      <w:szCs w:val="24"/>
    </w:rPr>
  </w:style>
  <w:style w:type="paragraph" w:styleId="16">
    <w:name w:val="Normal Indent"/>
    <w:basedOn w:val="1"/>
    <w:link w:val="118"/>
    <w:qFormat/>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qFormat/>
    <w:uiPriority w:val="99"/>
    <w:rPr>
      <w:rFonts w:ascii="黑体" w:hAnsi="Arial" w:eastAsia="黑体"/>
      <w:b/>
      <w:sz w:val="28"/>
    </w:rPr>
  </w:style>
  <w:style w:type="paragraph" w:styleId="24">
    <w:name w:val="List Bullet 3"/>
    <w:basedOn w:val="1"/>
    <w:unhideWhenUsed/>
    <w:qFormat/>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qFormat/>
    <w:uiPriority w:val="0"/>
    <w:pPr>
      <w:spacing w:after="156"/>
    </w:pPr>
    <w:rPr>
      <w:rFonts w:ascii="宋体" w:hAnsi="Calibri"/>
      <w:szCs w:val="22"/>
    </w:rPr>
  </w:style>
  <w:style w:type="paragraph" w:styleId="27">
    <w:name w:val="List Bullet 2"/>
    <w:basedOn w:val="1"/>
    <w:unhideWhenUsed/>
    <w:qFormat/>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qFormat/>
    <w:uiPriority w:val="0"/>
    <w:rPr>
      <w:b/>
      <w:sz w:val="28"/>
    </w:rPr>
  </w:style>
  <w:style w:type="paragraph" w:styleId="35">
    <w:name w:val="Body Text Indent 2"/>
    <w:basedOn w:val="1"/>
    <w:link w:val="85"/>
    <w:qFormat/>
    <w:uiPriority w:val="0"/>
    <w:pPr>
      <w:ind w:left="630" w:firstLine="645"/>
    </w:pPr>
    <w:rPr>
      <w:rFonts w:ascii="Arial" w:hAnsi="Arial" w:eastAsia="仿宋_GB2312"/>
      <w:sz w:val="32"/>
    </w:rPr>
  </w:style>
  <w:style w:type="paragraph" w:styleId="36">
    <w:name w:val="Balloon Text"/>
    <w:basedOn w:val="1"/>
    <w:link w:val="73"/>
    <w:unhideWhenUsed/>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qFormat/>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qFormat/>
    <w:uiPriority w:val="39"/>
    <w:pPr>
      <w:ind w:left="210"/>
      <w:jc w:val="left"/>
    </w:pPr>
    <w:rPr>
      <w:smallCaps/>
      <w:sz w:val="18"/>
      <w:szCs w:val="24"/>
    </w:rPr>
  </w:style>
  <w:style w:type="paragraph" w:styleId="50">
    <w:name w:val="toc 9"/>
    <w:basedOn w:val="1"/>
    <w:next w:val="1"/>
    <w:qFormat/>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uiPriority w:val="99"/>
    <w:rPr>
      <w:sz w:val="18"/>
      <w:szCs w:val="18"/>
    </w:rPr>
  </w:style>
  <w:style w:type="paragraph" w:customStyle="1" w:styleId="69">
    <w:name w:val="Char Char Char Char Char Char Char1 Char"/>
    <w:basedOn w:val="1"/>
    <w:uiPriority w:val="0"/>
    <w:rPr>
      <w:rFonts w:ascii="Tahoma" w:hAnsi="Tahoma" w:eastAsia="仿宋_GB2312"/>
      <w:sz w:val="24"/>
      <w:szCs w:val="32"/>
    </w:rPr>
  </w:style>
  <w:style w:type="character" w:customStyle="1" w:styleId="70">
    <w:name w:val="正文文本缩进 Char"/>
    <w:link w:val="25"/>
    <w:uiPriority w:val="0"/>
    <w:rPr>
      <w:rFonts w:ascii="楷体_GB2312" w:eastAsia="楷体_GB2312"/>
      <w:sz w:val="32"/>
    </w:rPr>
  </w:style>
  <w:style w:type="character" w:customStyle="1" w:styleId="71">
    <w:name w:val="正文文本缩进 Char1"/>
    <w:basedOn w:val="60"/>
    <w:uiPriority w:val="0"/>
    <w:rPr>
      <w:rFonts w:ascii="Times New Roman" w:hAnsi="Times New Roman" w:eastAsia="宋体" w:cs="Times New Roman"/>
      <w:szCs w:val="20"/>
    </w:rPr>
  </w:style>
  <w:style w:type="character" w:customStyle="1" w:styleId="72">
    <w:name w:val="标题 Char"/>
    <w:basedOn w:val="60"/>
    <w:link w:val="55"/>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qFormat/>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uiPriority w:val="0"/>
    <w:rPr>
      <w:rFonts w:ascii="Arial" w:hAnsi="Arial" w:eastAsia="黑体" w:cs="Times New Roman"/>
      <w:b/>
      <w:bCs/>
      <w:sz w:val="32"/>
      <w:szCs w:val="32"/>
    </w:rPr>
  </w:style>
  <w:style w:type="character" w:customStyle="1" w:styleId="77">
    <w:name w:val="标题 5 Char"/>
    <w:basedOn w:val="60"/>
    <w:link w:val="7"/>
    <w:uiPriority w:val="0"/>
    <w:rPr>
      <w:rFonts w:ascii="Times New Roman" w:hAnsi="Times New Roman" w:eastAsia="宋体" w:cs="Times New Roman"/>
      <w:b/>
      <w:bCs/>
      <w:sz w:val="28"/>
      <w:szCs w:val="28"/>
    </w:rPr>
  </w:style>
  <w:style w:type="character" w:customStyle="1" w:styleId="78">
    <w:name w:val="标题 1 Char"/>
    <w:basedOn w:val="60"/>
    <w:link w:val="3"/>
    <w:uiPriority w:val="0"/>
    <w:rPr>
      <w:rFonts w:ascii="Times New Roman" w:hAnsi="Times New Roman" w:eastAsia="宋体" w:cs="Times New Roman"/>
      <w:b/>
      <w:bCs/>
      <w:kern w:val="44"/>
      <w:sz w:val="30"/>
      <w:szCs w:val="44"/>
    </w:rPr>
  </w:style>
  <w:style w:type="character" w:customStyle="1" w:styleId="79">
    <w:name w:val="标题 3 Char"/>
    <w:basedOn w:val="60"/>
    <w:link w:val="5"/>
    <w:uiPriority w:val="0"/>
    <w:rPr>
      <w:rFonts w:ascii="宋体" w:hAnsi="Times New Roman" w:eastAsia="宋体" w:cs="Times New Roman"/>
      <w:b/>
      <w:bCs/>
      <w:sz w:val="32"/>
      <w:szCs w:val="32"/>
    </w:rPr>
  </w:style>
  <w:style w:type="character" w:customStyle="1" w:styleId="80">
    <w:name w:val="标题 4 Char"/>
    <w:basedOn w:val="60"/>
    <w:link w:val="6"/>
    <w:uiPriority w:val="0"/>
    <w:rPr>
      <w:rFonts w:ascii="Arial" w:hAnsi="Arial" w:eastAsia="黑体" w:cs="Times New Roman"/>
      <w:b/>
      <w:bCs/>
      <w:sz w:val="28"/>
      <w:szCs w:val="28"/>
    </w:rPr>
  </w:style>
  <w:style w:type="character" w:customStyle="1" w:styleId="81">
    <w:name w:val="标题 6 Char"/>
    <w:basedOn w:val="60"/>
    <w:link w:val="8"/>
    <w:uiPriority w:val="0"/>
    <w:rPr>
      <w:rFonts w:ascii="宋体" w:hAnsi="宋体" w:eastAsia="宋体" w:cs="Times New Roman"/>
      <w:kern w:val="0"/>
      <w:sz w:val="28"/>
      <w:szCs w:val="20"/>
    </w:rPr>
  </w:style>
  <w:style w:type="character" w:customStyle="1" w:styleId="82">
    <w:name w:val="标题 7 Char"/>
    <w:basedOn w:val="60"/>
    <w:link w:val="9"/>
    <w:uiPriority w:val="0"/>
    <w:rPr>
      <w:rFonts w:ascii="Arial" w:hAnsi="Arial" w:eastAsia="仿宋_GB2312" w:cs="Arial"/>
      <w:b/>
      <w:bCs/>
      <w:spacing w:val="-4"/>
      <w:sz w:val="24"/>
      <w:szCs w:val="24"/>
    </w:rPr>
  </w:style>
  <w:style w:type="character" w:customStyle="1" w:styleId="83">
    <w:name w:val="标题 8 Char"/>
    <w:basedOn w:val="60"/>
    <w:link w:val="10"/>
    <w:uiPriority w:val="0"/>
    <w:rPr>
      <w:rFonts w:ascii="Times New Roman" w:hAnsi="Times New Roman" w:eastAsia="宋体" w:cs="Times New Roman"/>
      <w:kern w:val="0"/>
      <w:sz w:val="24"/>
      <w:szCs w:val="20"/>
    </w:rPr>
  </w:style>
  <w:style w:type="character" w:customStyle="1" w:styleId="84">
    <w:name w:val="标题 9 Char"/>
    <w:basedOn w:val="60"/>
    <w:link w:val="11"/>
    <w:qFormat/>
    <w:uiPriority w:val="0"/>
    <w:rPr>
      <w:rFonts w:ascii="Times New Roman" w:hAnsi="Times New Roman" w:eastAsia="宋体" w:cs="Times New Roman"/>
      <w:kern w:val="0"/>
      <w:sz w:val="24"/>
      <w:szCs w:val="20"/>
    </w:rPr>
  </w:style>
  <w:style w:type="character" w:customStyle="1" w:styleId="85">
    <w:name w:val="正文文本缩进 2 Char"/>
    <w:basedOn w:val="60"/>
    <w:link w:val="35"/>
    <w:qFormat/>
    <w:uiPriority w:val="0"/>
    <w:rPr>
      <w:rFonts w:ascii="Arial" w:hAnsi="Arial" w:eastAsia="仿宋_GB2312" w:cs="Times New Roman"/>
      <w:sz w:val="32"/>
      <w:szCs w:val="20"/>
    </w:rPr>
  </w:style>
  <w:style w:type="character" w:customStyle="1" w:styleId="86">
    <w:name w:val="纯文本 Char"/>
    <w:basedOn w:val="60"/>
    <w:qFormat/>
    <w:uiPriority w:val="0"/>
    <w:rPr>
      <w:rFonts w:ascii="宋体" w:hAnsi="Courier New" w:eastAsia="宋体" w:cs="Courier New"/>
      <w:szCs w:val="21"/>
    </w:rPr>
  </w:style>
  <w:style w:type="character" w:customStyle="1" w:styleId="87">
    <w:name w:val="纯文本 Char1"/>
    <w:link w:val="31"/>
    <w:qFormat/>
    <w:locked/>
    <w:uiPriority w:val="0"/>
    <w:rPr>
      <w:rFonts w:ascii="宋体" w:hAnsi="Courier New" w:eastAsia="宋体" w:cs="Times New Roman"/>
      <w:szCs w:val="20"/>
    </w:rPr>
  </w:style>
  <w:style w:type="character" w:customStyle="1" w:styleId="88">
    <w:name w:val="正文文本缩进 3 Char"/>
    <w:basedOn w:val="60"/>
    <w:link w:val="46"/>
    <w:qFormat/>
    <w:uiPriority w:val="0"/>
    <w:rPr>
      <w:rFonts w:ascii="仿宋_GB2312" w:hAnsi="Arial" w:eastAsia="仿宋_GB2312" w:cs="Times New Roman"/>
      <w:color w:val="000000"/>
      <w:sz w:val="30"/>
      <w:szCs w:val="20"/>
    </w:rPr>
  </w:style>
  <w:style w:type="character" w:customStyle="1" w:styleId="89">
    <w:name w:val="日期 Char"/>
    <w:basedOn w:val="60"/>
    <w:link w:val="34"/>
    <w:qFormat/>
    <w:uiPriority w:val="0"/>
    <w:rPr>
      <w:rFonts w:ascii="Times New Roman" w:hAnsi="Times New Roman" w:eastAsia="宋体" w:cs="Times New Roman"/>
      <w:b/>
      <w:sz w:val="28"/>
      <w:szCs w:val="20"/>
    </w:rPr>
  </w:style>
  <w:style w:type="character" w:customStyle="1" w:styleId="90">
    <w:name w:val="正文文本 Char"/>
    <w:basedOn w:val="60"/>
    <w:link w:val="2"/>
    <w:qFormat/>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qFormat/>
    <w:uiPriority w:val="0"/>
    <w:rPr>
      <w:rFonts w:ascii="Arial" w:hAnsi="Arial" w:eastAsia="仿宋_GB2312" w:cs="Arial"/>
      <w:kern w:val="0"/>
      <w:sz w:val="24"/>
      <w:szCs w:val="32"/>
    </w:rPr>
  </w:style>
  <w:style w:type="paragraph" w:customStyle="1" w:styleId="10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qFormat/>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qFormat/>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6"/>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qFormat/>
    <w:uiPriority w:val="0"/>
    <w:rPr>
      <w:kern w:val="2"/>
      <w:sz w:val="21"/>
      <w:szCs w:val="24"/>
    </w:rPr>
  </w:style>
  <w:style w:type="character" w:customStyle="1" w:styleId="123">
    <w:name w:val="副标题 Char"/>
    <w:basedOn w:val="60"/>
    <w:link w:val="43"/>
    <w:qFormat/>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qFormat/>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qFormat/>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qFormat/>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qFormat/>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5"/>
    <w:qFormat/>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uiPriority w:val="0"/>
    <w:pPr>
      <w:widowControl/>
      <w:snapToGrid w:val="0"/>
      <w:spacing w:before="60" w:after="60"/>
      <w:jc w:val="left"/>
    </w:pPr>
    <w:rPr>
      <w:rFonts w:ascii="宋体"/>
      <w:sz w:val="20"/>
    </w:rPr>
  </w:style>
  <w:style w:type="paragraph" w:customStyle="1" w:styleId="138">
    <w:name w:val="flNote"/>
    <w:basedOn w:val="1"/>
    <w:uiPriority w:val="0"/>
    <w:pPr>
      <w:adjustRightInd w:val="0"/>
      <w:spacing w:before="567" w:line="360" w:lineRule="atLeast"/>
      <w:jc w:val="center"/>
    </w:pPr>
    <w:rPr>
      <w:rFonts w:eastAsia="黑体"/>
      <w:b/>
      <w:kern w:val="0"/>
      <w:sz w:val="24"/>
    </w:rPr>
  </w:style>
  <w:style w:type="paragraph" w:customStyle="1" w:styleId="139">
    <w:name w:val="表格文字"/>
    <w:basedOn w:val="1"/>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qFormat/>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uiPriority w:val="0"/>
    <w:pPr>
      <w:tabs>
        <w:tab w:val="left" w:pos="3300"/>
      </w:tabs>
      <w:ind w:left="3300" w:hanging="420"/>
    </w:pPr>
    <w:rPr>
      <w:rFonts w:ascii="黑体" w:hAnsi="Arial" w:eastAsia="黑体"/>
      <w:szCs w:val="24"/>
    </w:rPr>
  </w:style>
  <w:style w:type="paragraph" w:customStyle="1" w:styleId="145">
    <w:name w:val="Char Char Char Char Char Char Char"/>
    <w:basedOn w:val="1"/>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qFormat/>
    <w:uiPriority w:val="0"/>
    <w:pPr>
      <w:spacing w:afterLines="100"/>
      <w:ind w:left="838" w:hanging="838" w:hangingChars="262"/>
    </w:pPr>
    <w:rPr>
      <w:rFonts w:ascii="宋体"/>
      <w:b/>
      <w:color w:val="000000"/>
      <w:sz w:val="32"/>
    </w:rPr>
  </w:style>
  <w:style w:type="paragraph" w:customStyle="1" w:styleId="147">
    <w:name w:val="standdate"/>
    <w:basedOn w:val="37"/>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uiPriority w:val="0"/>
    <w:pPr>
      <w:jc w:val="center"/>
    </w:pPr>
    <w:rPr>
      <w:rFonts w:ascii="宋体"/>
      <w:b/>
      <w:sz w:val="36"/>
    </w:rPr>
  </w:style>
  <w:style w:type="paragraph" w:customStyle="1" w:styleId="157">
    <w:name w:val="Char Char Char Char"/>
    <w:basedOn w:val="1"/>
    <w:qFormat/>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qFormat/>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qFormat/>
    <w:locked/>
    <w:uiPriority w:val="0"/>
    <w:rPr>
      <w:rFonts w:eastAsia="Times New Roman"/>
      <w:sz w:val="24"/>
    </w:rPr>
  </w:style>
  <w:style w:type="paragraph" w:customStyle="1" w:styleId="162">
    <w:name w:val="正文段落 m14"/>
    <w:link w:val="161"/>
    <w:qFormat/>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qFormat/>
    <w:locked/>
    <w:uiPriority w:val="0"/>
    <w:rPr>
      <w:sz w:val="24"/>
    </w:rPr>
  </w:style>
  <w:style w:type="paragraph" w:customStyle="1" w:styleId="164">
    <w:name w:val="样式 首行缩进:  2 字符"/>
    <w:basedOn w:val="1"/>
    <w:link w:val="163"/>
    <w:qFormat/>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qFormat/>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qFormat/>
    <w:uiPriority w:val="0"/>
    <w:pPr>
      <w:ind w:firstLine="360" w:firstLineChars="150"/>
    </w:pPr>
  </w:style>
  <w:style w:type="paragraph" w:customStyle="1" w:styleId="168">
    <w:name w:val="样式 标题 3标题 3 Char Char标题 3 Char Char Char Char + 黑体 段前: 12 磅 ..."/>
    <w:basedOn w:val="5"/>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qFormat/>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4"/>
    <w:qFormat/>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uiPriority w:val="0"/>
    <w:pPr>
      <w:spacing w:line="480" w:lineRule="exact"/>
      <w:ind w:firstLine="480" w:firstLineChars="200"/>
    </w:pPr>
    <w:rPr>
      <w:rFonts w:hAnsi="宋体"/>
      <w:sz w:val="24"/>
      <w:szCs w:val="24"/>
    </w:rPr>
  </w:style>
  <w:style w:type="paragraph" w:customStyle="1" w:styleId="176">
    <w:name w:val="样式15"/>
    <w:basedOn w:val="1"/>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qFormat/>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uiPriority w:val="0"/>
    <w:pPr>
      <w:autoSpaceDE w:val="0"/>
      <w:autoSpaceDN w:val="0"/>
      <w:adjustRightInd w:val="0"/>
      <w:spacing w:before="100" w:after="100"/>
      <w:ind w:left="360" w:right="360"/>
      <w:jc w:val="left"/>
    </w:pPr>
    <w:rPr>
      <w:kern w:val="0"/>
      <w:sz w:val="24"/>
    </w:rPr>
  </w:style>
  <w:style w:type="character" w:customStyle="1" w:styleId="180">
    <w:name w:val="Char Char1"/>
    <w:uiPriority w:val="0"/>
    <w:rPr>
      <w:rFonts w:hint="eastAsia" w:ascii="宋体" w:hAnsi="宋体" w:eastAsia="宋体"/>
      <w:sz w:val="24"/>
      <w:u w:val="single"/>
      <w:lang w:val="en-US" w:eastAsia="zh-CN" w:bidi="ar-SA"/>
    </w:rPr>
  </w:style>
  <w:style w:type="character" w:customStyle="1" w:styleId="181">
    <w:name w:val="标题 Char1"/>
    <w:qFormat/>
    <w:uiPriority w:val="0"/>
    <w:rPr>
      <w:rFonts w:hint="default" w:ascii="Cambria" w:hAnsi="Cambria" w:cs="Times New Roman"/>
      <w:b/>
      <w:bCs/>
      <w:kern w:val="2"/>
      <w:sz w:val="32"/>
      <w:szCs w:val="32"/>
    </w:rPr>
  </w:style>
  <w:style w:type="character" w:customStyle="1" w:styleId="182">
    <w:name w:val="Char2"/>
    <w:uiPriority w:val="0"/>
    <w:rPr>
      <w:rFonts w:hint="eastAsia" w:ascii="黑体" w:hAnsi="Arial" w:eastAsia="黑体" w:cs="Arial"/>
      <w:bCs/>
      <w:kern w:val="2"/>
      <w:sz w:val="32"/>
      <w:szCs w:val="32"/>
      <w:lang w:val="en-US" w:eastAsia="zh-CN" w:bidi="ar-SA"/>
    </w:rPr>
  </w:style>
  <w:style w:type="paragraph" w:customStyle="1" w:styleId="183">
    <w:name w:val="flName"/>
    <w:basedOn w:val="138"/>
    <w:uiPriority w:val="0"/>
    <w:pPr>
      <w:spacing w:before="0" w:line="113" w:lineRule="atLeast"/>
    </w:pPr>
  </w:style>
  <w:style w:type="paragraph" w:customStyle="1" w:styleId="184">
    <w:name w:val="flType"/>
    <w:basedOn w:val="183"/>
    <w:uiPriority w:val="0"/>
    <w:pPr>
      <w:spacing w:after="284"/>
    </w:pPr>
    <w:rPr>
      <w:rFonts w:eastAsia="宋体"/>
      <w:b w:val="0"/>
    </w:rPr>
  </w:style>
  <w:style w:type="paragraph" w:customStyle="1" w:styleId="185">
    <w:name w:val="kd"/>
    <w:basedOn w:val="148"/>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qFormat/>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uiPriority w:val="0"/>
    <w:rPr>
      <w:rFonts w:ascii="Helvetica" w:hAnsi="Helvetica" w:eastAsia="宋体" w:cs="Arial Unicode MS"/>
      <w:color w:val="000000"/>
      <w:kern w:val="0"/>
      <w:sz w:val="22"/>
      <w:szCs w:val="22"/>
      <w:lang w:val="zh-CN" w:eastAsia="zh-CN" w:bidi="ar-SA"/>
    </w:rPr>
  </w:style>
  <w:style w:type="paragraph" w:customStyle="1" w:styleId="208">
    <w:name w:val="列出段落6"/>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uiPriority w:val="0"/>
    <w:rPr>
      <w:rFonts w:hint="default" w:ascii="Times New Roman" w:hAnsi="Times New Roman" w:cs="Times New Roman"/>
      <w:color w:val="000000"/>
      <w:sz w:val="22"/>
      <w:szCs w:val="22"/>
      <w:u w:val="none"/>
    </w:rPr>
  </w:style>
  <w:style w:type="character" w:customStyle="1" w:styleId="217">
    <w:name w:val="font71"/>
    <w:uiPriority w:val="0"/>
    <w:rPr>
      <w:rFonts w:hint="eastAsia" w:ascii="宋体" w:hAnsi="宋体" w:eastAsia="宋体" w:cs="宋体"/>
      <w:color w:val="000000"/>
      <w:sz w:val="21"/>
      <w:szCs w:val="21"/>
      <w:u w:val="none"/>
    </w:rPr>
  </w:style>
  <w:style w:type="character" w:customStyle="1" w:styleId="218">
    <w:name w:val="font61"/>
    <w:uiPriority w:val="0"/>
    <w:rPr>
      <w:rFonts w:hint="eastAsia" w:ascii="宋体" w:hAnsi="宋体" w:eastAsia="宋体" w:cs="宋体"/>
      <w:color w:val="000000"/>
      <w:sz w:val="22"/>
      <w:szCs w:val="22"/>
      <w:u w:val="none"/>
    </w:rPr>
  </w:style>
  <w:style w:type="paragraph" w:customStyle="1" w:styleId="219">
    <w:name w:val="图1"/>
    <w:basedOn w:val="1"/>
    <w:next w:val="1"/>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uiPriority w:val="0"/>
    <w:pPr>
      <w:widowControl/>
      <w:spacing w:after="160" w:line="240" w:lineRule="exact"/>
      <w:jc w:val="left"/>
    </w:pPr>
    <w:rPr>
      <w:kern w:val="0"/>
      <w:sz w:val="24"/>
      <w:szCs w:val="24"/>
    </w:rPr>
  </w:style>
  <w:style w:type="paragraph" w:customStyle="1" w:styleId="222">
    <w:name w:val="Default Paragraph Char Char Char Char"/>
    <w:basedOn w:val="1"/>
    <w:next w:val="1"/>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uiPriority w:val="0"/>
    <w:rPr>
      <w:rFonts w:ascii="Tahoma" w:hAnsi="Tahoma"/>
      <w:sz w:val="24"/>
      <w:szCs w:val="24"/>
    </w:rPr>
  </w:style>
  <w:style w:type="paragraph" w:customStyle="1" w:styleId="224">
    <w:name w:val="样式 宋体 五号 行距: 单倍行距"/>
    <w:basedOn w:val="1"/>
    <w:uiPriority w:val="0"/>
    <w:pPr>
      <w:adjustRightInd w:val="0"/>
      <w:jc w:val="left"/>
      <w:textAlignment w:val="baseline"/>
    </w:pPr>
    <w:rPr>
      <w:rFonts w:ascii="宋体" w:hAnsi="宋体"/>
      <w:kern w:val="0"/>
    </w:rPr>
  </w:style>
  <w:style w:type="paragraph" w:customStyle="1" w:styleId="225">
    <w:name w:val="Char3"/>
    <w:basedOn w:val="1"/>
    <w:uiPriority w:val="0"/>
    <w:rPr>
      <w:rFonts w:ascii="Tahoma" w:hAnsi="Tahoma"/>
      <w:sz w:val="24"/>
    </w:rPr>
  </w:style>
  <w:style w:type="paragraph" w:customStyle="1" w:styleId="226">
    <w:name w:val="正文无缩进"/>
    <w:basedOn w:val="1"/>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1376</Words>
  <Characters>1503</Characters>
  <Lines>1</Lines>
  <Paragraphs>1</Paragraphs>
  <TotalTime>1</TotalTime>
  <ScaleCrop>false</ScaleCrop>
  <LinksUpToDate>false</LinksUpToDate>
  <CharactersWithSpaces>1541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2023-05-09T01:59:30Z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48CBD6A224CD4DDD9209F412CCD78252_12</vt:lpwstr>
  </property>
</Properties>
</file>