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消杀对象和范围及防治要求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Toc50941409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一、防治对象：有害生物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(包含：老</w:t>
      </w:r>
      <w:r>
        <w:rPr>
          <w:rFonts w:hint="eastAsia" w:ascii="仿宋" w:hAnsi="仿宋" w:eastAsia="仿宋" w:cs="仿宋"/>
          <w:sz w:val="30"/>
          <w:szCs w:val="30"/>
        </w:rPr>
        <w:t>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子、苍</w:t>
      </w:r>
      <w:r>
        <w:rPr>
          <w:rFonts w:hint="eastAsia" w:ascii="仿宋" w:hAnsi="仿宋" w:eastAsia="仿宋" w:cs="仿宋"/>
          <w:sz w:val="30"/>
          <w:szCs w:val="30"/>
        </w:rPr>
        <w:t>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蟑螂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、白蚁等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_Toc509414092"/>
      <w:bookmarkEnd w:id="1"/>
      <w:r>
        <w:rPr>
          <w:rFonts w:hint="eastAsia" w:ascii="仿宋" w:hAnsi="仿宋" w:eastAsia="仿宋" w:cs="仿宋"/>
          <w:sz w:val="30"/>
          <w:szCs w:val="30"/>
        </w:rPr>
        <w:t>二、防治范围：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食堂内及食堂</w:t>
      </w:r>
      <w:r>
        <w:rPr>
          <w:rFonts w:hint="eastAsia" w:ascii="仿宋" w:hAnsi="仿宋" w:eastAsia="仿宋" w:cs="仿宋"/>
          <w:sz w:val="30"/>
          <w:szCs w:val="30"/>
        </w:rPr>
        <w:t>外周围绿化树、苗木、公共区域、配电房、洗手间、下水道、环境防治。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" w:name="_Toc509414093"/>
      <w:bookmarkEnd w:id="2"/>
      <w:r>
        <w:rPr>
          <w:rFonts w:hint="eastAsia" w:ascii="仿宋" w:hAnsi="仿宋" w:eastAsia="仿宋" w:cs="仿宋"/>
          <w:sz w:val="30"/>
          <w:szCs w:val="30"/>
        </w:rPr>
        <w:t>三、服务承诺：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1、日常防治：乙方将根据有害的生态习性及环境情况，定期对甲方合同范围内区域进行灭鼠除虫，以期将鼠虫害密度控制在国家标准的范围内。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2、突击消杀：在卫生检查时突击消杀，确保检查合格，亦在甲方发现问题及时前往消杀。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3、承诺使用国家卫生部门许可的</w:t>
      </w:r>
      <w:r>
        <w:rPr>
          <w:rFonts w:hint="eastAsia" w:ascii="仿宋" w:hAnsi="仿宋" w:eastAsia="仿宋" w:cs="仿宋"/>
          <w:sz w:val="30"/>
          <w:szCs w:val="30"/>
        </w:rPr>
        <w:t>符合食堂食品安全卫生的消杀药品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，并做好每次纪录。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3" w:name="_Toc509414094"/>
      <w:bookmarkEnd w:id="3"/>
      <w:r>
        <w:rPr>
          <w:rFonts w:hint="eastAsia" w:ascii="仿宋" w:hAnsi="仿宋" w:eastAsia="仿宋" w:cs="仿宋"/>
          <w:sz w:val="30"/>
          <w:szCs w:val="30"/>
        </w:rPr>
        <w:t>四、双方责任：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1、打扫卫生，清除垃圾，尽量消除卫生害虫孽生地。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配合</w:t>
      </w:r>
      <w:r>
        <w:rPr>
          <w:rFonts w:hint="eastAsia" w:ascii="仿宋" w:hAnsi="仿宋" w:eastAsia="仿宋" w:cs="仿宋"/>
          <w:sz w:val="30"/>
          <w:szCs w:val="30"/>
        </w:rPr>
        <w:t>乙方施工期间提供工作方便。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消杀人员对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防治范围</w:t>
      </w:r>
      <w:r>
        <w:rPr>
          <w:rFonts w:hint="eastAsia" w:ascii="仿宋" w:hAnsi="仿宋" w:eastAsia="仿宋" w:cs="仿宋"/>
          <w:sz w:val="30"/>
          <w:szCs w:val="30"/>
        </w:rPr>
        <w:t>的害虫老鼠进行定期检查和消杀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。按季节调整消杀的强度：春季、冬季每个月消杀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次。夏季、秋季每个月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次。</w:t>
      </w:r>
      <w:r>
        <w:rPr>
          <w:rFonts w:hint="eastAsia" w:ascii="仿宋" w:hAnsi="仿宋" w:eastAsia="仿宋" w:cs="仿宋"/>
          <w:sz w:val="30"/>
          <w:szCs w:val="30"/>
        </w:rPr>
        <w:t>采用物理布控，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每年</w:t>
      </w:r>
      <w:r>
        <w:rPr>
          <w:rFonts w:hint="eastAsia" w:ascii="仿宋" w:hAnsi="仿宋" w:eastAsia="仿宋" w:cs="仿宋"/>
          <w:sz w:val="30"/>
          <w:szCs w:val="30"/>
        </w:rPr>
        <w:t>用电子猫击杀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次，同时采用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鼠笼、鼠夹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粘鼠板等。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一年合计消杀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36次。如有特殊需要</w:t>
      </w:r>
      <w:r>
        <w:rPr>
          <w:rFonts w:hint="eastAsia" w:ascii="仿宋" w:hAnsi="仿宋" w:eastAsia="仿宋" w:cs="仿宋"/>
          <w:sz w:val="30"/>
          <w:szCs w:val="30"/>
        </w:rPr>
        <w:t>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可调整消杀次数。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</w:rPr>
        <w:t>每月消杀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sz w:val="30"/>
          <w:szCs w:val="30"/>
        </w:rPr>
        <w:t>做好检查记录。同时根据不同鼠虫情和工作需要适时调整，做到随叫随到，及时处理。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对蟑螂、蚊子、苍蝇、白蚁等有害生物的消杀，根据安全卫生相关要求，对以上区域采用符合国家规定的化学药品进行清杀，使用无毒安全高效的拟除虫菊酯杀虫剂，实行空间喷雾、地表面滞留喷洒、气雾熏杀和毒饵粉、粘蝇纸等物理器械结合的办法，进行大规模全方位立体杀灭，彻底杀灭成幼虫。提供高效安全优质鼠虫害防治服务，做到爱卫办规定的灭鼠除虫标准，符合食堂食品安全卫生相关要求，确保除四害工作顺利达标。乙方在中心食堂所使用的药品和用品应符合国家相关规定，如产生损失应负全部法律和经济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DJiNWVmNjg4YmZmMzQ3YzUxNTkyODg1N2M4ZGMifQ=="/>
  </w:docVars>
  <w:rsids>
    <w:rsidRoot w:val="00000000"/>
    <w:rsid w:val="01724967"/>
    <w:rsid w:val="09E24D9F"/>
    <w:rsid w:val="0F3E29C8"/>
    <w:rsid w:val="134E365D"/>
    <w:rsid w:val="1D792886"/>
    <w:rsid w:val="1E881A38"/>
    <w:rsid w:val="1EE66D16"/>
    <w:rsid w:val="222C0B13"/>
    <w:rsid w:val="325F7C66"/>
    <w:rsid w:val="39DD3C8D"/>
    <w:rsid w:val="3A995C5C"/>
    <w:rsid w:val="3C441820"/>
    <w:rsid w:val="3DED15DB"/>
    <w:rsid w:val="444B7102"/>
    <w:rsid w:val="47312F1A"/>
    <w:rsid w:val="4FE2322A"/>
    <w:rsid w:val="586D683E"/>
    <w:rsid w:val="5C6D6346"/>
    <w:rsid w:val="623542AB"/>
    <w:rsid w:val="63A36058"/>
    <w:rsid w:val="68F64F90"/>
    <w:rsid w:val="6D6E7961"/>
    <w:rsid w:val="71910EFA"/>
    <w:rsid w:val="7AB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693</Characters>
  <Lines>0</Lines>
  <Paragraphs>0</Paragraphs>
  <TotalTime>9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1983</cp:lastModifiedBy>
  <cp:lastPrinted>2023-02-24T06:59:00Z</cp:lastPrinted>
  <dcterms:modified xsi:type="dcterms:W3CDTF">2023-03-07T00:35:05Z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48AD662C9C284A71BBC6095C898F284F</vt:lpwstr>
  </property>
</Properties>
</file>