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44"/>
          <w:szCs w:val="44"/>
        </w:rPr>
      </w:pPr>
      <w:r>
        <w:rPr>
          <w:rFonts w:hint="eastAsia" w:ascii="Times New Roman" w:hAnsi="Times New Roman" w:eastAsia="宋体" w:cs="Times New Roman"/>
          <w:b/>
          <w:sz w:val="44"/>
          <w:szCs w:val="44"/>
        </w:rPr>
        <w:t>梧州职业学院2023年专业除四害服务采购及商务要求</w:t>
      </w:r>
    </w:p>
    <w:p>
      <w:pPr>
        <w:tabs>
          <w:tab w:val="left" w:pos="915"/>
        </w:tabs>
        <w:ind w:firstLine="720" w:firstLineChars="200"/>
        <w:rPr>
          <w:rFonts w:hint="eastAsia" w:ascii="Times New Roman" w:hAnsi="Times New Roman" w:eastAsia="宋体" w:cs="Times New Roman"/>
          <w:sz w:val="36"/>
          <w:szCs w:val="36"/>
          <w:lang w:eastAsia="zh-CN"/>
        </w:rPr>
      </w:pPr>
      <w:r>
        <w:rPr>
          <w:rFonts w:hint="eastAsia" w:ascii="Times New Roman" w:hAnsi="Times New Roman" w:eastAsia="宋体" w:cs="Times New Roman"/>
          <w:sz w:val="36"/>
          <w:szCs w:val="36"/>
          <w:lang w:eastAsia="zh-CN"/>
        </w:rPr>
        <w:t>采购说明：为提高校园</w:t>
      </w:r>
      <w:r>
        <w:rPr>
          <w:rFonts w:hint="eastAsia" w:ascii="Times New Roman" w:hAnsi="Times New Roman" w:eastAsia="宋体" w:cs="Times New Roman"/>
          <w:sz w:val="36"/>
          <w:szCs w:val="36"/>
        </w:rPr>
        <w:t>除四害</w:t>
      </w:r>
      <w:r>
        <w:rPr>
          <w:rFonts w:hint="eastAsia" w:ascii="Times New Roman" w:hAnsi="Times New Roman" w:eastAsia="宋体" w:cs="Times New Roman"/>
          <w:sz w:val="36"/>
          <w:szCs w:val="36"/>
          <w:lang w:eastAsia="zh-CN"/>
        </w:rPr>
        <w:t>工作的质量，达到自治区、梧州市爱国卫生运动的相关要求，把我校“四害” 密度控制在国家规定的标准范围以内，特此采购专业的公司对我校全部区域内的鼠、蚊、蝇、蟑螂等有害生物进行消杀和防治。采购一次除四害</w:t>
      </w:r>
      <w:r>
        <w:rPr>
          <w:rFonts w:hint="eastAsia" w:ascii="Times New Roman" w:hAnsi="Times New Roman" w:eastAsia="宋体" w:cs="Times New Roman"/>
          <w:sz w:val="36"/>
          <w:szCs w:val="36"/>
          <w:lang w:eastAsia="zh-CN"/>
        </w:rPr>
        <w:t>服务的预算是</w:t>
      </w:r>
      <w:r>
        <w:rPr>
          <w:rFonts w:hint="eastAsia" w:ascii="Times New Roman" w:hAnsi="Times New Roman" w:eastAsia="宋体" w:cs="Times New Roman"/>
          <w:sz w:val="36"/>
          <w:szCs w:val="36"/>
          <w:lang w:val="en-US" w:eastAsia="zh-CN"/>
        </w:rPr>
        <w:t>15000元，采取低价中标的方式，中标后</w:t>
      </w:r>
      <w:r>
        <w:rPr>
          <w:rFonts w:hint="eastAsia" w:ascii="Times New Roman" w:hAnsi="Times New Roman" w:eastAsia="宋体" w:cs="Times New Roman"/>
          <w:sz w:val="36"/>
          <w:szCs w:val="36"/>
          <w:lang w:eastAsia="zh-CN"/>
        </w:rPr>
        <w:t>签订一年合同，一年内最多开展</w:t>
      </w:r>
      <w:r>
        <w:rPr>
          <w:rFonts w:hint="eastAsia" w:ascii="Times New Roman" w:hAnsi="Times New Roman" w:eastAsia="宋体" w:cs="Times New Roman"/>
          <w:sz w:val="36"/>
          <w:szCs w:val="36"/>
          <w:lang w:val="en-US" w:eastAsia="zh-CN"/>
        </w:rPr>
        <w:t>3次</w:t>
      </w:r>
      <w:r>
        <w:rPr>
          <w:rFonts w:hint="eastAsia" w:ascii="Times New Roman" w:hAnsi="Times New Roman" w:eastAsia="宋体" w:cs="Times New Roman"/>
          <w:sz w:val="36"/>
          <w:szCs w:val="36"/>
        </w:rPr>
        <w:t>除四害</w:t>
      </w:r>
      <w:r>
        <w:rPr>
          <w:rFonts w:hint="eastAsia" w:ascii="Times New Roman" w:hAnsi="Times New Roman" w:eastAsia="宋体" w:cs="Times New Roman"/>
          <w:sz w:val="36"/>
          <w:szCs w:val="36"/>
          <w:lang w:eastAsia="zh-CN"/>
        </w:rPr>
        <w:t>服务（最终次数以实际需要为准）。</w:t>
      </w:r>
    </w:p>
    <w:tbl>
      <w:tblPr>
        <w:tblStyle w:val="3"/>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4"/>
        <w:gridCol w:w="2932"/>
        <w:gridCol w:w="819"/>
        <w:gridCol w:w="946"/>
        <w:gridCol w:w="946"/>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58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after="220" w:afterAutospacing="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8"/>
                <w:szCs w:val="28"/>
                <w:u w:val="none"/>
                <w:lang w:val="en-US" w:eastAsia="zh-CN" w:bidi="ar"/>
              </w:rPr>
              <w:t>一次全面</w:t>
            </w:r>
            <w:r>
              <w:rPr>
                <w:rFonts w:hint="eastAsia" w:ascii="仿宋" w:hAnsi="仿宋" w:eastAsia="仿宋" w:cs="仿宋"/>
                <w:b/>
                <w:bCs/>
                <w:i w:val="0"/>
                <w:iCs w:val="0"/>
                <w:color w:val="000000"/>
                <w:kern w:val="0"/>
                <w:sz w:val="28"/>
                <w:szCs w:val="28"/>
                <w:u w:val="none"/>
                <w:lang w:val="en-US" w:eastAsia="zh-CN" w:bidi="ar"/>
              </w:rPr>
              <w:t>除四害服务采购需求清单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*需求名称</w:t>
            </w:r>
          </w:p>
        </w:tc>
        <w:tc>
          <w:tcPr>
            <w:tcW w:w="2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*规格描述</w:t>
            </w:r>
          </w:p>
        </w:tc>
        <w:tc>
          <w:tcPr>
            <w:tcW w:w="8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9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*计量单位</w:t>
            </w:r>
          </w:p>
        </w:tc>
        <w:tc>
          <w:tcPr>
            <w:tcW w:w="9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期望单价（元）</w:t>
            </w:r>
          </w:p>
        </w:tc>
        <w:tc>
          <w:tcPr>
            <w:tcW w:w="138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控制总价（元）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15%高氯-残杀威悬浮剂</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每900平方米面积为一组，每组用量0.05升</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灭鼠屋</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每900平方米面积为一组，每组用量1只</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0.5%吡丙醚颗粒剂</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每900平方米面积为一组，每组用量0.03包,每包2公斤</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灭鼠谷</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每900平方米面积为一组，每组用量0.1公斤</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杀蟑饵剂</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每900平方米面积为一组，每组用量0.7包,每包100克</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燃油和机器使用费</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1%高效氯氰菊酯热雾剂</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每900平方米面积为一组，每组用量0.1升</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人工服务费</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每900平方米面积为一组</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94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¥5.00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控制总价（元）</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¥15,000.00 </w:t>
            </w:r>
          </w:p>
        </w:tc>
      </w:tr>
    </w:tbl>
    <w:p>
      <w:pPr>
        <w:tabs>
          <w:tab w:val="left" w:pos="915"/>
        </w:tabs>
        <w:rPr>
          <w:rFonts w:ascii="Times New Roman" w:hAnsi="Times New Roman" w:eastAsia="宋体" w:cs="Times New Roman"/>
          <w:sz w:val="36"/>
          <w:szCs w:val="36"/>
        </w:rPr>
      </w:pPr>
    </w:p>
    <w:p>
      <w:pPr>
        <w:numPr>
          <w:ilvl w:val="0"/>
          <w:numId w:val="1"/>
        </w:numPr>
        <w:ind w:left="210" w:leftChars="0" w:firstLineChars="0"/>
        <w:rPr>
          <w:rFonts w:hint="eastAsia" w:ascii="仿宋" w:hAnsi="仿宋" w:eastAsia="仿宋" w:cs="仿宋"/>
          <w:b/>
          <w:bCs/>
          <w:i w:val="0"/>
          <w:iCs w:val="0"/>
          <w:caps w:val="0"/>
          <w:spacing w:val="0"/>
          <w:sz w:val="28"/>
          <w:szCs w:val="28"/>
          <w:shd w:val="clear" w:fill="FFFFFF"/>
        </w:rPr>
      </w:pPr>
      <w:r>
        <w:rPr>
          <w:rFonts w:hint="eastAsia" w:ascii="仿宋" w:hAnsi="仿宋" w:eastAsia="仿宋" w:cs="仿宋"/>
          <w:b/>
          <w:bCs/>
          <w:i w:val="0"/>
          <w:iCs w:val="0"/>
          <w:caps w:val="0"/>
          <w:spacing w:val="0"/>
          <w:sz w:val="28"/>
          <w:szCs w:val="28"/>
          <w:shd w:val="clear" w:fill="FFFFFF"/>
        </w:rPr>
        <w:t>商务要求</w:t>
      </w:r>
      <w:r>
        <w:rPr>
          <w:rFonts w:hint="eastAsia" w:ascii="仿宋" w:hAnsi="仿宋" w:eastAsia="仿宋" w:cs="仿宋"/>
          <w:b/>
          <w:bCs/>
          <w:i w:val="0"/>
          <w:iCs w:val="0"/>
          <w:caps w:val="0"/>
          <w:spacing w:val="0"/>
          <w:sz w:val="28"/>
          <w:szCs w:val="28"/>
          <w:shd w:val="clear" w:fill="FFFFFF"/>
          <w:lang w:val="en-US" w:eastAsia="zh-CN"/>
        </w:rPr>
        <w:t>响应表（核心要求需全部符合要求）</w:t>
      </w:r>
    </w:p>
    <w:tbl>
      <w:tblPr>
        <w:tblStyle w:val="4"/>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numPr>
                <w:ilvl w:val="0"/>
                <w:numId w:val="0"/>
              </w:numPr>
              <w:rPr>
                <w:rFonts w:hint="default"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商务项目</w:t>
            </w:r>
          </w:p>
        </w:tc>
        <w:tc>
          <w:tcPr>
            <w:tcW w:w="6773" w:type="dxa"/>
          </w:tcPr>
          <w:p>
            <w:pPr>
              <w:numPr>
                <w:ilvl w:val="0"/>
                <w:numId w:val="0"/>
              </w:numPr>
              <w:rPr>
                <w:rFonts w:hint="eastAsia"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numPr>
                <w:ilvl w:val="0"/>
                <w:numId w:val="0"/>
              </w:numPr>
              <w:rPr>
                <w:rFonts w:hint="eastAsia"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1.报价要求</w:t>
            </w:r>
          </w:p>
        </w:tc>
        <w:tc>
          <w:tcPr>
            <w:tcW w:w="6773" w:type="dxa"/>
          </w:tcPr>
          <w:p>
            <w:pPr>
              <w:numPr>
                <w:ilvl w:val="0"/>
                <w:numId w:val="0"/>
              </w:numPr>
              <w:rPr>
                <w:rFonts w:hint="default"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需上传盖章的明细报价单.报价已经</w:t>
            </w:r>
            <w:bookmarkStart w:id="0" w:name="_GoBack"/>
            <w:bookmarkEnd w:id="0"/>
            <w:r>
              <w:rPr>
                <w:rFonts w:hint="eastAsia" w:ascii="仿宋" w:hAnsi="仿宋" w:eastAsia="仿宋" w:cs="仿宋"/>
                <w:b w:val="0"/>
                <w:bCs w:val="0"/>
                <w:i w:val="0"/>
                <w:iCs w:val="0"/>
                <w:caps w:val="0"/>
                <w:spacing w:val="0"/>
                <w:sz w:val="22"/>
                <w:szCs w:val="22"/>
                <w:shd w:val="clear" w:fill="FFFFFF"/>
                <w:vertAlign w:val="baseline"/>
                <w:lang w:val="en-US" w:eastAsia="zh-CN"/>
              </w:rPr>
              <w:t>包含材料、包装、人工、运费、税金、利润等等费用。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1809" w:type="dxa"/>
          </w:tcPr>
          <w:p>
            <w:pPr>
              <w:numPr>
                <w:ilvl w:val="0"/>
                <w:numId w:val="0"/>
              </w:numPr>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2.</w:t>
            </w:r>
            <w:r>
              <w:rPr>
                <w:rFonts w:hint="eastAsia" w:ascii="仿宋" w:hAnsi="仿宋" w:eastAsia="仿宋" w:cs="仿宋"/>
                <w:b w:val="0"/>
                <w:bCs w:val="0"/>
                <w:i w:val="0"/>
                <w:iCs w:val="0"/>
                <w:caps w:val="0"/>
                <w:spacing w:val="0"/>
                <w:sz w:val="22"/>
                <w:szCs w:val="22"/>
                <w:shd w:val="clear" w:fill="FFFFFF"/>
                <w:vertAlign w:val="baseline"/>
              </w:rPr>
              <w:t>资格要求</w:t>
            </w:r>
          </w:p>
        </w:tc>
        <w:tc>
          <w:tcPr>
            <w:tcW w:w="6773" w:type="dxa"/>
          </w:tcPr>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1.</w:t>
            </w:r>
            <w:r>
              <w:rPr>
                <w:rFonts w:hint="eastAsia" w:ascii="仿宋" w:hAnsi="仿宋" w:eastAsia="仿宋" w:cs="仿宋"/>
                <w:b w:val="0"/>
                <w:bCs w:val="0"/>
                <w:i w:val="0"/>
                <w:iCs w:val="0"/>
                <w:caps w:val="0"/>
                <w:spacing w:val="0"/>
                <w:sz w:val="22"/>
                <w:szCs w:val="22"/>
                <w:shd w:val="clear" w:fill="FFFFFF"/>
                <w:vertAlign w:val="baseline"/>
              </w:rPr>
              <w:t>国内注册（指按国家工商管理有关规定要求核准登记的）经营范围达到本次招标采购服务要求，具有法人资格的供应商。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2.供应商在广西梧州市内有实体办公场所。</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3</w:t>
            </w:r>
            <w:r>
              <w:rPr>
                <w:rFonts w:hint="eastAsia" w:ascii="仿宋" w:hAnsi="仿宋" w:eastAsia="仿宋" w:cs="仿宋"/>
                <w:b w:val="0"/>
                <w:bCs w:val="0"/>
                <w:i w:val="0"/>
                <w:iCs w:val="0"/>
                <w:caps w:val="0"/>
                <w:spacing w:val="0"/>
                <w:sz w:val="22"/>
                <w:szCs w:val="22"/>
                <w:shd w:val="clear" w:fill="FFFFFF"/>
                <w:vertAlign w:val="baseline"/>
              </w:rPr>
              <w:t xml:space="preserve">.供应商依法缴纳社会保障资金的相关材料[截标前半年内任意1个月的依法缴纳社会保障资金的缴费凭证（专用收据或者社会保险缴纳清单）扫描件]。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4</w:t>
            </w:r>
            <w:r>
              <w:rPr>
                <w:rFonts w:hint="eastAsia" w:ascii="仿宋" w:hAnsi="仿宋" w:eastAsia="仿宋" w:cs="仿宋"/>
                <w:b w:val="0"/>
                <w:bCs w:val="0"/>
                <w:i w:val="0"/>
                <w:iCs w:val="0"/>
                <w:caps w:val="0"/>
                <w:spacing w:val="0"/>
                <w:sz w:val="22"/>
                <w:szCs w:val="22"/>
                <w:shd w:val="clear" w:fill="FFFFFF"/>
                <w:vertAlign w:val="baseline"/>
              </w:rPr>
              <w:t>.具有有害生物防治服务机构有害生物防治证书(</w:t>
            </w:r>
            <w:r>
              <w:rPr>
                <w:rFonts w:hint="eastAsia" w:ascii="仿宋" w:hAnsi="仿宋" w:eastAsia="仿宋" w:cs="仿宋"/>
                <w:b w:val="0"/>
                <w:bCs w:val="0"/>
                <w:i w:val="0"/>
                <w:iCs w:val="0"/>
                <w:caps w:val="0"/>
                <w:spacing w:val="0"/>
                <w:sz w:val="22"/>
                <w:szCs w:val="22"/>
                <w:shd w:val="clear" w:fill="FFFFFF"/>
                <w:vertAlign w:val="baseline"/>
                <w:lang w:val="en-US" w:eastAsia="zh-CN"/>
              </w:rPr>
              <w:t>A</w:t>
            </w:r>
            <w:r>
              <w:rPr>
                <w:rFonts w:hint="eastAsia" w:ascii="仿宋" w:hAnsi="仿宋" w:eastAsia="仿宋" w:cs="仿宋"/>
                <w:b w:val="0"/>
                <w:bCs w:val="0"/>
                <w:i w:val="0"/>
                <w:iCs w:val="0"/>
                <w:caps w:val="0"/>
                <w:spacing w:val="0"/>
                <w:sz w:val="22"/>
                <w:szCs w:val="22"/>
                <w:shd w:val="clear" w:fill="FFFFFF"/>
                <w:vertAlign w:val="baseline"/>
              </w:rPr>
              <w:t>级及以上)，病媒生物预防控制机构除虫灭鼠</w:t>
            </w:r>
            <w:r>
              <w:rPr>
                <w:rFonts w:hint="eastAsia" w:ascii="仿宋" w:hAnsi="仿宋" w:eastAsia="仿宋" w:cs="仿宋"/>
                <w:b w:val="0"/>
                <w:bCs w:val="0"/>
                <w:i w:val="0"/>
                <w:iCs w:val="0"/>
                <w:caps w:val="0"/>
                <w:spacing w:val="0"/>
                <w:sz w:val="22"/>
                <w:szCs w:val="22"/>
                <w:shd w:val="clear" w:fill="FFFFFF"/>
                <w:vertAlign w:val="baseline"/>
                <w:lang w:val="en-US" w:eastAsia="zh-CN"/>
              </w:rPr>
              <w:t>A</w:t>
            </w:r>
            <w:r>
              <w:rPr>
                <w:rFonts w:hint="eastAsia" w:ascii="仿宋" w:hAnsi="仿宋" w:eastAsia="仿宋" w:cs="仿宋"/>
                <w:b w:val="0"/>
                <w:bCs w:val="0"/>
                <w:i w:val="0"/>
                <w:iCs w:val="0"/>
                <w:caps w:val="0"/>
                <w:spacing w:val="0"/>
                <w:sz w:val="22"/>
                <w:szCs w:val="22"/>
                <w:shd w:val="clear" w:fill="FFFFFF"/>
                <w:vertAlign w:val="baseline"/>
              </w:rPr>
              <w:t xml:space="preserve">级以上资质证书。（提供证书扫描件，原件备查）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5</w:t>
            </w:r>
            <w:r>
              <w:rPr>
                <w:rFonts w:hint="eastAsia" w:ascii="仿宋" w:hAnsi="仿宋" w:eastAsia="仿宋" w:cs="仿宋"/>
                <w:b w:val="0"/>
                <w:bCs w:val="0"/>
                <w:i w:val="0"/>
                <w:iCs w:val="0"/>
                <w:caps w:val="0"/>
                <w:spacing w:val="0"/>
                <w:sz w:val="22"/>
                <w:szCs w:val="22"/>
                <w:shd w:val="clear" w:fill="FFFFFF"/>
                <w:vertAlign w:val="baseline"/>
              </w:rPr>
              <w:t>.投标人具有中华人民共和国国家标准化管理局中国国家标准化管理委员会备案书。（提供证书扫描件，原件备查）</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6.提供经审计的2021年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w:t>
            </w:r>
            <w:r>
              <w:rPr>
                <w:rFonts w:hint="eastAsia" w:ascii="仿宋" w:hAnsi="仿宋" w:eastAsia="仿宋" w:cs="仿宋"/>
                <w:b w:val="0"/>
                <w:bCs w:val="0"/>
                <w:i w:val="0"/>
                <w:iCs w:val="0"/>
                <w:caps w:val="0"/>
                <w:spacing w:val="0"/>
                <w:sz w:val="22"/>
                <w:szCs w:val="22"/>
                <w:shd w:val="clear" w:fill="FFFFFF"/>
                <w:vertAlign w:val="baseline"/>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7</w:t>
            </w:r>
            <w:r>
              <w:rPr>
                <w:rFonts w:hint="eastAsia" w:ascii="仿宋" w:hAnsi="仿宋" w:eastAsia="仿宋" w:cs="仿宋"/>
                <w:b w:val="0"/>
                <w:bCs w:val="0"/>
                <w:i w:val="0"/>
                <w:iCs w:val="0"/>
                <w:caps w:val="0"/>
                <w:spacing w:val="0"/>
                <w:sz w:val="22"/>
                <w:szCs w:val="22"/>
                <w:shd w:val="clear" w:fill="FFFFFF"/>
                <w:vertAlign w:val="baseline"/>
              </w:rPr>
              <w:t>.现场施工人员须持有效的有害生物防治员职业资格证书（提供证书扫描件，原件备查）。</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i w:val="0"/>
                <w:iCs w:val="0"/>
                <w:caps w:val="0"/>
                <w:spacing w:val="0"/>
                <w:sz w:val="22"/>
                <w:szCs w:val="22"/>
                <w:shd w:val="clear" w:fill="FFFFFF"/>
                <w:vertAlign w:val="baseline"/>
                <w:lang w:val="en-US" w:eastAsia="zh-CN"/>
              </w:rPr>
            </w:pPr>
            <w:r>
              <w:rPr>
                <w:rFonts w:hint="eastAsia" w:ascii="仿宋" w:hAnsi="仿宋" w:eastAsia="仿宋" w:cs="仿宋"/>
                <w:b w:val="0"/>
                <w:bCs w:val="0"/>
                <w:i w:val="0"/>
                <w:iCs w:val="0"/>
                <w:caps w:val="0"/>
                <w:spacing w:val="0"/>
                <w:sz w:val="22"/>
                <w:szCs w:val="22"/>
                <w:shd w:val="clear" w:fill="FFFFFF"/>
                <w:vertAlign w:val="baseline"/>
                <w:lang w:val="en-US" w:eastAsia="zh-CN"/>
              </w:rPr>
              <w:t>8.所投入的药物必须具有“农药三证”（即农业部的农药登记证、工信部农药生产许可证、质量技术监督部门的产品质量标准证。（必须提供产品三证扫描件或复印件)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9.</w:t>
            </w:r>
            <w:r>
              <w:rPr>
                <w:rFonts w:hint="eastAsia" w:ascii="仿宋" w:hAnsi="仿宋" w:eastAsia="仿宋" w:cs="仿宋"/>
                <w:b w:val="0"/>
                <w:bCs w:val="0"/>
                <w:i w:val="0"/>
                <w:iCs w:val="0"/>
                <w:caps w:val="0"/>
                <w:spacing w:val="0"/>
                <w:sz w:val="22"/>
                <w:szCs w:val="22"/>
                <w:shd w:val="clear" w:fill="FFFFFF"/>
                <w:vertAlign w:val="baseli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2" w:hRule="atLeast"/>
        </w:trPr>
        <w:tc>
          <w:tcPr>
            <w:tcW w:w="1809" w:type="dxa"/>
          </w:tcPr>
          <w:p>
            <w:pPr>
              <w:numPr>
                <w:ilvl w:val="0"/>
                <w:numId w:val="0"/>
              </w:numPr>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lang w:val="en-US" w:eastAsia="zh-CN"/>
              </w:rPr>
              <w:t>3.</w:t>
            </w:r>
            <w:r>
              <w:rPr>
                <w:rFonts w:hint="eastAsia" w:ascii="仿宋" w:hAnsi="仿宋" w:eastAsia="仿宋" w:cs="仿宋"/>
                <w:b w:val="0"/>
                <w:bCs w:val="0"/>
                <w:i w:val="0"/>
                <w:iCs w:val="0"/>
                <w:caps w:val="0"/>
                <w:spacing w:val="0"/>
                <w:sz w:val="22"/>
                <w:szCs w:val="22"/>
                <w:shd w:val="clear" w:fill="FFFFFF"/>
                <w:vertAlign w:val="baseline"/>
              </w:rPr>
              <w:t>服务标准</w:t>
            </w:r>
          </w:p>
        </w:tc>
        <w:tc>
          <w:tcPr>
            <w:tcW w:w="677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 xml:space="preserve">1.灭鼠工作：鼠密度控制达到国家标准，公共环境进行一次全面检查并饱和投药，发现鼠迹立即清理并及时投放毒饵，鼠洞经投药后进行堵塞。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2.灭蚊工作：蚊子密度不超过国家标准，发现蚊幼虫即时处理，对下水道入水口的积水、存水弯管、 各类管道井的积水， 投放灭蚊幼虫缓释剂，并定期更换，控制蚊虫孳生，滞留喷杀或烟熏下水道。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 xml:space="preserve"> 3.灭蟑螂工作：蟑密度控制达到国家标准，进行一次下水道热烟雾灭蟑。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 xml:space="preserve"> 4.灭蝇工作：蝇密度控制达到国家标准，对垃圾堆放点、卫生死角等检查一次，发现成蝇或幼虫密度高的， 即时施药杀灭成蝇和幼虫。 5.根据“四害”等病媒生物的生活习性和本项目服务范围的环境情况，适时进行科学有效的防制，将“四害”密度常态控制在全国爱卫会标准范围内。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 xml:space="preserve"> 6.科学用药、确保安全。须使用全国爱卫会推荐或认可的安全卫生杀虫剂，不得使用高毒、高危药物。投放药品时要做好标记、设置警示、确保安全。若出现中毒现象，中标人须及时做好抢救并做好善后工作。因违规作业而产生的后果由中标人自理，与采购人无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7.食堂及其他餐饮经营场所用药物必须符合食品生产加工场所推荐使用的环保药物；严禁使用其他明文禁用药物，杀虫灭鼠的实施过程中，做到所使用的药物不污染环境和食物，且对人体无害。因违反规定造成人畜中毒事故，采购方有权提前单方面解除服务合同，并由中标方承担相应的一切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 xml:space="preserve"> </w:t>
            </w:r>
            <w:r>
              <w:rPr>
                <w:rFonts w:hint="eastAsia" w:ascii="仿宋" w:hAnsi="仿宋" w:eastAsia="仿宋" w:cs="仿宋"/>
                <w:b w:val="0"/>
                <w:bCs w:val="0"/>
                <w:i w:val="0"/>
                <w:iCs w:val="0"/>
                <w:caps w:val="0"/>
                <w:spacing w:val="0"/>
                <w:sz w:val="22"/>
                <w:szCs w:val="22"/>
                <w:shd w:val="clear" w:fill="FFFFFF"/>
                <w:vertAlign w:val="baseline"/>
                <w:lang w:val="en-US" w:eastAsia="zh-CN"/>
              </w:rPr>
              <w:t>8</w:t>
            </w:r>
            <w:r>
              <w:rPr>
                <w:rFonts w:hint="eastAsia" w:ascii="仿宋" w:hAnsi="仿宋" w:eastAsia="仿宋" w:cs="仿宋"/>
                <w:b w:val="0"/>
                <w:bCs w:val="0"/>
                <w:i w:val="0"/>
                <w:iCs w:val="0"/>
                <w:caps w:val="0"/>
                <w:spacing w:val="0"/>
                <w:sz w:val="22"/>
                <w:szCs w:val="22"/>
                <w:shd w:val="clear" w:fill="FFFFFF"/>
                <w:vertAlign w:val="baseline"/>
              </w:rPr>
              <w:t xml:space="preserve">.规范操作、档案齐全。扎实、规范、有效开展四害消杀服务，并做好工作资料的归档整理。施药时间安排、灭四害器械、药品投放点及灭四害效果等情况，必须详细记录，双方人员签名确认，及时向甲方单位提供工作档案、监测数据等资料文件。在执行合同期内，不影响采购方的正常工作秩序及各营业场所，不损坏甲方任何设备设施，否则照价赔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spacing w:val="0"/>
                <w:sz w:val="22"/>
                <w:szCs w:val="22"/>
                <w:shd w:val="clear" w:fill="FFFFFF"/>
                <w:vertAlign w:val="baseline"/>
              </w:rPr>
            </w:pPr>
            <w:r>
              <w:rPr>
                <w:rFonts w:hint="eastAsia" w:ascii="仿宋" w:hAnsi="仿宋" w:eastAsia="仿宋" w:cs="仿宋"/>
                <w:b w:val="0"/>
                <w:bCs w:val="0"/>
                <w:i w:val="0"/>
                <w:iCs w:val="0"/>
                <w:caps w:val="0"/>
                <w:spacing w:val="0"/>
                <w:sz w:val="22"/>
                <w:szCs w:val="22"/>
                <w:shd w:val="clear" w:fill="FFFFFF"/>
                <w:vertAlign w:val="baseline"/>
              </w:rPr>
              <w:t>9.因除四害工作需要，中标方在接到采购人通知后，需及时响应到位</w:t>
            </w:r>
            <w:r>
              <w:rPr>
                <w:rFonts w:hint="eastAsia" w:ascii="仿宋" w:hAnsi="仿宋" w:eastAsia="仿宋" w:cs="仿宋"/>
                <w:b w:val="0"/>
                <w:bCs w:val="0"/>
                <w:i w:val="0"/>
                <w:iCs w:val="0"/>
                <w:caps w:val="0"/>
                <w:spacing w:val="0"/>
                <w:sz w:val="22"/>
                <w:szCs w:val="22"/>
                <w:shd w:val="clear" w:fill="FFFFFF"/>
                <w:vertAlign w:val="baseline"/>
                <w:lang w:eastAsia="zh-CN"/>
              </w:rPr>
              <w:t>，</w:t>
            </w:r>
            <w:r>
              <w:rPr>
                <w:rFonts w:hint="eastAsia" w:ascii="仿宋" w:hAnsi="仿宋" w:eastAsia="仿宋" w:cs="仿宋"/>
                <w:b w:val="0"/>
                <w:bCs w:val="0"/>
                <w:i w:val="0"/>
                <w:iCs w:val="0"/>
                <w:caps w:val="0"/>
                <w:spacing w:val="0"/>
                <w:sz w:val="22"/>
                <w:szCs w:val="22"/>
                <w:shd w:val="clear" w:fill="FFFFFF"/>
                <w:vertAlign w:val="baseline"/>
              </w:rPr>
              <w:t>按甲方约定的时间及时按要求做好除四害工作。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3A94A"/>
    <w:multiLevelType w:val="singleLevel"/>
    <w:tmpl w:val="C443A94A"/>
    <w:lvl w:ilvl="0" w:tentative="0">
      <w:start w:val="2"/>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GE3YzllOTAwZWUwNzIxNDJmMzJmNTg4MDU1NzIifQ=="/>
  </w:docVars>
  <w:rsids>
    <w:rsidRoot w:val="51A06279"/>
    <w:rsid w:val="51A06279"/>
    <w:rsid w:val="6D70356B"/>
    <w:rsid w:val="7F7F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1875</Words>
  <Characters>2098</Characters>
  <Lines>0</Lines>
  <Paragraphs>0</Paragraphs>
  <TotalTime>13</TotalTime>
  <ScaleCrop>false</ScaleCrop>
  <LinksUpToDate>false</LinksUpToDate>
  <CharactersWithSpaces>2142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2023-04-24T01:07:00Z</dcterms:created>
  <dc:creator>Dell</dc:creator>
  <cp:lastModifiedBy>良兄</cp:lastModifiedBy>
  <dcterms:modified xsi:type="dcterms:W3CDTF">2023-04-30T15:47:53Z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499FF502C4CA4D569AABB8B0C3ABF0C8_11</vt:lpwstr>
  </property>
</Properties>
</file>