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重庆市江北区卫生健康委员会</w:t>
      </w:r>
    </w:p>
    <w:p>
      <w:pPr>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采购灭鼠药品询价</w:t>
      </w:r>
      <w:r>
        <w:rPr>
          <w:rFonts w:hint="eastAsia" w:ascii="方正小标宋_GBK" w:eastAsia="方正小标宋_GBK"/>
          <w:color w:val="000000"/>
          <w:sz w:val="44"/>
          <w:szCs w:val="44"/>
          <w:lang w:eastAsia="zh-CN"/>
        </w:rPr>
        <w:t>文件</w:t>
      </w:r>
    </w:p>
    <w:p>
      <w:pPr>
        <w:spacing w:line="500" w:lineRule="exact"/>
        <w:ind w:firstLine="480"/>
        <w:rPr>
          <w:rFonts w:hint="eastAsia" w:ascii="方正仿宋_GBK" w:eastAsia="方正仿宋_GBK"/>
          <w:color w:val="000000"/>
          <w:sz w:val="28"/>
          <w:szCs w:val="28"/>
        </w:rPr>
      </w:pPr>
    </w:p>
    <w:p>
      <w:pPr>
        <w:spacing w:line="500" w:lineRule="exact"/>
        <w:ind w:firstLine="560" w:firstLineChars="200"/>
        <w:rPr>
          <w:rFonts w:hint="eastAsia" w:ascii="方正仿宋_GBK" w:eastAsia="方正仿宋_GBK"/>
          <w:color w:val="000000"/>
          <w:sz w:val="28"/>
          <w:szCs w:val="28"/>
        </w:rPr>
      </w:pPr>
      <w:r>
        <w:rPr>
          <w:rFonts w:hint="eastAsia" w:ascii="方正仿宋_GBK" w:eastAsia="方正仿宋_GBK"/>
          <w:color w:val="000000"/>
          <w:sz w:val="28"/>
          <w:szCs w:val="28"/>
        </w:rPr>
        <w:t>江北区卫生健康委拟采购灭鼠药品，采购方式为询价采购。现邀请合格的厂商参加本次采购活动，并提供采购人要求的服务。</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物资品名、规格、数量。</w:t>
      </w:r>
    </w:p>
    <w:tbl>
      <w:tblPr>
        <w:tblW w:w="8076"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30"/>
        <w:gridCol w:w="1095"/>
        <w:gridCol w:w="106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63"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制作品目</w:t>
            </w:r>
          </w:p>
        </w:tc>
        <w:tc>
          <w:tcPr>
            <w:tcW w:w="2430"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药品名称</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单位</w:t>
            </w:r>
          </w:p>
        </w:tc>
        <w:tc>
          <w:tcPr>
            <w:tcW w:w="1062"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数量</w:t>
            </w:r>
          </w:p>
        </w:tc>
        <w:tc>
          <w:tcPr>
            <w:tcW w:w="2226" w:type="dxa"/>
            <w:vAlign w:val="center"/>
          </w:tcPr>
          <w:p>
            <w:pPr>
              <w:spacing w:line="300" w:lineRule="exact"/>
              <w:ind w:firstLine="240" w:firstLineChars="100"/>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63" w:type="dxa"/>
            <w:vMerge w:val="restart"/>
            <w:vAlign w:val="center"/>
          </w:tcPr>
          <w:p>
            <w:pPr>
              <w:spacing w:line="240" w:lineRule="atLeast"/>
              <w:jc w:val="center"/>
              <w:rPr>
                <w:rFonts w:hint="eastAsia" w:ascii="方正仿宋_GBK" w:eastAsia="方正仿宋_GBK" w:cs="方正仿宋_GBK"/>
                <w:color w:val="000000"/>
                <w:spacing w:val="-20"/>
                <w:sz w:val="24"/>
                <w:szCs w:val="24"/>
              </w:rPr>
            </w:pPr>
            <w:r>
              <w:rPr>
                <w:rFonts w:hint="eastAsia" w:ascii="方正仿宋_GBK" w:eastAsia="方正仿宋_GBK"/>
                <w:kern w:val="0"/>
                <w:sz w:val="22"/>
              </w:rPr>
              <w:t>杀鼠剂</w:t>
            </w:r>
          </w:p>
        </w:tc>
        <w:tc>
          <w:tcPr>
            <w:tcW w:w="2430" w:type="dxa"/>
            <w:vAlign w:val="center"/>
          </w:tcPr>
          <w:p>
            <w:pPr>
              <w:jc w:val="center"/>
              <w:rPr>
                <w:rFonts w:hint="eastAsia" w:ascii="方正仿宋_GBK" w:eastAsia="方正仿宋_GBK" w:cs="宋体"/>
                <w:kern w:val="0"/>
                <w:sz w:val="22"/>
              </w:rPr>
            </w:pPr>
            <w:r>
              <w:rPr>
                <w:rFonts w:hint="eastAsia" w:ascii="方正仿宋_GBK" w:eastAsia="方正仿宋_GBK" w:cs="宋体"/>
                <w:kern w:val="0"/>
                <w:sz w:val="22"/>
                <w:lang w:eastAsia="zh-CN"/>
              </w:rPr>
              <w:t>溴鼠灵</w:t>
            </w:r>
            <w:r>
              <w:rPr>
                <w:rFonts w:hint="eastAsia" w:ascii="方正仿宋_GBK" w:eastAsia="方正仿宋_GBK" w:cs="宋体"/>
                <w:kern w:val="0"/>
                <w:sz w:val="22"/>
              </w:rPr>
              <w:t>毒饵</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062" w:type="dxa"/>
            <w:vAlign w:val="center"/>
          </w:tcPr>
          <w:p>
            <w:pPr>
              <w:spacing w:line="300" w:lineRule="exact"/>
              <w:ind w:firstLine="240" w:firstLineChars="100"/>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6450</w:t>
            </w:r>
          </w:p>
        </w:tc>
        <w:tc>
          <w:tcPr>
            <w:tcW w:w="2226"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263" w:type="dxa"/>
            <w:vMerge w:val="continue"/>
            <w:vAlign w:val="center"/>
          </w:tcPr>
          <w:p/>
        </w:tc>
        <w:tc>
          <w:tcPr>
            <w:tcW w:w="2430" w:type="dxa"/>
            <w:vAlign w:val="center"/>
          </w:tcPr>
          <w:p>
            <w:pPr>
              <w:jc w:val="center"/>
              <w:rPr>
                <w:rFonts w:hint="eastAsia" w:ascii="方正仿宋_GBK" w:eastAsia="方正仿宋_GBK" w:cs="宋体"/>
                <w:kern w:val="0"/>
                <w:sz w:val="22"/>
              </w:rPr>
            </w:pPr>
            <w:r>
              <w:rPr>
                <w:rFonts w:hint="eastAsia" w:ascii="方正仿宋_GBK" w:eastAsia="方正仿宋_GBK" w:cs="宋体"/>
                <w:kern w:val="0"/>
                <w:sz w:val="22"/>
                <w:lang w:eastAsia="zh-CN"/>
              </w:rPr>
              <w:t>溴鼠灵</w:t>
            </w:r>
            <w:r>
              <w:rPr>
                <w:rFonts w:hint="eastAsia" w:ascii="方正仿宋_GBK" w:eastAsia="方正仿宋_GBK" w:cs="宋体"/>
                <w:kern w:val="0"/>
                <w:sz w:val="22"/>
              </w:rPr>
              <w:t>饵粒（蜡丸）</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062"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1200</w:t>
            </w:r>
          </w:p>
        </w:tc>
        <w:tc>
          <w:tcPr>
            <w:tcW w:w="2226"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17.50</w:t>
            </w:r>
          </w:p>
        </w:tc>
      </w:tr>
    </w:tbl>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 xml:space="preserve">报价单应报 单价、总价（包括运输、制作、安装等所有的包干价），并有法定代表人或授权代表签字，加盖公章，本项目最高限价 </w:t>
      </w:r>
      <w:r>
        <w:rPr>
          <w:rFonts w:hint="eastAsia" w:ascii="方正仿宋_GBK" w:eastAsia="方正仿宋_GBK"/>
          <w:color w:val="000000"/>
          <w:sz w:val="28"/>
          <w:szCs w:val="28"/>
          <w:u w:val="single"/>
        </w:rPr>
        <w:t xml:space="preserve">           </w:t>
      </w:r>
      <w:r>
        <w:rPr>
          <w:rFonts w:hint="eastAsia" w:ascii="方正仿宋_GBK" w:hAnsi="方正仿宋_GBK" w:eastAsia="方正仿宋_GBK" w:cs="方正仿宋_GBK"/>
          <w:sz w:val="32"/>
          <w:szCs w:val="32"/>
          <w:lang w:val="en-US" w:eastAsia="zh-CN"/>
        </w:rPr>
        <w:t>117750</w:t>
      </w:r>
      <w:r>
        <w:rPr>
          <w:rFonts w:hint="eastAsia" w:ascii="方正仿宋_GBK" w:eastAsia="方正仿宋_GBK"/>
          <w:color w:val="000000"/>
          <w:sz w:val="28"/>
          <w:szCs w:val="28"/>
        </w:rPr>
        <w:t>元。</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评标办法：在满足招标文件提供的产品质量、规格要求前提下最低价中标。</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供应商资格：具有企业独立法人资格，带《企业营业执照》、重庆市颁发的《农药经营许可证（限制性）》复印件盖印章备查。</w:t>
      </w:r>
    </w:p>
    <w:p>
      <w:pPr>
        <w:spacing w:line="500" w:lineRule="exact"/>
        <w:ind w:left="720"/>
        <w:rPr>
          <w:rFonts w:hint="eastAsia" w:ascii="方正仿宋_GBK" w:eastAsia="方正仿宋_GBK"/>
          <w:color w:val="000000"/>
          <w:sz w:val="28"/>
          <w:szCs w:val="28"/>
        </w:rPr>
      </w:pPr>
      <w:r>
        <w:rPr>
          <w:rFonts w:hint="eastAsia" w:ascii="方正仿宋_GBK" w:eastAsia="方正仿宋_GBK"/>
          <w:color w:val="000000"/>
          <w:sz w:val="28"/>
          <w:szCs w:val="28"/>
        </w:rPr>
        <w:t>若供应商非生产厂家，需提供消杀药品“三证”复印件盖鲜章及生产厂家授权书原件。</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其他要求：</w:t>
      </w:r>
    </w:p>
    <w:p>
      <w:pPr>
        <w:tabs>
          <w:tab w:val="left" w:pos="720"/>
        </w:tabs>
        <w:spacing w:line="500" w:lineRule="exact"/>
        <w:ind w:left="720"/>
        <w:rPr>
          <w:rFonts w:hint="eastAsia" w:ascii="方正仿宋_GBK" w:eastAsia="方正仿宋_GBK"/>
          <w:color w:val="000000"/>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杀鼠剂毒饵</w:t>
      </w:r>
      <w:r>
        <w:rPr>
          <w:rFonts w:hint="eastAsia" w:ascii="方正仿宋_GBK" w:eastAsia="方正仿宋_GBK"/>
          <w:sz w:val="28"/>
          <w:szCs w:val="28"/>
          <w:lang w:eastAsia="zh-CN"/>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（1）规格: 50克/包或100克/包，10公斤/箱</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（2）有效成分：</w:t>
      </w:r>
      <w:r>
        <w:rPr>
          <w:rFonts w:hint="eastAsia" w:ascii="方正仿宋_GBK" w:eastAsia="方正仿宋_GBK"/>
          <w:sz w:val="28"/>
          <w:szCs w:val="28"/>
          <w:lang w:eastAsia="zh-CN"/>
        </w:rPr>
        <w:t>溴鼠灵</w:t>
      </w:r>
      <w:r>
        <w:rPr>
          <w:rFonts w:hint="eastAsia" w:ascii="方正仿宋_GBK" w:eastAsia="方正仿宋_GBK"/>
          <w:sz w:val="28"/>
          <w:szCs w:val="28"/>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（3）有效成分含量：0.005%；</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（4）饵料主要成分：稻谷、玉米、小麦及其它赋形饵剂；</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（5）生产期：投标人提供的货物必须为202</w:t>
      </w:r>
      <w:r>
        <w:rPr>
          <w:rFonts w:hint="eastAsia" w:ascii="方正仿宋_GBK" w:eastAsia="方正仿宋_GBK"/>
          <w:sz w:val="28"/>
          <w:szCs w:val="28"/>
          <w:lang w:val="en-US" w:eastAsia="zh-CN"/>
        </w:rPr>
        <w:t>3</w:t>
      </w:r>
      <w:r>
        <w:rPr>
          <w:rFonts w:hint="eastAsia" w:ascii="方正仿宋_GBK" w:eastAsia="方正仿宋_GBK"/>
          <w:sz w:val="28"/>
          <w:szCs w:val="28"/>
        </w:rPr>
        <w:t>年新生产的产品；</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（6）提供有资质的第三方适口性试验的数据。</w:t>
      </w:r>
    </w:p>
    <w:p>
      <w:pPr>
        <w:spacing w:line="500" w:lineRule="exact"/>
        <w:ind w:firstLine="560" w:firstLineChars="200"/>
        <w:rPr>
          <w:rFonts w:hint="eastAsia" w:ascii="方正仿宋_GBK" w:eastAsia="方正仿宋_GBK"/>
          <w:color w:val="000000"/>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杀鼠剂饵粒</w:t>
      </w:r>
      <w:r>
        <w:rPr>
          <w:rFonts w:hint="eastAsia" w:ascii="方正仿宋_GBK" w:eastAsia="方正仿宋_GBK"/>
          <w:sz w:val="28"/>
          <w:szCs w:val="28"/>
          <w:lang w:eastAsia="zh-CN"/>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（1）规格: </w:t>
      </w:r>
      <w:r>
        <w:rPr>
          <w:rFonts w:hint="eastAsia" w:ascii="方正仿宋_GBK" w:eastAsia="方正仿宋_GBK"/>
          <w:sz w:val="28"/>
          <w:szCs w:val="28"/>
          <w:lang w:val="en-US" w:eastAsia="zh-CN"/>
        </w:rPr>
        <w:t>100</w:t>
      </w:r>
      <w:r>
        <w:rPr>
          <w:rFonts w:hint="eastAsia" w:ascii="方正仿宋_GBK" w:eastAsia="方正仿宋_GBK"/>
          <w:sz w:val="28"/>
          <w:szCs w:val="28"/>
        </w:rPr>
        <w:t>克/包或250克/包或500克/包，10公斤/箱；</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（2）有效成分：</w:t>
      </w:r>
      <w:r>
        <w:rPr>
          <w:rFonts w:hint="eastAsia" w:ascii="方正仿宋_GBK" w:eastAsia="方正仿宋_GBK"/>
          <w:sz w:val="28"/>
          <w:szCs w:val="28"/>
          <w:lang w:eastAsia="zh-CN"/>
        </w:rPr>
        <w:t>溴鼠灵</w:t>
      </w:r>
      <w:r>
        <w:rPr>
          <w:rFonts w:hint="eastAsia" w:ascii="方正仿宋_GBK" w:eastAsia="方正仿宋_GBK"/>
          <w:sz w:val="28"/>
          <w:szCs w:val="28"/>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（3）有效成分含量：0.005%；</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（4）饵料主要成分：稻谷、玉米、小麦及食用蜡混合</w:t>
      </w:r>
      <w:r>
        <w:rPr>
          <w:rFonts w:hint="eastAsia" w:ascii="方正仿宋_GBK" w:eastAsia="方正仿宋_GBK"/>
          <w:sz w:val="28"/>
          <w:szCs w:val="28"/>
          <w:lang w:eastAsia="zh-CN"/>
        </w:rPr>
        <w:t>制成的</w:t>
      </w:r>
      <w:r>
        <w:rPr>
          <w:rFonts w:hint="eastAsia" w:ascii="方正仿宋_GBK" w:eastAsia="方正仿宋_GBK"/>
          <w:sz w:val="28"/>
          <w:szCs w:val="28"/>
        </w:rPr>
        <w:t>饵粒；</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（5）生产期：投标人提供的货物必须为202</w:t>
      </w:r>
      <w:r>
        <w:rPr>
          <w:rFonts w:hint="eastAsia" w:ascii="方正仿宋_GBK" w:eastAsia="方正仿宋_GBK"/>
          <w:sz w:val="28"/>
          <w:szCs w:val="28"/>
          <w:lang w:val="en-US" w:eastAsia="zh-CN"/>
        </w:rPr>
        <w:t>3</w:t>
      </w:r>
      <w:r>
        <w:rPr>
          <w:rFonts w:hint="eastAsia" w:ascii="方正仿宋_GBK" w:eastAsia="方正仿宋_GBK"/>
          <w:sz w:val="28"/>
          <w:szCs w:val="28"/>
        </w:rPr>
        <w:t>年新生产的产品；</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（6）提供有资质的第三方适口性试验的数据。</w:t>
      </w:r>
    </w:p>
    <w:p>
      <w:pPr>
        <w:spacing w:line="500" w:lineRule="exact"/>
        <w:ind w:left="559" w:leftChars="266"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供应商中标后在</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个工作日内向采购方提供产品样品及加盖鲜章的消杀药品“三证”复印件、生产厂家授权书原件的纸质文件，同时签订销售合同，并于合同签订后</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个工作日送货至甲方指定地点。</w:t>
      </w:r>
      <w:r>
        <w:rPr>
          <w:rFonts w:hint="eastAsia" w:ascii="方正仿宋_GBK" w:hAnsi="方正仿宋_GBK" w:eastAsia="方正仿宋_GBK" w:cs="方正仿宋_GBK"/>
          <w:sz w:val="28"/>
          <w:szCs w:val="28"/>
        </w:rPr>
        <w:br/>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中标人如不能履行合同，采购人将会移交政府采购监管部门进行相应处理。</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如投标人对制作品质量、规格、内容参数有疑问，请于202</w:t>
      </w:r>
      <w:r>
        <w:rPr>
          <w:rFonts w:hint="eastAsia" w:ascii="方正仿宋_GBK" w:eastAsia="方正仿宋_GBK"/>
          <w:color w:val="000000"/>
          <w:sz w:val="28"/>
          <w:szCs w:val="28"/>
          <w:lang w:val="en-US" w:eastAsia="zh-CN"/>
        </w:rPr>
        <w:t>3</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5</w:t>
      </w:r>
      <w:r>
        <w:rPr>
          <w:rFonts w:hint="eastAsia" w:ascii="方正仿宋_GBK" w:eastAsia="方正仿宋_GBK"/>
          <w:color w:val="000000"/>
          <w:sz w:val="28"/>
          <w:szCs w:val="28"/>
        </w:rPr>
        <w:t>月</w:t>
      </w:r>
      <w:r>
        <w:rPr>
          <w:rFonts w:hint="eastAsia" w:ascii="方正仿宋_GBK" w:eastAsia="方正仿宋_GBK"/>
          <w:color w:val="000000"/>
          <w:sz w:val="28"/>
          <w:szCs w:val="28"/>
          <w:lang w:val="en-US" w:eastAsia="zh-CN"/>
        </w:rPr>
        <w:t>8</w:t>
      </w:r>
      <w:r>
        <w:rPr>
          <w:rFonts w:hint="eastAsia" w:ascii="方正仿宋_GBK" w:eastAsia="方正仿宋_GBK"/>
          <w:color w:val="000000"/>
          <w:sz w:val="28"/>
          <w:szCs w:val="28"/>
        </w:rPr>
        <w:t>日</w:t>
      </w:r>
      <w:r>
        <w:rPr>
          <w:rFonts w:hint="eastAsia" w:ascii="方正仿宋_GBK" w:eastAsia="方正仿宋_GBK"/>
          <w:color w:val="000000"/>
          <w:sz w:val="28"/>
          <w:szCs w:val="28"/>
          <w:lang w:val="en-US" w:eastAsia="zh-CN"/>
        </w:rPr>
        <w:t>9</w:t>
      </w:r>
      <w:bookmarkStart w:id="7" w:name="_GoBack"/>
      <w:bookmarkEnd w:id="7"/>
      <w:r>
        <w:rPr>
          <w:rFonts w:hint="eastAsia" w:ascii="方正仿宋_GBK" w:eastAsia="方正仿宋_GBK"/>
          <w:color w:val="000000"/>
          <w:sz w:val="28"/>
          <w:szCs w:val="28"/>
        </w:rPr>
        <w:t>:00前书面提出，否则视为认同本标书型号及参数。</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投标人须严格按询价文件要求投标及供货，供货产品与询价文件要求必须一致，否则不予验收。</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付款方式：验收合格后一次性付清全款。</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送货时间：按合同执行。</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送货地点：重庆市江北区卫生健康委员会</w:t>
      </w:r>
      <w:r>
        <w:rPr>
          <w:rFonts w:hint="eastAsia" w:ascii="方正仿宋_GBK" w:eastAsia="方正仿宋_GBK"/>
          <w:color w:val="000000"/>
          <w:sz w:val="28"/>
          <w:szCs w:val="28"/>
          <w:lang w:eastAsia="zh-CN"/>
        </w:rPr>
        <w:t>指定地点</w:t>
      </w:r>
      <w:r>
        <w:rPr>
          <w:rFonts w:hint="eastAsia" w:ascii="方正仿宋_GBK" w:eastAsia="方正仿宋_GBK"/>
          <w:color w:val="000000"/>
          <w:sz w:val="28"/>
          <w:szCs w:val="28"/>
        </w:rPr>
        <w:t>。</w:t>
      </w:r>
    </w:p>
    <w:p>
      <w:pPr>
        <w:numPr>
          <w:numId w:val="0"/>
        </w:numPr>
        <w:spacing w:line="500" w:lineRule="exact"/>
        <w:ind w:leftChars="0"/>
        <w:rPr>
          <w:rFonts w:hint="eastAsia" w:ascii="方正仿宋_GBK" w:eastAsia="方正仿宋_GBK"/>
          <w:color w:val="000000"/>
          <w:sz w:val="28"/>
          <w:szCs w:val="28"/>
        </w:rPr>
      </w:pPr>
      <w:r>
        <w:rPr>
          <w:rFonts w:hint="eastAsia" w:ascii="方正仿宋_GBK" w:eastAsia="方正仿宋_GBK"/>
          <w:color w:val="000000"/>
          <w:sz w:val="28"/>
          <w:szCs w:val="28"/>
          <w:lang w:eastAsia="zh-CN"/>
        </w:rPr>
        <w:t>十一、</w:t>
      </w:r>
      <w:r>
        <w:rPr>
          <w:rFonts w:hint="eastAsia" w:ascii="方正仿宋_GBK" w:eastAsia="方正仿宋_GBK"/>
          <w:color w:val="000000"/>
          <w:sz w:val="28"/>
          <w:szCs w:val="28"/>
        </w:rPr>
        <w:t>联系电话：</w:t>
      </w:r>
      <w:r>
        <w:rPr>
          <w:rFonts w:hint="eastAsia" w:ascii="方正仿宋_GBK" w:eastAsia="方正仿宋_GBK"/>
          <w:color w:val="000000"/>
          <w:sz w:val="28"/>
          <w:szCs w:val="28"/>
          <w:lang w:val="en-US" w:eastAsia="zh-CN"/>
        </w:rPr>
        <w:t>67856429</w:t>
      </w:r>
      <w:r>
        <w:rPr>
          <w:rFonts w:hint="eastAsia" w:ascii="方正仿宋_GBK" w:eastAsia="方正仿宋_GBK"/>
          <w:color w:val="000000"/>
          <w:sz w:val="28"/>
          <w:szCs w:val="28"/>
        </w:rPr>
        <w:t xml:space="preserve">         联系人：</w:t>
      </w:r>
      <w:r>
        <w:rPr>
          <w:rFonts w:hint="eastAsia" w:ascii="方正仿宋_GBK" w:eastAsia="方正仿宋_GBK"/>
          <w:color w:val="000000"/>
          <w:sz w:val="28"/>
          <w:szCs w:val="28"/>
          <w:lang w:eastAsia="zh-CN"/>
        </w:rPr>
        <w:t>李</w:t>
      </w: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lang w:eastAsia="zh-CN"/>
        </w:rPr>
        <w:t>英</w:t>
      </w:r>
      <w:r>
        <w:rPr>
          <w:rFonts w:hint="eastAsia" w:ascii="方正仿宋_GBK" w:eastAsia="方正仿宋_GBK"/>
          <w:color w:val="000000"/>
          <w:sz w:val="28"/>
          <w:szCs w:val="28"/>
          <w:lang w:val="en-US" w:eastAsia="zh-CN"/>
        </w:rPr>
        <w:t xml:space="preserve">  袁 敏</w:t>
      </w:r>
    </w:p>
    <w:p>
      <w:pPr>
        <w:numPr>
          <w:numId w:val="0"/>
        </w:numPr>
        <w:spacing w:line="500" w:lineRule="exact"/>
        <w:ind w:leftChars="0"/>
        <w:rPr>
          <w:rFonts w:hint="eastAsia" w:ascii="方正仿宋_GBK" w:eastAsia="方正仿宋_GBK"/>
          <w:color w:val="000000"/>
          <w:sz w:val="28"/>
          <w:szCs w:val="28"/>
        </w:rPr>
      </w:pPr>
      <w:r>
        <w:rPr>
          <w:rFonts w:hint="eastAsia" w:ascii="方正仿宋_GBK" w:eastAsia="方正仿宋_GBK"/>
          <w:color w:val="000000"/>
          <w:sz w:val="28"/>
          <w:szCs w:val="28"/>
        </w:rPr>
        <w:t xml:space="preserve"> </w:t>
      </w:r>
    </w:p>
    <w:p>
      <w:pPr>
        <w:numPr>
          <w:numId w:val="0"/>
        </w:numPr>
        <w:spacing w:line="500" w:lineRule="exact"/>
        <w:ind w:leftChars="0" w:firstLine="840" w:firstLineChars="300"/>
        <w:rPr>
          <w:rFonts w:hint="eastAsia" w:ascii="方正仿宋_GBK" w:eastAsia="方正仿宋_GBK"/>
          <w:color w:val="000000"/>
          <w:sz w:val="28"/>
          <w:szCs w:val="28"/>
        </w:rPr>
      </w:pPr>
      <w:r>
        <w:rPr>
          <w:rFonts w:hint="eastAsia" w:ascii="方正仿宋_GBK" w:eastAsia="方正仿宋_GBK"/>
          <w:color w:val="000000"/>
          <w:sz w:val="28"/>
          <w:szCs w:val="28"/>
        </w:rPr>
        <w:t>附：投标文件格式（投标方需按投标文件格式制作投标文件）</w:t>
      </w:r>
    </w:p>
    <w:p>
      <w:pPr>
        <w:spacing w:line="500" w:lineRule="exact"/>
        <w:rPr>
          <w:rFonts w:hint="eastAsia" w:ascii="方正仿宋_GBK" w:eastAsia="方正仿宋_GBK"/>
          <w:color w:val="000000"/>
          <w:sz w:val="28"/>
          <w:szCs w:val="28"/>
        </w:rPr>
      </w:pPr>
    </w:p>
    <w:p>
      <w:pPr>
        <w:spacing w:line="500" w:lineRule="exact"/>
        <w:rPr>
          <w:rFonts w:hint="eastAsia" w:ascii="方正仿宋_GBK" w:eastAsia="方正仿宋_GBK"/>
          <w:color w:val="000000"/>
          <w:sz w:val="28"/>
          <w:szCs w:val="28"/>
        </w:rPr>
      </w:pPr>
    </w:p>
    <w:p>
      <w:pPr>
        <w:widowControl/>
        <w:spacing w:line="500" w:lineRule="exact"/>
        <w:ind w:right="480"/>
        <w:rPr>
          <w:rFonts w:hint="eastAsia" w:ascii="方正仿宋_GBK" w:eastAsia="方正仿宋_GBK"/>
          <w:color w:val="000000"/>
          <w:sz w:val="28"/>
          <w:szCs w:val="28"/>
        </w:rPr>
      </w:pPr>
      <w:r>
        <w:rPr>
          <w:rFonts w:hint="eastAsia" w:ascii="方正仿宋_GBK" w:eastAsia="方正仿宋_GBK"/>
          <w:color w:val="000000"/>
          <w:sz w:val="28"/>
          <w:szCs w:val="28"/>
        </w:rPr>
        <w:t xml:space="preserve">                                  重庆市江北区卫生健康委员会</w:t>
      </w:r>
    </w:p>
    <w:p>
      <w:pPr>
        <w:widowControl/>
        <w:spacing w:line="500" w:lineRule="exact"/>
        <w:ind w:right="480" w:firstLine="560" w:firstLineChars="200"/>
        <w:jc w:val="center"/>
        <w:rPr>
          <w:rFonts w:hint="eastAsia" w:ascii="方正仿宋_GBK" w:eastAsia="方正仿宋_GBK"/>
          <w:color w:val="000000"/>
          <w:sz w:val="28"/>
          <w:szCs w:val="28"/>
        </w:rPr>
      </w:pPr>
      <w:r>
        <w:rPr>
          <w:rFonts w:hint="eastAsia"/>
          <w:sz w:val="28"/>
          <w:szCs w:val="28"/>
        </w:rPr>
        <w:t xml:space="preserve">                    </w:t>
      </w:r>
      <w:r>
        <w:rPr>
          <w:rFonts w:hint="eastAsia" w:ascii="方正仿宋_GBK" w:eastAsia="方正仿宋_GBK"/>
          <w:color w:val="000000"/>
          <w:sz w:val="28"/>
          <w:szCs w:val="28"/>
        </w:rPr>
        <w:t xml:space="preserve">         202</w:t>
      </w:r>
      <w:r>
        <w:rPr>
          <w:rFonts w:hint="eastAsia" w:ascii="方正仿宋_GBK" w:eastAsia="方正仿宋_GBK"/>
          <w:color w:val="000000"/>
          <w:sz w:val="28"/>
          <w:szCs w:val="28"/>
          <w:lang w:val="en-US" w:eastAsia="zh-CN"/>
        </w:rPr>
        <w:t>3</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4</w:t>
      </w:r>
      <w:r>
        <w:rPr>
          <w:rFonts w:hint="eastAsia" w:ascii="方正仿宋_GBK" w:eastAsia="方正仿宋_GBK"/>
          <w:color w:val="000000"/>
          <w:sz w:val="28"/>
          <w:szCs w:val="28"/>
        </w:rPr>
        <w:t>月</w:t>
      </w:r>
      <w:bookmarkStart w:id="0" w:name="_Toc441065693"/>
      <w:r>
        <w:rPr>
          <w:rFonts w:hint="eastAsia" w:ascii="方正仿宋_GBK" w:eastAsia="方正仿宋_GBK"/>
          <w:color w:val="000000"/>
          <w:sz w:val="28"/>
          <w:szCs w:val="28"/>
          <w:lang w:val="en-US" w:eastAsia="zh-CN"/>
        </w:rPr>
        <w:t>25</w:t>
      </w:r>
      <w:r>
        <w:rPr>
          <w:rFonts w:hint="eastAsia" w:ascii="方正仿宋_GBK" w:eastAsia="方正仿宋_GBK"/>
          <w:color w:val="000000"/>
          <w:sz w:val="28"/>
          <w:szCs w:val="28"/>
        </w:rPr>
        <w:t>日</w:t>
      </w:r>
    </w:p>
    <w:p>
      <w:pPr>
        <w:pStyle w:val="2"/>
        <w:spacing w:before="0" w:after="0" w:line="360" w:lineRule="auto"/>
        <w:rPr>
          <w:rFonts w:hint="eastAsia" w:ascii="方正小标宋_GBK" w:eastAsia="方正小标宋_GBK"/>
        </w:rPr>
      </w:pPr>
    </w:p>
    <w:p>
      <w:pPr>
        <w:pStyle w:val="2"/>
        <w:spacing w:before="0" w:after="0" w:line="360" w:lineRule="auto"/>
        <w:rPr>
          <w:rFonts w:hint="eastAsia" w:ascii="方正小标宋_GBK" w:eastAsia="方正小标宋_GBK"/>
        </w:rPr>
      </w:pPr>
      <w:r>
        <w:rPr>
          <w:rFonts w:hint="eastAsia" w:ascii="方正小标宋_GBK" w:eastAsia="方正小标宋_GBK"/>
        </w:rPr>
        <w:t>投标文件格式</w:t>
      </w:r>
      <w:bookmarkEnd w:id="0"/>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一、经济文件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（一）开标一览表</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（二）分项报价明细表</w:t>
      </w:r>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二、资格文件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（一）营业执照（副本）或事业单位法人证书（副本）复印件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（二）上一年度财务状况报告（表）复印件，本年度新成立的公司提供投标截止时间前一个月的财务状况报告（表）复印件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（三）法定代表人身份证明书（格式）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（四）法定代表人授权委托书（格式）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（五）书面声明（格式）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（六）社会保险缴纳证明材料</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（七）特定资格条件证书或证明文件</w:t>
      </w:r>
      <w:bookmarkStart w:id="1" w:name="_Toc441065694"/>
      <w:bookmarkStart w:id="2" w:name="_Toc429584884"/>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（八）中国政府采购网“政府采购严重违法失信行为记录名单”查询结果（查询结果网页打印件并加盖投标人公章）</w:t>
      </w:r>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三、商务文件</w:t>
      </w:r>
    </w:p>
    <w:p>
      <w:pPr>
        <w:snapToGrid w:val="0"/>
        <w:spacing w:line="440" w:lineRule="exact"/>
        <w:ind w:firstLine="560" w:firstLineChars="200"/>
        <w:rPr>
          <w:rFonts w:hint="eastAsia" w:ascii="方正仿宋_GBK" w:eastAsia="方正仿宋_GBK"/>
          <w:b/>
          <w:sz w:val="28"/>
          <w:szCs w:val="28"/>
        </w:rPr>
      </w:pPr>
      <w:r>
        <w:rPr>
          <w:rFonts w:hint="eastAsia" w:ascii="方正仿宋_GBK" w:eastAsia="方正仿宋_GBK"/>
          <w:sz w:val="28"/>
          <w:szCs w:val="28"/>
        </w:rPr>
        <w:t>投标函（格式）</w:t>
      </w: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rPr>
          <w:rFonts w:hint="eastAsia"/>
        </w:rPr>
      </w:pPr>
    </w:p>
    <w:p>
      <w:pPr>
        <w:pStyle w:val="3"/>
        <w:spacing w:line="500" w:lineRule="exact"/>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一、经济文件</w:t>
      </w:r>
      <w:bookmarkEnd w:id="1"/>
      <w:bookmarkEnd w:id="2"/>
    </w:p>
    <w:p>
      <w:pPr>
        <w:snapToGrid w:val="0"/>
        <w:spacing w:line="50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（一）开标一览表</w:t>
      </w:r>
    </w:p>
    <w:p>
      <w:pPr>
        <w:spacing w:line="500" w:lineRule="exact"/>
        <w:ind w:firstLine="280" w:firstLineChars="100"/>
        <w:rPr>
          <w:rFonts w:hint="eastAsia" w:ascii="方正仿宋_GBK" w:eastAsia="方正仿宋_GBK"/>
          <w:sz w:val="28"/>
          <w:szCs w:val="28"/>
        </w:rPr>
      </w:pPr>
      <w:r>
        <w:rPr>
          <w:rFonts w:hint="eastAsia" w:ascii="方正仿宋_GBK" w:eastAsia="方正仿宋_GBK"/>
          <w:sz w:val="28"/>
          <w:szCs w:val="28"/>
        </w:rPr>
        <w:t>招标项目名称：</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240"/>
        <w:gridCol w:w="117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投标人名称</w:t>
            </w:r>
          </w:p>
        </w:tc>
        <w:tc>
          <w:tcPr>
            <w:tcW w:w="7840" w:type="dxa"/>
            <w:gridSpan w:val="5"/>
            <w:vAlign w:val="center"/>
          </w:tcPr>
          <w:p>
            <w:pPr>
              <w:spacing w:line="500" w:lineRule="exact"/>
              <w:jc w:val="center"/>
              <w:rPr>
                <w:rFonts w:hint="eastAsia"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序号</w:t>
            </w:r>
          </w:p>
        </w:tc>
        <w:tc>
          <w:tcPr>
            <w:tcW w:w="214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项目名称</w:t>
            </w:r>
          </w:p>
        </w:tc>
        <w:tc>
          <w:tcPr>
            <w:tcW w:w="932"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数量</w:t>
            </w:r>
          </w:p>
        </w:tc>
        <w:tc>
          <w:tcPr>
            <w:tcW w:w="2240" w:type="dxa"/>
            <w:vAlign w:val="center"/>
          </w:tcPr>
          <w:p>
            <w:pPr>
              <w:snapToGrid w:val="0"/>
              <w:spacing w:line="240" w:lineRule="atLeast"/>
              <w:rPr>
                <w:rFonts w:hint="eastAsia" w:ascii="方正仿宋_GBK" w:eastAsia="方正仿宋_GBK"/>
                <w:szCs w:val="28"/>
              </w:rPr>
            </w:pPr>
            <w:r>
              <w:rPr>
                <w:rFonts w:hint="eastAsia" w:ascii="方正仿宋_GBK" w:eastAsia="方正仿宋_GBK"/>
                <w:szCs w:val="28"/>
              </w:rPr>
              <w:t>投标报价（小写）</w:t>
            </w:r>
          </w:p>
        </w:tc>
        <w:tc>
          <w:tcPr>
            <w:tcW w:w="1176"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交货期</w:t>
            </w:r>
            <w:r>
              <w:rPr>
                <w:rFonts w:hint="eastAsia" w:ascii="方正仿宋_GBK" w:eastAsia="方正仿宋_GBK"/>
                <w:szCs w:val="21"/>
              </w:rPr>
              <w:t>（或为：实施时间）</w:t>
            </w:r>
          </w:p>
        </w:tc>
        <w:tc>
          <w:tcPr>
            <w:tcW w:w="1344"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交货地点（</w:t>
            </w:r>
            <w:r>
              <w:rPr>
                <w:rFonts w:hint="eastAsia" w:ascii="方正仿宋_GBK" w:eastAsia="方正仿宋_GBK"/>
                <w:szCs w:val="21"/>
              </w:rPr>
              <w:t>或为：</w:t>
            </w:r>
            <w:r>
              <w:rPr>
                <w:rFonts w:hint="eastAsia" w:ascii="方正仿宋_GBK" w:eastAsia="方正仿宋_GBK"/>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hint="eastAsia" w:ascii="方正仿宋_GBK" w:eastAsia="方正仿宋_GBK"/>
                <w:szCs w:val="28"/>
              </w:rPr>
            </w:pPr>
          </w:p>
        </w:tc>
        <w:tc>
          <w:tcPr>
            <w:tcW w:w="2148" w:type="dxa"/>
            <w:tcBorders>
              <w:bottom w:val="single" w:color="auto" w:sz="4" w:space="0"/>
            </w:tcBorders>
            <w:vAlign w:val="top"/>
          </w:tcPr>
          <w:p>
            <w:pPr>
              <w:spacing w:line="500" w:lineRule="exact"/>
              <w:rPr>
                <w:rFonts w:hint="eastAsia" w:ascii="方正仿宋_GBK" w:eastAsia="方正仿宋_GBK"/>
                <w:szCs w:val="28"/>
              </w:rPr>
            </w:pPr>
          </w:p>
        </w:tc>
        <w:tc>
          <w:tcPr>
            <w:tcW w:w="932" w:type="dxa"/>
            <w:tcBorders>
              <w:bottom w:val="single" w:color="auto" w:sz="4" w:space="0"/>
            </w:tcBorders>
            <w:vAlign w:val="top"/>
          </w:tcPr>
          <w:p>
            <w:pPr>
              <w:spacing w:line="500" w:lineRule="exact"/>
              <w:rPr>
                <w:rFonts w:hint="eastAsia" w:ascii="方正仿宋_GBK" w:eastAsia="方正仿宋_GBK"/>
                <w:szCs w:val="28"/>
              </w:rPr>
            </w:pPr>
          </w:p>
        </w:tc>
        <w:tc>
          <w:tcPr>
            <w:tcW w:w="2240" w:type="dxa"/>
            <w:tcBorders>
              <w:bottom w:val="single" w:color="auto" w:sz="4" w:space="0"/>
            </w:tcBorders>
            <w:vAlign w:val="top"/>
          </w:tcPr>
          <w:p>
            <w:pPr>
              <w:spacing w:line="500" w:lineRule="exact"/>
              <w:rPr>
                <w:rFonts w:hint="eastAsia" w:ascii="方正仿宋_GBK" w:eastAsia="方正仿宋_GBK"/>
                <w:szCs w:val="28"/>
              </w:rPr>
            </w:pPr>
          </w:p>
        </w:tc>
        <w:tc>
          <w:tcPr>
            <w:tcW w:w="1176" w:type="dxa"/>
            <w:tcBorders>
              <w:bottom w:val="single" w:color="auto" w:sz="4" w:space="0"/>
            </w:tcBorders>
            <w:vAlign w:val="top"/>
          </w:tcPr>
          <w:p>
            <w:pPr>
              <w:spacing w:line="500" w:lineRule="exact"/>
              <w:rPr>
                <w:rFonts w:hint="eastAsia" w:ascii="方正仿宋_GBK" w:eastAsia="方正仿宋_GBK"/>
                <w:szCs w:val="28"/>
              </w:rPr>
            </w:pPr>
          </w:p>
        </w:tc>
        <w:tc>
          <w:tcPr>
            <w:tcW w:w="1344" w:type="dxa"/>
            <w:tcBorders>
              <w:bottom w:val="single" w:color="auto" w:sz="4" w:space="0"/>
            </w:tcBorders>
            <w:vAlign w:val="top"/>
          </w:tcPr>
          <w:p>
            <w:pPr>
              <w:spacing w:line="500" w:lineRule="exact"/>
              <w:rPr>
                <w:rFonts w:hint="eastAsia"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hint="eastAsia" w:ascii="方正仿宋_GBK" w:eastAsia="方正仿宋_GBK"/>
                <w:szCs w:val="28"/>
              </w:rPr>
            </w:pPr>
            <w:r>
              <w:rPr>
                <w:rFonts w:hint="eastAsia" w:ascii="方正仿宋_GBK" w:eastAsia="方正仿宋_GBK"/>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5"/>
              <w:spacing w:line="500" w:lineRule="exact"/>
              <w:rPr>
                <w:rFonts w:hint="eastAsia" w:ascii="方正仿宋_GBK" w:eastAsia="方正仿宋_GBK"/>
                <w:szCs w:val="28"/>
              </w:rPr>
            </w:pPr>
            <w:r>
              <w:rPr>
                <w:rFonts w:hint="eastAsia" w:ascii="方正仿宋_GBK" w:eastAsia="方正仿宋_GBK"/>
                <w:szCs w:val="28"/>
              </w:rPr>
              <w:t xml:space="preserve">备注： </w:t>
            </w:r>
          </w:p>
        </w:tc>
      </w:tr>
    </w:tbl>
    <w:p>
      <w:pPr>
        <w:spacing w:line="500" w:lineRule="exact"/>
        <w:rPr>
          <w:rFonts w:hint="eastAsia" w:ascii="方正仿宋_GBK" w:eastAsia="方正仿宋_GBK"/>
          <w:sz w:val="24"/>
          <w:szCs w:val="28"/>
        </w:rPr>
      </w:pP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投标人                                 法定代表人授权代表：</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（投标人公章）                             （签字或盖章）</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年    月    日</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说明：</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1、开标一览表按格式填列；</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2、开标一览表在开标大会上当众宣读，务必填写清楚，准确无误；</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3、若以联合体参与投标的，应在“投标人名称”处注明所有联合体名称。</w:t>
      </w:r>
    </w:p>
    <w:p>
      <w:pPr>
        <w:snapToGrid w:val="0"/>
        <w:spacing w:line="500" w:lineRule="exact"/>
        <w:jc w:val="center"/>
        <w:rPr>
          <w:rFonts w:hint="eastAsia" w:ascii="方正仿宋_GBK" w:eastAsia="方正仿宋_GBK"/>
          <w:sz w:val="28"/>
          <w:szCs w:val="28"/>
        </w:rPr>
      </w:pPr>
      <w:r>
        <w:rPr>
          <w:rFonts w:hint="eastAsia" w:ascii="方正仿宋_GBK" w:eastAsia="方正仿宋_GBK"/>
          <w:szCs w:val="28"/>
        </w:rPr>
        <w:br w:type="page"/>
      </w:r>
      <w:r>
        <w:rPr>
          <w:rFonts w:hint="eastAsia" w:ascii="方正楷体_GBK" w:hAnsi="方正楷体_GBK" w:eastAsia="方正楷体_GBK" w:cs="方正楷体_GBK"/>
          <w:sz w:val="28"/>
          <w:szCs w:val="28"/>
        </w:rPr>
        <w:t>（二）分项报价明细表</w:t>
      </w:r>
    </w:p>
    <w:p>
      <w:pPr>
        <w:spacing w:line="500" w:lineRule="exact"/>
        <w:rPr>
          <w:rFonts w:hint="eastAsia" w:ascii="方正仿宋_GBK" w:eastAsia="方正仿宋_GBK"/>
          <w:sz w:val="28"/>
          <w:szCs w:val="28"/>
          <w:u w:val="single"/>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单位：元</w:t>
      </w:r>
    </w:p>
    <w:tbl>
      <w:tblPr>
        <w:tblW w:w="7198" w:type="dxa"/>
        <w:jc w:val="center"/>
        <w:tblInd w:w="-1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95"/>
        <w:gridCol w:w="1170"/>
        <w:gridCol w:w="1050"/>
        <w:gridCol w:w="108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319" w:type="dxa"/>
            <w:vAlign w:val="center"/>
          </w:tcPr>
          <w:p>
            <w:pPr>
              <w:jc w:val="center"/>
              <w:rPr>
                <w:rFonts w:hint="eastAsia" w:ascii="方正仿宋_GBK" w:eastAsia="方正仿宋_GBK"/>
                <w:b/>
                <w:szCs w:val="21"/>
              </w:rPr>
            </w:pPr>
            <w:r>
              <w:rPr>
                <w:rFonts w:hint="eastAsia" w:ascii="方正仿宋_GBK" w:eastAsia="方正仿宋_GBK"/>
                <w:b/>
                <w:szCs w:val="21"/>
              </w:rPr>
              <w:t>序号</w:t>
            </w:r>
          </w:p>
        </w:tc>
        <w:tc>
          <w:tcPr>
            <w:tcW w:w="1395" w:type="dxa"/>
            <w:vAlign w:val="center"/>
          </w:tcPr>
          <w:p>
            <w:pPr>
              <w:jc w:val="center"/>
              <w:rPr>
                <w:rFonts w:hint="eastAsia" w:ascii="方正仿宋_GBK" w:eastAsia="方正仿宋_GBK"/>
                <w:b/>
                <w:szCs w:val="21"/>
              </w:rPr>
            </w:pPr>
            <w:r>
              <w:rPr>
                <w:rFonts w:hint="eastAsia" w:ascii="方正仿宋_GBK" w:eastAsia="方正仿宋_GBK"/>
                <w:b/>
                <w:szCs w:val="21"/>
                <w:lang w:eastAsia="zh-CN"/>
              </w:rPr>
              <w:t>名称</w:t>
            </w:r>
          </w:p>
        </w:tc>
        <w:tc>
          <w:tcPr>
            <w:tcW w:w="1170" w:type="dxa"/>
            <w:vAlign w:val="center"/>
          </w:tcPr>
          <w:p>
            <w:pPr>
              <w:jc w:val="center"/>
              <w:rPr>
                <w:rFonts w:hint="eastAsia" w:ascii="方正仿宋_GBK" w:eastAsia="方正仿宋_GBK"/>
                <w:b/>
                <w:szCs w:val="21"/>
              </w:rPr>
            </w:pPr>
            <w:r>
              <w:rPr>
                <w:rFonts w:hint="eastAsia" w:ascii="方正仿宋_GBK" w:eastAsia="方正仿宋_GBK"/>
                <w:b/>
                <w:szCs w:val="21"/>
              </w:rPr>
              <w:t>规格</w:t>
            </w:r>
          </w:p>
        </w:tc>
        <w:tc>
          <w:tcPr>
            <w:tcW w:w="1050" w:type="dxa"/>
            <w:vAlign w:val="center"/>
          </w:tcPr>
          <w:p>
            <w:pPr>
              <w:jc w:val="center"/>
              <w:rPr>
                <w:rFonts w:hint="eastAsia" w:ascii="方正仿宋_GBK" w:eastAsia="方正仿宋_GBK"/>
                <w:b/>
                <w:szCs w:val="21"/>
              </w:rPr>
            </w:pPr>
            <w:r>
              <w:rPr>
                <w:rFonts w:hint="eastAsia" w:ascii="方正仿宋_GBK" w:eastAsia="方正仿宋_GBK"/>
                <w:b/>
                <w:szCs w:val="21"/>
              </w:rPr>
              <w:t>数量</w:t>
            </w:r>
          </w:p>
        </w:tc>
        <w:tc>
          <w:tcPr>
            <w:tcW w:w="1080" w:type="dxa"/>
            <w:vAlign w:val="center"/>
          </w:tcPr>
          <w:p>
            <w:pPr>
              <w:jc w:val="center"/>
              <w:rPr>
                <w:rFonts w:hint="eastAsia" w:ascii="方正仿宋_GBK" w:eastAsia="方正仿宋_GBK"/>
                <w:b/>
                <w:szCs w:val="21"/>
              </w:rPr>
            </w:pPr>
            <w:r>
              <w:rPr>
                <w:rFonts w:hint="eastAsia" w:ascii="方正仿宋_GBK" w:eastAsia="方正仿宋_GBK"/>
                <w:b/>
                <w:szCs w:val="21"/>
              </w:rPr>
              <w:t>单价</w:t>
            </w:r>
          </w:p>
        </w:tc>
        <w:tc>
          <w:tcPr>
            <w:tcW w:w="1184" w:type="dxa"/>
            <w:vAlign w:val="center"/>
          </w:tcPr>
          <w:p>
            <w:pPr>
              <w:jc w:val="center"/>
              <w:rPr>
                <w:rFonts w:hint="eastAsia" w:ascii="方正仿宋_GBK" w:eastAsia="方正仿宋_GBK"/>
                <w:b/>
                <w:szCs w:val="21"/>
              </w:rPr>
            </w:pPr>
            <w:r>
              <w:rPr>
                <w:rFonts w:hint="eastAsia" w:ascii="方正仿宋_GBK"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w:t>
            </w:r>
          </w:p>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2</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2</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3</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4</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5</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6</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7</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8</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9</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10</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11</w:t>
            </w:r>
          </w:p>
        </w:tc>
        <w:tc>
          <w:tcPr>
            <w:tcW w:w="1395" w:type="dxa"/>
            <w:vAlign w:val="center"/>
          </w:tcPr>
          <w:p>
            <w:pPr>
              <w:jc w:val="center"/>
              <w:rPr>
                <w:rFonts w:hint="eastAsia" w:ascii="方正仿宋_GBK" w:eastAsia="方正仿宋_GBK"/>
                <w:szCs w:val="21"/>
              </w:rPr>
            </w:pPr>
            <w:r>
              <w:rPr>
                <w:rFonts w:hint="eastAsia" w:ascii="方正仿宋_GBK" w:eastAsia="方正仿宋_GBK"/>
                <w:szCs w:val="21"/>
              </w:rPr>
              <w:t>……</w:t>
            </w: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jc w:val="center"/>
              <w:outlineLvl w:val="0"/>
              <w:rPr>
                <w:rFonts w:hint="eastAsia" w:ascii="方正仿宋_GBK" w:eastAsia="方正仿宋_GBK"/>
                <w:sz w:val="21"/>
                <w:szCs w:val="21"/>
              </w:rPr>
            </w:pPr>
          </w:p>
        </w:tc>
        <w:tc>
          <w:tcPr>
            <w:tcW w:w="1395" w:type="dxa"/>
            <w:vAlign w:val="center"/>
          </w:tcPr>
          <w:p>
            <w:pP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bl>
    <w:p>
      <w:pPr>
        <w:spacing w:line="500" w:lineRule="exact"/>
        <w:ind w:firstLine="480" w:firstLineChars="200"/>
        <w:rPr>
          <w:rFonts w:hint="eastAsia" w:ascii="方正仿宋_GBK" w:eastAsia="方正仿宋_GBK"/>
          <w:sz w:val="24"/>
          <w:szCs w:val="28"/>
        </w:rPr>
      </w:pPr>
    </w:p>
    <w:p>
      <w:pPr>
        <w:spacing w:line="500" w:lineRule="exact"/>
        <w:ind w:firstLine="700" w:firstLineChars="250"/>
        <w:rPr>
          <w:rFonts w:hint="eastAsia" w:ascii="方正仿宋_GBK" w:eastAsia="方正仿宋_GBK"/>
          <w:sz w:val="28"/>
          <w:szCs w:val="28"/>
        </w:rPr>
      </w:pPr>
      <w:r>
        <w:rPr>
          <w:rFonts w:hint="eastAsia" w:ascii="方正仿宋_GBK" w:eastAsia="方正仿宋_GBK"/>
          <w:sz w:val="28"/>
          <w:szCs w:val="28"/>
        </w:rPr>
        <w:t>投标人：                             法定代表人授权代表：</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（投标人公章）                             （签字或盖章）</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年    月    日</w:t>
      </w:r>
    </w:p>
    <w:p>
      <w:pPr>
        <w:snapToGrid w:val="0"/>
        <w:spacing w:line="500" w:lineRule="exact"/>
        <w:ind w:firstLine="560" w:firstLineChars="200"/>
        <w:rPr>
          <w:rFonts w:hint="eastAsia" w:ascii="方正仿宋_GBK" w:eastAsia="方正仿宋_GBK"/>
          <w:sz w:val="28"/>
          <w:szCs w:val="28"/>
        </w:rPr>
      </w:pP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注：</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1、请投标人完整填写本表；</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2、该表可扩展，并逐页签字或盖章。</w:t>
      </w:r>
      <w:bookmarkStart w:id="3" w:name="_Toc441065695"/>
      <w:bookmarkStart w:id="4" w:name="_Toc429584885"/>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二、资格文件</w:t>
      </w:r>
      <w:bookmarkEnd w:id="3"/>
      <w:bookmarkEnd w:id="4"/>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（一）营业执照（副本）或事业单位法人证书（副本）复印件</w:t>
      </w:r>
    </w:p>
    <w:p>
      <w:pPr>
        <w:tabs>
          <w:tab w:val="left" w:pos="6300"/>
        </w:tabs>
        <w:snapToGrid w:val="0"/>
        <w:spacing w:line="500" w:lineRule="exact"/>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（二）上一年度财务状况报告（表）复印件，本年度新成立的公司提供投标截止时间前一个月的财务状况报告（表）复印件</w:t>
      </w:r>
    </w:p>
    <w:p>
      <w:pPr>
        <w:tabs>
          <w:tab w:val="left" w:pos="6300"/>
        </w:tabs>
        <w:snapToGrid w:val="0"/>
        <w:spacing w:line="500" w:lineRule="exact"/>
        <w:ind w:firstLine="570"/>
        <w:rPr>
          <w:rFonts w:hint="eastAsia" w:ascii="方正仿宋_GBK" w:eastAsia="方正仿宋_GBK"/>
          <w:sz w:val="28"/>
          <w:szCs w:val="28"/>
        </w:rPr>
      </w:pPr>
    </w:p>
    <w:p>
      <w:pPr>
        <w:widowControl/>
        <w:jc w:val="left"/>
        <w:rPr>
          <w:rFonts w:hint="eastAsia" w:ascii="方正仿宋_GBK" w:eastAsia="方正仿宋_GBK"/>
          <w:sz w:val="28"/>
          <w:szCs w:val="28"/>
        </w:rPr>
      </w:pPr>
      <w:r>
        <w:rPr>
          <w:rFonts w:hint="eastAsia" w:ascii="方正仿宋_GBK" w:eastAsia="方正仿宋_GBK"/>
          <w:sz w:val="28"/>
          <w:szCs w:val="28"/>
        </w:rPr>
        <w:t xml:space="preserve">     （三）法定代表人身份证明书（格式）</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（法定代表人姓名）在</w:t>
      </w:r>
      <w:r>
        <w:rPr>
          <w:rFonts w:hint="eastAsia" w:ascii="方正仿宋_GBK" w:eastAsia="方正仿宋_GBK"/>
          <w:sz w:val="28"/>
          <w:szCs w:val="28"/>
          <w:u w:val="single"/>
        </w:rPr>
        <w:t xml:space="preserve">                       </w:t>
      </w:r>
      <w:r>
        <w:rPr>
          <w:rFonts w:hint="eastAsia" w:ascii="方正仿宋_GBK" w:eastAsia="方正仿宋_GBK"/>
          <w:sz w:val="28"/>
          <w:szCs w:val="28"/>
        </w:rPr>
        <w:t>（投标人名称）任</w:t>
      </w:r>
      <w:r>
        <w:rPr>
          <w:rFonts w:hint="eastAsia" w:ascii="方正仿宋_GBK" w:eastAsia="方正仿宋_GBK"/>
          <w:sz w:val="28"/>
          <w:szCs w:val="28"/>
          <w:u w:val="single"/>
        </w:rPr>
        <w:t xml:space="preserve">         </w:t>
      </w:r>
      <w:r>
        <w:rPr>
          <w:rFonts w:hint="eastAsia" w:ascii="方正仿宋_GBK" w:eastAsia="方正仿宋_GBK"/>
          <w:sz w:val="28"/>
          <w:szCs w:val="28"/>
        </w:rPr>
        <w:t>（职务名称）职务，是（投标人名称）</w:t>
      </w:r>
      <w:r>
        <w:rPr>
          <w:rFonts w:hint="eastAsia" w:ascii="方正仿宋_GBK" w:eastAsia="方正仿宋_GBK"/>
          <w:sz w:val="28"/>
          <w:szCs w:val="28"/>
          <w:u w:val="single"/>
        </w:rPr>
        <w:t xml:space="preserve">              </w:t>
      </w:r>
      <w:r>
        <w:rPr>
          <w:rFonts w:hint="eastAsia" w:ascii="方正仿宋_GBK" w:eastAsia="方正仿宋_GBK"/>
          <w:sz w:val="28"/>
          <w:szCs w:val="28"/>
        </w:rPr>
        <w:t>的法定代表人。</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特此证明。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（投标人公章）</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年   月   日</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（附：法定代表人身份证正反面复印件）</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rPr>
          <w:rFonts w:hint="eastAsia" w:ascii="方正仿宋_GBK" w:eastAsia="方正仿宋_GBK"/>
          <w:sz w:val="28"/>
          <w:szCs w:val="28"/>
        </w:rPr>
      </w:pPr>
      <w:r>
        <w:br w:type="column"/>
      </w:r>
      <w:r>
        <w:rPr>
          <w:rFonts w:hint="eastAsia" w:ascii="方正仿宋_GBK" w:eastAsia="方正仿宋_GBK"/>
          <w:sz w:val="28"/>
          <w:szCs w:val="28"/>
        </w:rPr>
        <w:t>（四）法定代表人授权委托书（格式）</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（投标人法定代表人名称）是</w:t>
      </w:r>
      <w:r>
        <w:rPr>
          <w:rFonts w:hint="eastAsia" w:ascii="方正仿宋_GBK" w:eastAsia="方正仿宋_GBK"/>
          <w:sz w:val="28"/>
          <w:szCs w:val="28"/>
          <w:u w:val="single"/>
        </w:rPr>
        <w:t xml:space="preserve">                    </w:t>
      </w:r>
      <w:r>
        <w:rPr>
          <w:rFonts w:hint="eastAsia" w:ascii="方正仿宋_GBK" w:eastAsia="方正仿宋_GBK"/>
          <w:sz w:val="28"/>
          <w:szCs w:val="28"/>
        </w:rPr>
        <w:t>（投标人名称）的法定代表人，特授权</w:t>
      </w:r>
      <w:r>
        <w:rPr>
          <w:rFonts w:hint="eastAsia" w:ascii="方正仿宋_GBK" w:eastAsia="方正仿宋_GBK"/>
          <w:sz w:val="28"/>
          <w:szCs w:val="28"/>
          <w:u w:val="single"/>
        </w:rPr>
        <w:t xml:space="preserve">          </w:t>
      </w:r>
      <w:r>
        <w:rPr>
          <w:rFonts w:hint="eastAsia" w:ascii="方正仿宋_GBK" w:eastAsia="方正仿宋_GBK"/>
          <w:sz w:val="28"/>
          <w:szCs w:val="28"/>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我单位对被授权人的签字负全部责任。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被授权人：                              投标人法定代表人：</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（签字或盖章）                          （签字或盖章）</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（附：被授权人身份证正反面复印件）</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right="480"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（投标人公章）</w:t>
      </w:r>
    </w:p>
    <w:p>
      <w:pPr>
        <w:tabs>
          <w:tab w:val="left" w:pos="6300"/>
        </w:tabs>
        <w:snapToGrid w:val="0"/>
        <w:spacing w:line="500" w:lineRule="exact"/>
        <w:ind w:right="480"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年   月   日</w:t>
      </w:r>
    </w:p>
    <w:p>
      <w:pPr>
        <w:tabs>
          <w:tab w:val="left" w:pos="6300"/>
        </w:tabs>
        <w:snapToGrid w:val="0"/>
        <w:spacing w:line="500" w:lineRule="exact"/>
        <w:ind w:right="480" w:firstLine="570"/>
        <w:rPr>
          <w:rFonts w:hint="eastAsia" w:ascii="方正仿宋_GBK" w:eastAsia="方正仿宋_GBK"/>
          <w:sz w:val="28"/>
          <w:szCs w:val="28"/>
        </w:rPr>
      </w:pPr>
    </w:p>
    <w:p>
      <w:pPr>
        <w:tabs>
          <w:tab w:val="left" w:pos="6300"/>
        </w:tabs>
        <w:snapToGrid w:val="0"/>
        <w:spacing w:line="500" w:lineRule="exact"/>
        <w:ind w:right="480" w:firstLine="570"/>
        <w:rPr>
          <w:rFonts w:hint="eastAsia" w:ascii="方正仿宋_GBK" w:eastAsia="方正仿宋_GBK"/>
          <w:sz w:val="24"/>
        </w:rPr>
      </w:pPr>
    </w:p>
    <w:p>
      <w:pPr>
        <w:tabs>
          <w:tab w:val="left" w:pos="6300"/>
        </w:tabs>
        <w:snapToGrid w:val="0"/>
        <w:spacing w:line="500" w:lineRule="exact"/>
        <w:ind w:right="480"/>
        <w:rPr>
          <w:rFonts w:hint="eastAsia" w:ascii="方正仿宋_GBK" w:eastAsia="方正仿宋_GBK"/>
          <w:sz w:val="24"/>
        </w:rPr>
      </w:pPr>
    </w:p>
    <w:p>
      <w:pPr>
        <w:tabs>
          <w:tab w:val="left" w:pos="6300"/>
        </w:tabs>
        <w:snapToGrid w:val="0"/>
        <w:spacing w:line="500" w:lineRule="exact"/>
        <w:ind w:right="480"/>
        <w:rPr>
          <w:rFonts w:hint="eastAsia" w:ascii="方正仿宋_GBK" w:eastAsia="方正仿宋_GBK"/>
          <w:sz w:val="28"/>
          <w:szCs w:val="28"/>
        </w:rPr>
      </w:pPr>
      <w:r>
        <w:rPr>
          <w:rFonts w:hint="eastAsia" w:ascii="方正仿宋_GBK" w:eastAsia="方正仿宋_GBK"/>
          <w:sz w:val="28"/>
          <w:szCs w:val="28"/>
        </w:rPr>
        <w:t>（五）书面声明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特此声明。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right="424"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（投标人公章）</w:t>
      </w:r>
    </w:p>
    <w:p>
      <w:pPr>
        <w:tabs>
          <w:tab w:val="left" w:pos="6300"/>
        </w:tabs>
        <w:snapToGrid w:val="0"/>
        <w:spacing w:line="500" w:lineRule="exact"/>
        <w:ind w:right="480"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年   月   日</w:t>
      </w:r>
    </w:p>
    <w:p>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（六）社会保险缴纳证明材料</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（七）特定资格条件证书或证明文件</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（八）中国政府采购网“政府采购严重违法失信行为记录名单”查询结果（查询结果网页打印件并加盖投标人公章）</w:t>
      </w:r>
      <w:r>
        <w:rPr>
          <w:rFonts w:hint="eastAsia" w:ascii="方正仿宋_GBK" w:eastAsia="方正仿宋_GBK"/>
          <w:sz w:val="28"/>
          <w:szCs w:val="28"/>
          <w:lang w:eastAsia="zh-CN"/>
        </w:rPr>
        <w:t>。</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说明：投标人按“三证合一”登记制度办理营业执照的，组织机构代码证和税务登记证以投标人所提供的营业执照（副本）复印件为准。</w:t>
      </w:r>
      <w:bookmarkStart w:id="5" w:name="_Toc429584886"/>
      <w:bookmarkStart w:id="6" w:name="_Toc441065696"/>
    </w:p>
    <w:p>
      <w:pPr>
        <w:tabs>
          <w:tab w:val="left" w:pos="6300"/>
        </w:tabs>
        <w:snapToGrid w:val="0"/>
        <w:spacing w:line="500" w:lineRule="exact"/>
        <w:ind w:firstLine="560" w:firstLineChars="200"/>
        <w:rPr>
          <w:rFonts w:hint="eastAsia" w:ascii="方正仿宋_GBK" w:eastAsia="方正仿宋_GBK"/>
          <w:sz w:val="28"/>
          <w:szCs w:val="28"/>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rPr>
          <w:rFonts w:hint="eastAsia" w:ascii="方正仿宋_GBK" w:eastAsia="方正仿宋_GBK"/>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rPr>
          <w:rFonts w:hint="eastAsia" w:ascii="方正仿宋_GBK" w:eastAsia="方正仿宋_GBK"/>
          <w:b/>
          <w:sz w:val="28"/>
          <w:szCs w:val="28"/>
        </w:rPr>
      </w:pPr>
      <w:r>
        <w:rPr>
          <w:rFonts w:hint="eastAsia" w:ascii="方正仿宋_GBK" w:eastAsia="方正仿宋_GBK"/>
          <w:b/>
          <w:sz w:val="28"/>
          <w:szCs w:val="28"/>
        </w:rPr>
        <w:t>三、商务文件</w:t>
      </w:r>
      <w:bookmarkEnd w:id="5"/>
      <w:bookmarkEnd w:id="6"/>
    </w:p>
    <w:p>
      <w:pPr>
        <w:snapToGrid w:val="0"/>
        <w:spacing w:beforeLines="50" w:line="500" w:lineRule="exact"/>
        <w:jc w:val="center"/>
        <w:rPr>
          <w:rFonts w:hint="eastAsia" w:ascii="方正仿宋_GBK" w:eastAsia="方正仿宋_GBK"/>
          <w:sz w:val="28"/>
          <w:szCs w:val="28"/>
        </w:rPr>
      </w:pPr>
      <w:r>
        <w:rPr>
          <w:rFonts w:hint="eastAsia" w:ascii="方正仿宋_GBK" w:eastAsia="方正仿宋_GBK"/>
          <w:sz w:val="28"/>
          <w:szCs w:val="28"/>
        </w:rPr>
        <w:t>投标函（格式）</w:t>
      </w:r>
    </w:p>
    <w:p>
      <w:pPr>
        <w:spacing w:line="500" w:lineRule="exact"/>
        <w:ind w:firstLine="560" w:firstLineChars="200"/>
        <w:rPr>
          <w:rFonts w:hint="eastAsia" w:ascii="方正仿宋_GBK" w:eastAsia="方正仿宋_GBK"/>
          <w:sz w:val="28"/>
          <w:szCs w:val="28"/>
          <w:u w:val="single"/>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snapToGrid w:val="0"/>
        <w:spacing w:beforeLines="50"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（投标人名称）系中华人民共和国合法企业，注册地址：</w:t>
      </w:r>
      <w:r>
        <w:rPr>
          <w:rFonts w:hint="eastAsia" w:ascii="方正仿宋_GBK" w:eastAsia="方正仿宋_GBK"/>
          <w:sz w:val="28"/>
          <w:szCs w:val="28"/>
          <w:u w:val="single"/>
        </w:rPr>
        <w:t xml:space="preserve">                               </w:t>
      </w:r>
      <w:r>
        <w:rPr>
          <w:rFonts w:hint="eastAsia" w:ascii="方正仿宋_GBK" w:eastAsia="方正仿宋_GBK"/>
          <w:sz w:val="28"/>
          <w:szCs w:val="28"/>
        </w:rPr>
        <w:t>。我方就参加本次投标有关事项郑重声明如下：</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一、我方完全理解并接受该项目招标文件所有要求。</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二、我方提交的所有投标文件、资料都是准确和真实的，如有虚假或隐瞒，我方愿意承担一切法律责任。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三、我方承诺按照招标文件要求，提供招标项目的技术服务。</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四、我方按招标文件要求提交的投标文件为：投标文件正本1份，副本  份。</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五、我方承诺：本次投标的投标有效期为  天。</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六、我方投标报价为闭口价。即在投标有效期和合同有效期内，该报价固定不变。</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八、我方未为采购项目提供整体设计、规范编制或者项目管理、监理、检测等服务。</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九、我方理解，最低报价不是中标的唯一条件。</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十、我方同意按有关规定及招标文件要求，缴纳足额投标保证金。</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十一、若我方中标，愿意按有关规定及招标文件要求缴纳招标代理服务费和交易服务费。</w:t>
      </w:r>
    </w:p>
    <w:p>
      <w:pPr>
        <w:tabs>
          <w:tab w:val="left" w:pos="6300"/>
        </w:tabs>
        <w:snapToGrid w:val="0"/>
        <w:spacing w:line="500" w:lineRule="exact"/>
        <w:ind w:firstLine="6160" w:firstLineChars="2200"/>
        <w:rPr>
          <w:rFonts w:hint="eastAsia" w:ascii="方正仿宋_GBK" w:eastAsia="方正仿宋_GBK"/>
          <w:sz w:val="28"/>
          <w:szCs w:val="28"/>
        </w:rPr>
      </w:pPr>
      <w:r>
        <w:rPr>
          <w:rFonts w:hint="eastAsia" w:ascii="方正仿宋_GBK" w:eastAsia="方正仿宋_GBK"/>
          <w:sz w:val="28"/>
          <w:szCs w:val="28"/>
        </w:rPr>
        <w:t>（投标人公章）</w:t>
      </w:r>
    </w:p>
    <w:p>
      <w:pPr>
        <w:tabs>
          <w:tab w:val="left" w:pos="6300"/>
        </w:tabs>
        <w:snapToGrid w:val="0"/>
        <w:spacing w:line="500" w:lineRule="exact"/>
        <w:ind w:firstLine="6440" w:firstLineChars="2300"/>
        <w:rPr>
          <w:rFonts w:hint="eastAsia" w:ascii="方正仿宋_GBK" w:eastAsia="方正仿宋_GBK"/>
          <w:sz w:val="28"/>
          <w:szCs w:val="28"/>
        </w:rPr>
      </w:pPr>
      <w:r>
        <w:rPr>
          <w:rFonts w:hint="eastAsia" w:ascii="方正仿宋_GBK" w:eastAsia="方正仿宋_GBK"/>
          <w:sz w:val="28"/>
          <w:szCs w:val="28"/>
        </w:rPr>
        <w:t>年   月   日</w:t>
      </w:r>
    </w:p>
    <w:sectPr>
      <w:headerReference r:id="rId4" w:type="default"/>
      <w:pgSz w:w="11906" w:h="16838"/>
      <w:pgMar w:top="158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1、"/>
      <w:lvlJc w:val="left"/>
      <w:pPr>
        <w:tabs>
          <w:tab w:val="left" w:pos="720"/>
        </w:tabs>
        <w:ind w:left="720" w:hanging="720"/>
      </w:pPr>
      <w:rPr>
        <w:color w:val="auto"/>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600" w:lineRule="exact"/>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widowControl w:val="0"/>
      <w:tabs>
        <w:tab w:val="left" w:pos="3360"/>
      </w:tabs>
      <w:snapToGrid w:val="0"/>
      <w:spacing w:beforeLines="100" w:beforeAutospacing="0" w:afterLines="50" w:afterAutospacing="0" w:line="800" w:lineRule="atLeast"/>
      <w:jc w:val="center"/>
      <w:outlineLvl w:val="0"/>
    </w:pPr>
    <w:rPr>
      <w:rFonts w:eastAsia="黑体"/>
      <w:sz w:val="44"/>
    </w:rPr>
  </w:style>
  <w:style w:type="paragraph" w:styleId="3">
    <w:name w:val="heading 2"/>
    <w:basedOn w:val="1"/>
    <w:next w:val="1"/>
    <w:unhideWhenUsed/>
    <w:qFormat/>
    <w:uiPriority w:val="0"/>
    <w:pPr>
      <w:keepNext/>
      <w:keepLines/>
      <w:widowControl w:val="0"/>
      <w:adjustRightInd w:val="0"/>
      <w:snapToGrid w:val="0"/>
      <w:spacing w:line="360" w:lineRule="auto"/>
      <w:outlineLvl w:val="1"/>
    </w:pPr>
    <w:rPr>
      <w:rFonts w:ascii="宋体"/>
    </w:rPr>
  </w:style>
  <w:style w:type="character" w:default="1" w:styleId="7">
    <w:name w:val="Default Paragraph Font"/>
    <w:semiHidden/>
    <w:qFormat/>
    <w:uiPriority w:val="0"/>
  </w:style>
  <w:style w:type="paragraph" w:styleId="4">
    <w:name w:val="Body Text Indent"/>
    <w:basedOn w:val="1"/>
    <w:qFormat/>
    <w:uiPriority w:val="0"/>
    <w:pPr>
      <w:spacing w:line="240" w:lineRule="auto"/>
      <w:ind w:firstLine="420"/>
    </w:pPr>
    <w:rPr>
      <w:kern w:val="2"/>
      <w:sz w:val="28"/>
    </w:rPr>
  </w:style>
  <w:style w:type="paragraph" w:styleId="5">
    <w:name w:val="Date"/>
    <w:basedOn w:val="1"/>
    <w:next w:val="1"/>
    <w:qFormat/>
    <w:uiPriority w:val="0"/>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2021-03-19T07:29:00Z</dcterms:created>
  <dc:creator>sdfgsdfg</dc:creator>
  <cp:lastModifiedBy>HP7</cp:lastModifiedBy>
  <dcterms:modified xsi:type="dcterms:W3CDTF">2023-04-25T08:15:28Z</dcterms:modified>
  <dc:title>重庆市江北区卫生健康委员会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