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"/>
        <w:jc w:val="both"/>
        <w:rPr>
          <w:rFonts w:ascii="宋体"/>
          <w:sz w:val="45"/>
        </w:rPr>
      </w:pPr>
    </w:p>
    <w:p>
      <w:pPr>
        <w:pStyle w:val="4"/>
        <w:spacing w:before="7"/>
        <w:jc w:val="center"/>
        <w:rPr>
          <w:rFonts w:hint="eastAsia" w:ascii="Songti SC Regular" w:hAnsi="Songti SC Regular" w:eastAsia="Songti SC Regular" w:cs="Songti SC Regular"/>
          <w:sz w:val="44"/>
          <w:szCs w:val="44"/>
          <w:lang w:val="en-US" w:eastAsia="zh-Hans"/>
        </w:rPr>
      </w:pPr>
      <w:r>
        <w:rPr>
          <w:rFonts w:hint="eastAsia" w:ascii="Songti SC Regular" w:hAnsi="Songti SC Regular" w:eastAsia="Songti SC Regular" w:cs="Songti SC Regular"/>
          <w:sz w:val="44"/>
          <w:szCs w:val="44"/>
          <w:lang w:val="en-US" w:eastAsia="zh-Hans"/>
        </w:rPr>
        <w:t>林业有害生物调查工具采购项目技术要求</w:t>
      </w:r>
    </w:p>
    <w:p>
      <w:pPr>
        <w:pStyle w:val="4"/>
        <w:spacing w:before="7"/>
        <w:rPr>
          <w:rFonts w:hint="eastAsia" w:ascii="Songti SC Regular" w:hAnsi="Songti SC Regular" w:eastAsia="Songti SC Regular" w:cs="Songti SC Regular"/>
          <w:sz w:val="44"/>
          <w:szCs w:val="44"/>
          <w:lang w:val="en-US" w:eastAsia="zh-Hans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600" w:leftChars="0" w:right="72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一、美国白蛾诱捕器及诱芯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Chars="0" w:right="-20" w:rightChars="0" w:firstLine="640" w:firstLineChars="200"/>
        <w:jc w:val="both"/>
        <w:textAlignment w:val="auto"/>
        <w:outlineLvl w:val="9"/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采购内容及预算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美国白蛾诱捕器，数量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90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台，单价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36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元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/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台，共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0.324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万元；美国白蛾性信息素诱芯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180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个，单价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327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元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/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个，共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5.886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万元。合计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6.21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2.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技术参数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eastAsia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 xml:space="preserve">*2.1 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美国白蛾诱捕器：pp材质，耐高温、耐低温、耐酸碱，由圆形防水盖、漏斗型连接盖、盛虫桶、诱芯安装件构成，配备铁丝、铁钉等固定件和自粘警示标语。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Hans"/>
        </w:rPr>
        <w:t>拉伸强度≥32MPa；简支梁缺口冲击强度≥4.7KJ/m2；经紫外老化后拉伸强度≥31MPa；简支梁缺口冲击强度≥4.5KJ/m2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（提供耐性强度检测报告）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 xml:space="preserve">*2.2 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美国白蛾性信息素诱芯：成份为模拟雌性美国白蛾成虫性信息素；缓释载体为聚乙烯塑料或硅橡胶塞；缓释时间≥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3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个月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，信息素含量≥5mg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。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Hans"/>
        </w:rPr>
        <w:t>诱芯信息素成分:(1,Z3,Z6)-9S,10R-环氧二十一碳三烯,(Z3,Z6)-9S,1OR-环氧二十一碳双烯,(Z9,Z12,Z15)-十八碳三烯醛等。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（提供含量及成分检测报告）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以上产品提供彩色图片。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600" w:leftChars="0" w:right="72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二、高枝剪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采购内容及预算：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高枝剪，数量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156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把，单价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445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元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/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把，合计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6.942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*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2.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技术参数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：手柄控制剪刀的可伸缩高枝剪；刀头采用进口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SK5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高速钢，表面特氟龙涂层或镀硬铬工艺，防水防油防腐蚀防生锈，最大开口≥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4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cm，配备波浪型固定夹；杆身为航空铝合金材质，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3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段可伸缩，伸缩前长度≤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1.45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米，伸缩后长度≥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3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米。以上产品提供彩色图片。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600" w:leftChars="0" w:right="72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三、挖蛹等野外调查工具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采购内容及预算：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野外调查工具，数量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20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套，单价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279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元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/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套，合计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0.558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*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2.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技术参数：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宽铲、尖铲、方铲、三齿耙，一体不锈钢材质；手锯、手剪，</w:t>
      </w:r>
      <w:r>
        <w:rPr>
          <w:rFonts w:hint="default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SK5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刀片，防滑橡胶手柄；防护手套，乳胶磨砂涂层，双层浸胶技术，纯棉或尼龙里衬；含工具箱；以上产品提供彩色图片。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right="-2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询价报告中未满足以上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标注“*”符号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要求的、报价超过以上采购预算的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Hans"/>
        </w:rPr>
        <w:t>评审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时将视其为无效投标。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Chars="0" w:right="-2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       </w:t>
      </w:r>
    </w:p>
    <w:sectPr>
      <w:footerReference r:id="rId5" w:type="default"/>
      <w:pgSz w:w="11910" w:h="16840"/>
      <w:pgMar w:top="1440" w:right="1800" w:bottom="1440" w:left="1800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DA4ZmVlZTdmNDc1OTI0MWNlOGYxNDYyM2I5MTUifQ=="/>
  </w:docVars>
  <w:rsids>
    <w:rsidRoot w:val="00000000"/>
    <w:rsid w:val="02D66899"/>
    <w:rsid w:val="0E706808"/>
    <w:rsid w:val="3FED1737"/>
    <w:rsid w:val="3FF9349D"/>
    <w:rsid w:val="40A965A4"/>
    <w:rsid w:val="54231AC0"/>
    <w:rsid w:val="5FBEC690"/>
    <w:rsid w:val="679D3306"/>
    <w:rsid w:val="6E9E4C25"/>
    <w:rsid w:val="6FDB8193"/>
    <w:rsid w:val="77FFC5C2"/>
    <w:rsid w:val="7B783110"/>
    <w:rsid w:val="7B9F9047"/>
    <w:rsid w:val="7CFFFA70"/>
    <w:rsid w:val="7D7739D7"/>
    <w:rsid w:val="7DCA37B1"/>
    <w:rsid w:val="7F7FA46E"/>
    <w:rsid w:val="8F9E4DEF"/>
    <w:rsid w:val="97EBED4A"/>
    <w:rsid w:val="9BD9E478"/>
    <w:rsid w:val="9FEF27EA"/>
    <w:rsid w:val="AFEADD92"/>
    <w:rsid w:val="BFBFB29A"/>
    <w:rsid w:val="BFFD1B79"/>
    <w:rsid w:val="C56F33D3"/>
    <w:rsid w:val="CBFB07CF"/>
    <w:rsid w:val="CD671BEE"/>
    <w:rsid w:val="D7DFDB73"/>
    <w:rsid w:val="DB735FE9"/>
    <w:rsid w:val="DCFBAB61"/>
    <w:rsid w:val="DDEE1B36"/>
    <w:rsid w:val="DFD96D12"/>
    <w:rsid w:val="F3DFB8D2"/>
    <w:rsid w:val="FAEFE30A"/>
    <w:rsid w:val="FBF33451"/>
    <w:rsid w:val="FBFC6702"/>
    <w:rsid w:val="FD2BA2A4"/>
    <w:rsid w:val="FDFF0A32"/>
    <w:rsid w:val="FEFDC650"/>
    <w:rsid w:val="FEFDE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04"/>
      <w:ind w:left="3778" w:right="3578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/>
      <w:sz w:val="24"/>
      <w:lang w:val="zh-CN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List Paragraph"/>
    <w:basedOn w:val="1"/>
    <w:qFormat/>
    <w:uiPriority w:val="1"/>
    <w:rPr>
      <w:lang w:val="en-US" w:eastAsia="zh-CN" w:bidi="ar-SA"/>
    </w:rPr>
  </w:style>
  <w:style w:type="paragraph" w:customStyle="1" w:styleId="13">
    <w:name w:val="Table Paragraph"/>
    <w:basedOn w:val="1"/>
    <w:qFormat/>
    <w:uiPriority w:val="1"/>
    <w:pPr>
      <w:spacing w:before="108"/>
    </w:pPr>
    <w:rPr>
      <w:rFonts w:ascii="仿宋" w:hAnsi="仿宋" w:eastAsia="仿宋" w:cs="仿宋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606</Characters>
  <TotalTime>0</TotalTime>
  <ScaleCrop>false</ScaleCrop>
  <LinksUpToDate>false</LinksUpToDate>
  <CharactersWithSpaces>615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2021-10-18T08:44:00Z</dcterms:created>
  <dc:creator>闫利英</dc:creator>
  <cp:lastModifiedBy>丁岐峰</cp:lastModifiedBy>
  <cp:lastPrinted>2022-07-30T19:06:00Z</cp:lastPrinted>
  <dcterms:modified xsi:type="dcterms:W3CDTF">2023-04-23T11:12:39Z</dcterms:modified>
  <dc:title>投  标  邀  请  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2021-10-12T00:00:00Z</vt:filetime>
  </property>
  <property fmtid="{D5CDD505-2E9C-101B-9397-08002B2CF9AE}" pid="5" name="KSOProductBuildVer">
    <vt:lpwstr>2052-5.1.1.7662</vt:lpwstr>
  </property>
  <property fmtid="{D5CDD505-2E9C-101B-9397-08002B2CF9AE}" pid="6" name="ICV">
    <vt:lpwstr>763235F29791401AAD5D263E17104287</vt:lpwstr>
  </property>
</Properties>
</file>