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outlineLvl w:val="9"/>
        <w:rPr>
          <w:rFonts w:hint="eastAsia"/>
          <w:b/>
          <w:bCs/>
          <w:color w:val="auto"/>
          <w:sz w:val="56"/>
          <w:szCs w:val="56"/>
          <w:highlight w:val="none"/>
          <w:lang w:val="en-US" w:eastAsia="zh-CN"/>
        </w:rPr>
      </w:pPr>
    </w:p>
    <w:p>
      <w:pPr>
        <w:pStyle w:val="7"/>
        <w:ind w:left="0" w:leftChars="0" w:firstLine="0" w:firstLineChars="0"/>
        <w:jc w:val="center"/>
        <w:outlineLvl w:val="9"/>
        <w:rPr>
          <w:rFonts w:hint="eastAsia" w:ascii="宋体" w:hAnsi="宋体" w:cs="宋体"/>
          <w:b/>
          <w:bCs/>
          <w:color w:val="auto"/>
          <w:sz w:val="44"/>
          <w:szCs w:val="44"/>
          <w:highlight w:val="none"/>
          <w:lang w:val="en-US" w:eastAsia="zh-CN"/>
        </w:rPr>
      </w:pPr>
    </w:p>
    <w:p>
      <w:pPr>
        <w:pStyle w:val="7"/>
        <w:ind w:left="0" w:leftChars="0" w:firstLine="0" w:firstLineChars="0"/>
        <w:jc w:val="center"/>
        <w:outlineLvl w:val="9"/>
        <w:rPr>
          <w:rFonts w:hint="eastAsia" w:ascii="宋体" w:hAnsi="宋体" w:cs="宋体"/>
          <w:b/>
          <w:bCs/>
          <w:color w:val="auto"/>
          <w:sz w:val="48"/>
          <w:szCs w:val="48"/>
          <w:highlight w:val="none"/>
          <w:lang w:val="en-US" w:eastAsia="zh-CN"/>
        </w:rPr>
      </w:pPr>
      <w:r>
        <w:rPr>
          <w:rFonts w:hint="eastAsia" w:ascii="宋体" w:hAnsi="宋体" w:cs="宋体"/>
          <w:b/>
          <w:bCs/>
          <w:color w:val="auto"/>
          <w:sz w:val="48"/>
          <w:szCs w:val="48"/>
          <w:highlight w:val="none"/>
          <w:lang w:val="en-US" w:eastAsia="zh-CN"/>
        </w:rPr>
        <w:t>芮城县2023年草原有害生物</w:t>
      </w:r>
    </w:p>
    <w:p>
      <w:pPr>
        <w:pStyle w:val="7"/>
        <w:ind w:left="0" w:leftChars="0" w:firstLine="0" w:firstLineChars="0"/>
        <w:jc w:val="center"/>
        <w:outlineLvl w:val="9"/>
        <w:rPr>
          <w:rFonts w:hint="default"/>
          <w:color w:val="auto"/>
          <w:sz w:val="48"/>
          <w:szCs w:val="48"/>
          <w:highlight w:val="none"/>
          <w:lang w:val="en-US"/>
        </w:rPr>
      </w:pPr>
      <w:r>
        <w:rPr>
          <w:rFonts w:hint="eastAsia" w:ascii="宋体" w:hAnsi="宋体" w:cs="宋体"/>
          <w:b/>
          <w:bCs/>
          <w:color w:val="auto"/>
          <w:sz w:val="48"/>
          <w:szCs w:val="48"/>
          <w:highlight w:val="none"/>
          <w:lang w:val="en-US" w:eastAsia="zh-CN"/>
        </w:rPr>
        <w:t>防治普查项目</w:t>
      </w:r>
    </w:p>
    <w:p>
      <w:pPr>
        <w:outlineLvl w:val="9"/>
        <w:rPr>
          <w:rFonts w:hint="eastAsia"/>
          <w:color w:val="auto"/>
          <w:highlight w:val="none"/>
        </w:rPr>
      </w:pPr>
    </w:p>
    <w:p>
      <w:pPr>
        <w:pStyle w:val="7"/>
        <w:outlineLvl w:val="9"/>
        <w:rPr>
          <w:rFonts w:hint="eastAsia"/>
          <w:color w:val="auto"/>
          <w:highlight w:val="none"/>
        </w:rPr>
      </w:pPr>
      <w:bookmarkStart w:id="100" w:name="_GoBack"/>
      <w:bookmarkEnd w:id="100"/>
    </w:p>
    <w:p>
      <w:pPr>
        <w:outlineLvl w:val="9"/>
        <w:rPr>
          <w:rFonts w:hint="eastAsia"/>
          <w:highlight w:val="none"/>
        </w:rPr>
      </w:pPr>
    </w:p>
    <w:p>
      <w:pPr>
        <w:pStyle w:val="17"/>
        <w:rPr>
          <w:rFonts w:hint="eastAsia"/>
          <w:highlight w:val="none"/>
        </w:rPr>
      </w:pPr>
    </w:p>
    <w:p>
      <w:pPr>
        <w:jc w:val="center"/>
        <w:outlineLvl w:val="9"/>
        <w:rPr>
          <w:rFonts w:hint="eastAsia" w:ascii="仿宋_GB2312" w:hAnsi="仿宋_GB2312" w:eastAsia="仿宋_GB2312" w:cs="仿宋_GB2312"/>
          <w:b/>
          <w:bCs/>
          <w:color w:val="auto"/>
          <w:sz w:val="96"/>
          <w:szCs w:val="96"/>
          <w:highlight w:val="none"/>
        </w:rPr>
      </w:pPr>
      <w:r>
        <w:rPr>
          <w:rFonts w:hint="eastAsia" w:ascii="仿宋_GB2312" w:hAnsi="仿宋_GB2312" w:eastAsia="仿宋_GB2312" w:cs="仿宋_GB2312"/>
          <w:b/>
          <w:bCs/>
          <w:color w:val="auto"/>
          <w:sz w:val="96"/>
          <w:szCs w:val="96"/>
          <w:highlight w:val="none"/>
        </w:rPr>
        <w:t>采 购 文 件</w:t>
      </w:r>
    </w:p>
    <w:p>
      <w:pPr>
        <w:jc w:val="center"/>
        <w:outlineLvl w:val="9"/>
        <w:rPr>
          <w:rFonts w:hint="eastAsia"/>
          <w:color w:val="auto"/>
          <w:sz w:val="40"/>
          <w:szCs w:val="40"/>
          <w:highlight w:val="none"/>
        </w:rPr>
      </w:pPr>
      <w:r>
        <w:rPr>
          <w:rFonts w:hint="eastAsia"/>
          <w:color w:val="auto"/>
          <w:sz w:val="36"/>
          <w:szCs w:val="36"/>
          <w:highlight w:val="none"/>
        </w:rPr>
        <w:t>（竞争性磋商）</w:t>
      </w:r>
    </w:p>
    <w:p>
      <w:pPr>
        <w:jc w:val="center"/>
        <w:outlineLvl w:val="9"/>
        <w:rPr>
          <w:rFonts w:hint="eastAsia" w:eastAsia="宋体"/>
          <w:b/>
          <w:bCs/>
          <w:color w:val="auto"/>
          <w:sz w:val="32"/>
          <w:szCs w:val="32"/>
          <w:highlight w:val="none"/>
          <w:lang w:eastAsia="zh-CN"/>
        </w:rPr>
      </w:pPr>
      <w:r>
        <w:rPr>
          <w:rFonts w:hint="eastAsia"/>
          <w:b/>
          <w:bCs/>
          <w:color w:val="auto"/>
          <w:sz w:val="32"/>
          <w:szCs w:val="32"/>
          <w:highlight w:val="none"/>
        </w:rPr>
        <w:t>项目编号：1408302023CCS00037</w:t>
      </w:r>
    </w:p>
    <w:p>
      <w:pPr>
        <w:outlineLvl w:val="9"/>
        <w:rPr>
          <w:rFonts w:hint="eastAsia"/>
          <w:color w:val="auto"/>
          <w:sz w:val="32"/>
          <w:szCs w:val="32"/>
          <w:highlight w:val="none"/>
        </w:rPr>
      </w:pPr>
    </w:p>
    <w:p>
      <w:pPr>
        <w:outlineLvl w:val="9"/>
        <w:rPr>
          <w:rFonts w:hint="eastAsia"/>
          <w:color w:val="auto"/>
          <w:sz w:val="32"/>
          <w:szCs w:val="32"/>
          <w:highlight w:val="none"/>
        </w:rPr>
      </w:pPr>
    </w:p>
    <w:p>
      <w:pPr>
        <w:jc w:val="both"/>
        <w:outlineLvl w:val="9"/>
        <w:rPr>
          <w:rFonts w:hint="eastAsia"/>
          <w:color w:val="auto"/>
          <w:sz w:val="32"/>
          <w:szCs w:val="32"/>
          <w:highlight w:val="none"/>
        </w:rPr>
      </w:pPr>
    </w:p>
    <w:p>
      <w:pPr>
        <w:pStyle w:val="8"/>
        <w:rPr>
          <w:rFonts w:hint="eastAsia"/>
          <w:highlight w:val="none"/>
        </w:rPr>
      </w:pPr>
    </w:p>
    <w:p>
      <w:pPr>
        <w:pageBreakBefore w:val="0"/>
        <w:kinsoku/>
        <w:wordWrap/>
        <w:overflowPunct/>
        <w:autoSpaceDE/>
        <w:autoSpaceDN/>
        <w:bidi w:val="0"/>
        <w:adjustRightInd w:val="0"/>
        <w:snapToGrid w:val="0"/>
        <w:spacing w:line="336" w:lineRule="auto"/>
        <w:jc w:val="both"/>
        <w:textAlignment w:val="auto"/>
        <w:rPr>
          <w:rFonts w:hint="eastAsia" w:ascii="黑体" w:hAnsi="黑体" w:eastAsia="黑体" w:cs="黑体"/>
          <w:color w:val="auto"/>
          <w:sz w:val="32"/>
          <w:szCs w:val="32"/>
          <w:highlight w:val="none"/>
          <w:lang w:val="en-US"/>
        </w:rPr>
      </w:pPr>
    </w:p>
    <w:p>
      <w:pPr>
        <w:pStyle w:val="10"/>
        <w:keepNext w:val="0"/>
        <w:keepLines w:val="0"/>
        <w:pageBreakBefore w:val="0"/>
        <w:widowControl w:val="0"/>
        <w:tabs>
          <w:tab w:val="left" w:pos="2450"/>
        </w:tabs>
        <w:kinsoku/>
        <w:wordWrap/>
        <w:overflowPunct/>
        <w:topLinePunct w:val="0"/>
        <w:autoSpaceDE/>
        <w:autoSpaceDN/>
        <w:bidi w:val="0"/>
        <w:adjustRightInd w:val="0"/>
        <w:snapToGrid w:val="0"/>
        <w:spacing w:line="480" w:lineRule="auto"/>
        <w:ind w:firstLine="1189" w:firstLineChars="370"/>
        <w:jc w:val="both"/>
        <w:textAlignment w:val="auto"/>
        <w:outlineLvl w:val="9"/>
        <w:rPr>
          <w:rFonts w:hint="default" w:ascii="宋体" w:hAnsi="宋体" w:eastAsia="宋体" w:cs="宋体"/>
          <w:b/>
          <w:bCs/>
          <w:kern w:val="2"/>
          <w:sz w:val="32"/>
          <w:szCs w:val="32"/>
          <w:highlight w:val="none"/>
          <w:u w:val="single"/>
          <w:lang w:val="en-US" w:eastAsia="zh-CN" w:bidi="ar-SA"/>
        </w:rPr>
      </w:pPr>
      <w:r>
        <w:rPr>
          <w:rFonts w:hint="eastAsia" w:ascii="宋体" w:hAnsi="宋体" w:eastAsia="宋体" w:cs="宋体"/>
          <w:b/>
          <w:bCs/>
          <w:sz w:val="32"/>
          <w:szCs w:val="32"/>
          <w:highlight w:val="none"/>
          <w:lang w:val="en-US" w:eastAsia="zh-CN"/>
        </w:rPr>
        <w:t>采</w:t>
      </w:r>
      <w:r>
        <w:rPr>
          <w:rFonts w:hint="eastAsia"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lang w:val="en-US" w:eastAsia="zh-CN"/>
        </w:rPr>
        <w:t xml:space="preserve">  购 </w:t>
      </w:r>
      <w:r>
        <w:rPr>
          <w:rFonts w:hint="eastAsia"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lang w:val="en-US" w:eastAsia="zh-CN"/>
        </w:rPr>
        <w:t xml:space="preserve"> 人：芮城县林业局</w:t>
      </w:r>
    </w:p>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outlineLvl w:val="9"/>
        <w:rPr>
          <w:rFonts w:hint="eastAsia" w:ascii="宋体" w:hAnsi="宋体" w:eastAsia="宋体" w:cs="宋体"/>
          <w:b/>
          <w:bCs/>
          <w:spacing w:val="20"/>
          <w:sz w:val="32"/>
          <w:szCs w:val="32"/>
          <w:highlight w:val="none"/>
          <w:u w:val="single"/>
        </w:rPr>
      </w:pPr>
      <w:r>
        <w:rPr>
          <w:rFonts w:hint="eastAsia" w:ascii="宋体" w:hAnsi="宋体" w:eastAsia="宋体" w:cs="宋体"/>
          <w:b/>
          <w:bCs/>
          <w:sz w:val="32"/>
          <w:szCs w:val="32"/>
          <w:highlight w:val="none"/>
          <w:lang w:eastAsia="zh-CN"/>
        </w:rPr>
        <w:t>采购代理机构：</w:t>
      </w:r>
      <w:r>
        <w:rPr>
          <w:rFonts w:hint="eastAsia" w:ascii="宋体" w:hAnsi="宋体" w:eastAsia="宋体" w:cs="宋体"/>
          <w:b/>
          <w:bCs/>
          <w:sz w:val="32"/>
          <w:szCs w:val="32"/>
          <w:highlight w:val="none"/>
          <w:u w:val="none"/>
        </w:rPr>
        <w:t>山西</w:t>
      </w:r>
      <w:r>
        <w:rPr>
          <w:rFonts w:hint="eastAsia" w:ascii="宋体" w:hAnsi="宋体" w:eastAsia="宋体" w:cs="宋体"/>
          <w:b/>
          <w:bCs/>
          <w:sz w:val="32"/>
          <w:szCs w:val="32"/>
          <w:highlight w:val="none"/>
          <w:u w:val="none"/>
          <w:lang w:val="en-US" w:eastAsia="zh-CN"/>
        </w:rPr>
        <w:t>轩宇工程项目管理</w:t>
      </w:r>
      <w:r>
        <w:rPr>
          <w:rFonts w:hint="eastAsia" w:ascii="宋体" w:hAnsi="宋体" w:eastAsia="宋体" w:cs="宋体"/>
          <w:b/>
          <w:bCs/>
          <w:sz w:val="32"/>
          <w:szCs w:val="32"/>
          <w:highlight w:val="none"/>
          <w:u w:val="none"/>
        </w:rPr>
        <w:t>有限公司</w:t>
      </w:r>
    </w:p>
    <w:p>
      <w:pPr>
        <w:spacing w:line="480" w:lineRule="auto"/>
        <w:jc w:val="center"/>
        <w:outlineLvl w:val="9"/>
        <w:rPr>
          <w:rFonts w:hint="eastAsia" w:ascii="宋体" w:hAnsi="宋体" w:eastAsia="宋体" w:cs="宋体"/>
          <w:b/>
          <w:bCs/>
          <w:spacing w:val="20"/>
          <w:sz w:val="32"/>
          <w:szCs w:val="32"/>
          <w:highlight w:val="none"/>
        </w:rPr>
      </w:pPr>
    </w:p>
    <w:p>
      <w:pPr>
        <w:spacing w:line="480" w:lineRule="auto"/>
        <w:jc w:val="center"/>
        <w:outlineLvl w:val="9"/>
        <w:rPr>
          <w:rFonts w:hint="eastAsia" w:ascii="宋体" w:hAnsi="宋体" w:eastAsia="宋体" w:cs="宋体"/>
          <w:b/>
          <w:bCs/>
          <w:sz w:val="32"/>
          <w:szCs w:val="32"/>
          <w:highlight w:val="none"/>
        </w:rPr>
      </w:pPr>
      <w:r>
        <w:rPr>
          <w:rFonts w:hint="eastAsia" w:ascii="宋体" w:hAnsi="宋体" w:eastAsia="宋体" w:cs="宋体"/>
          <w:b/>
          <w:bCs/>
          <w:spacing w:val="20"/>
          <w:sz w:val="32"/>
          <w:szCs w:val="32"/>
          <w:highlight w:val="none"/>
        </w:rPr>
        <w:t>二</w:t>
      </w:r>
      <w:r>
        <w:rPr>
          <w:rFonts w:hint="eastAsia" w:ascii="宋体" w:hAnsi="宋体" w:eastAsia="宋体" w:cs="宋体"/>
          <w:b/>
          <w:bCs/>
          <w:spacing w:val="20"/>
          <w:sz w:val="32"/>
          <w:szCs w:val="32"/>
          <w:highlight w:val="none"/>
          <w:lang w:eastAsia="zh-CN"/>
        </w:rPr>
        <w:t>○二</w:t>
      </w:r>
      <w:r>
        <w:rPr>
          <w:rFonts w:hint="eastAsia" w:ascii="宋体" w:hAnsi="宋体" w:eastAsia="宋体" w:cs="宋体"/>
          <w:b/>
          <w:bCs/>
          <w:spacing w:val="20"/>
          <w:sz w:val="32"/>
          <w:szCs w:val="32"/>
          <w:highlight w:val="none"/>
          <w:lang w:val="en-US" w:eastAsia="zh-CN"/>
        </w:rPr>
        <w:t>三</w:t>
      </w:r>
      <w:r>
        <w:rPr>
          <w:rFonts w:hint="eastAsia" w:ascii="宋体" w:hAnsi="宋体" w:eastAsia="宋体" w:cs="宋体"/>
          <w:b/>
          <w:bCs/>
          <w:spacing w:val="20"/>
          <w:sz w:val="32"/>
          <w:szCs w:val="32"/>
          <w:highlight w:val="none"/>
          <w:lang w:eastAsia="zh-CN"/>
        </w:rPr>
        <w:t>年</w:t>
      </w:r>
      <w:r>
        <w:rPr>
          <w:rFonts w:hint="eastAsia" w:ascii="宋体" w:hAnsi="宋体" w:eastAsia="宋体" w:cs="宋体"/>
          <w:b/>
          <w:bCs/>
          <w:spacing w:val="20"/>
          <w:sz w:val="32"/>
          <w:szCs w:val="32"/>
          <w:highlight w:val="none"/>
          <w:lang w:val="en-US" w:eastAsia="zh-CN"/>
        </w:rPr>
        <w:t>四</w:t>
      </w:r>
      <w:r>
        <w:rPr>
          <w:rFonts w:hint="eastAsia" w:ascii="宋体" w:hAnsi="宋体" w:eastAsia="宋体" w:cs="宋体"/>
          <w:b/>
          <w:bCs/>
          <w:spacing w:val="20"/>
          <w:sz w:val="32"/>
          <w:szCs w:val="32"/>
          <w:highlight w:val="none"/>
        </w:rPr>
        <w:t>月</w:t>
      </w:r>
    </w:p>
    <w:p>
      <w:pPr>
        <w:outlineLvl w:val="9"/>
        <w:rPr>
          <w:rFonts w:hint="eastAsia"/>
          <w:color w:val="auto"/>
          <w:highlight w:val="none"/>
        </w:rPr>
      </w:pPr>
      <w:r>
        <w:rPr>
          <w:rFonts w:hint="eastAsia"/>
          <w:color w:val="auto"/>
          <w:sz w:val="28"/>
          <w:szCs w:val="28"/>
          <w:highlight w:val="none"/>
        </w:rPr>
        <w:br w:type="page"/>
      </w:r>
    </w:p>
    <w:p>
      <w:pPr>
        <w:jc w:val="center"/>
        <w:rPr>
          <w:rFonts w:hint="eastAsia"/>
          <w:b/>
          <w:bCs/>
          <w:color w:val="auto"/>
          <w:sz w:val="32"/>
          <w:szCs w:val="32"/>
          <w:highlight w:val="none"/>
        </w:rPr>
      </w:pPr>
      <w:r>
        <w:rPr>
          <w:rFonts w:hint="eastAsia"/>
          <w:b/>
          <w:bCs/>
          <w:color w:val="auto"/>
          <w:sz w:val="32"/>
          <w:szCs w:val="32"/>
          <w:highlight w:val="none"/>
        </w:rPr>
        <w:t>目    录</w:t>
      </w:r>
    </w:p>
    <w:p>
      <w:pPr>
        <w:rPr>
          <w:rFonts w:hint="eastAsia"/>
          <w:color w:val="auto"/>
          <w:highlight w:val="none"/>
        </w:rPr>
      </w:pP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pPr>
        <w:pStyle w:val="14"/>
        <w:tabs>
          <w:tab w:val="right" w:leader="dot" w:pos="9072"/>
        </w:tabs>
        <w:rPr>
          <w:rFonts w:hint="eastAsia" w:ascii="宋体" w:hAnsi="宋体" w:eastAsia="宋体" w:cs="宋体"/>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"1-3"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_Toc22112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第</w:t>
      </w:r>
      <w:r>
        <w:rPr>
          <w:rFonts w:hint="eastAsia" w:ascii="宋体" w:hAnsi="宋体" w:cs="宋体"/>
          <w:bCs/>
          <w:sz w:val="28"/>
          <w:szCs w:val="28"/>
          <w:highlight w:val="none"/>
          <w:lang w:val="en-US" w:eastAsia="zh-CN"/>
        </w:rPr>
        <w:t>一</w:t>
      </w:r>
      <w:r>
        <w:rPr>
          <w:rFonts w:hint="eastAsia" w:ascii="宋体" w:hAnsi="宋体" w:eastAsia="宋体" w:cs="宋体"/>
          <w:bCs/>
          <w:sz w:val="28"/>
          <w:szCs w:val="28"/>
          <w:highlight w:val="none"/>
        </w:rPr>
        <w:t>章  采购公告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_Toc22112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28"/>
          <w:highlight w:val="none"/>
        </w:rPr>
        <w:fldChar w:fldCharType="end"/>
      </w:r>
    </w:p>
    <w:p>
      <w:pPr>
        <w:pStyle w:val="14"/>
        <w:tabs>
          <w:tab w:val="right" w:leader="dot" w:pos="9072"/>
        </w:tabs>
        <w:rPr>
          <w:rFonts w:hint="eastAsia" w:ascii="宋体" w:hAnsi="宋体" w:eastAsia="宋体" w:cs="宋体"/>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_Toc13127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第</w:t>
      </w:r>
      <w:r>
        <w:rPr>
          <w:rFonts w:hint="eastAsia" w:ascii="宋体" w:hAnsi="宋体" w:cs="宋体"/>
          <w:bCs/>
          <w:sz w:val="28"/>
          <w:szCs w:val="28"/>
          <w:highlight w:val="none"/>
          <w:lang w:val="en-US" w:eastAsia="zh-CN"/>
        </w:rPr>
        <w:t>二</w:t>
      </w:r>
      <w:r>
        <w:rPr>
          <w:rFonts w:hint="eastAsia" w:ascii="宋体" w:hAnsi="宋体" w:eastAsia="宋体" w:cs="宋体"/>
          <w:bCs/>
          <w:sz w:val="28"/>
          <w:szCs w:val="28"/>
          <w:highlight w:val="none"/>
        </w:rPr>
        <w:t>章  投标须知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_Toc13127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28"/>
          <w:highlight w:val="none"/>
        </w:rPr>
        <w:fldChar w:fldCharType="end"/>
      </w:r>
    </w:p>
    <w:p>
      <w:pPr>
        <w:pStyle w:val="15"/>
        <w:tabs>
          <w:tab w:val="right" w:leader="dot" w:pos="9072"/>
        </w:tabs>
        <w:rPr>
          <w:rFonts w:hint="eastAsia" w:ascii="宋体" w:hAnsi="宋体" w:eastAsia="宋体" w:cs="宋体"/>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_Toc11731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 xml:space="preserve">一、 </w:t>
      </w:r>
      <w:r>
        <w:rPr>
          <w:rFonts w:hint="eastAsia" w:ascii="宋体" w:hAnsi="宋体" w:eastAsia="宋体" w:cs="宋体"/>
          <w:bCs/>
          <w:sz w:val="28"/>
          <w:szCs w:val="28"/>
          <w:highlight w:val="none"/>
        </w:rPr>
        <w:t>投标须知前附表</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_Toc11731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28"/>
          <w:highlight w:val="none"/>
        </w:rPr>
        <w:fldChar w:fldCharType="end"/>
      </w:r>
    </w:p>
    <w:p>
      <w:pPr>
        <w:pStyle w:val="15"/>
        <w:tabs>
          <w:tab w:val="right" w:leader="dot" w:pos="9072"/>
        </w:tabs>
        <w:rPr>
          <w:rFonts w:hint="eastAsia" w:ascii="宋体" w:hAnsi="宋体" w:eastAsia="宋体" w:cs="宋体"/>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_Toc1367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二、</w:t>
      </w:r>
      <w:r>
        <w:rPr>
          <w:rFonts w:hint="eastAsia" w:ascii="宋体" w:hAnsi="宋体" w:eastAsia="宋体" w:cs="宋体"/>
          <w:bCs/>
          <w:sz w:val="28"/>
          <w:szCs w:val="28"/>
          <w:highlight w:val="none"/>
          <w:lang w:val="en-US" w:eastAsia="zh-CN"/>
        </w:rPr>
        <w:t xml:space="preserve"> </w:t>
      </w:r>
      <w:r>
        <w:rPr>
          <w:rFonts w:hint="eastAsia" w:ascii="宋体" w:hAnsi="宋体" w:eastAsia="宋体" w:cs="宋体"/>
          <w:bCs/>
          <w:sz w:val="28"/>
          <w:szCs w:val="28"/>
          <w:highlight w:val="none"/>
        </w:rPr>
        <w:t>投标人须知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_Toc1367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12</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28"/>
          <w:highlight w:val="none"/>
        </w:rPr>
        <w:fldChar w:fldCharType="end"/>
      </w:r>
    </w:p>
    <w:p>
      <w:pPr>
        <w:pStyle w:val="14"/>
        <w:tabs>
          <w:tab w:val="right" w:leader="dot" w:pos="9072"/>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_Toc17739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第</w:t>
      </w:r>
      <w:r>
        <w:rPr>
          <w:rFonts w:hint="eastAsia" w:ascii="宋体" w:hAnsi="宋体" w:eastAsia="宋体" w:cs="宋体"/>
          <w:bCs/>
          <w:sz w:val="28"/>
          <w:szCs w:val="28"/>
          <w:highlight w:val="none"/>
          <w:lang w:val="en-US" w:eastAsia="zh-CN"/>
        </w:rPr>
        <w:t>三</w:t>
      </w:r>
      <w:r>
        <w:rPr>
          <w:rFonts w:hint="eastAsia" w:ascii="宋体" w:hAnsi="宋体" w:eastAsia="宋体" w:cs="宋体"/>
          <w:bCs/>
          <w:sz w:val="28"/>
          <w:szCs w:val="28"/>
          <w:highlight w:val="none"/>
        </w:rPr>
        <w:t xml:space="preserve">章 </w:t>
      </w:r>
      <w:r>
        <w:rPr>
          <w:rFonts w:hint="eastAsia" w:ascii="宋体" w:hAnsi="宋体" w:eastAsia="宋体" w:cs="宋体"/>
          <w:bCs/>
          <w:sz w:val="28"/>
          <w:szCs w:val="28"/>
          <w:highlight w:val="none"/>
          <w:lang w:val="en-US" w:eastAsia="zh-CN"/>
        </w:rPr>
        <w:t xml:space="preserve"> </w:t>
      </w:r>
      <w:r>
        <w:rPr>
          <w:rFonts w:hint="eastAsia" w:ascii="宋体" w:hAnsi="宋体" w:eastAsia="宋体" w:cs="宋体"/>
          <w:bCs/>
          <w:sz w:val="28"/>
          <w:szCs w:val="28"/>
          <w:highlight w:val="none"/>
        </w:rPr>
        <w:t>采购需求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_Toc17739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24</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28"/>
          <w:highlight w:val="none"/>
        </w:rPr>
        <w:fldChar w:fldCharType="end"/>
      </w:r>
    </w:p>
    <w:p>
      <w:pPr>
        <w:pStyle w:val="14"/>
        <w:tabs>
          <w:tab w:val="right" w:leader="dot" w:pos="9072"/>
        </w:tabs>
        <w:rPr>
          <w:rFonts w:hint="eastAsia" w:ascii="宋体" w:hAnsi="宋体" w:eastAsia="宋体" w:cs="宋体"/>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_Toc30846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第四章  磋商程序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_Toc30846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24</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28"/>
          <w:highlight w:val="none"/>
        </w:rPr>
        <w:fldChar w:fldCharType="end"/>
      </w:r>
    </w:p>
    <w:p>
      <w:pPr>
        <w:pStyle w:val="14"/>
        <w:tabs>
          <w:tab w:val="right" w:leader="dot" w:pos="9072"/>
        </w:tabs>
        <w:rPr>
          <w:rFonts w:hint="eastAsia" w:ascii="宋体" w:hAnsi="宋体" w:eastAsia="宋体" w:cs="宋体"/>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_Toc1124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第五章  合同条款</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_Toc1124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33</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28"/>
          <w:highlight w:val="none"/>
        </w:rPr>
        <w:fldChar w:fldCharType="end"/>
      </w:r>
    </w:p>
    <w:p>
      <w:pPr>
        <w:pStyle w:val="14"/>
        <w:tabs>
          <w:tab w:val="right" w:leader="dot" w:pos="9072"/>
        </w:tabs>
        <w:rPr>
          <w:rFonts w:hint="eastAsia" w:ascii="宋体" w:hAnsi="宋体" w:eastAsia="宋体" w:cs="宋体"/>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_Toc31059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lang w:val="en-US"/>
        </w:rPr>
        <w:t>第</w:t>
      </w:r>
      <w:r>
        <w:rPr>
          <w:rFonts w:hint="eastAsia" w:ascii="宋体" w:hAnsi="宋体" w:eastAsia="宋体" w:cs="宋体"/>
          <w:bCs/>
          <w:sz w:val="28"/>
          <w:szCs w:val="28"/>
          <w:highlight w:val="none"/>
          <w:lang w:val="en-US" w:eastAsia="zh-CN"/>
        </w:rPr>
        <w:t>六章</w:t>
      </w:r>
      <w:r>
        <w:rPr>
          <w:rFonts w:hint="eastAsia" w:ascii="宋体" w:hAnsi="宋体" w:eastAsia="宋体" w:cs="宋体"/>
          <w:bCs/>
          <w:sz w:val="28"/>
          <w:szCs w:val="28"/>
          <w:highlight w:val="none"/>
          <w:lang w:val="en-US"/>
        </w:rPr>
        <w:t xml:space="preserve">  </w:t>
      </w:r>
      <w:r>
        <w:rPr>
          <w:rFonts w:hint="eastAsia" w:ascii="宋体" w:hAnsi="宋体" w:eastAsia="宋体" w:cs="宋体"/>
          <w:bCs/>
          <w:sz w:val="28"/>
          <w:szCs w:val="28"/>
          <w:highlight w:val="none"/>
          <w:lang w:val="en-US" w:eastAsia="zh-CN"/>
        </w:rPr>
        <w:t>投标文件格式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_Toc31059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33</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28"/>
          <w:highlight w:val="none"/>
        </w:rPr>
        <w:fldChar w:fldCharType="end"/>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end"/>
      </w: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jc w:val="center"/>
        <w:outlineLvl w:val="9"/>
        <w:rPr>
          <w:rFonts w:hint="eastAsia" w:ascii="宋体" w:hAnsi="宋体" w:cs="宋体"/>
          <w:b/>
          <w:bCs/>
          <w:color w:val="auto"/>
          <w:sz w:val="28"/>
          <w:szCs w:val="28"/>
          <w:highlight w:val="none"/>
        </w:rPr>
      </w:pPr>
    </w:p>
    <w:p>
      <w:pPr>
        <w:tabs>
          <w:tab w:val="left" w:pos="2784"/>
        </w:tabs>
        <w:jc w:val="left"/>
        <w:rPr>
          <w:rFonts w:hint="eastAsia" w:ascii="宋体" w:hAnsi="宋体" w:cs="宋体"/>
          <w:b/>
          <w:bCs/>
          <w:color w:val="auto"/>
          <w:sz w:val="32"/>
          <w:szCs w:val="32"/>
          <w:highlight w:val="none"/>
        </w:rPr>
        <w:sectPr>
          <w:pgSz w:w="11906" w:h="16838"/>
          <w:pgMar w:top="1440" w:right="1417" w:bottom="1440" w:left="1417" w:header="851" w:footer="992" w:gutter="0"/>
          <w:cols w:space="720" w:num="1"/>
          <w:docGrid w:type="lines" w:linePitch="312" w:charSpace="0"/>
        </w:sectPr>
      </w:pPr>
    </w:p>
    <w:p>
      <w:pPr>
        <w:spacing w:line="360" w:lineRule="auto"/>
        <w:ind w:firstLine="643" w:firstLineChars="200"/>
        <w:jc w:val="center"/>
        <w:outlineLvl w:val="0"/>
        <w:rPr>
          <w:rFonts w:hint="eastAsia"/>
          <w:color w:val="auto"/>
          <w:sz w:val="28"/>
          <w:szCs w:val="28"/>
          <w:highlight w:val="none"/>
        </w:rPr>
      </w:pPr>
      <w:bookmarkStart w:id="0" w:name="_Toc8563"/>
      <w:bookmarkStart w:id="1" w:name="_Toc31006"/>
      <w:bookmarkStart w:id="2" w:name="_Toc22112"/>
      <w:r>
        <w:rPr>
          <w:rFonts w:hint="eastAsia" w:ascii="宋体" w:hAnsi="宋体" w:cs="宋体"/>
          <w:b/>
          <w:bCs/>
          <w:color w:val="auto"/>
          <w:sz w:val="32"/>
          <w:szCs w:val="32"/>
          <w:highlight w:val="none"/>
        </w:rPr>
        <w:t>第</w:t>
      </w:r>
      <w:r>
        <w:rPr>
          <w:rFonts w:hint="eastAsia" w:ascii="宋体" w:hAnsi="宋体" w:cs="宋体"/>
          <w:b/>
          <w:bCs/>
          <w:color w:val="auto"/>
          <w:sz w:val="32"/>
          <w:szCs w:val="32"/>
          <w:highlight w:val="none"/>
          <w:lang w:val="en-US" w:eastAsia="zh-CN"/>
        </w:rPr>
        <w:t>一</w:t>
      </w:r>
      <w:r>
        <w:rPr>
          <w:rFonts w:hint="eastAsia" w:ascii="宋体" w:hAnsi="宋体" w:cs="宋体"/>
          <w:b/>
          <w:bCs/>
          <w:color w:val="auto"/>
          <w:sz w:val="32"/>
          <w:szCs w:val="32"/>
          <w:highlight w:val="none"/>
        </w:rPr>
        <w:t>章  采购公告</w:t>
      </w:r>
      <w:bookmarkEnd w:id="0"/>
      <w:bookmarkEnd w:id="1"/>
      <w:bookmarkEnd w:id="2"/>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beforeAutospacing="0" w:afterAutospacing="0" w:line="408" w:lineRule="auto"/>
        <w:ind w:firstLine="480" w:firstLineChars="200"/>
        <w:jc w:val="both"/>
        <w:textAlignment w:val="auto"/>
        <w:outlineLvl w:val="9"/>
        <w:rPr>
          <w:rFonts w:hint="eastAsia" w:ascii="宋体" w:hAnsi="宋体" w:eastAsia="宋体" w:cs="宋体"/>
          <w:color w:val="auto"/>
          <w:sz w:val="24"/>
          <w:szCs w:val="24"/>
          <w:highlight w:val="none"/>
        </w:rPr>
      </w:pPr>
      <w:bookmarkStart w:id="3" w:name="_Toc28540"/>
      <w:r>
        <w:rPr>
          <w:rFonts w:hint="eastAsia" w:ascii="宋体" w:hAnsi="宋体" w:eastAsia="宋体" w:cs="宋体"/>
          <w:color w:val="auto"/>
          <w:sz w:val="24"/>
          <w:szCs w:val="24"/>
          <w:highlight w:val="none"/>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beforeAutospacing="0" w:afterAutospacing="0" w:line="408" w:lineRule="auto"/>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芮城县2023年草原有害生物防治普查项目</w:t>
      </w:r>
      <w:r>
        <w:rPr>
          <w:rFonts w:hint="eastAsia" w:ascii="宋体" w:hAnsi="宋体" w:eastAsia="宋体" w:cs="宋体"/>
          <w:color w:val="auto"/>
          <w:sz w:val="24"/>
          <w:szCs w:val="24"/>
          <w:highlight w:val="none"/>
        </w:rPr>
        <w:t>的潜在供应商</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在政采云平台线上获取采购文件，并于</w:t>
      </w:r>
      <w:r>
        <w:rPr>
          <w:rFonts w:hint="eastAsia" w:ascii="宋体" w:hAnsi="宋体" w:eastAsia="宋体" w:cs="宋体"/>
          <w:b w:val="0"/>
          <w:bCs w:val="0"/>
          <w:color w:val="auto"/>
          <w:sz w:val="24"/>
          <w:szCs w:val="24"/>
          <w:highlight w:val="none"/>
          <w:shd w:val="clear" w:color="auto" w:fill="FFFFFF"/>
          <w:lang w:val="en-US" w:eastAsia="zh-CN"/>
        </w:rPr>
        <w:t>2023年04月</w:t>
      </w:r>
      <w:r>
        <w:rPr>
          <w:rFonts w:hint="eastAsia" w:ascii="宋体" w:hAnsi="宋体" w:cs="宋体"/>
          <w:b w:val="0"/>
          <w:bCs w:val="0"/>
          <w:color w:val="auto"/>
          <w:sz w:val="24"/>
          <w:szCs w:val="24"/>
          <w:highlight w:val="none"/>
          <w:shd w:val="clear" w:color="auto" w:fill="FFFFFF"/>
          <w:lang w:val="en-US" w:eastAsia="zh-CN"/>
        </w:rPr>
        <w:t>20</w:t>
      </w:r>
      <w:r>
        <w:rPr>
          <w:rFonts w:hint="eastAsia" w:ascii="宋体" w:hAnsi="宋体" w:eastAsia="宋体" w:cs="宋体"/>
          <w:b w:val="0"/>
          <w:bCs w:val="0"/>
          <w:color w:val="auto"/>
          <w:sz w:val="24"/>
          <w:szCs w:val="24"/>
          <w:highlight w:val="none"/>
          <w:shd w:val="clear" w:color="auto" w:fill="FFFFFF"/>
          <w:lang w:val="en-US" w:eastAsia="zh-CN"/>
        </w:rPr>
        <w:t>日09点00分</w:t>
      </w:r>
      <w:r>
        <w:rPr>
          <w:rFonts w:hint="eastAsia" w:ascii="宋体" w:hAnsi="宋体" w:eastAsia="宋体" w:cs="宋体"/>
          <w:bCs/>
          <w:color w:val="auto"/>
          <w:sz w:val="24"/>
          <w:szCs w:val="24"/>
          <w:highlight w:val="none"/>
        </w:rPr>
        <w:t>（北京时间）前提交响应文件</w:t>
      </w:r>
      <w:r>
        <w:rPr>
          <w:rFonts w:hint="eastAsia" w:ascii="宋体" w:hAnsi="宋体" w:eastAsia="宋体" w:cs="宋体"/>
          <w:color w:val="auto"/>
          <w:sz w:val="24"/>
          <w:szCs w:val="24"/>
          <w:highlight w:val="none"/>
        </w:rPr>
        <w:t>。</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8" w:lineRule="auto"/>
        <w:jc w:val="both"/>
        <w:textAlignment w:val="auto"/>
        <w:outlineLvl w:val="9"/>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一、项目基本情况</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8" w:lineRule="auto"/>
        <w:ind w:firstLine="480"/>
        <w:jc w:val="both"/>
        <w:textAlignment w:val="auto"/>
        <w:outlineLvl w:val="9"/>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项目编号:</w:t>
      </w:r>
      <w:r>
        <w:rPr>
          <w:rFonts w:hint="eastAsia" w:ascii="宋体" w:hAnsi="宋体" w:cs="宋体"/>
          <w:color w:val="auto"/>
          <w:sz w:val="24"/>
          <w:szCs w:val="24"/>
          <w:highlight w:val="none"/>
          <w:shd w:val="clear" w:color="auto" w:fill="FFFFFF"/>
          <w:lang w:val="en-US" w:eastAsia="zh-CN"/>
        </w:rPr>
        <w:t xml:space="preserve"> </w:t>
      </w:r>
      <w:r>
        <w:rPr>
          <w:rFonts w:hint="eastAsia" w:ascii="宋体" w:hAnsi="宋体" w:eastAsia="宋体" w:cs="宋体"/>
          <w:color w:val="auto"/>
          <w:sz w:val="24"/>
          <w:szCs w:val="24"/>
          <w:highlight w:val="none"/>
          <w:shd w:val="clear" w:color="auto" w:fill="FFFFFF"/>
          <w:lang w:val="en-US" w:eastAsia="zh-CN"/>
        </w:rPr>
        <w:t>1408302023CCS00037</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8" w:lineRule="auto"/>
        <w:ind w:firstLine="480"/>
        <w:jc w:val="both"/>
        <w:textAlignment w:val="auto"/>
        <w:outlineLvl w:val="9"/>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项目名称：</w:t>
      </w:r>
      <w:r>
        <w:rPr>
          <w:rFonts w:hint="eastAsia" w:ascii="宋体" w:hAnsi="宋体" w:cs="宋体"/>
          <w:color w:val="auto"/>
          <w:sz w:val="24"/>
          <w:szCs w:val="24"/>
          <w:highlight w:val="none"/>
          <w:shd w:val="clear" w:color="auto" w:fill="FFFFFF"/>
          <w:lang w:val="en-US" w:eastAsia="zh-CN"/>
        </w:rPr>
        <w:t>芮城县2023年草原有害生物防治普查项目</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8" w:lineRule="auto"/>
        <w:ind w:firstLine="480"/>
        <w:jc w:val="both"/>
        <w:textAlignment w:val="auto"/>
        <w:outlineLvl w:val="9"/>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采购方式：竞争性磋商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8" w:lineRule="auto"/>
        <w:ind w:left="0" w:right="0" w:firstLine="480" w:firstLineChars="200"/>
        <w:jc w:val="both"/>
        <w:textAlignment w:val="auto"/>
        <w:outlineLvl w:val="9"/>
        <w:rPr>
          <w:rFonts w:hint="eastAsia" w:ascii="宋体" w:hAnsi="宋体" w:eastAsia="宋体" w:cs="宋体"/>
          <w:b w:val="0"/>
          <w:bCs w:val="0"/>
          <w:color w:val="auto"/>
          <w:sz w:val="24"/>
          <w:szCs w:val="24"/>
          <w:highlight w:val="none"/>
          <w:shd w:val="clear" w:color="auto" w:fill="FFFFFF"/>
          <w:lang w:val="en-US"/>
        </w:rPr>
      </w:pPr>
      <w:bookmarkStart w:id="4" w:name="_Toc27553"/>
      <w:bookmarkStart w:id="5" w:name="_Toc32382"/>
      <w:r>
        <w:rPr>
          <w:rFonts w:hint="eastAsia" w:ascii="宋体" w:hAnsi="宋体" w:eastAsia="宋体" w:cs="宋体"/>
          <w:b w:val="0"/>
          <w:bCs w:val="0"/>
          <w:color w:val="auto"/>
          <w:sz w:val="24"/>
          <w:szCs w:val="24"/>
          <w:highlight w:val="none"/>
          <w:shd w:val="clear" w:color="auto" w:fill="FFFFFF"/>
        </w:rPr>
        <w:t>预算金额：</w:t>
      </w:r>
      <w:bookmarkEnd w:id="4"/>
      <w:bookmarkEnd w:id="5"/>
      <w:r>
        <w:rPr>
          <w:rFonts w:hint="eastAsia" w:ascii="宋体" w:hAnsi="宋体" w:eastAsia="宋体" w:cs="宋体"/>
          <w:b w:val="0"/>
          <w:bCs w:val="0"/>
          <w:color w:val="auto"/>
          <w:sz w:val="24"/>
          <w:szCs w:val="24"/>
          <w:highlight w:val="none"/>
          <w:shd w:val="clear" w:color="auto" w:fill="FFFFFF"/>
          <w:lang w:val="en-US" w:eastAsia="zh-CN"/>
        </w:rPr>
        <w:t>420000</w:t>
      </w:r>
      <w:r>
        <w:rPr>
          <w:rFonts w:hint="eastAsia" w:ascii="宋体" w:hAnsi="宋体" w:eastAsia="宋体" w:cs="宋体"/>
          <w:b w:val="0"/>
          <w:bCs w:val="0"/>
          <w:color w:val="auto"/>
          <w:sz w:val="24"/>
          <w:szCs w:val="24"/>
          <w:highlight w:val="none"/>
          <w:shd w:val="clear" w:color="auto" w:fill="FFFFFF"/>
        </w:rPr>
        <w:t>元</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8" w:lineRule="auto"/>
        <w:ind w:left="0" w:right="0" w:firstLine="480" w:firstLineChars="200"/>
        <w:jc w:val="both"/>
        <w:textAlignment w:val="auto"/>
        <w:outlineLvl w:val="9"/>
        <w:rPr>
          <w:rFonts w:hint="eastAsia" w:ascii="宋体" w:hAnsi="宋体" w:eastAsia="宋体" w:cs="宋体"/>
          <w:b w:val="0"/>
          <w:bCs w:val="0"/>
          <w:color w:val="auto"/>
          <w:sz w:val="24"/>
          <w:szCs w:val="24"/>
          <w:highlight w:val="none"/>
          <w:shd w:val="clear" w:color="auto" w:fill="FFFFFF"/>
          <w:lang w:val="en-US" w:eastAsia="zh-CN"/>
        </w:rPr>
      </w:pPr>
      <w:bookmarkStart w:id="6" w:name="_Toc1908"/>
      <w:bookmarkStart w:id="7" w:name="_Toc23168"/>
      <w:r>
        <w:rPr>
          <w:rFonts w:hint="eastAsia" w:ascii="宋体" w:hAnsi="宋体" w:eastAsia="宋体" w:cs="宋体"/>
          <w:b w:val="0"/>
          <w:bCs w:val="0"/>
          <w:color w:val="auto"/>
          <w:sz w:val="24"/>
          <w:szCs w:val="24"/>
          <w:highlight w:val="none"/>
          <w:shd w:val="clear" w:color="auto" w:fill="FFFFFF"/>
          <w:lang w:val="en-US" w:eastAsia="zh-CN"/>
        </w:rPr>
        <w:t>最高限价：</w:t>
      </w:r>
      <w:bookmarkEnd w:id="6"/>
      <w:bookmarkEnd w:id="7"/>
      <w:r>
        <w:rPr>
          <w:rFonts w:hint="eastAsia" w:ascii="宋体" w:hAnsi="宋体" w:eastAsia="宋体" w:cs="宋体"/>
          <w:b w:val="0"/>
          <w:bCs w:val="0"/>
          <w:color w:val="auto"/>
          <w:sz w:val="24"/>
          <w:szCs w:val="24"/>
          <w:highlight w:val="none"/>
          <w:shd w:val="clear" w:color="auto" w:fill="FFFFFF"/>
          <w:lang w:val="en-US" w:eastAsia="zh-CN"/>
        </w:rPr>
        <w:t>420000元</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8" w:lineRule="auto"/>
        <w:ind w:left="0" w:right="0" w:firstLine="480" w:firstLineChars="200"/>
        <w:jc w:val="both"/>
        <w:textAlignment w:val="auto"/>
        <w:outlineLvl w:val="9"/>
        <w:rPr>
          <w:rFonts w:hint="eastAsia" w:ascii="宋体" w:hAnsi="宋体" w:eastAsia="宋体" w:cs="宋体"/>
          <w:b w:val="0"/>
          <w:bCs w:val="0"/>
          <w:color w:val="auto"/>
          <w:sz w:val="24"/>
          <w:szCs w:val="24"/>
          <w:highlight w:val="none"/>
          <w:shd w:val="clear" w:color="auto" w:fill="FFFFFF"/>
          <w:lang w:eastAsia="zh-CN"/>
        </w:rPr>
      </w:pPr>
      <w:bookmarkStart w:id="8" w:name="_Toc28270"/>
      <w:bookmarkStart w:id="9" w:name="_Toc31534"/>
      <w:r>
        <w:rPr>
          <w:rFonts w:hint="eastAsia" w:ascii="宋体" w:hAnsi="宋体" w:eastAsia="宋体" w:cs="宋体"/>
          <w:color w:val="000000"/>
          <w:kern w:val="0"/>
          <w:sz w:val="24"/>
          <w:szCs w:val="24"/>
          <w:highlight w:val="none"/>
          <w:lang w:val="en-US" w:eastAsia="zh-CN" w:bidi="ar"/>
        </w:rPr>
        <w:t>采购需求</w:t>
      </w:r>
      <w:r>
        <w:rPr>
          <w:rFonts w:hint="eastAsia" w:ascii="宋体" w:hAnsi="宋体" w:eastAsia="宋体" w:cs="宋体"/>
          <w:b w:val="0"/>
          <w:bCs w:val="0"/>
          <w:color w:val="auto"/>
          <w:sz w:val="24"/>
          <w:szCs w:val="24"/>
          <w:highlight w:val="none"/>
          <w:shd w:val="clear" w:color="auto" w:fill="FFFFFF"/>
        </w:rPr>
        <w:t>：</w:t>
      </w:r>
      <w:bookmarkEnd w:id="8"/>
      <w:bookmarkEnd w:id="9"/>
      <w:r>
        <w:rPr>
          <w:rFonts w:hint="eastAsia" w:ascii="宋体" w:hAnsi="宋体" w:eastAsia="宋体" w:cs="宋体"/>
          <w:b w:val="0"/>
          <w:bCs w:val="0"/>
          <w:color w:val="auto"/>
          <w:sz w:val="24"/>
          <w:szCs w:val="24"/>
          <w:highlight w:val="none"/>
          <w:shd w:val="clear" w:color="auto" w:fill="FFFFFF"/>
        </w:rPr>
        <w:t>对</w:t>
      </w:r>
      <w:r>
        <w:rPr>
          <w:rFonts w:hint="eastAsia" w:ascii="宋体" w:hAnsi="宋体" w:cs="宋体"/>
          <w:b w:val="0"/>
          <w:bCs w:val="0"/>
          <w:color w:val="auto"/>
          <w:sz w:val="24"/>
          <w:szCs w:val="24"/>
          <w:highlight w:val="none"/>
          <w:shd w:val="clear" w:color="auto" w:fill="FFFFFF"/>
          <w:lang w:val="en-US" w:eastAsia="zh-CN"/>
        </w:rPr>
        <w:t>芮城县</w:t>
      </w:r>
      <w:r>
        <w:rPr>
          <w:rFonts w:hint="eastAsia" w:ascii="宋体" w:hAnsi="宋体" w:eastAsia="宋体" w:cs="宋体"/>
          <w:b w:val="0"/>
          <w:bCs w:val="0"/>
          <w:color w:val="auto"/>
          <w:sz w:val="24"/>
          <w:szCs w:val="24"/>
          <w:highlight w:val="none"/>
          <w:shd w:val="clear" w:color="auto" w:fill="FFFFFF"/>
        </w:rPr>
        <w:t>全县14万亩草原发生区域进行有害生物普查防治</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val="en-US" w:eastAsia="zh-CN" w:bidi="ar"/>
        </w:rPr>
        <w:t>本次磋商不分包，所投项目必须完全响应本磋商文件所列示内容。具体报价范围、采购范围及所应达到的具体要求，以磋商文件中商务、技术和服务的相应规定为准；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8" w:lineRule="auto"/>
        <w:ind w:left="0" w:right="0" w:firstLine="480" w:firstLineChars="200"/>
        <w:jc w:val="both"/>
        <w:textAlignment w:val="auto"/>
        <w:outlineLvl w:val="9"/>
        <w:rPr>
          <w:rFonts w:hint="eastAsia" w:ascii="宋体" w:hAnsi="宋体" w:eastAsia="宋体" w:cs="宋体"/>
          <w:b w:val="0"/>
          <w:bCs w:val="0"/>
          <w:color w:val="auto"/>
          <w:sz w:val="24"/>
          <w:szCs w:val="24"/>
          <w:highlight w:val="none"/>
          <w:shd w:val="clear" w:color="auto" w:fill="FFFFFF"/>
          <w:lang w:val="en-US" w:eastAsia="zh-CN"/>
        </w:rPr>
      </w:pPr>
      <w:r>
        <w:rPr>
          <w:rFonts w:hint="eastAsia" w:ascii="宋体" w:hAnsi="宋体" w:eastAsia="宋体" w:cs="宋体"/>
          <w:b w:val="0"/>
          <w:bCs w:val="0"/>
          <w:color w:val="auto"/>
          <w:sz w:val="24"/>
          <w:szCs w:val="24"/>
          <w:highlight w:val="none"/>
          <w:shd w:val="clear" w:color="auto" w:fill="FFFFFF"/>
          <w:lang w:val="en-US" w:eastAsia="zh-CN"/>
        </w:rPr>
        <w:t>服务期限：</w:t>
      </w:r>
      <w:r>
        <w:rPr>
          <w:rFonts w:hint="eastAsia" w:ascii="宋体" w:hAnsi="宋体" w:eastAsia="宋体" w:cs="宋体"/>
          <w:b w:val="0"/>
          <w:bCs w:val="0"/>
          <w:color w:val="auto"/>
          <w:sz w:val="24"/>
          <w:szCs w:val="24"/>
          <w:highlight w:val="none"/>
          <w:shd w:val="clear" w:color="auto" w:fill="FFFFFF"/>
          <w:lang w:val="en-US" w:eastAsia="zh-CN"/>
        </w:rPr>
        <w:t>自合同签订之日起至2023年</w:t>
      </w:r>
      <w:r>
        <w:rPr>
          <w:rFonts w:hint="eastAsia" w:ascii="宋体" w:hAnsi="宋体" w:cs="宋体"/>
          <w:b w:val="0"/>
          <w:bCs w:val="0"/>
          <w:color w:val="auto"/>
          <w:sz w:val="24"/>
          <w:szCs w:val="24"/>
          <w:highlight w:val="none"/>
          <w:shd w:val="clear" w:color="auto" w:fill="FFFFFF"/>
          <w:lang w:val="en-US" w:eastAsia="zh-CN"/>
        </w:rPr>
        <w:t>年底前</w:t>
      </w:r>
      <w:r>
        <w:rPr>
          <w:rFonts w:hint="eastAsia" w:ascii="宋体" w:hAnsi="宋体" w:eastAsia="宋体" w:cs="宋体"/>
          <w:b w:val="0"/>
          <w:bCs w:val="0"/>
          <w:color w:val="auto"/>
          <w:sz w:val="24"/>
          <w:szCs w:val="24"/>
          <w:highlight w:val="none"/>
          <w:shd w:val="clear" w:color="auto" w:fill="FFFFFF"/>
          <w:lang w:val="en-US" w:eastAsia="zh-CN"/>
        </w:rPr>
        <w:t>完成</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8" w:lineRule="auto"/>
        <w:ind w:left="0" w:right="0" w:firstLine="480" w:firstLineChars="200"/>
        <w:jc w:val="both"/>
        <w:textAlignment w:val="auto"/>
        <w:outlineLvl w:val="9"/>
        <w:rPr>
          <w:rFonts w:hint="eastAsia" w:ascii="宋体" w:hAnsi="宋体" w:eastAsia="宋体" w:cs="宋体"/>
          <w:b w:val="0"/>
          <w:bCs w:val="0"/>
          <w:color w:val="auto"/>
          <w:sz w:val="24"/>
          <w:szCs w:val="24"/>
          <w:highlight w:val="none"/>
          <w:shd w:val="clear" w:color="auto" w:fill="FFFFFF"/>
        </w:rPr>
      </w:pPr>
      <w:bookmarkStart w:id="10" w:name="_Toc13471"/>
      <w:bookmarkStart w:id="11" w:name="_Toc3868"/>
      <w:r>
        <w:rPr>
          <w:rFonts w:hint="eastAsia" w:ascii="宋体" w:hAnsi="宋体" w:eastAsia="宋体" w:cs="宋体"/>
          <w:b w:val="0"/>
          <w:bCs w:val="0"/>
          <w:color w:val="auto"/>
          <w:sz w:val="24"/>
          <w:szCs w:val="24"/>
          <w:highlight w:val="none"/>
          <w:shd w:val="clear" w:color="auto" w:fill="FFFFFF"/>
        </w:rPr>
        <w:t>本项目不接受联合体投标。</w:t>
      </w:r>
      <w:bookmarkEnd w:id="10"/>
      <w:bookmarkEnd w:id="11"/>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8" w:lineRule="auto"/>
        <w:ind w:left="0" w:right="0"/>
        <w:jc w:val="both"/>
        <w:textAlignment w:val="auto"/>
        <w:outlineLvl w:val="9"/>
        <w:rPr>
          <w:rFonts w:hint="eastAsia" w:ascii="宋体" w:hAnsi="宋体" w:eastAsia="宋体" w:cs="宋体"/>
          <w:b w:val="0"/>
          <w:bCs w:val="0"/>
          <w:color w:val="auto"/>
          <w:sz w:val="24"/>
          <w:szCs w:val="24"/>
          <w:highlight w:val="none"/>
          <w:shd w:val="clear" w:color="auto" w:fill="FFFFFF"/>
        </w:rPr>
      </w:pPr>
      <w:bookmarkStart w:id="12" w:name="_Toc14056"/>
      <w:bookmarkStart w:id="13" w:name="_Toc24208"/>
      <w:r>
        <w:rPr>
          <w:rFonts w:hint="eastAsia" w:ascii="宋体" w:hAnsi="宋体" w:eastAsia="宋体" w:cs="宋体"/>
          <w:b w:val="0"/>
          <w:bCs w:val="0"/>
          <w:color w:val="auto"/>
          <w:sz w:val="24"/>
          <w:szCs w:val="24"/>
          <w:highlight w:val="none"/>
          <w:shd w:val="clear" w:color="auto" w:fill="FFFFFF"/>
        </w:rPr>
        <w:t>二、申请人的资格要求：</w:t>
      </w:r>
      <w:bookmarkEnd w:id="12"/>
      <w:bookmarkEnd w:id="13"/>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8" w:lineRule="auto"/>
        <w:ind w:right="0" w:firstLine="480" w:firstLineChars="200"/>
        <w:jc w:val="both"/>
        <w:textAlignment w:val="auto"/>
        <w:outlineLvl w:val="9"/>
        <w:rPr>
          <w:rFonts w:hint="eastAsia" w:ascii="宋体" w:hAnsi="宋体" w:eastAsia="宋体" w:cs="宋体"/>
          <w:b w:val="0"/>
          <w:bCs w:val="0"/>
          <w:color w:val="auto"/>
          <w:sz w:val="24"/>
          <w:szCs w:val="24"/>
          <w:highlight w:val="none"/>
          <w:shd w:val="clear" w:color="auto" w:fill="FFFFFF"/>
          <w:lang w:val="en-US" w:eastAsia="zh-CN"/>
        </w:rPr>
      </w:pPr>
      <w:bookmarkStart w:id="14" w:name="_Toc27012"/>
      <w:bookmarkStart w:id="15" w:name="_Toc15314"/>
      <w:r>
        <w:rPr>
          <w:rFonts w:hint="eastAsia" w:ascii="宋体" w:hAnsi="宋体" w:eastAsia="宋体" w:cs="宋体"/>
          <w:b w:val="0"/>
          <w:bCs w:val="0"/>
          <w:color w:val="auto"/>
          <w:sz w:val="24"/>
          <w:szCs w:val="24"/>
          <w:highlight w:val="none"/>
          <w:shd w:val="clear" w:color="auto" w:fill="FFFFFF"/>
          <w:lang w:val="en-US" w:eastAsia="zh-CN"/>
        </w:rPr>
        <w:t>1.满足《中华人民共和国政府采购法》第二十二条规定；</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8" w:lineRule="auto"/>
        <w:ind w:right="0" w:firstLine="480" w:firstLineChars="200"/>
        <w:jc w:val="both"/>
        <w:textAlignment w:val="auto"/>
        <w:outlineLvl w:val="9"/>
        <w:rPr>
          <w:rFonts w:hint="eastAsia" w:ascii="宋体" w:hAnsi="宋体" w:eastAsia="宋体" w:cs="宋体"/>
          <w:b w:val="0"/>
          <w:bCs w:val="0"/>
          <w:color w:val="auto"/>
          <w:sz w:val="24"/>
          <w:szCs w:val="24"/>
          <w:highlight w:val="none"/>
          <w:shd w:val="clear" w:color="auto" w:fill="FFFFFF"/>
          <w:lang w:val="en-US" w:eastAsia="zh-CN"/>
        </w:rPr>
      </w:pPr>
      <w:r>
        <w:rPr>
          <w:rFonts w:hint="eastAsia" w:ascii="宋体" w:hAnsi="宋体" w:eastAsia="宋体" w:cs="宋体"/>
          <w:b w:val="0"/>
          <w:bCs w:val="0"/>
          <w:color w:val="auto"/>
          <w:sz w:val="24"/>
          <w:szCs w:val="24"/>
          <w:highlight w:val="none"/>
          <w:shd w:val="clear" w:color="auto" w:fill="FFFFFF"/>
          <w:lang w:val="en-US" w:eastAsia="zh-CN"/>
        </w:rPr>
        <w:t>（1）具有独立承担民事责任的能力；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8" w:lineRule="auto"/>
        <w:ind w:right="0" w:firstLine="480" w:firstLineChars="200"/>
        <w:jc w:val="both"/>
        <w:textAlignment w:val="auto"/>
        <w:outlineLvl w:val="9"/>
        <w:rPr>
          <w:rFonts w:hint="eastAsia" w:ascii="宋体" w:hAnsi="宋体" w:eastAsia="宋体" w:cs="宋体"/>
          <w:b w:val="0"/>
          <w:bCs w:val="0"/>
          <w:color w:val="auto"/>
          <w:sz w:val="24"/>
          <w:szCs w:val="24"/>
          <w:highlight w:val="none"/>
          <w:shd w:val="clear" w:color="auto" w:fill="FFFFFF"/>
          <w:lang w:val="en-US" w:eastAsia="zh-CN"/>
        </w:rPr>
      </w:pPr>
      <w:r>
        <w:rPr>
          <w:rFonts w:hint="eastAsia" w:ascii="宋体" w:hAnsi="宋体" w:eastAsia="宋体" w:cs="宋体"/>
          <w:b w:val="0"/>
          <w:bCs w:val="0"/>
          <w:color w:val="auto"/>
          <w:sz w:val="24"/>
          <w:szCs w:val="24"/>
          <w:highlight w:val="none"/>
          <w:shd w:val="clear" w:color="auto" w:fill="FFFFFF"/>
          <w:lang w:val="en-US" w:eastAsia="zh-CN"/>
        </w:rPr>
        <w:t>（2）具有良好的商业信誉和健全的财务会计制度；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8" w:lineRule="auto"/>
        <w:ind w:right="0" w:firstLine="480" w:firstLineChars="200"/>
        <w:jc w:val="both"/>
        <w:textAlignment w:val="auto"/>
        <w:outlineLvl w:val="9"/>
        <w:rPr>
          <w:rFonts w:hint="eastAsia" w:ascii="宋体" w:hAnsi="宋体" w:eastAsia="宋体" w:cs="宋体"/>
          <w:b w:val="0"/>
          <w:bCs w:val="0"/>
          <w:color w:val="auto"/>
          <w:sz w:val="24"/>
          <w:szCs w:val="24"/>
          <w:highlight w:val="none"/>
          <w:shd w:val="clear" w:color="auto" w:fill="FFFFFF"/>
          <w:lang w:val="en-US" w:eastAsia="zh-CN"/>
        </w:rPr>
      </w:pPr>
      <w:r>
        <w:rPr>
          <w:rFonts w:hint="eastAsia" w:ascii="宋体" w:hAnsi="宋体" w:eastAsia="宋体" w:cs="宋体"/>
          <w:b w:val="0"/>
          <w:bCs w:val="0"/>
          <w:color w:val="auto"/>
          <w:sz w:val="24"/>
          <w:szCs w:val="24"/>
          <w:highlight w:val="none"/>
          <w:shd w:val="clear" w:color="auto" w:fill="FFFFFF"/>
          <w:lang w:val="en-US" w:eastAsia="zh-CN"/>
        </w:rPr>
        <w:t>（3）具有履行合同所必需的设备和专业技术能力；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8" w:lineRule="auto"/>
        <w:ind w:right="0" w:firstLine="480" w:firstLineChars="200"/>
        <w:jc w:val="both"/>
        <w:textAlignment w:val="auto"/>
        <w:outlineLvl w:val="9"/>
        <w:rPr>
          <w:rFonts w:hint="eastAsia" w:ascii="宋体" w:hAnsi="宋体" w:eastAsia="宋体" w:cs="宋体"/>
          <w:b w:val="0"/>
          <w:bCs w:val="0"/>
          <w:color w:val="auto"/>
          <w:sz w:val="24"/>
          <w:szCs w:val="24"/>
          <w:highlight w:val="none"/>
          <w:shd w:val="clear" w:color="auto" w:fill="FFFFFF"/>
          <w:lang w:val="en-US" w:eastAsia="zh-CN"/>
        </w:rPr>
      </w:pPr>
      <w:r>
        <w:rPr>
          <w:rFonts w:hint="eastAsia" w:ascii="宋体" w:hAnsi="宋体" w:eastAsia="宋体" w:cs="宋体"/>
          <w:b w:val="0"/>
          <w:bCs w:val="0"/>
          <w:color w:val="auto"/>
          <w:sz w:val="24"/>
          <w:szCs w:val="24"/>
          <w:highlight w:val="none"/>
          <w:shd w:val="clear" w:color="auto" w:fill="FFFFFF"/>
          <w:lang w:val="en-US" w:eastAsia="zh-CN"/>
        </w:rPr>
        <w:t>（4）有依法缴纳税收和社会保障资金的良好记录；</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8" w:lineRule="auto"/>
        <w:ind w:right="0" w:firstLine="480" w:firstLineChars="200"/>
        <w:jc w:val="both"/>
        <w:textAlignment w:val="auto"/>
        <w:outlineLvl w:val="9"/>
        <w:rPr>
          <w:rFonts w:hint="eastAsia" w:ascii="宋体" w:hAnsi="宋体" w:eastAsia="宋体" w:cs="宋体"/>
          <w:b w:val="0"/>
          <w:bCs w:val="0"/>
          <w:color w:val="auto"/>
          <w:sz w:val="24"/>
          <w:szCs w:val="24"/>
          <w:highlight w:val="none"/>
          <w:shd w:val="clear" w:color="auto" w:fill="FFFFFF"/>
          <w:lang w:val="en-US" w:eastAsia="zh-CN"/>
        </w:rPr>
      </w:pPr>
      <w:r>
        <w:rPr>
          <w:rFonts w:hint="eastAsia" w:ascii="宋体" w:hAnsi="宋体" w:eastAsia="宋体" w:cs="宋体"/>
          <w:b w:val="0"/>
          <w:bCs w:val="0"/>
          <w:color w:val="auto"/>
          <w:sz w:val="24"/>
          <w:szCs w:val="24"/>
          <w:highlight w:val="none"/>
          <w:shd w:val="clear" w:color="auto" w:fill="FFFFFF"/>
          <w:lang w:val="en-US" w:eastAsia="zh-CN"/>
        </w:rPr>
        <w:t>（5）参加政府采购活动前三年内，在经营活动中没有重大违法记录；</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8" w:lineRule="auto"/>
        <w:ind w:right="0" w:firstLine="480" w:firstLineChars="200"/>
        <w:jc w:val="both"/>
        <w:textAlignment w:val="auto"/>
        <w:outlineLvl w:val="9"/>
        <w:rPr>
          <w:rFonts w:hint="eastAsia" w:ascii="宋体" w:hAnsi="宋体" w:eastAsia="宋体" w:cs="宋体"/>
          <w:b w:val="0"/>
          <w:bCs w:val="0"/>
          <w:color w:val="auto"/>
          <w:sz w:val="24"/>
          <w:szCs w:val="24"/>
          <w:highlight w:val="none"/>
          <w:shd w:val="clear" w:color="auto" w:fill="FFFFFF"/>
          <w:lang w:val="en-US" w:eastAsia="zh-CN"/>
        </w:rPr>
      </w:pPr>
      <w:r>
        <w:rPr>
          <w:rFonts w:hint="eastAsia" w:ascii="宋体" w:hAnsi="宋体" w:eastAsia="宋体" w:cs="宋体"/>
          <w:b w:val="0"/>
          <w:bCs w:val="0"/>
          <w:color w:val="auto"/>
          <w:sz w:val="24"/>
          <w:szCs w:val="24"/>
          <w:highlight w:val="none"/>
          <w:shd w:val="clear" w:color="auto" w:fill="FFFFFF"/>
          <w:lang w:val="en-US" w:eastAsia="zh-CN"/>
        </w:rPr>
        <w:t>（6）法律、行政法规规定的其他条件。</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8" w:lineRule="auto"/>
        <w:ind w:right="0" w:firstLine="480" w:firstLineChars="200"/>
        <w:jc w:val="both"/>
        <w:textAlignment w:val="auto"/>
        <w:outlineLvl w:val="9"/>
        <w:rPr>
          <w:rFonts w:hint="eastAsia" w:ascii="宋体" w:hAnsi="宋体" w:eastAsia="宋体" w:cs="宋体"/>
          <w:b w:val="0"/>
          <w:bCs w:val="0"/>
          <w:color w:val="auto"/>
          <w:sz w:val="24"/>
          <w:szCs w:val="24"/>
          <w:highlight w:val="none"/>
          <w:shd w:val="clear" w:color="auto" w:fill="FFFFFF"/>
          <w:lang w:val="en-US" w:eastAsia="zh-CN"/>
        </w:rPr>
      </w:pPr>
      <w:r>
        <w:rPr>
          <w:rFonts w:hint="eastAsia" w:ascii="宋体" w:hAnsi="宋体" w:eastAsia="宋体" w:cs="宋体"/>
          <w:b w:val="0"/>
          <w:bCs w:val="0"/>
          <w:color w:val="auto"/>
          <w:sz w:val="24"/>
          <w:szCs w:val="24"/>
          <w:highlight w:val="none"/>
          <w:shd w:val="clear" w:color="auto" w:fill="FFFFFF"/>
          <w:lang w:val="en-US" w:eastAsia="zh-CN"/>
        </w:rPr>
        <w:t>2.落实政府采购政策需满足的资格要求：专门面向中小企业采购,供应商应为中小微企业；</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8" w:lineRule="auto"/>
        <w:ind w:right="0" w:firstLine="480" w:firstLineChars="200"/>
        <w:jc w:val="both"/>
        <w:textAlignment w:val="auto"/>
        <w:outlineLvl w:val="9"/>
        <w:rPr>
          <w:rFonts w:hint="eastAsia" w:ascii="宋体" w:hAnsi="宋体" w:eastAsia="宋体" w:cs="宋体"/>
          <w:b w:val="0"/>
          <w:bCs w:val="0"/>
          <w:color w:val="auto"/>
          <w:sz w:val="24"/>
          <w:szCs w:val="24"/>
          <w:highlight w:val="none"/>
          <w:shd w:val="clear" w:color="auto" w:fill="FFFFFF"/>
          <w:lang w:val="en-US" w:eastAsia="zh-CN"/>
        </w:rPr>
      </w:pPr>
      <w:r>
        <w:rPr>
          <w:rFonts w:hint="eastAsia" w:ascii="宋体" w:hAnsi="宋体" w:eastAsia="宋体" w:cs="宋体"/>
          <w:b w:val="0"/>
          <w:bCs w:val="0"/>
          <w:color w:val="auto"/>
          <w:sz w:val="24"/>
          <w:szCs w:val="24"/>
          <w:highlight w:val="none"/>
          <w:shd w:val="clear" w:color="auto" w:fill="FFFFFF"/>
          <w:lang w:val="en-US" w:eastAsia="zh-CN"/>
        </w:rPr>
        <w:t>3.本项目的特定资格要求：</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8" w:lineRule="auto"/>
        <w:ind w:right="0" w:firstLine="480" w:firstLineChars="200"/>
        <w:jc w:val="both"/>
        <w:textAlignment w:val="auto"/>
        <w:outlineLvl w:val="9"/>
        <w:rPr>
          <w:rFonts w:hint="eastAsia" w:ascii="宋体" w:hAnsi="宋体" w:eastAsia="宋体" w:cs="宋体"/>
          <w:b w:val="0"/>
          <w:bCs w:val="0"/>
          <w:color w:val="auto"/>
          <w:sz w:val="24"/>
          <w:szCs w:val="24"/>
          <w:highlight w:val="none"/>
          <w:shd w:val="clear" w:color="auto" w:fill="FFFFFF"/>
          <w:lang w:val="en-US" w:eastAsia="zh-CN"/>
        </w:rPr>
      </w:pPr>
      <w:r>
        <w:rPr>
          <w:rFonts w:hint="eastAsia" w:ascii="宋体" w:hAnsi="宋体" w:eastAsia="宋体" w:cs="宋体"/>
          <w:b w:val="0"/>
          <w:bCs w:val="0"/>
          <w:color w:val="auto"/>
          <w:sz w:val="24"/>
          <w:szCs w:val="24"/>
          <w:highlight w:val="none"/>
          <w:shd w:val="clear" w:color="auto" w:fill="FFFFFF"/>
          <w:lang w:val="en-US" w:eastAsia="zh-CN"/>
        </w:rPr>
        <w:t>（1）单位负责人为同一人或者存在控股、管理关系的不同单位，不得参加同一包投标或者未分包的同一采购项目投标。</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8" w:lineRule="auto"/>
        <w:ind w:right="0"/>
        <w:jc w:val="both"/>
        <w:textAlignment w:val="auto"/>
        <w:outlineLvl w:val="9"/>
        <w:rPr>
          <w:rFonts w:hint="eastAsia" w:ascii="宋体" w:hAnsi="宋体" w:eastAsia="宋体" w:cs="宋体"/>
          <w:b w:val="0"/>
          <w:bCs w:val="0"/>
          <w:color w:val="auto"/>
          <w:sz w:val="24"/>
          <w:szCs w:val="24"/>
          <w:highlight w:val="none"/>
          <w:shd w:val="clear" w:color="auto" w:fill="FFFFFF"/>
        </w:rPr>
      </w:pPr>
      <w:r>
        <w:rPr>
          <w:rFonts w:hint="eastAsia" w:ascii="宋体" w:hAnsi="宋体" w:eastAsia="宋体" w:cs="宋体"/>
          <w:b w:val="0"/>
          <w:bCs w:val="0"/>
          <w:color w:val="auto"/>
          <w:sz w:val="24"/>
          <w:szCs w:val="24"/>
          <w:highlight w:val="none"/>
          <w:shd w:val="clear" w:color="auto" w:fill="FFFFFF"/>
        </w:rPr>
        <w:t>三、获取</w:t>
      </w:r>
      <w:r>
        <w:rPr>
          <w:rFonts w:hint="eastAsia" w:ascii="宋体" w:hAnsi="宋体" w:eastAsia="宋体" w:cs="宋体"/>
          <w:b w:val="0"/>
          <w:bCs w:val="0"/>
          <w:color w:val="auto"/>
          <w:sz w:val="24"/>
          <w:szCs w:val="24"/>
          <w:highlight w:val="none"/>
          <w:shd w:val="clear" w:color="auto" w:fill="FFFFFF"/>
          <w:lang w:val="en-US" w:eastAsia="zh-CN"/>
        </w:rPr>
        <w:t>采购</w:t>
      </w:r>
      <w:r>
        <w:rPr>
          <w:rFonts w:hint="eastAsia" w:ascii="宋体" w:hAnsi="宋体" w:eastAsia="宋体" w:cs="宋体"/>
          <w:b w:val="0"/>
          <w:bCs w:val="0"/>
          <w:color w:val="auto"/>
          <w:sz w:val="24"/>
          <w:szCs w:val="24"/>
          <w:highlight w:val="none"/>
          <w:shd w:val="clear" w:color="auto" w:fill="FFFFFF"/>
        </w:rPr>
        <w:t>文件</w:t>
      </w:r>
      <w:bookmarkEnd w:id="14"/>
      <w:bookmarkEnd w:id="15"/>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8" w:lineRule="auto"/>
        <w:ind w:left="0" w:right="0" w:firstLine="480" w:firstLineChars="200"/>
        <w:jc w:val="both"/>
        <w:textAlignment w:val="auto"/>
        <w:outlineLvl w:val="9"/>
        <w:rPr>
          <w:rFonts w:hint="eastAsia" w:ascii="宋体" w:hAnsi="宋体" w:eastAsia="宋体" w:cs="宋体"/>
          <w:b w:val="0"/>
          <w:bCs w:val="0"/>
          <w:color w:val="auto"/>
          <w:sz w:val="24"/>
          <w:szCs w:val="24"/>
          <w:highlight w:val="none"/>
          <w:shd w:val="clear" w:color="auto" w:fill="FFFFFF"/>
        </w:rPr>
      </w:pPr>
      <w:bookmarkStart w:id="16" w:name="_Toc13882"/>
      <w:bookmarkStart w:id="17" w:name="_Toc22760"/>
      <w:r>
        <w:rPr>
          <w:rFonts w:hint="eastAsia" w:ascii="宋体" w:hAnsi="宋体" w:eastAsia="宋体" w:cs="宋体"/>
          <w:b w:val="0"/>
          <w:bCs w:val="0"/>
          <w:color w:val="auto"/>
          <w:sz w:val="24"/>
          <w:szCs w:val="24"/>
          <w:highlight w:val="none"/>
          <w:shd w:val="clear" w:color="auto" w:fill="FFFFFF"/>
        </w:rPr>
        <w:t>时间：</w:t>
      </w:r>
      <w:r>
        <w:rPr>
          <w:rFonts w:hint="eastAsia" w:ascii="宋体" w:hAnsi="宋体" w:eastAsia="宋体" w:cs="宋体"/>
          <w:b w:val="0"/>
          <w:bCs w:val="0"/>
          <w:color w:val="auto"/>
          <w:sz w:val="24"/>
          <w:szCs w:val="24"/>
          <w:highlight w:val="none"/>
          <w:shd w:val="clear" w:color="auto" w:fill="FFFFFF"/>
        </w:rPr>
        <w:t>202</w:t>
      </w:r>
      <w:r>
        <w:rPr>
          <w:rFonts w:hint="eastAsia" w:ascii="宋体" w:hAnsi="宋体" w:eastAsia="宋体" w:cs="宋体"/>
          <w:b w:val="0"/>
          <w:bCs w:val="0"/>
          <w:color w:val="auto"/>
          <w:sz w:val="24"/>
          <w:szCs w:val="24"/>
          <w:highlight w:val="none"/>
          <w:shd w:val="clear" w:color="auto" w:fill="FFFFFF"/>
          <w:lang w:val="en-US" w:eastAsia="zh-CN"/>
        </w:rPr>
        <w:t>3</w:t>
      </w:r>
      <w:r>
        <w:rPr>
          <w:rFonts w:hint="eastAsia" w:ascii="宋体" w:hAnsi="宋体" w:eastAsia="宋体" w:cs="宋体"/>
          <w:b w:val="0"/>
          <w:bCs w:val="0"/>
          <w:color w:val="auto"/>
          <w:sz w:val="24"/>
          <w:szCs w:val="24"/>
          <w:highlight w:val="none"/>
          <w:shd w:val="clear" w:color="auto" w:fill="FFFFFF"/>
        </w:rPr>
        <w:t>年</w:t>
      </w:r>
      <w:r>
        <w:rPr>
          <w:rFonts w:hint="eastAsia" w:ascii="宋体" w:hAnsi="宋体" w:eastAsia="宋体" w:cs="宋体"/>
          <w:b w:val="0"/>
          <w:bCs w:val="0"/>
          <w:color w:val="auto"/>
          <w:sz w:val="24"/>
          <w:szCs w:val="24"/>
          <w:highlight w:val="none"/>
          <w:shd w:val="clear" w:color="auto" w:fill="FFFFFF"/>
          <w:lang w:val="en-US" w:eastAsia="zh-CN"/>
        </w:rPr>
        <w:t>04</w:t>
      </w:r>
      <w:r>
        <w:rPr>
          <w:rFonts w:hint="eastAsia" w:ascii="宋体" w:hAnsi="宋体" w:eastAsia="宋体" w:cs="宋体"/>
          <w:b w:val="0"/>
          <w:bCs w:val="0"/>
          <w:color w:val="auto"/>
          <w:sz w:val="24"/>
          <w:szCs w:val="24"/>
          <w:highlight w:val="none"/>
          <w:shd w:val="clear" w:color="auto" w:fill="FFFFFF"/>
        </w:rPr>
        <w:t>月</w:t>
      </w:r>
      <w:r>
        <w:rPr>
          <w:rFonts w:hint="eastAsia" w:ascii="宋体" w:hAnsi="宋体" w:cs="宋体"/>
          <w:b w:val="0"/>
          <w:bCs w:val="0"/>
          <w:color w:val="auto"/>
          <w:sz w:val="24"/>
          <w:szCs w:val="24"/>
          <w:highlight w:val="none"/>
          <w:shd w:val="clear" w:color="auto" w:fill="FFFFFF"/>
          <w:lang w:val="en-US" w:eastAsia="zh-CN"/>
        </w:rPr>
        <w:t>10</w:t>
      </w:r>
      <w:r>
        <w:rPr>
          <w:rFonts w:hint="eastAsia" w:ascii="宋体" w:hAnsi="宋体" w:eastAsia="宋体" w:cs="宋体"/>
          <w:b w:val="0"/>
          <w:bCs w:val="0"/>
          <w:color w:val="auto"/>
          <w:sz w:val="24"/>
          <w:szCs w:val="24"/>
          <w:highlight w:val="none"/>
          <w:shd w:val="clear" w:color="auto" w:fill="FFFFFF"/>
        </w:rPr>
        <w:t>日至202</w:t>
      </w:r>
      <w:r>
        <w:rPr>
          <w:rFonts w:hint="eastAsia" w:ascii="宋体" w:hAnsi="宋体" w:eastAsia="宋体" w:cs="宋体"/>
          <w:b w:val="0"/>
          <w:bCs w:val="0"/>
          <w:color w:val="auto"/>
          <w:sz w:val="24"/>
          <w:szCs w:val="24"/>
          <w:highlight w:val="none"/>
          <w:shd w:val="clear" w:color="auto" w:fill="FFFFFF"/>
          <w:lang w:val="en-US" w:eastAsia="zh-CN"/>
        </w:rPr>
        <w:t>3</w:t>
      </w:r>
      <w:r>
        <w:rPr>
          <w:rFonts w:hint="eastAsia" w:ascii="宋体" w:hAnsi="宋体" w:eastAsia="宋体" w:cs="宋体"/>
          <w:b w:val="0"/>
          <w:bCs w:val="0"/>
          <w:color w:val="auto"/>
          <w:sz w:val="24"/>
          <w:szCs w:val="24"/>
          <w:highlight w:val="none"/>
          <w:shd w:val="clear" w:color="auto" w:fill="FFFFFF"/>
        </w:rPr>
        <w:t>年</w:t>
      </w:r>
      <w:r>
        <w:rPr>
          <w:rFonts w:hint="eastAsia" w:ascii="宋体" w:hAnsi="宋体" w:eastAsia="宋体" w:cs="宋体"/>
          <w:b w:val="0"/>
          <w:bCs w:val="0"/>
          <w:color w:val="auto"/>
          <w:sz w:val="24"/>
          <w:szCs w:val="24"/>
          <w:highlight w:val="none"/>
          <w:shd w:val="clear" w:color="auto" w:fill="FFFFFF"/>
          <w:lang w:val="en-US" w:eastAsia="zh-CN"/>
        </w:rPr>
        <w:t>04</w:t>
      </w:r>
      <w:r>
        <w:rPr>
          <w:rFonts w:hint="eastAsia" w:ascii="宋体" w:hAnsi="宋体" w:eastAsia="宋体" w:cs="宋体"/>
          <w:b w:val="0"/>
          <w:bCs w:val="0"/>
          <w:color w:val="auto"/>
          <w:sz w:val="24"/>
          <w:szCs w:val="24"/>
          <w:highlight w:val="none"/>
          <w:shd w:val="clear" w:color="auto" w:fill="FFFFFF"/>
        </w:rPr>
        <w:t>月</w:t>
      </w:r>
      <w:r>
        <w:rPr>
          <w:rFonts w:hint="eastAsia" w:ascii="宋体" w:hAnsi="宋体" w:eastAsia="宋体" w:cs="宋体"/>
          <w:b w:val="0"/>
          <w:bCs w:val="0"/>
          <w:color w:val="auto"/>
          <w:sz w:val="24"/>
          <w:szCs w:val="24"/>
          <w:highlight w:val="none"/>
          <w:shd w:val="clear" w:color="auto" w:fill="FFFFFF"/>
          <w:lang w:val="en-US" w:eastAsia="zh-CN"/>
        </w:rPr>
        <w:t>1</w:t>
      </w:r>
      <w:r>
        <w:rPr>
          <w:rFonts w:hint="eastAsia" w:ascii="宋体" w:hAnsi="宋体" w:cs="宋体"/>
          <w:b w:val="0"/>
          <w:bCs w:val="0"/>
          <w:color w:val="auto"/>
          <w:sz w:val="24"/>
          <w:szCs w:val="24"/>
          <w:highlight w:val="none"/>
          <w:shd w:val="clear" w:color="auto" w:fill="FFFFFF"/>
          <w:lang w:val="en-US" w:eastAsia="zh-CN"/>
        </w:rPr>
        <w:t>4</w:t>
      </w:r>
      <w:r>
        <w:rPr>
          <w:rFonts w:hint="eastAsia" w:ascii="宋体" w:hAnsi="宋体" w:eastAsia="宋体" w:cs="宋体"/>
          <w:b w:val="0"/>
          <w:bCs w:val="0"/>
          <w:color w:val="auto"/>
          <w:sz w:val="24"/>
          <w:szCs w:val="24"/>
          <w:highlight w:val="none"/>
          <w:shd w:val="clear" w:color="auto" w:fill="FFFFFF"/>
          <w:lang w:val="en-US" w:eastAsia="zh-CN"/>
        </w:rPr>
        <w:t>日</w:t>
      </w:r>
      <w:r>
        <w:rPr>
          <w:rFonts w:hint="eastAsia" w:ascii="宋体" w:hAnsi="宋体" w:eastAsia="宋体" w:cs="宋体"/>
          <w:b w:val="0"/>
          <w:bCs w:val="0"/>
          <w:color w:val="auto"/>
          <w:sz w:val="24"/>
          <w:szCs w:val="24"/>
          <w:highlight w:val="none"/>
          <w:shd w:val="clear" w:color="auto" w:fill="FFFFFF"/>
        </w:rPr>
        <w:t>，每天上午</w:t>
      </w:r>
      <w:r>
        <w:rPr>
          <w:rFonts w:hint="eastAsia" w:ascii="宋体" w:hAnsi="宋体" w:eastAsia="宋体" w:cs="宋体"/>
          <w:b w:val="0"/>
          <w:bCs w:val="0"/>
          <w:color w:val="auto"/>
          <w:sz w:val="24"/>
          <w:szCs w:val="24"/>
          <w:highlight w:val="none"/>
          <w:shd w:val="clear" w:color="auto" w:fill="FFFFFF"/>
          <w:lang w:val="en-US" w:eastAsia="zh-CN"/>
        </w:rPr>
        <w:t>8</w:t>
      </w:r>
      <w:r>
        <w:rPr>
          <w:rFonts w:hint="eastAsia" w:ascii="宋体" w:hAnsi="宋体" w:eastAsia="宋体" w:cs="宋体"/>
          <w:b w:val="0"/>
          <w:bCs w:val="0"/>
          <w:color w:val="auto"/>
          <w:sz w:val="24"/>
          <w:szCs w:val="24"/>
          <w:highlight w:val="none"/>
          <w:shd w:val="clear" w:color="auto" w:fill="FFFFFF"/>
        </w:rPr>
        <w:t>:00至12:00，下午12：00至</w:t>
      </w:r>
      <w:r>
        <w:rPr>
          <w:rFonts w:hint="eastAsia" w:ascii="宋体" w:hAnsi="宋体" w:eastAsia="宋体" w:cs="宋体"/>
          <w:b w:val="0"/>
          <w:bCs w:val="0"/>
          <w:color w:val="auto"/>
          <w:sz w:val="24"/>
          <w:szCs w:val="24"/>
          <w:highlight w:val="none"/>
          <w:shd w:val="clear" w:color="auto" w:fill="FFFFFF"/>
          <w:lang w:val="en-US" w:eastAsia="zh-CN"/>
        </w:rPr>
        <w:t>23</w:t>
      </w:r>
      <w:r>
        <w:rPr>
          <w:rFonts w:hint="eastAsia" w:ascii="宋体" w:hAnsi="宋体" w:eastAsia="宋体" w:cs="宋体"/>
          <w:b w:val="0"/>
          <w:bCs w:val="0"/>
          <w:color w:val="auto"/>
          <w:sz w:val="24"/>
          <w:szCs w:val="24"/>
          <w:highlight w:val="none"/>
          <w:shd w:val="clear" w:color="auto" w:fill="FFFFFF"/>
        </w:rPr>
        <w:t>:</w:t>
      </w:r>
      <w:r>
        <w:rPr>
          <w:rFonts w:hint="eastAsia" w:ascii="宋体" w:hAnsi="宋体" w:eastAsia="宋体" w:cs="宋体"/>
          <w:b w:val="0"/>
          <w:bCs w:val="0"/>
          <w:color w:val="auto"/>
          <w:sz w:val="24"/>
          <w:szCs w:val="24"/>
          <w:highlight w:val="none"/>
          <w:shd w:val="clear" w:color="auto" w:fill="FFFFFF"/>
          <w:lang w:val="en-US" w:eastAsia="zh-CN"/>
        </w:rPr>
        <w:t>59</w:t>
      </w:r>
      <w:r>
        <w:rPr>
          <w:rFonts w:hint="eastAsia" w:ascii="宋体" w:hAnsi="宋体" w:eastAsia="宋体" w:cs="宋体"/>
          <w:b w:val="0"/>
          <w:bCs w:val="0"/>
          <w:color w:val="auto"/>
          <w:sz w:val="24"/>
          <w:szCs w:val="24"/>
          <w:highlight w:val="none"/>
          <w:shd w:val="clear" w:color="auto" w:fill="FFFFFF"/>
        </w:rPr>
        <w:t>（北京时间，法定节假日除外）</w:t>
      </w:r>
      <w:bookmarkEnd w:id="16"/>
      <w:bookmarkEnd w:id="17"/>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8" w:lineRule="auto"/>
        <w:ind w:left="0" w:right="0" w:firstLine="480" w:firstLineChars="200"/>
        <w:jc w:val="both"/>
        <w:textAlignment w:val="auto"/>
        <w:outlineLvl w:val="9"/>
        <w:rPr>
          <w:rFonts w:hint="eastAsia" w:ascii="宋体" w:hAnsi="宋体" w:eastAsia="宋体" w:cs="宋体"/>
          <w:b w:val="0"/>
          <w:bCs w:val="0"/>
          <w:color w:val="auto"/>
          <w:sz w:val="24"/>
          <w:szCs w:val="24"/>
          <w:highlight w:val="none"/>
          <w:shd w:val="clear" w:color="auto" w:fill="FFFFFF"/>
        </w:rPr>
      </w:pPr>
      <w:bookmarkStart w:id="18" w:name="_Toc11753"/>
      <w:bookmarkStart w:id="19" w:name="_Toc27855"/>
      <w:r>
        <w:rPr>
          <w:rFonts w:hint="eastAsia" w:ascii="宋体" w:hAnsi="宋体" w:eastAsia="宋体" w:cs="宋体"/>
          <w:b w:val="0"/>
          <w:bCs w:val="0"/>
          <w:color w:val="auto"/>
          <w:sz w:val="24"/>
          <w:szCs w:val="24"/>
          <w:highlight w:val="none"/>
          <w:shd w:val="clear" w:color="auto" w:fill="FFFFFF"/>
        </w:rPr>
        <w:t>地点：政采云平台线上获取</w:t>
      </w:r>
      <w:bookmarkEnd w:id="18"/>
      <w:bookmarkEnd w:id="19"/>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8" w:lineRule="auto"/>
        <w:ind w:left="0" w:right="0" w:firstLine="480" w:firstLineChars="200"/>
        <w:jc w:val="both"/>
        <w:textAlignment w:val="auto"/>
        <w:outlineLvl w:val="9"/>
        <w:rPr>
          <w:rFonts w:hint="eastAsia" w:ascii="宋体" w:hAnsi="宋体" w:eastAsia="宋体" w:cs="宋体"/>
          <w:b w:val="0"/>
          <w:bCs w:val="0"/>
          <w:color w:val="auto"/>
          <w:sz w:val="24"/>
          <w:szCs w:val="24"/>
          <w:highlight w:val="none"/>
          <w:shd w:val="clear" w:color="auto" w:fill="FFFFFF"/>
        </w:rPr>
      </w:pPr>
      <w:bookmarkStart w:id="20" w:name="_Toc4500"/>
      <w:bookmarkStart w:id="21" w:name="_Toc16852"/>
      <w:r>
        <w:rPr>
          <w:rFonts w:hint="eastAsia" w:ascii="宋体" w:hAnsi="宋体" w:eastAsia="宋体" w:cs="宋体"/>
          <w:b w:val="0"/>
          <w:bCs w:val="0"/>
          <w:color w:val="auto"/>
          <w:sz w:val="24"/>
          <w:szCs w:val="24"/>
          <w:highlight w:val="none"/>
          <w:shd w:val="clear" w:color="auto" w:fill="FFFFFF"/>
        </w:rPr>
        <w:t>方式：只允许在线获取</w:t>
      </w:r>
      <w:bookmarkEnd w:id="20"/>
      <w:bookmarkEnd w:id="21"/>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8" w:lineRule="auto"/>
        <w:ind w:left="0" w:right="0" w:firstLine="480" w:firstLineChars="200"/>
        <w:jc w:val="both"/>
        <w:textAlignment w:val="auto"/>
        <w:outlineLvl w:val="9"/>
        <w:rPr>
          <w:rFonts w:hint="eastAsia" w:ascii="宋体" w:hAnsi="宋体" w:eastAsia="宋体" w:cs="宋体"/>
          <w:b w:val="0"/>
          <w:bCs w:val="0"/>
          <w:color w:val="auto"/>
          <w:sz w:val="24"/>
          <w:szCs w:val="24"/>
          <w:highlight w:val="none"/>
          <w:shd w:val="clear" w:color="auto" w:fill="FFFFFF"/>
          <w:lang w:val="en-US" w:eastAsia="zh-CN"/>
        </w:rPr>
      </w:pPr>
      <w:bookmarkStart w:id="22" w:name="_Toc17950"/>
      <w:bookmarkStart w:id="23" w:name="_Toc11718"/>
      <w:r>
        <w:rPr>
          <w:rFonts w:hint="eastAsia" w:ascii="宋体" w:hAnsi="宋体" w:eastAsia="宋体" w:cs="宋体"/>
          <w:b w:val="0"/>
          <w:bCs w:val="0"/>
          <w:color w:val="auto"/>
          <w:sz w:val="24"/>
          <w:szCs w:val="24"/>
          <w:highlight w:val="none"/>
          <w:shd w:val="clear" w:color="auto" w:fill="FFFFFF"/>
        </w:rPr>
        <w:t>售价</w:t>
      </w:r>
      <w:r>
        <w:rPr>
          <w:rFonts w:hint="eastAsia" w:ascii="宋体" w:hAnsi="宋体" w:eastAsia="宋体" w:cs="宋体"/>
          <w:b w:val="0"/>
          <w:bCs w:val="0"/>
          <w:color w:val="auto"/>
          <w:sz w:val="24"/>
          <w:szCs w:val="24"/>
          <w:highlight w:val="none"/>
          <w:shd w:val="clear" w:color="auto" w:fill="FFFFFF"/>
          <w:lang w:eastAsia="zh-CN"/>
        </w:rPr>
        <w:t>（</w:t>
      </w:r>
      <w:r>
        <w:rPr>
          <w:rFonts w:hint="eastAsia" w:ascii="宋体" w:hAnsi="宋体" w:eastAsia="宋体" w:cs="宋体"/>
          <w:b w:val="0"/>
          <w:bCs w:val="0"/>
          <w:color w:val="auto"/>
          <w:sz w:val="24"/>
          <w:szCs w:val="24"/>
          <w:highlight w:val="none"/>
          <w:shd w:val="clear" w:color="auto" w:fill="FFFFFF"/>
          <w:lang w:val="en-US" w:eastAsia="zh-CN"/>
        </w:rPr>
        <w:t>元</w:t>
      </w:r>
      <w:r>
        <w:rPr>
          <w:rFonts w:hint="eastAsia" w:ascii="宋体" w:hAnsi="宋体" w:eastAsia="宋体" w:cs="宋体"/>
          <w:b w:val="0"/>
          <w:bCs w:val="0"/>
          <w:color w:val="auto"/>
          <w:sz w:val="24"/>
          <w:szCs w:val="24"/>
          <w:highlight w:val="none"/>
          <w:shd w:val="clear" w:color="auto" w:fill="FFFFFF"/>
          <w:lang w:eastAsia="zh-CN"/>
        </w:rPr>
        <w:t>）</w:t>
      </w:r>
      <w:r>
        <w:rPr>
          <w:rFonts w:hint="eastAsia" w:ascii="宋体" w:hAnsi="宋体" w:eastAsia="宋体" w:cs="宋体"/>
          <w:b w:val="0"/>
          <w:bCs w:val="0"/>
          <w:color w:val="auto"/>
          <w:sz w:val="24"/>
          <w:szCs w:val="24"/>
          <w:highlight w:val="none"/>
          <w:shd w:val="clear" w:color="auto" w:fill="FFFFFF"/>
        </w:rPr>
        <w:t>：</w:t>
      </w:r>
      <w:bookmarkEnd w:id="22"/>
      <w:bookmarkEnd w:id="23"/>
      <w:r>
        <w:rPr>
          <w:rFonts w:hint="eastAsia" w:ascii="宋体" w:hAnsi="宋体" w:eastAsia="宋体" w:cs="宋体"/>
          <w:b w:val="0"/>
          <w:bCs w:val="0"/>
          <w:color w:val="auto"/>
          <w:sz w:val="24"/>
          <w:szCs w:val="24"/>
          <w:highlight w:val="none"/>
          <w:shd w:val="clear" w:color="auto" w:fill="FFFFFF"/>
          <w:lang w:val="en-US" w:eastAsia="zh-CN"/>
        </w:rPr>
        <w:t>0</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8" w:lineRule="auto"/>
        <w:ind w:left="0" w:right="0"/>
        <w:jc w:val="both"/>
        <w:textAlignment w:val="auto"/>
        <w:outlineLvl w:val="9"/>
        <w:rPr>
          <w:rFonts w:hint="eastAsia" w:ascii="宋体" w:hAnsi="宋体" w:eastAsia="宋体" w:cs="宋体"/>
          <w:b w:val="0"/>
          <w:bCs w:val="0"/>
          <w:color w:val="auto"/>
          <w:sz w:val="24"/>
          <w:szCs w:val="24"/>
          <w:highlight w:val="none"/>
          <w:shd w:val="clear" w:color="auto" w:fill="FFFFFF"/>
          <w:lang w:eastAsia="zh-CN"/>
        </w:rPr>
      </w:pPr>
      <w:bookmarkStart w:id="24" w:name="_Toc30173"/>
      <w:bookmarkStart w:id="25" w:name="_Toc9811"/>
      <w:r>
        <w:rPr>
          <w:rFonts w:hint="eastAsia" w:ascii="宋体" w:hAnsi="宋体" w:eastAsia="宋体" w:cs="宋体"/>
          <w:b w:val="0"/>
          <w:bCs w:val="0"/>
          <w:color w:val="auto"/>
          <w:sz w:val="24"/>
          <w:szCs w:val="24"/>
          <w:highlight w:val="none"/>
          <w:shd w:val="clear" w:color="auto" w:fill="FFFFFF"/>
        </w:rPr>
        <w:t>四、</w:t>
      </w:r>
      <w:r>
        <w:rPr>
          <w:rFonts w:hint="eastAsia" w:ascii="宋体" w:hAnsi="宋体" w:eastAsia="宋体" w:cs="宋体"/>
          <w:b w:val="0"/>
          <w:bCs w:val="0"/>
          <w:color w:val="auto"/>
          <w:sz w:val="24"/>
          <w:szCs w:val="24"/>
          <w:highlight w:val="none"/>
          <w:shd w:val="clear" w:color="auto" w:fill="FFFFFF"/>
          <w:lang w:eastAsia="zh-CN"/>
        </w:rPr>
        <w:t>响应文件提交</w:t>
      </w:r>
      <w:bookmarkEnd w:id="24"/>
      <w:bookmarkEnd w:id="25"/>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8" w:lineRule="auto"/>
        <w:ind w:left="0" w:right="0" w:firstLine="480" w:firstLineChars="200"/>
        <w:jc w:val="both"/>
        <w:textAlignment w:val="auto"/>
        <w:outlineLvl w:val="9"/>
        <w:rPr>
          <w:rFonts w:hint="eastAsia" w:ascii="宋体" w:hAnsi="宋体" w:eastAsia="宋体" w:cs="宋体"/>
          <w:b w:val="0"/>
          <w:bCs w:val="0"/>
          <w:color w:val="auto"/>
          <w:sz w:val="24"/>
          <w:szCs w:val="24"/>
          <w:highlight w:val="none"/>
          <w:shd w:val="clear" w:color="auto" w:fill="FFFFFF"/>
        </w:rPr>
      </w:pPr>
      <w:bookmarkStart w:id="26" w:name="_Toc21251"/>
      <w:bookmarkStart w:id="27" w:name="_Toc30442"/>
      <w:r>
        <w:rPr>
          <w:rFonts w:hint="eastAsia" w:ascii="宋体" w:hAnsi="宋体" w:eastAsia="宋体" w:cs="宋体"/>
          <w:b w:val="0"/>
          <w:bCs w:val="0"/>
          <w:color w:val="auto"/>
          <w:sz w:val="24"/>
          <w:szCs w:val="24"/>
          <w:highlight w:val="none"/>
          <w:shd w:val="clear" w:color="auto" w:fill="FFFFFF"/>
          <w:lang w:val="en-US" w:eastAsia="zh-CN"/>
        </w:rPr>
        <w:t>截止时间：</w:t>
      </w:r>
      <w:r>
        <w:rPr>
          <w:rFonts w:hint="eastAsia" w:ascii="宋体" w:hAnsi="宋体" w:eastAsia="宋体" w:cs="宋体"/>
          <w:b w:val="0"/>
          <w:bCs w:val="0"/>
          <w:color w:val="auto"/>
          <w:sz w:val="24"/>
          <w:szCs w:val="24"/>
          <w:highlight w:val="none"/>
          <w:shd w:val="clear" w:color="auto" w:fill="FFFFFF"/>
          <w:lang w:val="en-US" w:eastAsia="zh-CN"/>
        </w:rPr>
        <w:t>2023年04月</w:t>
      </w:r>
      <w:r>
        <w:rPr>
          <w:rFonts w:hint="eastAsia" w:ascii="宋体" w:hAnsi="宋体" w:cs="宋体"/>
          <w:b w:val="0"/>
          <w:bCs w:val="0"/>
          <w:color w:val="auto"/>
          <w:sz w:val="24"/>
          <w:szCs w:val="24"/>
          <w:highlight w:val="none"/>
          <w:shd w:val="clear" w:color="auto" w:fill="FFFFFF"/>
          <w:lang w:val="en-US" w:eastAsia="zh-CN"/>
        </w:rPr>
        <w:t>20</w:t>
      </w:r>
      <w:r>
        <w:rPr>
          <w:rFonts w:hint="eastAsia" w:ascii="宋体" w:hAnsi="宋体" w:eastAsia="宋体" w:cs="宋体"/>
          <w:b w:val="0"/>
          <w:bCs w:val="0"/>
          <w:color w:val="auto"/>
          <w:sz w:val="24"/>
          <w:szCs w:val="24"/>
          <w:highlight w:val="none"/>
          <w:shd w:val="clear" w:color="auto" w:fill="FFFFFF"/>
          <w:lang w:val="en-US" w:eastAsia="zh-CN"/>
        </w:rPr>
        <w:t>日09点00分</w:t>
      </w:r>
      <w:r>
        <w:rPr>
          <w:rFonts w:hint="eastAsia" w:ascii="宋体" w:hAnsi="宋体" w:eastAsia="宋体" w:cs="宋体"/>
          <w:b w:val="0"/>
          <w:bCs w:val="0"/>
          <w:color w:val="auto"/>
          <w:sz w:val="24"/>
          <w:szCs w:val="24"/>
          <w:highlight w:val="none"/>
          <w:shd w:val="clear" w:color="auto" w:fill="FFFFFF"/>
        </w:rPr>
        <w:t>（北京时间）</w:t>
      </w:r>
      <w:bookmarkEnd w:id="26"/>
      <w:bookmarkEnd w:id="27"/>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8" w:lineRule="auto"/>
        <w:ind w:left="0" w:right="0" w:firstLine="480" w:firstLineChars="200"/>
        <w:jc w:val="both"/>
        <w:textAlignment w:val="auto"/>
        <w:outlineLvl w:val="9"/>
        <w:rPr>
          <w:rFonts w:hint="eastAsia" w:ascii="宋体" w:hAnsi="宋体" w:eastAsia="宋体" w:cs="宋体"/>
          <w:b w:val="0"/>
          <w:bCs w:val="0"/>
          <w:color w:val="auto"/>
          <w:sz w:val="24"/>
          <w:szCs w:val="24"/>
          <w:highlight w:val="none"/>
          <w:shd w:val="clear" w:color="auto" w:fill="FFFFFF"/>
        </w:rPr>
      </w:pPr>
      <w:bookmarkStart w:id="28" w:name="_Toc14590"/>
      <w:bookmarkStart w:id="29" w:name="_Toc18484"/>
      <w:r>
        <w:rPr>
          <w:rFonts w:hint="eastAsia" w:ascii="宋体" w:hAnsi="宋体" w:eastAsia="宋体" w:cs="宋体"/>
          <w:b w:val="0"/>
          <w:bCs w:val="0"/>
          <w:color w:val="auto"/>
          <w:sz w:val="24"/>
          <w:szCs w:val="24"/>
          <w:highlight w:val="none"/>
          <w:shd w:val="clear" w:color="auto" w:fill="FFFFFF"/>
        </w:rPr>
        <w:t>地点：请登录政采云投标客户端投标</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8" w:lineRule="auto"/>
        <w:ind w:left="0" w:right="0" w:firstLine="480" w:firstLineChars="200"/>
        <w:jc w:val="both"/>
        <w:textAlignment w:val="auto"/>
        <w:outlineLvl w:val="9"/>
        <w:rPr>
          <w:rFonts w:hint="eastAsia" w:ascii="宋体" w:hAnsi="宋体" w:eastAsia="宋体" w:cs="宋体"/>
          <w:b w:val="0"/>
          <w:bCs w:val="0"/>
          <w:color w:val="auto"/>
          <w:sz w:val="24"/>
          <w:szCs w:val="24"/>
          <w:highlight w:val="none"/>
          <w:shd w:val="clear" w:color="auto" w:fill="FFFFFF"/>
          <w:lang w:val="en-US" w:eastAsia="zh-CN"/>
        </w:rPr>
      </w:pPr>
      <w:r>
        <w:rPr>
          <w:rFonts w:hint="eastAsia" w:ascii="宋体" w:hAnsi="宋体" w:eastAsia="宋体" w:cs="宋体"/>
          <w:b w:val="0"/>
          <w:bCs w:val="0"/>
          <w:color w:val="auto"/>
          <w:sz w:val="24"/>
          <w:szCs w:val="24"/>
          <w:highlight w:val="none"/>
          <w:shd w:val="clear" w:color="auto" w:fill="FFFFFF"/>
        </w:rPr>
        <w:t>线下</w:t>
      </w:r>
      <w:r>
        <w:rPr>
          <w:rFonts w:hint="eastAsia" w:ascii="宋体" w:hAnsi="宋体" w:eastAsia="宋体" w:cs="宋体"/>
          <w:b w:val="0"/>
          <w:bCs w:val="0"/>
          <w:color w:val="auto"/>
          <w:sz w:val="24"/>
          <w:szCs w:val="24"/>
          <w:highlight w:val="none"/>
          <w:shd w:val="clear" w:color="auto" w:fill="FFFFFF"/>
          <w:lang w:eastAsia="zh-CN"/>
        </w:rPr>
        <w:t>响应文件</w:t>
      </w:r>
      <w:r>
        <w:rPr>
          <w:rFonts w:hint="eastAsia" w:ascii="宋体" w:hAnsi="宋体" w:eastAsia="宋体" w:cs="宋体"/>
          <w:b w:val="0"/>
          <w:bCs w:val="0"/>
          <w:color w:val="auto"/>
          <w:sz w:val="24"/>
          <w:szCs w:val="24"/>
          <w:highlight w:val="none"/>
          <w:shd w:val="clear" w:color="auto" w:fill="FFFFFF"/>
        </w:rPr>
        <w:t>递交地址：</w:t>
      </w:r>
      <w:bookmarkEnd w:id="28"/>
      <w:bookmarkEnd w:id="29"/>
      <w:r>
        <w:rPr>
          <w:rFonts w:hint="eastAsia" w:ascii="宋体" w:hAnsi="宋体" w:eastAsia="宋体" w:cs="宋体"/>
          <w:color w:val="000000"/>
          <w:kern w:val="0"/>
          <w:sz w:val="24"/>
          <w:szCs w:val="24"/>
          <w:highlight w:val="none"/>
        </w:rPr>
        <w:t>山西轩宇工程项目管理有限公司（运城市盐湖区步青路安东小区3号楼2单元501</w:t>
      </w:r>
      <w:r>
        <w:rPr>
          <w:rFonts w:hint="eastAsia" w:ascii="宋体" w:hAnsi="宋体" w:eastAsia="宋体" w:cs="宋体"/>
          <w:color w:val="000000"/>
          <w:kern w:val="0"/>
          <w:sz w:val="24"/>
          <w:szCs w:val="24"/>
          <w:highlight w:val="none"/>
          <w:lang w:val="en-US" w:eastAsia="zh-CN"/>
        </w:rPr>
        <w:t>室</w:t>
      </w:r>
      <w:r>
        <w:rPr>
          <w:rFonts w:hint="eastAsia" w:ascii="宋体" w:hAnsi="宋体" w:eastAsia="宋体" w:cs="宋体"/>
          <w:color w:val="000000"/>
          <w:kern w:val="0"/>
          <w:sz w:val="24"/>
          <w:szCs w:val="24"/>
          <w:highlight w:val="none"/>
        </w:rPr>
        <w:t>）</w:t>
      </w:r>
    </w:p>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408" w:lineRule="auto"/>
        <w:ind w:left="0" w:right="0"/>
        <w:jc w:val="both"/>
        <w:textAlignment w:val="auto"/>
        <w:outlineLvl w:val="9"/>
        <w:rPr>
          <w:rFonts w:hint="eastAsia" w:ascii="宋体" w:hAnsi="宋体" w:eastAsia="宋体" w:cs="宋体"/>
          <w:b w:val="0"/>
          <w:bCs w:val="0"/>
          <w:color w:val="auto"/>
          <w:sz w:val="24"/>
          <w:szCs w:val="24"/>
          <w:highlight w:val="none"/>
          <w:shd w:val="clear" w:color="auto" w:fill="FFFFFF"/>
          <w:lang w:val="en-US" w:eastAsia="zh-CN"/>
        </w:rPr>
      </w:pPr>
      <w:bookmarkStart w:id="30" w:name="_Toc30135"/>
      <w:bookmarkStart w:id="31" w:name="_Toc1818"/>
      <w:r>
        <w:rPr>
          <w:rFonts w:hint="eastAsia" w:ascii="宋体" w:hAnsi="宋体" w:eastAsia="宋体" w:cs="宋体"/>
          <w:b w:val="0"/>
          <w:bCs w:val="0"/>
          <w:color w:val="auto"/>
          <w:sz w:val="24"/>
          <w:szCs w:val="24"/>
          <w:highlight w:val="none"/>
          <w:shd w:val="clear" w:color="auto" w:fill="FFFFFF"/>
          <w:lang w:val="en-US" w:eastAsia="zh-CN"/>
        </w:rPr>
        <w:t>开启</w:t>
      </w:r>
      <w:bookmarkEnd w:id="30"/>
      <w:bookmarkEnd w:id="31"/>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408" w:lineRule="auto"/>
        <w:ind w:right="0" w:rightChars="0" w:firstLine="480" w:firstLineChars="200"/>
        <w:jc w:val="both"/>
        <w:textAlignment w:val="auto"/>
        <w:outlineLvl w:val="9"/>
        <w:rPr>
          <w:rFonts w:hint="eastAsia" w:ascii="宋体" w:hAnsi="宋体" w:eastAsia="宋体" w:cs="宋体"/>
          <w:b w:val="0"/>
          <w:bCs w:val="0"/>
          <w:color w:val="auto"/>
          <w:sz w:val="24"/>
          <w:szCs w:val="24"/>
          <w:highlight w:val="none"/>
          <w:shd w:val="clear" w:color="auto" w:fill="FFFFFF"/>
          <w:lang w:val="en-US" w:eastAsia="zh-CN"/>
        </w:rPr>
      </w:pPr>
      <w:bookmarkStart w:id="32" w:name="_Toc32328"/>
      <w:bookmarkStart w:id="33" w:name="_Toc32448"/>
      <w:r>
        <w:rPr>
          <w:rFonts w:hint="eastAsia" w:ascii="宋体" w:hAnsi="宋体" w:eastAsia="宋体" w:cs="宋体"/>
          <w:b w:val="0"/>
          <w:bCs w:val="0"/>
          <w:color w:val="auto"/>
          <w:sz w:val="24"/>
          <w:szCs w:val="24"/>
          <w:highlight w:val="none"/>
          <w:shd w:val="clear" w:color="auto" w:fill="FFFFFF"/>
          <w:lang w:val="en-US" w:eastAsia="zh-CN"/>
        </w:rPr>
        <w:t>时间：</w:t>
      </w:r>
      <w:r>
        <w:rPr>
          <w:rFonts w:hint="eastAsia" w:ascii="宋体" w:hAnsi="宋体" w:eastAsia="宋体" w:cs="宋体"/>
          <w:b w:val="0"/>
          <w:bCs w:val="0"/>
          <w:color w:val="auto"/>
          <w:sz w:val="24"/>
          <w:szCs w:val="24"/>
          <w:highlight w:val="none"/>
          <w:shd w:val="clear" w:color="auto" w:fill="FFFFFF"/>
          <w:lang w:val="en-US" w:eastAsia="zh-CN"/>
        </w:rPr>
        <w:t>2023年04月</w:t>
      </w:r>
      <w:r>
        <w:rPr>
          <w:rFonts w:hint="eastAsia" w:ascii="宋体" w:hAnsi="宋体" w:cs="宋体"/>
          <w:b w:val="0"/>
          <w:bCs w:val="0"/>
          <w:color w:val="auto"/>
          <w:sz w:val="24"/>
          <w:szCs w:val="24"/>
          <w:highlight w:val="none"/>
          <w:shd w:val="clear" w:color="auto" w:fill="FFFFFF"/>
          <w:lang w:val="en-US" w:eastAsia="zh-CN"/>
        </w:rPr>
        <w:t>20</w:t>
      </w:r>
      <w:r>
        <w:rPr>
          <w:rFonts w:hint="eastAsia" w:ascii="宋体" w:hAnsi="宋体" w:eastAsia="宋体" w:cs="宋体"/>
          <w:b w:val="0"/>
          <w:bCs w:val="0"/>
          <w:color w:val="auto"/>
          <w:sz w:val="24"/>
          <w:szCs w:val="24"/>
          <w:highlight w:val="none"/>
          <w:shd w:val="clear" w:color="auto" w:fill="FFFFFF"/>
          <w:lang w:val="en-US" w:eastAsia="zh-CN"/>
        </w:rPr>
        <w:t>日09点00分</w:t>
      </w:r>
      <w:r>
        <w:rPr>
          <w:rFonts w:hint="eastAsia" w:ascii="宋体" w:hAnsi="宋体" w:eastAsia="宋体" w:cs="宋体"/>
          <w:b w:val="0"/>
          <w:bCs w:val="0"/>
          <w:color w:val="auto"/>
          <w:sz w:val="24"/>
          <w:szCs w:val="24"/>
          <w:highlight w:val="none"/>
          <w:shd w:val="clear" w:color="auto" w:fill="FFFFFF"/>
          <w:lang w:val="en-US" w:eastAsia="zh-CN"/>
        </w:rPr>
        <w:t>（北京时间）</w:t>
      </w:r>
      <w:bookmarkEnd w:id="32"/>
      <w:bookmarkEnd w:id="33"/>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8" w:lineRule="auto"/>
        <w:ind w:left="0" w:right="0" w:firstLine="480" w:firstLineChars="200"/>
        <w:jc w:val="both"/>
        <w:textAlignment w:val="auto"/>
        <w:outlineLvl w:val="9"/>
        <w:rPr>
          <w:rFonts w:hint="eastAsia" w:ascii="宋体" w:hAnsi="宋体" w:eastAsia="宋体" w:cs="宋体"/>
          <w:b w:val="0"/>
          <w:bCs w:val="0"/>
          <w:color w:val="auto"/>
          <w:sz w:val="24"/>
          <w:szCs w:val="24"/>
          <w:highlight w:val="none"/>
          <w:shd w:val="clear" w:color="auto" w:fill="FFFFFF"/>
          <w:lang w:val="en-US" w:eastAsia="zh-CN"/>
        </w:rPr>
      </w:pPr>
      <w:bookmarkStart w:id="34" w:name="_Toc17526"/>
      <w:bookmarkStart w:id="35" w:name="_Toc22669"/>
      <w:r>
        <w:rPr>
          <w:rFonts w:hint="eastAsia" w:ascii="宋体" w:hAnsi="宋体" w:eastAsia="宋体" w:cs="宋体"/>
          <w:b w:val="0"/>
          <w:bCs w:val="0"/>
          <w:color w:val="auto"/>
          <w:sz w:val="24"/>
          <w:szCs w:val="24"/>
          <w:highlight w:val="none"/>
          <w:shd w:val="clear" w:color="auto" w:fill="FFFFFF"/>
          <w:lang w:val="en-US" w:eastAsia="zh-CN"/>
        </w:rPr>
        <w:t>地点：</w:t>
      </w:r>
      <w:bookmarkEnd w:id="34"/>
      <w:bookmarkEnd w:id="35"/>
      <w:r>
        <w:rPr>
          <w:rFonts w:hint="eastAsia" w:ascii="宋体" w:hAnsi="宋体" w:eastAsia="宋体" w:cs="宋体"/>
          <w:color w:val="000000"/>
          <w:kern w:val="0"/>
          <w:sz w:val="24"/>
          <w:szCs w:val="24"/>
          <w:highlight w:val="none"/>
        </w:rPr>
        <w:t>山西轩宇工程项目管理有限公司（运城市盐湖区步青路安东小区3号楼2单元501</w:t>
      </w:r>
      <w:r>
        <w:rPr>
          <w:rFonts w:hint="eastAsia" w:ascii="宋体" w:hAnsi="宋体" w:eastAsia="宋体" w:cs="宋体"/>
          <w:color w:val="000000"/>
          <w:kern w:val="0"/>
          <w:sz w:val="24"/>
          <w:szCs w:val="24"/>
          <w:highlight w:val="none"/>
          <w:lang w:val="en-US" w:eastAsia="zh-CN"/>
        </w:rPr>
        <w:t>室</w:t>
      </w:r>
      <w:r>
        <w:rPr>
          <w:rFonts w:hint="eastAsia" w:ascii="宋体" w:hAnsi="宋体" w:eastAsia="宋体" w:cs="宋体"/>
          <w:color w:val="000000"/>
          <w:kern w:val="0"/>
          <w:sz w:val="24"/>
          <w:szCs w:val="24"/>
          <w:highlight w:val="none"/>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8" w:lineRule="auto"/>
        <w:ind w:left="0" w:right="0"/>
        <w:jc w:val="both"/>
        <w:textAlignment w:val="auto"/>
        <w:outlineLvl w:val="9"/>
        <w:rPr>
          <w:rFonts w:hint="eastAsia" w:ascii="宋体" w:hAnsi="宋体" w:eastAsia="宋体" w:cs="宋体"/>
          <w:b w:val="0"/>
          <w:bCs w:val="0"/>
          <w:color w:val="auto"/>
          <w:sz w:val="24"/>
          <w:szCs w:val="24"/>
          <w:highlight w:val="none"/>
          <w:shd w:val="clear" w:color="auto" w:fill="FFFFFF"/>
        </w:rPr>
      </w:pPr>
      <w:bookmarkStart w:id="36" w:name="_Toc13713"/>
      <w:bookmarkStart w:id="37" w:name="_Toc14337"/>
      <w:r>
        <w:rPr>
          <w:rFonts w:hint="eastAsia" w:ascii="宋体" w:hAnsi="宋体" w:eastAsia="宋体" w:cs="宋体"/>
          <w:b w:val="0"/>
          <w:bCs w:val="0"/>
          <w:color w:val="auto"/>
          <w:sz w:val="24"/>
          <w:szCs w:val="24"/>
          <w:highlight w:val="none"/>
          <w:shd w:val="clear" w:color="auto" w:fill="FFFFFF"/>
          <w:lang w:val="en-US" w:eastAsia="zh-CN"/>
        </w:rPr>
        <w:t>六、</w:t>
      </w:r>
      <w:r>
        <w:rPr>
          <w:rFonts w:hint="eastAsia" w:ascii="宋体" w:hAnsi="宋体" w:eastAsia="宋体" w:cs="宋体"/>
          <w:b w:val="0"/>
          <w:bCs w:val="0"/>
          <w:color w:val="auto"/>
          <w:sz w:val="24"/>
          <w:szCs w:val="24"/>
          <w:highlight w:val="none"/>
          <w:shd w:val="clear" w:color="auto" w:fill="FFFFFF"/>
        </w:rPr>
        <w:t>公告期限</w:t>
      </w:r>
      <w:bookmarkEnd w:id="36"/>
      <w:bookmarkEnd w:id="37"/>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8" w:lineRule="auto"/>
        <w:ind w:left="0" w:right="0" w:firstLine="480" w:firstLineChars="200"/>
        <w:jc w:val="both"/>
        <w:textAlignment w:val="auto"/>
        <w:outlineLvl w:val="9"/>
        <w:rPr>
          <w:rFonts w:hint="eastAsia" w:ascii="宋体" w:hAnsi="宋体" w:eastAsia="宋体" w:cs="宋体"/>
          <w:b w:val="0"/>
          <w:bCs w:val="0"/>
          <w:color w:val="auto"/>
          <w:sz w:val="24"/>
          <w:szCs w:val="24"/>
          <w:highlight w:val="none"/>
          <w:shd w:val="clear" w:color="auto" w:fill="FFFFFF"/>
        </w:rPr>
      </w:pPr>
      <w:bookmarkStart w:id="38" w:name="_Toc11644"/>
      <w:bookmarkStart w:id="39" w:name="_Toc1489"/>
      <w:r>
        <w:rPr>
          <w:rFonts w:hint="eastAsia" w:ascii="宋体" w:hAnsi="宋体" w:eastAsia="宋体" w:cs="宋体"/>
          <w:b w:val="0"/>
          <w:bCs w:val="0"/>
          <w:color w:val="auto"/>
          <w:sz w:val="24"/>
          <w:szCs w:val="24"/>
          <w:highlight w:val="none"/>
          <w:shd w:val="clear" w:color="auto" w:fill="FFFFFF"/>
        </w:rPr>
        <w:t>自本公告发布之日起</w:t>
      </w:r>
      <w:r>
        <w:rPr>
          <w:rFonts w:hint="eastAsia" w:ascii="宋体" w:hAnsi="宋体" w:eastAsia="宋体" w:cs="宋体"/>
          <w:b w:val="0"/>
          <w:bCs w:val="0"/>
          <w:color w:val="auto"/>
          <w:sz w:val="24"/>
          <w:szCs w:val="24"/>
          <w:highlight w:val="none"/>
          <w:shd w:val="clear" w:color="auto" w:fill="FFFFFF"/>
          <w:lang w:val="en-US" w:eastAsia="zh-CN"/>
        </w:rPr>
        <w:t>5</w:t>
      </w:r>
      <w:r>
        <w:rPr>
          <w:rFonts w:hint="eastAsia" w:ascii="宋体" w:hAnsi="宋体" w:eastAsia="宋体" w:cs="宋体"/>
          <w:b w:val="0"/>
          <w:bCs w:val="0"/>
          <w:color w:val="auto"/>
          <w:sz w:val="24"/>
          <w:szCs w:val="24"/>
          <w:highlight w:val="none"/>
          <w:shd w:val="clear" w:color="auto" w:fill="FFFFFF"/>
        </w:rPr>
        <w:t>个工作日。</w:t>
      </w:r>
      <w:bookmarkEnd w:id="38"/>
      <w:bookmarkEnd w:id="39"/>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8" w:lineRule="auto"/>
        <w:ind w:left="0" w:right="0"/>
        <w:jc w:val="both"/>
        <w:textAlignment w:val="auto"/>
        <w:outlineLvl w:val="9"/>
        <w:rPr>
          <w:rFonts w:hint="eastAsia" w:ascii="宋体" w:hAnsi="宋体" w:eastAsia="宋体" w:cs="宋体"/>
          <w:b w:val="0"/>
          <w:bCs w:val="0"/>
          <w:color w:val="auto"/>
          <w:sz w:val="24"/>
          <w:szCs w:val="24"/>
          <w:highlight w:val="none"/>
          <w:shd w:val="clear" w:color="auto" w:fill="FFFFFF"/>
        </w:rPr>
      </w:pPr>
      <w:bookmarkStart w:id="40" w:name="_Toc29449"/>
      <w:bookmarkStart w:id="41" w:name="_Toc28212"/>
      <w:r>
        <w:rPr>
          <w:rFonts w:hint="eastAsia" w:ascii="宋体" w:hAnsi="宋体" w:eastAsia="宋体" w:cs="宋体"/>
          <w:b w:val="0"/>
          <w:bCs w:val="0"/>
          <w:color w:val="auto"/>
          <w:sz w:val="24"/>
          <w:szCs w:val="24"/>
          <w:highlight w:val="none"/>
          <w:shd w:val="clear" w:color="auto" w:fill="FFFFFF"/>
          <w:lang w:val="en-US" w:eastAsia="zh-CN"/>
        </w:rPr>
        <w:t>七</w:t>
      </w:r>
      <w:r>
        <w:rPr>
          <w:rFonts w:hint="eastAsia" w:ascii="宋体" w:hAnsi="宋体" w:eastAsia="宋体" w:cs="宋体"/>
          <w:b w:val="0"/>
          <w:bCs w:val="0"/>
          <w:color w:val="auto"/>
          <w:sz w:val="24"/>
          <w:szCs w:val="24"/>
          <w:highlight w:val="none"/>
          <w:shd w:val="clear" w:color="auto" w:fill="FFFFFF"/>
        </w:rPr>
        <w:t>、其他补充事宜</w:t>
      </w:r>
      <w:bookmarkEnd w:id="40"/>
      <w:bookmarkEnd w:id="41"/>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8" w:lineRule="auto"/>
        <w:ind w:left="0" w:right="0" w:firstLine="480" w:firstLineChars="200"/>
        <w:jc w:val="both"/>
        <w:textAlignment w:val="auto"/>
        <w:outlineLvl w:val="9"/>
        <w:rPr>
          <w:rFonts w:hint="eastAsia" w:ascii="宋体" w:hAnsi="宋体" w:eastAsia="宋体" w:cs="宋体"/>
          <w:b w:val="0"/>
          <w:bCs w:val="0"/>
          <w:color w:val="auto"/>
          <w:sz w:val="24"/>
          <w:szCs w:val="24"/>
          <w:highlight w:val="none"/>
          <w:shd w:val="clear" w:color="auto" w:fill="FFFFFF"/>
          <w:lang w:eastAsia="zh-CN"/>
        </w:rPr>
      </w:pPr>
      <w:bookmarkStart w:id="42" w:name="_Toc5592"/>
      <w:bookmarkStart w:id="43" w:name="_Toc21520"/>
      <w:r>
        <w:rPr>
          <w:rFonts w:hint="eastAsia" w:ascii="宋体" w:hAnsi="宋体" w:eastAsia="宋体" w:cs="宋体"/>
          <w:b w:val="0"/>
          <w:bCs w:val="0"/>
          <w:color w:val="auto"/>
          <w:sz w:val="24"/>
          <w:szCs w:val="24"/>
          <w:highlight w:val="none"/>
          <w:shd w:val="clear" w:color="auto" w:fill="FFFFFF"/>
          <w:lang w:eastAsia="zh-CN"/>
        </w:rPr>
        <w:t>针对本项目的质疑需一次性提出，多次提出将不予受理。</w:t>
      </w:r>
      <w:bookmarkEnd w:id="42"/>
      <w:bookmarkEnd w:id="43"/>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8" w:lineRule="auto"/>
        <w:ind w:left="0" w:right="0"/>
        <w:jc w:val="both"/>
        <w:textAlignment w:val="auto"/>
        <w:outlineLvl w:val="9"/>
        <w:rPr>
          <w:rFonts w:hint="eastAsia" w:ascii="宋体" w:hAnsi="宋体" w:eastAsia="宋体" w:cs="宋体"/>
          <w:b w:val="0"/>
          <w:bCs w:val="0"/>
          <w:color w:val="auto"/>
          <w:sz w:val="24"/>
          <w:szCs w:val="24"/>
          <w:highlight w:val="none"/>
          <w:shd w:val="clear" w:color="auto" w:fill="FFFFFF"/>
        </w:rPr>
      </w:pPr>
      <w:bookmarkStart w:id="44" w:name="_Toc25274"/>
      <w:bookmarkStart w:id="45" w:name="_Toc1572"/>
      <w:r>
        <w:rPr>
          <w:rFonts w:hint="eastAsia" w:ascii="宋体" w:hAnsi="宋体" w:eastAsia="宋体" w:cs="宋体"/>
          <w:b w:val="0"/>
          <w:bCs w:val="0"/>
          <w:color w:val="auto"/>
          <w:sz w:val="24"/>
          <w:szCs w:val="24"/>
          <w:highlight w:val="none"/>
          <w:shd w:val="clear" w:color="auto" w:fill="FFFFFF"/>
          <w:lang w:val="en-US" w:eastAsia="zh-CN"/>
        </w:rPr>
        <w:t>八</w:t>
      </w:r>
      <w:r>
        <w:rPr>
          <w:rFonts w:hint="eastAsia" w:ascii="宋体" w:hAnsi="宋体" w:eastAsia="宋体" w:cs="宋体"/>
          <w:b w:val="0"/>
          <w:bCs w:val="0"/>
          <w:color w:val="auto"/>
          <w:sz w:val="24"/>
          <w:szCs w:val="24"/>
          <w:highlight w:val="none"/>
          <w:shd w:val="clear" w:color="auto" w:fill="FFFFFF"/>
        </w:rPr>
        <w:t>、凡对本次采购提出询问，请按以下方式联系。</w:t>
      </w:r>
      <w:bookmarkEnd w:id="44"/>
      <w:bookmarkEnd w:id="45"/>
    </w:p>
    <w:p>
      <w:pPr>
        <w:keepNext w:val="0"/>
        <w:keepLines w:val="0"/>
        <w:pageBreakBefore w:val="0"/>
        <w:kinsoku/>
        <w:wordWrap/>
        <w:overflowPunct/>
        <w:topLinePunct w:val="0"/>
        <w:autoSpaceDE/>
        <w:autoSpaceDN/>
        <w:bidi w:val="0"/>
        <w:adjustRightInd w:val="0"/>
        <w:snapToGrid w:val="0"/>
        <w:spacing w:line="408" w:lineRule="auto"/>
        <w:ind w:firstLine="480" w:firstLineChars="200"/>
        <w:jc w:val="both"/>
        <w:textAlignment w:val="auto"/>
        <w:outlineLvl w:val="9"/>
        <w:rPr>
          <w:rFonts w:hint="eastAsia" w:ascii="宋体" w:hAnsi="宋体" w:eastAsia="宋体" w:cs="宋体"/>
          <w:color w:val="auto"/>
          <w:sz w:val="24"/>
          <w:szCs w:val="24"/>
          <w:highlight w:val="none"/>
          <w:shd w:val="clear" w:color="auto" w:fill="FFFFFF"/>
          <w:lang w:val="en-US" w:eastAsia="zh-CN"/>
        </w:rPr>
      </w:pPr>
      <w:bookmarkStart w:id="46" w:name="_Toc22486"/>
      <w:r>
        <w:rPr>
          <w:rFonts w:hint="eastAsia" w:ascii="宋体" w:hAnsi="宋体" w:eastAsia="宋体" w:cs="宋体"/>
          <w:color w:val="auto"/>
          <w:sz w:val="24"/>
          <w:szCs w:val="24"/>
          <w:highlight w:val="none"/>
          <w:shd w:val="clear" w:color="auto" w:fill="FFFFFF"/>
          <w:lang w:val="en-US" w:eastAsia="zh-CN"/>
        </w:rPr>
        <w:t>1.采购人信息</w:t>
      </w:r>
      <w:bookmarkEnd w:id="46"/>
    </w:p>
    <w:p>
      <w:pPr>
        <w:keepNext w:val="0"/>
        <w:keepLines w:val="0"/>
        <w:pageBreakBefore w:val="0"/>
        <w:kinsoku/>
        <w:wordWrap/>
        <w:overflowPunct/>
        <w:topLinePunct w:val="0"/>
        <w:autoSpaceDE/>
        <w:autoSpaceDN/>
        <w:bidi w:val="0"/>
        <w:adjustRightInd w:val="0"/>
        <w:snapToGrid w:val="0"/>
        <w:spacing w:line="408" w:lineRule="auto"/>
        <w:ind w:firstLine="480" w:firstLineChars="200"/>
        <w:jc w:val="both"/>
        <w:textAlignment w:val="auto"/>
        <w:outlineLvl w:val="9"/>
        <w:rPr>
          <w:rFonts w:hint="eastAsia" w:ascii="宋体" w:hAnsi="宋体" w:eastAsia="宋体" w:cs="宋体"/>
          <w:color w:val="auto"/>
          <w:sz w:val="24"/>
          <w:szCs w:val="24"/>
          <w:highlight w:val="none"/>
          <w:shd w:val="clear" w:color="auto" w:fill="FFFFFF"/>
          <w:lang w:val="en-US" w:eastAsia="zh-CN"/>
        </w:rPr>
      </w:pPr>
      <w:bookmarkStart w:id="47" w:name="_Toc26205"/>
      <w:r>
        <w:rPr>
          <w:rFonts w:hint="eastAsia" w:ascii="宋体" w:hAnsi="宋体" w:eastAsia="宋体" w:cs="宋体"/>
          <w:color w:val="auto"/>
          <w:sz w:val="24"/>
          <w:szCs w:val="24"/>
          <w:highlight w:val="none"/>
          <w:shd w:val="clear" w:color="auto" w:fill="FFFFFF"/>
          <w:lang w:val="en-US" w:eastAsia="zh-CN"/>
        </w:rPr>
        <w:t>名    称：</w:t>
      </w:r>
      <w:bookmarkEnd w:id="47"/>
      <w:r>
        <w:rPr>
          <w:rFonts w:hint="eastAsia" w:ascii="宋体" w:hAnsi="宋体" w:eastAsia="宋体" w:cs="宋体"/>
          <w:color w:val="auto"/>
          <w:sz w:val="24"/>
          <w:szCs w:val="24"/>
          <w:highlight w:val="none"/>
          <w:shd w:val="clear" w:color="auto" w:fill="FFFFFF"/>
          <w:lang w:val="en-US" w:eastAsia="zh-CN"/>
        </w:rPr>
        <w:t>芮城县林业局</w:t>
      </w:r>
    </w:p>
    <w:p>
      <w:pPr>
        <w:keepNext w:val="0"/>
        <w:keepLines w:val="0"/>
        <w:pageBreakBefore w:val="0"/>
        <w:kinsoku/>
        <w:wordWrap/>
        <w:overflowPunct/>
        <w:topLinePunct w:val="0"/>
        <w:autoSpaceDE/>
        <w:autoSpaceDN/>
        <w:bidi w:val="0"/>
        <w:adjustRightInd w:val="0"/>
        <w:snapToGrid w:val="0"/>
        <w:spacing w:line="408" w:lineRule="auto"/>
        <w:ind w:firstLine="480" w:firstLineChars="200"/>
        <w:jc w:val="both"/>
        <w:textAlignment w:val="auto"/>
        <w:outlineLvl w:val="9"/>
        <w:rPr>
          <w:rFonts w:hint="eastAsia" w:ascii="宋体" w:hAnsi="宋体" w:eastAsia="宋体" w:cs="宋体"/>
          <w:color w:val="auto"/>
          <w:sz w:val="24"/>
          <w:szCs w:val="24"/>
          <w:highlight w:val="none"/>
          <w:shd w:val="clear" w:color="auto" w:fill="FFFFFF"/>
          <w:lang w:val="en-US" w:eastAsia="zh-CN"/>
        </w:rPr>
      </w:pPr>
      <w:bookmarkStart w:id="48" w:name="_Toc29381"/>
      <w:r>
        <w:rPr>
          <w:rFonts w:hint="eastAsia" w:ascii="宋体" w:hAnsi="宋体" w:eastAsia="宋体" w:cs="宋体"/>
          <w:color w:val="auto"/>
          <w:sz w:val="24"/>
          <w:szCs w:val="24"/>
          <w:highlight w:val="none"/>
          <w:shd w:val="clear" w:color="auto" w:fill="FFFFFF"/>
          <w:lang w:val="en-US" w:eastAsia="zh-CN"/>
        </w:rPr>
        <w:t>地    址：</w:t>
      </w:r>
      <w:bookmarkEnd w:id="48"/>
      <w:r>
        <w:rPr>
          <w:rFonts w:hint="eastAsia" w:ascii="宋体" w:hAnsi="宋体" w:eastAsia="宋体" w:cs="宋体"/>
          <w:color w:val="auto"/>
          <w:sz w:val="24"/>
          <w:szCs w:val="24"/>
          <w:highlight w:val="none"/>
          <w:shd w:val="clear" w:color="auto" w:fill="FFFFFF"/>
          <w:lang w:val="en-US" w:eastAsia="zh-CN"/>
        </w:rPr>
        <w:t>芮城县永乐南路54号</w:t>
      </w:r>
    </w:p>
    <w:p>
      <w:pPr>
        <w:keepNext w:val="0"/>
        <w:keepLines w:val="0"/>
        <w:pageBreakBefore w:val="0"/>
        <w:kinsoku/>
        <w:wordWrap/>
        <w:overflowPunct/>
        <w:topLinePunct w:val="0"/>
        <w:autoSpaceDE/>
        <w:autoSpaceDN/>
        <w:bidi w:val="0"/>
        <w:adjustRightInd w:val="0"/>
        <w:snapToGrid w:val="0"/>
        <w:spacing w:line="408" w:lineRule="auto"/>
        <w:ind w:firstLine="480" w:firstLineChars="200"/>
        <w:jc w:val="both"/>
        <w:textAlignment w:val="auto"/>
        <w:outlineLvl w:val="9"/>
        <w:rPr>
          <w:rFonts w:hint="eastAsia" w:ascii="宋体" w:hAnsi="宋体" w:eastAsia="宋体" w:cs="宋体"/>
          <w:color w:val="auto"/>
          <w:sz w:val="24"/>
          <w:szCs w:val="24"/>
          <w:highlight w:val="none"/>
          <w:shd w:val="clear" w:color="auto" w:fill="FFFFFF"/>
          <w:lang w:val="en-US" w:eastAsia="zh-CN"/>
        </w:rPr>
      </w:pPr>
      <w:bookmarkStart w:id="49" w:name="_Toc3584"/>
      <w:r>
        <w:rPr>
          <w:rFonts w:hint="eastAsia" w:ascii="宋体" w:hAnsi="宋体" w:eastAsia="宋体" w:cs="宋体"/>
          <w:color w:val="auto"/>
          <w:sz w:val="24"/>
          <w:szCs w:val="24"/>
          <w:highlight w:val="none"/>
          <w:shd w:val="clear" w:color="auto" w:fill="FFFFFF"/>
          <w:lang w:val="en-US" w:eastAsia="zh-CN"/>
        </w:rPr>
        <w:t xml:space="preserve">联 系 人: </w:t>
      </w:r>
      <w:bookmarkEnd w:id="49"/>
      <w:r>
        <w:rPr>
          <w:rFonts w:hint="eastAsia" w:ascii="宋体" w:hAnsi="宋体" w:eastAsia="宋体" w:cs="宋体"/>
          <w:color w:val="auto"/>
          <w:sz w:val="24"/>
          <w:szCs w:val="24"/>
          <w:highlight w:val="none"/>
          <w:shd w:val="clear" w:color="auto" w:fill="FFFFFF"/>
          <w:lang w:val="en-US" w:eastAsia="zh-CN"/>
        </w:rPr>
        <w:t>范先生</w:t>
      </w:r>
    </w:p>
    <w:p>
      <w:pPr>
        <w:keepNext w:val="0"/>
        <w:keepLines w:val="0"/>
        <w:pageBreakBefore w:val="0"/>
        <w:kinsoku/>
        <w:wordWrap/>
        <w:overflowPunct/>
        <w:topLinePunct w:val="0"/>
        <w:autoSpaceDE/>
        <w:autoSpaceDN/>
        <w:bidi w:val="0"/>
        <w:adjustRightInd w:val="0"/>
        <w:snapToGrid w:val="0"/>
        <w:spacing w:line="408" w:lineRule="auto"/>
        <w:ind w:firstLine="480" w:firstLineChars="200"/>
        <w:jc w:val="both"/>
        <w:textAlignment w:val="auto"/>
        <w:outlineLvl w:val="9"/>
        <w:rPr>
          <w:rFonts w:hint="eastAsia" w:ascii="宋体" w:hAnsi="宋体" w:eastAsia="宋体" w:cs="宋体"/>
          <w:color w:val="auto"/>
          <w:sz w:val="24"/>
          <w:szCs w:val="24"/>
          <w:highlight w:val="none"/>
          <w:shd w:val="clear" w:color="auto" w:fill="FFFFFF"/>
          <w:lang w:val="en-US" w:eastAsia="zh-CN"/>
        </w:rPr>
      </w:pPr>
      <w:bookmarkStart w:id="50" w:name="_Toc426"/>
      <w:r>
        <w:rPr>
          <w:rFonts w:hint="eastAsia" w:ascii="宋体" w:hAnsi="宋体" w:eastAsia="宋体" w:cs="宋体"/>
          <w:color w:val="auto"/>
          <w:sz w:val="24"/>
          <w:szCs w:val="24"/>
          <w:highlight w:val="none"/>
          <w:shd w:val="clear" w:color="auto" w:fill="FFFFFF"/>
          <w:lang w:val="en-US" w:eastAsia="zh-CN"/>
        </w:rPr>
        <w:t xml:space="preserve">联系方式: </w:t>
      </w:r>
      <w:bookmarkEnd w:id="50"/>
      <w:r>
        <w:rPr>
          <w:rFonts w:hint="eastAsia" w:ascii="宋体" w:hAnsi="宋体" w:eastAsia="宋体" w:cs="宋体"/>
          <w:color w:val="auto"/>
          <w:sz w:val="24"/>
          <w:szCs w:val="24"/>
          <w:highlight w:val="none"/>
          <w:shd w:val="clear" w:color="auto" w:fill="FFFFFF"/>
          <w:lang w:val="en-US" w:eastAsia="zh-CN"/>
        </w:rPr>
        <w:t>13835995990</w:t>
      </w:r>
    </w:p>
    <w:p>
      <w:pPr>
        <w:keepNext w:val="0"/>
        <w:keepLines w:val="0"/>
        <w:pageBreakBefore w:val="0"/>
        <w:kinsoku/>
        <w:wordWrap/>
        <w:overflowPunct/>
        <w:topLinePunct w:val="0"/>
        <w:autoSpaceDE/>
        <w:autoSpaceDN/>
        <w:bidi w:val="0"/>
        <w:adjustRightInd w:val="0"/>
        <w:snapToGrid w:val="0"/>
        <w:spacing w:line="408" w:lineRule="auto"/>
        <w:ind w:firstLine="480" w:firstLineChars="200"/>
        <w:jc w:val="both"/>
        <w:textAlignment w:val="auto"/>
        <w:outlineLvl w:val="9"/>
        <w:rPr>
          <w:rFonts w:hint="eastAsia" w:ascii="宋体" w:hAnsi="宋体" w:eastAsia="宋体" w:cs="宋体"/>
          <w:color w:val="auto"/>
          <w:sz w:val="24"/>
          <w:szCs w:val="24"/>
          <w:highlight w:val="none"/>
          <w:shd w:val="clear" w:color="auto" w:fill="FFFFFF"/>
          <w:lang w:val="en-US" w:eastAsia="zh-CN"/>
        </w:rPr>
      </w:pPr>
      <w:bookmarkStart w:id="51" w:name="_Toc653"/>
      <w:r>
        <w:rPr>
          <w:rFonts w:hint="eastAsia" w:ascii="宋体" w:hAnsi="宋体" w:eastAsia="宋体" w:cs="宋体"/>
          <w:color w:val="auto"/>
          <w:sz w:val="24"/>
          <w:szCs w:val="24"/>
          <w:highlight w:val="none"/>
          <w:shd w:val="clear" w:color="auto" w:fill="FFFFFF"/>
          <w:lang w:val="en-US" w:eastAsia="zh-CN"/>
        </w:rPr>
        <w:t>2.采购代理机构信息</w:t>
      </w:r>
      <w:bookmarkEnd w:id="51"/>
    </w:p>
    <w:p>
      <w:pPr>
        <w:keepNext w:val="0"/>
        <w:keepLines w:val="0"/>
        <w:pageBreakBefore w:val="0"/>
        <w:widowControl w:val="0"/>
        <w:kinsoku/>
        <w:wordWrap/>
        <w:overflowPunct/>
        <w:topLinePunct w:val="0"/>
        <w:autoSpaceDE/>
        <w:autoSpaceDN/>
        <w:bidi w:val="0"/>
        <w:adjustRightInd w:val="0"/>
        <w:snapToGrid w:val="0"/>
        <w:spacing w:line="408" w:lineRule="auto"/>
        <w:ind w:left="0" w:leftChars="0" w:right="0" w:rightChars="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采购代理机构：</w:t>
      </w:r>
      <w:r>
        <w:rPr>
          <w:rFonts w:hint="eastAsia" w:ascii="宋体" w:hAnsi="宋体" w:eastAsia="宋体" w:cs="宋体"/>
          <w:color w:val="000000"/>
          <w:kern w:val="0"/>
          <w:sz w:val="24"/>
          <w:szCs w:val="24"/>
          <w:highlight w:val="none"/>
        </w:rPr>
        <w:t>山西轩宇工程项目管理有限公司</w:t>
      </w:r>
    </w:p>
    <w:p>
      <w:pPr>
        <w:keepNext w:val="0"/>
        <w:keepLines w:val="0"/>
        <w:pageBreakBefore w:val="0"/>
        <w:widowControl w:val="0"/>
        <w:kinsoku/>
        <w:wordWrap/>
        <w:overflowPunct/>
        <w:topLinePunct w:val="0"/>
        <w:autoSpaceDE/>
        <w:autoSpaceDN/>
        <w:bidi w:val="0"/>
        <w:adjustRightInd w:val="0"/>
        <w:snapToGrid w:val="0"/>
        <w:spacing w:line="408" w:lineRule="auto"/>
        <w:ind w:left="0" w:leftChars="0" w:right="0" w:rightChars="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地    址：</w:t>
      </w:r>
      <w:r>
        <w:rPr>
          <w:rFonts w:hint="eastAsia" w:ascii="宋体" w:hAnsi="宋体" w:eastAsia="宋体" w:cs="宋体"/>
          <w:color w:val="000000"/>
          <w:kern w:val="0"/>
          <w:sz w:val="24"/>
          <w:szCs w:val="24"/>
          <w:highlight w:val="none"/>
        </w:rPr>
        <w:t>运城市盐湖区步青路安东小区3号楼2单元501</w:t>
      </w:r>
      <w:r>
        <w:rPr>
          <w:rFonts w:hint="eastAsia" w:ascii="宋体" w:hAnsi="宋体" w:eastAsia="宋体" w:cs="宋体"/>
          <w:color w:val="000000"/>
          <w:kern w:val="0"/>
          <w:sz w:val="24"/>
          <w:szCs w:val="24"/>
          <w:highlight w:val="none"/>
          <w:lang w:val="en-US" w:eastAsia="zh-CN"/>
        </w:rPr>
        <w:t>室</w:t>
      </w:r>
    </w:p>
    <w:p>
      <w:pPr>
        <w:keepNext w:val="0"/>
        <w:keepLines w:val="0"/>
        <w:pageBreakBefore w:val="0"/>
        <w:widowControl w:val="0"/>
        <w:kinsoku/>
        <w:wordWrap/>
        <w:overflowPunct/>
        <w:topLinePunct w:val="0"/>
        <w:autoSpaceDE/>
        <w:autoSpaceDN/>
        <w:bidi w:val="0"/>
        <w:adjustRightInd w:val="0"/>
        <w:snapToGrid w:val="0"/>
        <w:spacing w:line="408" w:lineRule="auto"/>
        <w:ind w:left="0" w:leftChars="0" w:right="0" w:rightChars="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联系方式：</w:t>
      </w:r>
      <w:r>
        <w:rPr>
          <w:rFonts w:hint="eastAsia" w:ascii="宋体" w:hAnsi="宋体" w:eastAsia="宋体" w:cs="宋体"/>
          <w:color w:val="000000"/>
          <w:kern w:val="0"/>
          <w:sz w:val="24"/>
          <w:szCs w:val="24"/>
          <w:highlight w:val="none"/>
          <w:lang w:val="en-US" w:eastAsia="zh-CN" w:bidi="ar"/>
        </w:rPr>
        <w:t>13513590861</w:t>
      </w:r>
    </w:p>
    <w:p>
      <w:pPr>
        <w:keepNext w:val="0"/>
        <w:keepLines w:val="0"/>
        <w:pageBreakBefore w:val="0"/>
        <w:widowControl w:val="0"/>
        <w:kinsoku/>
        <w:wordWrap/>
        <w:overflowPunct/>
        <w:topLinePunct w:val="0"/>
        <w:autoSpaceDE/>
        <w:autoSpaceDN/>
        <w:bidi w:val="0"/>
        <w:adjustRightInd w:val="0"/>
        <w:snapToGrid w:val="0"/>
        <w:spacing w:line="408" w:lineRule="auto"/>
        <w:ind w:left="0" w:leftChars="0" w:right="0" w:rightChars="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电子邮箱：</w:t>
      </w:r>
      <w:r>
        <w:rPr>
          <w:rFonts w:hint="eastAsia" w:ascii="宋体" w:hAnsi="宋体" w:eastAsia="宋体" w:cs="宋体"/>
          <w:color w:val="000000"/>
          <w:kern w:val="0"/>
          <w:sz w:val="24"/>
          <w:szCs w:val="24"/>
          <w:highlight w:val="none"/>
          <w:lang w:val="en-US" w:eastAsia="zh-CN" w:bidi="ar"/>
        </w:rPr>
        <w:t>sxxygc123456@163.com</w:t>
      </w:r>
    </w:p>
    <w:p>
      <w:pPr>
        <w:keepNext w:val="0"/>
        <w:keepLines w:val="0"/>
        <w:pageBreakBefore w:val="0"/>
        <w:kinsoku/>
        <w:wordWrap/>
        <w:overflowPunct/>
        <w:topLinePunct w:val="0"/>
        <w:autoSpaceDE/>
        <w:autoSpaceDN/>
        <w:bidi w:val="0"/>
        <w:adjustRightInd w:val="0"/>
        <w:snapToGrid w:val="0"/>
        <w:spacing w:line="408" w:lineRule="auto"/>
        <w:ind w:firstLine="480" w:firstLineChars="200"/>
        <w:jc w:val="both"/>
        <w:textAlignment w:val="auto"/>
        <w:outlineLvl w:val="9"/>
        <w:rPr>
          <w:rFonts w:hint="eastAsia" w:ascii="宋体" w:hAnsi="宋体" w:eastAsia="宋体" w:cs="宋体"/>
          <w:color w:val="auto"/>
          <w:sz w:val="24"/>
          <w:szCs w:val="24"/>
          <w:highlight w:val="none"/>
          <w:shd w:val="clear" w:color="auto" w:fill="FFFFFF"/>
          <w:lang w:val="en-US" w:eastAsia="zh-CN"/>
        </w:rPr>
      </w:pPr>
      <w:bookmarkStart w:id="52" w:name="_Toc10352"/>
      <w:r>
        <w:rPr>
          <w:rFonts w:hint="eastAsia" w:ascii="宋体" w:hAnsi="宋体" w:eastAsia="宋体" w:cs="宋体"/>
          <w:color w:val="auto"/>
          <w:sz w:val="24"/>
          <w:szCs w:val="24"/>
          <w:highlight w:val="none"/>
          <w:shd w:val="clear" w:color="auto" w:fill="FFFFFF"/>
          <w:lang w:val="en-US" w:eastAsia="zh-CN"/>
        </w:rPr>
        <w:t>3.项目联系方式</w:t>
      </w:r>
      <w:bookmarkEnd w:id="52"/>
    </w:p>
    <w:p>
      <w:pPr>
        <w:keepNext w:val="0"/>
        <w:keepLines w:val="0"/>
        <w:pageBreakBefore w:val="0"/>
        <w:kinsoku/>
        <w:wordWrap/>
        <w:overflowPunct/>
        <w:topLinePunct w:val="0"/>
        <w:autoSpaceDE/>
        <w:autoSpaceDN/>
        <w:bidi w:val="0"/>
        <w:adjustRightInd w:val="0"/>
        <w:snapToGrid w:val="0"/>
        <w:spacing w:line="408" w:lineRule="auto"/>
        <w:ind w:firstLine="480" w:firstLineChars="200"/>
        <w:jc w:val="both"/>
        <w:textAlignment w:val="auto"/>
        <w:outlineLvl w:val="9"/>
        <w:rPr>
          <w:rFonts w:hint="eastAsia" w:ascii="宋体" w:hAnsi="宋体" w:eastAsia="宋体" w:cs="宋体"/>
          <w:color w:val="auto"/>
          <w:sz w:val="24"/>
          <w:szCs w:val="24"/>
          <w:highlight w:val="none"/>
          <w:shd w:val="clear" w:color="auto" w:fill="FFFFFF"/>
          <w:lang w:val="en-US" w:eastAsia="zh-CN"/>
        </w:rPr>
      </w:pPr>
      <w:bookmarkStart w:id="53" w:name="_Toc18579"/>
      <w:r>
        <w:rPr>
          <w:rFonts w:hint="eastAsia" w:ascii="宋体" w:hAnsi="宋体" w:eastAsia="宋体" w:cs="宋体"/>
          <w:color w:val="auto"/>
          <w:sz w:val="24"/>
          <w:szCs w:val="24"/>
          <w:highlight w:val="none"/>
          <w:shd w:val="clear" w:color="auto" w:fill="FFFFFF"/>
          <w:lang w:val="en-US" w:eastAsia="zh-CN"/>
        </w:rPr>
        <w:t>项目联系人：</w:t>
      </w:r>
      <w:bookmarkEnd w:id="53"/>
      <w:r>
        <w:rPr>
          <w:rFonts w:hint="eastAsia" w:ascii="宋体" w:hAnsi="宋体" w:eastAsia="宋体" w:cs="宋体"/>
          <w:color w:val="000000"/>
          <w:kern w:val="0"/>
          <w:sz w:val="24"/>
          <w:szCs w:val="24"/>
          <w:highlight w:val="none"/>
          <w:lang w:val="en-US" w:eastAsia="zh-CN" w:bidi="ar"/>
        </w:rPr>
        <w:t>吕女士</w:t>
      </w:r>
    </w:p>
    <w:p>
      <w:pPr>
        <w:keepNext w:val="0"/>
        <w:keepLines w:val="0"/>
        <w:pageBreakBefore w:val="0"/>
        <w:kinsoku/>
        <w:wordWrap/>
        <w:overflowPunct/>
        <w:topLinePunct w:val="0"/>
        <w:autoSpaceDE/>
        <w:autoSpaceDN/>
        <w:bidi w:val="0"/>
        <w:adjustRightInd w:val="0"/>
        <w:snapToGrid w:val="0"/>
        <w:spacing w:line="408" w:lineRule="auto"/>
        <w:ind w:firstLine="480" w:firstLineChars="200"/>
        <w:jc w:val="both"/>
        <w:textAlignment w:val="auto"/>
        <w:outlineLvl w:val="9"/>
        <w:rPr>
          <w:rFonts w:hint="eastAsia" w:ascii="宋体" w:hAnsi="宋体" w:eastAsia="宋体" w:cs="宋体"/>
          <w:color w:val="auto"/>
          <w:sz w:val="24"/>
          <w:szCs w:val="24"/>
          <w:highlight w:val="none"/>
          <w:shd w:val="clear" w:color="auto" w:fill="FFFFFF"/>
          <w:lang w:val="en-US" w:eastAsia="zh-CN"/>
        </w:rPr>
      </w:pPr>
      <w:bookmarkStart w:id="54" w:name="_Toc20598"/>
      <w:r>
        <w:rPr>
          <w:rFonts w:hint="eastAsia" w:ascii="宋体" w:hAnsi="宋体" w:eastAsia="宋体" w:cs="宋体"/>
          <w:color w:val="auto"/>
          <w:sz w:val="24"/>
          <w:szCs w:val="24"/>
          <w:highlight w:val="none"/>
          <w:shd w:val="clear" w:color="auto" w:fill="FFFFFF"/>
          <w:lang w:val="en-US" w:eastAsia="zh-CN"/>
        </w:rPr>
        <w:t>电      话：</w:t>
      </w:r>
      <w:bookmarkEnd w:id="54"/>
      <w:r>
        <w:rPr>
          <w:rFonts w:hint="eastAsia" w:ascii="宋体" w:hAnsi="宋体" w:eastAsia="宋体" w:cs="宋体"/>
          <w:color w:val="000000"/>
          <w:kern w:val="0"/>
          <w:sz w:val="24"/>
          <w:szCs w:val="24"/>
          <w:highlight w:val="none"/>
          <w:lang w:val="en-US" w:eastAsia="zh-CN" w:bidi="ar"/>
        </w:rPr>
        <w:t>13513590861</w:t>
      </w:r>
    </w:p>
    <w:p>
      <w:pPr>
        <w:keepNext w:val="0"/>
        <w:keepLines w:val="0"/>
        <w:pageBreakBefore w:val="0"/>
        <w:kinsoku/>
        <w:wordWrap/>
        <w:overflowPunct/>
        <w:topLinePunct w:val="0"/>
        <w:autoSpaceDE/>
        <w:autoSpaceDN/>
        <w:bidi w:val="0"/>
        <w:adjustRightInd w:val="0"/>
        <w:snapToGrid w:val="0"/>
        <w:spacing w:line="348" w:lineRule="auto"/>
        <w:ind w:firstLine="480" w:firstLineChars="200"/>
        <w:jc w:val="center"/>
        <w:textAlignment w:val="auto"/>
        <w:outlineLvl w:val="9"/>
        <w:rPr>
          <w:rFonts w:hint="eastAsia" w:ascii="宋体" w:hAnsi="宋体" w:eastAsia="宋体" w:cs="宋体"/>
          <w:sz w:val="24"/>
          <w:szCs w:val="24"/>
          <w:highlight w:val="none"/>
          <w:shd w:val="clear" w:color="auto" w:fill="FFFFFF"/>
          <w:lang w:val="en-US" w:eastAsia="zh-CN"/>
        </w:rPr>
      </w:pPr>
    </w:p>
    <w:p>
      <w:pPr>
        <w:pStyle w:val="7"/>
        <w:outlineLvl w:val="9"/>
        <w:rPr>
          <w:rFonts w:hint="eastAsia" w:ascii="宋体" w:hAnsi="宋体" w:eastAsia="宋体" w:cs="宋体"/>
          <w:sz w:val="24"/>
          <w:szCs w:val="24"/>
          <w:highlight w:val="none"/>
          <w:shd w:val="clear" w:color="auto" w:fill="FFFFFF"/>
          <w:lang w:val="en-US" w:eastAsia="zh-CN"/>
        </w:rPr>
      </w:pPr>
    </w:p>
    <w:p>
      <w:pPr>
        <w:outlineLvl w:val="9"/>
        <w:rPr>
          <w:rFonts w:hint="eastAsia" w:ascii="宋体" w:hAnsi="宋体" w:eastAsia="宋体" w:cs="宋体"/>
          <w:sz w:val="24"/>
          <w:szCs w:val="24"/>
          <w:highlight w:val="none"/>
          <w:shd w:val="clear" w:color="auto" w:fill="FFFFFF"/>
          <w:lang w:val="en-US" w:eastAsia="zh-CN"/>
        </w:rPr>
      </w:pPr>
    </w:p>
    <w:p>
      <w:pPr>
        <w:pStyle w:val="7"/>
        <w:outlineLvl w:val="9"/>
        <w:rPr>
          <w:rFonts w:hint="eastAsia" w:ascii="宋体" w:hAnsi="宋体" w:eastAsia="宋体" w:cs="宋体"/>
          <w:sz w:val="24"/>
          <w:szCs w:val="24"/>
          <w:highlight w:val="none"/>
          <w:shd w:val="clear" w:color="auto" w:fill="FFFFFF"/>
          <w:lang w:val="en-US" w:eastAsia="zh-CN"/>
        </w:rPr>
      </w:pPr>
    </w:p>
    <w:p>
      <w:pPr>
        <w:outlineLvl w:val="9"/>
        <w:rPr>
          <w:rFonts w:hint="eastAsia"/>
          <w:highlight w:val="none"/>
          <w:lang w:val="en-US" w:eastAsia="zh-CN"/>
        </w:rPr>
      </w:pPr>
    </w:p>
    <w:p>
      <w:pPr>
        <w:keepNext w:val="0"/>
        <w:keepLines w:val="0"/>
        <w:pageBreakBefore w:val="0"/>
        <w:kinsoku/>
        <w:wordWrap/>
        <w:overflowPunct/>
        <w:topLinePunct w:val="0"/>
        <w:autoSpaceDE/>
        <w:autoSpaceDN/>
        <w:bidi w:val="0"/>
        <w:adjustRightInd w:val="0"/>
        <w:snapToGrid w:val="0"/>
        <w:spacing w:line="348" w:lineRule="auto"/>
        <w:ind w:firstLine="480" w:firstLineChars="200"/>
        <w:jc w:val="center"/>
        <w:textAlignment w:val="auto"/>
        <w:outlineLvl w:val="9"/>
        <w:rPr>
          <w:rFonts w:hint="eastAsia" w:ascii="宋体" w:hAnsi="宋体" w:eastAsia="宋体" w:cs="宋体"/>
          <w:sz w:val="24"/>
          <w:szCs w:val="24"/>
          <w:highlight w:val="none"/>
          <w:shd w:val="clear" w:color="auto" w:fill="FFFFFF"/>
          <w:lang w:val="en-US" w:eastAsia="zh-CN"/>
        </w:rPr>
      </w:pPr>
    </w:p>
    <w:p>
      <w:pPr>
        <w:keepNext w:val="0"/>
        <w:keepLines w:val="0"/>
        <w:pageBreakBefore w:val="0"/>
        <w:kinsoku/>
        <w:wordWrap/>
        <w:overflowPunct/>
        <w:topLinePunct w:val="0"/>
        <w:autoSpaceDE/>
        <w:autoSpaceDN/>
        <w:bidi w:val="0"/>
        <w:adjustRightInd w:val="0"/>
        <w:snapToGrid w:val="0"/>
        <w:spacing w:line="348" w:lineRule="auto"/>
        <w:ind w:firstLine="480" w:firstLineChars="200"/>
        <w:jc w:val="center"/>
        <w:textAlignment w:val="auto"/>
        <w:outlineLvl w:val="9"/>
        <w:rPr>
          <w:rFonts w:hint="eastAsia" w:ascii="宋体" w:hAnsi="宋体" w:eastAsia="宋体" w:cs="宋体"/>
          <w:sz w:val="24"/>
          <w:szCs w:val="24"/>
          <w:highlight w:val="none"/>
          <w:shd w:val="clear" w:color="auto" w:fill="FFFFFF"/>
          <w:lang w:val="en-US" w:eastAsia="zh-CN"/>
        </w:rPr>
      </w:pPr>
    </w:p>
    <w:p>
      <w:pPr>
        <w:keepNext w:val="0"/>
        <w:keepLines w:val="0"/>
        <w:pageBreakBefore w:val="0"/>
        <w:kinsoku/>
        <w:wordWrap/>
        <w:overflowPunct/>
        <w:topLinePunct w:val="0"/>
        <w:autoSpaceDE/>
        <w:autoSpaceDN/>
        <w:bidi w:val="0"/>
        <w:adjustRightInd w:val="0"/>
        <w:snapToGrid w:val="0"/>
        <w:spacing w:line="348" w:lineRule="auto"/>
        <w:ind w:firstLine="480" w:firstLineChars="200"/>
        <w:jc w:val="center"/>
        <w:textAlignment w:val="auto"/>
        <w:outlineLvl w:val="9"/>
        <w:rPr>
          <w:rFonts w:hint="eastAsia" w:ascii="宋体" w:hAnsi="宋体" w:eastAsia="宋体" w:cs="宋体"/>
          <w:sz w:val="24"/>
          <w:szCs w:val="24"/>
          <w:highlight w:val="none"/>
          <w:shd w:val="clear" w:color="auto" w:fill="FFFFFF"/>
          <w:lang w:val="en-US" w:eastAsia="zh-CN"/>
        </w:rPr>
      </w:pPr>
    </w:p>
    <w:p>
      <w:pPr>
        <w:keepNext w:val="0"/>
        <w:keepLines w:val="0"/>
        <w:pageBreakBefore w:val="0"/>
        <w:kinsoku/>
        <w:wordWrap/>
        <w:overflowPunct/>
        <w:topLinePunct w:val="0"/>
        <w:autoSpaceDE/>
        <w:autoSpaceDN/>
        <w:bidi w:val="0"/>
        <w:adjustRightInd w:val="0"/>
        <w:snapToGrid w:val="0"/>
        <w:spacing w:line="348" w:lineRule="auto"/>
        <w:ind w:firstLine="480" w:firstLineChars="200"/>
        <w:jc w:val="center"/>
        <w:textAlignment w:val="auto"/>
        <w:outlineLvl w:val="9"/>
        <w:rPr>
          <w:rFonts w:hint="eastAsia" w:ascii="宋体" w:hAnsi="宋体" w:eastAsia="宋体" w:cs="宋体"/>
          <w:sz w:val="24"/>
          <w:szCs w:val="24"/>
          <w:highlight w:val="none"/>
          <w:shd w:val="clear" w:color="auto" w:fill="FFFFFF"/>
          <w:lang w:val="en-US" w:eastAsia="zh-CN"/>
        </w:rPr>
      </w:pPr>
    </w:p>
    <w:p>
      <w:pPr>
        <w:keepNext w:val="0"/>
        <w:keepLines w:val="0"/>
        <w:pageBreakBefore w:val="0"/>
        <w:kinsoku/>
        <w:wordWrap/>
        <w:overflowPunct/>
        <w:topLinePunct w:val="0"/>
        <w:autoSpaceDE/>
        <w:autoSpaceDN/>
        <w:bidi w:val="0"/>
        <w:adjustRightInd w:val="0"/>
        <w:snapToGrid w:val="0"/>
        <w:spacing w:line="348" w:lineRule="auto"/>
        <w:ind w:firstLine="480" w:firstLineChars="200"/>
        <w:jc w:val="center"/>
        <w:textAlignment w:val="auto"/>
        <w:outlineLvl w:val="9"/>
        <w:rPr>
          <w:rFonts w:hint="eastAsia" w:ascii="宋体" w:hAnsi="宋体" w:eastAsia="宋体" w:cs="宋体"/>
          <w:sz w:val="24"/>
          <w:szCs w:val="24"/>
          <w:highlight w:val="none"/>
          <w:shd w:val="clear" w:color="auto" w:fill="FFFFFF"/>
          <w:lang w:val="en-US" w:eastAsia="zh-CN"/>
        </w:rPr>
      </w:pPr>
    </w:p>
    <w:p>
      <w:pPr>
        <w:keepNext w:val="0"/>
        <w:keepLines w:val="0"/>
        <w:pageBreakBefore w:val="0"/>
        <w:kinsoku/>
        <w:wordWrap/>
        <w:overflowPunct/>
        <w:topLinePunct w:val="0"/>
        <w:autoSpaceDE/>
        <w:autoSpaceDN/>
        <w:bidi w:val="0"/>
        <w:adjustRightInd w:val="0"/>
        <w:snapToGrid w:val="0"/>
        <w:spacing w:line="348" w:lineRule="auto"/>
        <w:ind w:firstLine="480" w:firstLineChars="200"/>
        <w:jc w:val="center"/>
        <w:textAlignment w:val="auto"/>
        <w:outlineLvl w:val="9"/>
        <w:rPr>
          <w:rFonts w:hint="eastAsia" w:ascii="宋体" w:hAnsi="宋体" w:eastAsia="宋体" w:cs="宋体"/>
          <w:sz w:val="24"/>
          <w:szCs w:val="24"/>
          <w:highlight w:val="none"/>
          <w:shd w:val="clear" w:color="auto" w:fill="FFFFFF"/>
          <w:lang w:val="en-US" w:eastAsia="zh-CN"/>
        </w:rPr>
      </w:pPr>
    </w:p>
    <w:p>
      <w:pPr>
        <w:pStyle w:val="17"/>
        <w:outlineLvl w:val="9"/>
        <w:rPr>
          <w:rFonts w:hint="eastAsia" w:ascii="宋体" w:hAnsi="宋体" w:eastAsia="宋体" w:cs="宋体"/>
          <w:sz w:val="24"/>
          <w:szCs w:val="24"/>
          <w:highlight w:val="none"/>
          <w:shd w:val="clear" w:color="auto" w:fill="FFFFFF"/>
          <w:lang w:val="en-US" w:eastAsia="zh-CN"/>
        </w:rPr>
      </w:pPr>
    </w:p>
    <w:p>
      <w:pPr>
        <w:outlineLvl w:val="9"/>
        <w:rPr>
          <w:rFonts w:hint="eastAsia" w:ascii="宋体" w:hAnsi="宋体" w:eastAsia="宋体" w:cs="宋体"/>
          <w:sz w:val="24"/>
          <w:szCs w:val="24"/>
          <w:highlight w:val="none"/>
          <w:shd w:val="clear" w:color="auto" w:fill="FFFFFF"/>
          <w:lang w:val="en-US" w:eastAsia="zh-CN"/>
        </w:rPr>
      </w:pPr>
    </w:p>
    <w:p>
      <w:pPr>
        <w:pStyle w:val="17"/>
        <w:outlineLvl w:val="9"/>
        <w:rPr>
          <w:rFonts w:hint="eastAsia" w:ascii="宋体" w:hAnsi="宋体" w:eastAsia="宋体" w:cs="宋体"/>
          <w:sz w:val="24"/>
          <w:szCs w:val="24"/>
          <w:highlight w:val="none"/>
          <w:shd w:val="clear" w:color="auto" w:fill="FFFFFF"/>
          <w:lang w:val="en-US" w:eastAsia="zh-CN"/>
        </w:rPr>
      </w:pPr>
    </w:p>
    <w:p>
      <w:pPr>
        <w:outlineLvl w:val="9"/>
        <w:rPr>
          <w:rFonts w:hint="eastAsia" w:ascii="宋体" w:hAnsi="宋体" w:eastAsia="宋体" w:cs="宋体"/>
          <w:sz w:val="24"/>
          <w:szCs w:val="24"/>
          <w:highlight w:val="none"/>
          <w:shd w:val="clear" w:color="auto" w:fill="FFFFFF"/>
          <w:lang w:val="en-US" w:eastAsia="zh-CN"/>
        </w:rPr>
      </w:pPr>
    </w:p>
    <w:p>
      <w:pPr>
        <w:pStyle w:val="17"/>
        <w:outlineLvl w:val="9"/>
        <w:rPr>
          <w:rFonts w:hint="eastAsia" w:ascii="宋体" w:hAnsi="宋体" w:eastAsia="宋体" w:cs="宋体"/>
          <w:sz w:val="24"/>
          <w:szCs w:val="24"/>
          <w:highlight w:val="none"/>
          <w:shd w:val="clear" w:color="auto" w:fill="FFFFFF"/>
          <w:lang w:val="en-US" w:eastAsia="zh-CN"/>
        </w:rPr>
      </w:pPr>
    </w:p>
    <w:p>
      <w:pPr>
        <w:outlineLvl w:val="9"/>
        <w:rPr>
          <w:rFonts w:hint="eastAsia" w:ascii="宋体" w:hAnsi="宋体" w:eastAsia="宋体" w:cs="宋体"/>
          <w:sz w:val="24"/>
          <w:szCs w:val="24"/>
          <w:highlight w:val="none"/>
          <w:shd w:val="clear" w:color="auto" w:fill="FFFFFF"/>
          <w:lang w:val="en-US" w:eastAsia="zh-CN"/>
        </w:rPr>
      </w:pPr>
    </w:p>
    <w:p>
      <w:pPr>
        <w:pStyle w:val="17"/>
        <w:outlineLvl w:val="9"/>
        <w:rPr>
          <w:rFonts w:hint="eastAsia" w:ascii="宋体" w:hAnsi="宋体" w:eastAsia="宋体" w:cs="宋体"/>
          <w:sz w:val="24"/>
          <w:szCs w:val="24"/>
          <w:highlight w:val="none"/>
          <w:shd w:val="clear" w:color="auto" w:fill="FFFFFF"/>
          <w:lang w:val="en-US" w:eastAsia="zh-CN"/>
        </w:rPr>
      </w:pPr>
    </w:p>
    <w:p>
      <w:pPr>
        <w:outlineLvl w:val="9"/>
        <w:rPr>
          <w:rFonts w:hint="eastAsia" w:ascii="宋体" w:hAnsi="宋体" w:eastAsia="宋体" w:cs="宋体"/>
          <w:sz w:val="24"/>
          <w:szCs w:val="24"/>
          <w:highlight w:val="none"/>
          <w:shd w:val="clear" w:color="auto" w:fill="FFFFFF"/>
          <w:lang w:val="en-US" w:eastAsia="zh-CN"/>
        </w:rPr>
      </w:pPr>
    </w:p>
    <w:p>
      <w:pPr>
        <w:pStyle w:val="17"/>
        <w:outlineLvl w:val="9"/>
        <w:rPr>
          <w:rFonts w:hint="eastAsia" w:ascii="宋体" w:hAnsi="宋体" w:eastAsia="宋体" w:cs="宋体"/>
          <w:sz w:val="24"/>
          <w:szCs w:val="24"/>
          <w:highlight w:val="none"/>
          <w:shd w:val="clear" w:color="auto" w:fill="FFFFFF"/>
          <w:lang w:val="en-US" w:eastAsia="zh-CN"/>
        </w:rPr>
      </w:pPr>
    </w:p>
    <w:p>
      <w:pPr>
        <w:outlineLvl w:val="9"/>
        <w:rPr>
          <w:rFonts w:hint="eastAsia" w:ascii="宋体" w:hAnsi="宋体" w:eastAsia="宋体" w:cs="宋体"/>
          <w:sz w:val="24"/>
          <w:szCs w:val="24"/>
          <w:highlight w:val="none"/>
          <w:shd w:val="clear" w:color="auto" w:fill="FFFFFF"/>
          <w:lang w:val="en-US" w:eastAsia="zh-CN"/>
        </w:rPr>
      </w:pPr>
    </w:p>
    <w:p>
      <w:pPr>
        <w:keepNext w:val="0"/>
        <w:keepLines w:val="0"/>
        <w:pageBreakBefore w:val="0"/>
        <w:kinsoku/>
        <w:wordWrap/>
        <w:overflowPunct/>
        <w:topLinePunct w:val="0"/>
        <w:autoSpaceDE/>
        <w:autoSpaceDN/>
        <w:bidi w:val="0"/>
        <w:adjustRightInd w:val="0"/>
        <w:snapToGrid w:val="0"/>
        <w:spacing w:line="348" w:lineRule="auto"/>
        <w:jc w:val="center"/>
        <w:textAlignment w:val="auto"/>
        <w:outlineLvl w:val="0"/>
        <w:rPr>
          <w:rFonts w:hint="eastAsia" w:ascii="宋体" w:hAnsi="宋体" w:cs="宋体"/>
          <w:color w:val="auto"/>
          <w:sz w:val="32"/>
          <w:szCs w:val="32"/>
          <w:highlight w:val="none"/>
        </w:rPr>
      </w:pPr>
      <w:bookmarkStart w:id="55" w:name="_Toc13127"/>
      <w:bookmarkStart w:id="56" w:name="_Toc22989"/>
      <w:r>
        <w:rPr>
          <w:rFonts w:hint="eastAsia" w:ascii="宋体" w:hAnsi="宋体" w:cs="宋体"/>
          <w:b/>
          <w:bCs/>
          <w:color w:val="auto"/>
          <w:sz w:val="32"/>
          <w:szCs w:val="32"/>
          <w:highlight w:val="none"/>
        </w:rPr>
        <w:t>第</w:t>
      </w:r>
      <w:r>
        <w:rPr>
          <w:rFonts w:hint="eastAsia" w:ascii="宋体" w:hAnsi="宋体" w:cs="宋体"/>
          <w:b/>
          <w:bCs/>
          <w:color w:val="auto"/>
          <w:sz w:val="32"/>
          <w:szCs w:val="32"/>
          <w:highlight w:val="none"/>
          <w:lang w:val="en-US" w:eastAsia="zh-CN"/>
        </w:rPr>
        <w:t>二</w:t>
      </w:r>
      <w:r>
        <w:rPr>
          <w:rFonts w:hint="eastAsia" w:ascii="宋体" w:hAnsi="宋体" w:cs="宋体"/>
          <w:b/>
          <w:bCs/>
          <w:color w:val="auto"/>
          <w:sz w:val="32"/>
          <w:szCs w:val="32"/>
          <w:highlight w:val="none"/>
        </w:rPr>
        <w:t>章  投标须知</w:t>
      </w:r>
      <w:bookmarkEnd w:id="3"/>
      <w:bookmarkEnd w:id="55"/>
      <w:bookmarkEnd w:id="56"/>
    </w:p>
    <w:p>
      <w:pPr>
        <w:numPr>
          <w:ilvl w:val="0"/>
          <w:numId w:val="2"/>
        </w:numPr>
        <w:spacing w:line="360" w:lineRule="auto"/>
        <w:jc w:val="center"/>
        <w:outlineLvl w:val="1"/>
        <w:rPr>
          <w:rFonts w:hint="eastAsia" w:ascii="宋体" w:hAnsi="宋体" w:cs="宋体"/>
          <w:b/>
          <w:bCs/>
          <w:color w:val="auto"/>
          <w:sz w:val="28"/>
          <w:szCs w:val="28"/>
          <w:highlight w:val="none"/>
        </w:rPr>
      </w:pPr>
      <w:bookmarkStart w:id="57" w:name="_Toc11731"/>
      <w:bookmarkStart w:id="58" w:name="_Toc737"/>
      <w:r>
        <w:rPr>
          <w:rFonts w:hint="eastAsia" w:ascii="宋体" w:hAnsi="宋体" w:cs="宋体"/>
          <w:b/>
          <w:bCs/>
          <w:color w:val="auto"/>
          <w:sz w:val="28"/>
          <w:szCs w:val="28"/>
          <w:highlight w:val="none"/>
        </w:rPr>
        <w:t>投标须知前附表</w:t>
      </w:r>
      <w:bookmarkEnd w:id="57"/>
      <w:bookmarkEnd w:id="58"/>
    </w:p>
    <w:tbl>
      <w:tblPr>
        <w:tblStyle w:val="19"/>
        <w:tblW w:w="9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805"/>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3"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条款号</w:t>
            </w:r>
          </w:p>
        </w:tc>
        <w:tc>
          <w:tcPr>
            <w:tcW w:w="1805"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条款名称</w:t>
            </w:r>
          </w:p>
        </w:tc>
        <w:tc>
          <w:tcPr>
            <w:tcW w:w="6491"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3"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1805"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649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名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称：</w:t>
            </w:r>
            <w:r>
              <w:rPr>
                <w:rFonts w:hint="eastAsia" w:ascii="宋体" w:hAnsi="宋体" w:eastAsia="宋体" w:cs="宋体"/>
                <w:color w:val="auto"/>
                <w:sz w:val="24"/>
                <w:szCs w:val="24"/>
                <w:highlight w:val="none"/>
                <w:shd w:val="clear" w:color="auto" w:fill="FFFFFF"/>
                <w:lang w:val="en-US" w:eastAsia="zh-CN"/>
              </w:rPr>
              <w:t>芮城县林业局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址：</w:t>
            </w:r>
            <w:r>
              <w:rPr>
                <w:rFonts w:hint="eastAsia" w:ascii="宋体" w:hAnsi="宋体" w:eastAsia="宋体" w:cs="宋体"/>
                <w:color w:val="auto"/>
                <w:sz w:val="24"/>
                <w:szCs w:val="24"/>
                <w:highlight w:val="none"/>
                <w:shd w:val="clear" w:color="auto" w:fill="FFFFFF"/>
                <w:lang w:val="en-US" w:eastAsia="zh-CN"/>
              </w:rPr>
              <w:t>芮城县永乐南路54号</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shd w:val="clear" w:color="auto" w:fill="FFFFFF"/>
                <w:lang w:val="en-US" w:eastAsia="zh-CN"/>
              </w:rPr>
              <w:t>范先生</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eastAsia="zh-CN"/>
              </w:rPr>
              <w:t>联系方式：</w:t>
            </w:r>
            <w:r>
              <w:rPr>
                <w:rFonts w:hint="eastAsia" w:ascii="宋体" w:hAnsi="宋体" w:eastAsia="宋体" w:cs="宋体"/>
                <w:color w:val="auto"/>
                <w:sz w:val="24"/>
                <w:szCs w:val="24"/>
                <w:highlight w:val="none"/>
                <w:shd w:val="clear" w:color="auto" w:fill="FFFFFF"/>
                <w:lang w:val="en-US" w:eastAsia="zh-CN"/>
              </w:rPr>
              <w:t>13835995990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3"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1805"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tc>
        <w:tc>
          <w:tcPr>
            <w:tcW w:w="6491" w:type="dxa"/>
            <w:noWrap w:val="0"/>
            <w:vAlign w:val="top"/>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000000"/>
                <w:kern w:val="0"/>
                <w:sz w:val="24"/>
                <w:szCs w:val="24"/>
                <w:highlight w:val="none"/>
              </w:rPr>
              <w:t>山西轩宇工程项目管理有限公司</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000000"/>
                <w:kern w:val="0"/>
                <w:sz w:val="24"/>
                <w:szCs w:val="24"/>
                <w:highlight w:val="none"/>
              </w:rPr>
              <w:t>运城市盐湖区步青路安东小区3号楼2单元501</w:t>
            </w:r>
            <w:r>
              <w:rPr>
                <w:rFonts w:hint="eastAsia" w:ascii="宋体" w:hAnsi="宋体" w:eastAsia="宋体" w:cs="宋体"/>
                <w:color w:val="000000"/>
                <w:kern w:val="0"/>
                <w:sz w:val="24"/>
                <w:szCs w:val="24"/>
                <w:highlight w:val="none"/>
                <w:lang w:val="en-US" w:eastAsia="zh-CN"/>
              </w:rPr>
              <w:t>室</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联系人：</w:t>
            </w:r>
            <w:r>
              <w:rPr>
                <w:rFonts w:hint="eastAsia" w:ascii="宋体" w:hAnsi="宋体" w:eastAsia="宋体" w:cs="宋体"/>
                <w:color w:val="000000"/>
                <w:kern w:val="0"/>
                <w:sz w:val="24"/>
                <w:szCs w:val="24"/>
                <w:highlight w:val="none"/>
                <w:lang w:val="en-US" w:eastAsia="zh-CN" w:bidi="ar"/>
              </w:rPr>
              <w:t>吕女士</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000000"/>
                <w:kern w:val="0"/>
                <w:sz w:val="24"/>
                <w:szCs w:val="24"/>
                <w:highlight w:val="none"/>
                <w:lang w:val="en-US" w:eastAsia="zh-CN" w:bidi="ar"/>
              </w:rPr>
              <w:t>13513590861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093"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w:t>
            </w:r>
          </w:p>
        </w:tc>
        <w:tc>
          <w:tcPr>
            <w:tcW w:w="1805"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6491"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shd w:val="clear" w:color="auto" w:fill="FFFFFF"/>
                <w:lang w:val="en-US" w:eastAsia="zh-CN"/>
              </w:rPr>
              <w:t>芮城县2023年草原有害生物防治普查项目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93"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w:t>
            </w:r>
          </w:p>
        </w:tc>
        <w:tc>
          <w:tcPr>
            <w:tcW w:w="1805"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项目类别</w:t>
            </w:r>
          </w:p>
        </w:tc>
        <w:tc>
          <w:tcPr>
            <w:tcW w:w="6491"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3"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w:t>
            </w:r>
          </w:p>
        </w:tc>
        <w:tc>
          <w:tcPr>
            <w:tcW w:w="1805"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项目编号</w:t>
            </w:r>
          </w:p>
        </w:tc>
        <w:tc>
          <w:tcPr>
            <w:tcW w:w="6491"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val="en-US" w:eastAsia="zh-CN"/>
              </w:rPr>
              <w:t>1408302023CCS00037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3"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w:t>
            </w:r>
          </w:p>
        </w:tc>
        <w:tc>
          <w:tcPr>
            <w:tcW w:w="1805"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资金来源</w:t>
            </w:r>
          </w:p>
        </w:tc>
        <w:tc>
          <w:tcPr>
            <w:tcW w:w="6491"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3"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w:t>
            </w:r>
          </w:p>
        </w:tc>
        <w:tc>
          <w:tcPr>
            <w:tcW w:w="1805"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资金落实情况</w:t>
            </w:r>
          </w:p>
        </w:tc>
        <w:tc>
          <w:tcPr>
            <w:tcW w:w="6491"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3"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1.2.8</w:t>
            </w:r>
          </w:p>
        </w:tc>
        <w:tc>
          <w:tcPr>
            <w:tcW w:w="1805"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最高限价</w:t>
            </w:r>
          </w:p>
        </w:tc>
        <w:tc>
          <w:tcPr>
            <w:tcW w:w="6491"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w:t>
            </w:r>
            <w:r>
              <w:rPr>
                <w:rFonts w:hint="eastAsia" w:ascii="宋体" w:hAnsi="宋体" w:eastAsia="宋体" w:cs="宋体"/>
                <w:color w:val="auto"/>
                <w:kern w:val="2"/>
                <w:sz w:val="24"/>
                <w:szCs w:val="24"/>
                <w:highlight w:val="none"/>
                <w:lang w:val="en-US" w:eastAsia="zh-CN"/>
              </w:rPr>
              <w:t>目设最高限价，最高限价为</w:t>
            </w:r>
            <w:r>
              <w:rPr>
                <w:rFonts w:hint="eastAsia" w:ascii="宋体" w:hAnsi="宋体" w:eastAsia="宋体" w:cs="宋体"/>
                <w:b w:val="0"/>
                <w:bCs w:val="0"/>
                <w:color w:val="auto"/>
                <w:sz w:val="24"/>
                <w:szCs w:val="24"/>
                <w:highlight w:val="none"/>
                <w:shd w:val="clear" w:color="auto" w:fill="FFFFFF"/>
                <w:lang w:val="en-US" w:eastAsia="zh-CN"/>
              </w:rPr>
              <w:t>420000</w:t>
            </w:r>
            <w:r>
              <w:rPr>
                <w:rFonts w:hint="eastAsia" w:ascii="宋体" w:hAnsi="宋体" w:eastAsia="宋体" w:cs="宋体"/>
                <w:b w:val="0"/>
                <w:sz w:val="24"/>
                <w:szCs w:val="24"/>
                <w:highlight w:val="none"/>
                <w:shd w:val="clear" w:color="auto" w:fill="FFFFFF"/>
              </w:rPr>
              <w:t>元</w:t>
            </w:r>
            <w:r>
              <w:rPr>
                <w:rFonts w:hint="eastAsia" w:ascii="宋体" w:hAnsi="宋体" w:eastAsia="宋体" w:cs="宋体"/>
                <w:color w:val="auto"/>
                <w:kern w:val="2"/>
                <w:sz w:val="24"/>
                <w:szCs w:val="24"/>
                <w:highlight w:val="none"/>
                <w:lang w:val="en-US" w:eastAsia="zh-CN"/>
              </w:rPr>
              <w:t>。供应商投标</w:t>
            </w:r>
            <w:r>
              <w:rPr>
                <w:rFonts w:hint="eastAsia" w:ascii="宋体" w:hAnsi="宋体" w:eastAsia="宋体" w:cs="宋体"/>
                <w:color w:val="auto"/>
                <w:sz w:val="24"/>
                <w:szCs w:val="24"/>
                <w:highlight w:val="none"/>
              </w:rPr>
              <w:t>报价不得超过最高限价，否则其投标将被</w:t>
            </w:r>
            <w:r>
              <w:rPr>
                <w:rFonts w:hint="eastAsia" w:ascii="宋体" w:hAnsi="宋体" w:eastAsia="宋体" w:cs="宋体"/>
                <w:color w:val="auto"/>
                <w:sz w:val="24"/>
                <w:szCs w:val="24"/>
                <w:highlight w:val="none"/>
                <w:lang w:eastAsia="zh-CN"/>
              </w:rPr>
              <w:t>拒绝</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093"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1.2.9</w:t>
            </w:r>
          </w:p>
        </w:tc>
        <w:tc>
          <w:tcPr>
            <w:tcW w:w="1805"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采购内容</w:t>
            </w:r>
          </w:p>
        </w:tc>
        <w:tc>
          <w:tcPr>
            <w:tcW w:w="6491"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本次采购共设1包，</w:t>
            </w:r>
            <w:r>
              <w:rPr>
                <w:rFonts w:hint="eastAsia" w:ascii="宋体" w:hAnsi="宋体" w:eastAsia="宋体" w:cs="宋体"/>
                <w:color w:val="auto"/>
                <w:kern w:val="0"/>
                <w:sz w:val="24"/>
                <w:szCs w:val="24"/>
                <w:highlight w:val="none"/>
                <w:lang w:val="en-US" w:eastAsia="zh-CN"/>
              </w:rPr>
              <w:t>主要</w:t>
            </w:r>
            <w:r>
              <w:rPr>
                <w:rFonts w:hint="eastAsia" w:ascii="宋体" w:hAnsi="宋体" w:eastAsia="宋体" w:cs="宋体"/>
                <w:b w:val="0"/>
                <w:bCs w:val="0"/>
                <w:color w:val="auto"/>
                <w:sz w:val="24"/>
                <w:szCs w:val="24"/>
                <w:highlight w:val="none"/>
                <w:shd w:val="clear" w:color="auto" w:fill="FFFFFF"/>
              </w:rPr>
              <w:t>对</w:t>
            </w:r>
            <w:r>
              <w:rPr>
                <w:rFonts w:hint="eastAsia" w:ascii="宋体" w:hAnsi="宋体" w:cs="宋体"/>
                <w:b w:val="0"/>
                <w:bCs w:val="0"/>
                <w:color w:val="auto"/>
                <w:sz w:val="24"/>
                <w:szCs w:val="24"/>
                <w:highlight w:val="none"/>
                <w:shd w:val="clear" w:color="auto" w:fill="FFFFFF"/>
                <w:lang w:val="en-US" w:eastAsia="zh-CN"/>
              </w:rPr>
              <w:t>芮城县</w:t>
            </w:r>
            <w:r>
              <w:rPr>
                <w:rFonts w:hint="eastAsia" w:ascii="宋体" w:hAnsi="宋体" w:eastAsia="宋体" w:cs="宋体"/>
                <w:b w:val="0"/>
                <w:bCs w:val="0"/>
                <w:color w:val="auto"/>
                <w:sz w:val="24"/>
                <w:szCs w:val="24"/>
                <w:highlight w:val="none"/>
                <w:shd w:val="clear" w:color="auto" w:fill="FFFFFF"/>
              </w:rPr>
              <w:t>全县14万亩草原发生区域进行有害生物普查防治</w:t>
            </w:r>
            <w:r>
              <w:rPr>
                <w:rFonts w:hint="eastAsia" w:ascii="宋体" w:hAnsi="宋体" w:eastAsia="宋体" w:cs="宋体"/>
                <w:color w:val="000000"/>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3"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1.2.10</w:t>
            </w:r>
          </w:p>
        </w:tc>
        <w:tc>
          <w:tcPr>
            <w:tcW w:w="1805"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b w:val="0"/>
                <w:bCs w:val="0"/>
                <w:color w:val="auto"/>
                <w:sz w:val="24"/>
                <w:szCs w:val="24"/>
                <w:highlight w:val="none"/>
                <w:shd w:val="clear" w:color="auto" w:fill="FFFFFF"/>
                <w:lang w:val="en-US" w:eastAsia="zh-CN"/>
              </w:rPr>
              <w:t>服务期限</w:t>
            </w:r>
          </w:p>
        </w:tc>
        <w:tc>
          <w:tcPr>
            <w:tcW w:w="6491"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b w:val="0"/>
                <w:bCs w:val="0"/>
                <w:color w:val="auto"/>
                <w:sz w:val="24"/>
                <w:szCs w:val="24"/>
                <w:highlight w:val="none"/>
                <w:shd w:val="clear" w:color="auto" w:fill="FFFFFF"/>
                <w:lang w:val="en-US" w:eastAsia="zh-CN"/>
              </w:rPr>
              <w:t>自合同签订之日起至2023年</w:t>
            </w:r>
            <w:r>
              <w:rPr>
                <w:rFonts w:hint="eastAsia" w:ascii="宋体" w:hAnsi="宋体" w:cs="宋体"/>
                <w:b w:val="0"/>
                <w:bCs w:val="0"/>
                <w:color w:val="auto"/>
                <w:sz w:val="24"/>
                <w:szCs w:val="24"/>
                <w:highlight w:val="none"/>
                <w:shd w:val="clear" w:color="auto" w:fill="FFFFFF"/>
                <w:lang w:val="en-US" w:eastAsia="zh-CN"/>
              </w:rPr>
              <w:t>年底前</w:t>
            </w:r>
            <w:r>
              <w:rPr>
                <w:rFonts w:hint="eastAsia" w:ascii="宋体" w:hAnsi="宋体" w:eastAsia="宋体" w:cs="宋体"/>
                <w:b w:val="0"/>
                <w:bCs w:val="0"/>
                <w:color w:val="auto"/>
                <w:sz w:val="24"/>
                <w:szCs w:val="24"/>
                <w:highlight w:val="none"/>
                <w:shd w:val="clear" w:color="auto" w:fill="FFFFFF"/>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093"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1.2.11</w:t>
            </w:r>
          </w:p>
        </w:tc>
        <w:tc>
          <w:tcPr>
            <w:tcW w:w="1805"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lang w:eastAsia="zh-CN"/>
              </w:rPr>
              <w:t>地点</w:t>
            </w:r>
          </w:p>
        </w:tc>
        <w:tc>
          <w:tcPr>
            <w:tcW w:w="6491"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古魏镇、风陵渡镇、西陌镇、大王镇等乡镇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3"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1.2.12</w:t>
            </w:r>
          </w:p>
        </w:tc>
        <w:tc>
          <w:tcPr>
            <w:tcW w:w="1805"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本项目需要落实的政府采购政策</w:t>
            </w:r>
          </w:p>
        </w:tc>
        <w:tc>
          <w:tcPr>
            <w:tcW w:w="6491"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按照财政部《政府采购进口产品管理办法》（财库[2007]119号）的有关规定，本采购文件涉及的所有采购内容除特别标注为“可接受进口产品”外，均必须采购国产产品。进口产品特指“通过中国海关报关验放进入中国境内且产自关境外的产品”。投标产品各项技术标准必须符合国家强制性标准，否则投标无效。</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eastAsia="zh-CN"/>
              </w:rPr>
              <w:t>山西省财政厅关于进一步加大政府采购支持中小企业力度助力扎实稳住经济的通知</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晋财购〔2022〕6号</w:t>
            </w:r>
            <w:r>
              <w:rPr>
                <w:rFonts w:hint="eastAsia" w:ascii="宋体" w:hAnsi="宋体" w:eastAsia="宋体" w:cs="宋体"/>
                <w:color w:val="auto"/>
                <w:kern w:val="0"/>
                <w:sz w:val="24"/>
                <w:szCs w:val="24"/>
                <w:highlight w:val="none"/>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3、《财政部、司法部关于政府采购支持监狱企业发展有关问题的通知》（财库[2014]68号）；</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4、《财政部 民政部 中国残疾人联合会关于促进残疾人就业政府采购政策的通知》（财库〔2017〕 141号）。</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5、关于印发《关于节能产品政府采购品目清单》的通知（财库〔20</w:t>
            </w:r>
            <w:r>
              <w:rPr>
                <w:rFonts w:hint="eastAsia" w:ascii="宋体" w:hAnsi="宋体" w:eastAsia="宋体" w:cs="宋体"/>
                <w:color w:val="auto"/>
                <w:kern w:val="0"/>
                <w:sz w:val="24"/>
                <w:szCs w:val="24"/>
                <w:highlight w:val="none"/>
                <w:lang w:val="en-US" w:eastAsia="zh-CN"/>
              </w:rPr>
              <w:t>19</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号）</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6、关于印发《环境标志产品政府采购品目清单》的通知（财库〔20</w:t>
            </w:r>
            <w:r>
              <w:rPr>
                <w:rFonts w:hint="eastAsia" w:ascii="宋体" w:hAnsi="宋体" w:eastAsia="宋体" w:cs="宋体"/>
                <w:color w:val="auto"/>
                <w:kern w:val="0"/>
                <w:sz w:val="24"/>
                <w:szCs w:val="24"/>
                <w:highlight w:val="none"/>
                <w:lang w:val="en-US" w:eastAsia="zh-CN"/>
              </w:rPr>
              <w:t>19</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18</w:t>
            </w:r>
            <w:r>
              <w:rPr>
                <w:rFonts w:hint="eastAsia" w:ascii="宋体" w:hAnsi="宋体" w:eastAsia="宋体" w:cs="宋体"/>
                <w:color w:val="auto"/>
                <w:kern w:val="0"/>
                <w:sz w:val="24"/>
                <w:szCs w:val="24"/>
                <w:highlight w:val="none"/>
              </w:rPr>
              <w:t>号）</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7、政府采购支持绿色、创新等方面发展。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3"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1.2.13</w:t>
            </w:r>
          </w:p>
        </w:tc>
        <w:tc>
          <w:tcPr>
            <w:tcW w:w="1805"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kern w:val="0"/>
                <w:sz w:val="24"/>
                <w:szCs w:val="24"/>
                <w:highlight w:val="none"/>
              </w:rPr>
              <w:t>落实政府采购政策采取的措施</w:t>
            </w:r>
          </w:p>
        </w:tc>
        <w:tc>
          <w:tcPr>
            <w:tcW w:w="6491"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1、中小微企业参加本项目投标时：</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（1）须按照工信部联【2011】300号《中小企业划型标准规定》的标准如实填写《中小企业声明函》（格式见第</w:t>
            </w:r>
            <w:r>
              <w:rPr>
                <w:rFonts w:hint="eastAsia" w:ascii="宋体" w:hAnsi="宋体" w:eastAsia="宋体" w:cs="宋体"/>
                <w:color w:val="auto"/>
                <w:kern w:val="0"/>
                <w:sz w:val="24"/>
                <w:szCs w:val="24"/>
                <w:highlight w:val="none"/>
                <w:u w:val="single"/>
              </w:rPr>
              <w:t>六</w:t>
            </w:r>
            <w:r>
              <w:rPr>
                <w:rFonts w:hint="eastAsia" w:ascii="宋体" w:hAnsi="宋体" w:eastAsia="宋体" w:cs="宋体"/>
                <w:color w:val="auto"/>
                <w:kern w:val="0"/>
                <w:sz w:val="24"/>
                <w:szCs w:val="24"/>
                <w:highlight w:val="none"/>
              </w:rPr>
              <w:t>章</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格式）。</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（2）价格优惠：小型企业和微型企业给予</w:t>
            </w: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%的价格扣除；用扣除后的报价参与评审。</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（3）如本项目专门面向中小企业采购，不再执行价格评审优惠的扶持政策。</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2、监狱企业参加本项目投标时：</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（1）须出具监狱管理局、戒毒管理局等主管部门出具的证明文件。</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（2）价格优惠：监狱企业给予</w:t>
            </w: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%的价格扣除；用扣除后的报价参与评审。</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3、残疾人福利性单位参加本项目投标时：</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（1）残疾人福利性单位应满足以下条件：</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①安置的残疾人占本单位在职职工人数的比例不低于25%（含25%），并且安置的残疾人人数不低于10人（含10人）。</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②依法与安置的每位残疾人签订了一年以上（含一年）的劳动合同或服务协议。</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③为安置的每位残疾人按时缴纳了社会保险。</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④向安置的每位残疾人支付的工资不低于单位所在区县适用的经省级人民政府批准的月最低工资标准。</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⑤提供本单位制造的货物（由本单位承担工程/提供服务），或者提供其他残疾人福利性单位制造的货物（不包括使用非残疾人福利性单位注册商标的货物）。</w:t>
            </w:r>
          </w:p>
          <w:p>
            <w:pPr>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须如实填写《残疾人福利性单位声明函》（格式见第</w:t>
            </w:r>
            <w:r>
              <w:rPr>
                <w:rFonts w:hint="eastAsia" w:ascii="宋体" w:hAnsi="宋体" w:eastAsia="宋体" w:cs="宋体"/>
                <w:color w:val="auto"/>
                <w:kern w:val="0"/>
                <w:sz w:val="24"/>
                <w:szCs w:val="24"/>
                <w:highlight w:val="none"/>
                <w:u w:val="single"/>
              </w:rPr>
              <w:t>六</w:t>
            </w:r>
            <w:r>
              <w:rPr>
                <w:rFonts w:hint="eastAsia" w:ascii="宋体" w:hAnsi="宋体" w:eastAsia="宋体" w:cs="宋体"/>
                <w:color w:val="auto"/>
                <w:kern w:val="0"/>
                <w:sz w:val="24"/>
                <w:szCs w:val="24"/>
                <w:highlight w:val="none"/>
              </w:rPr>
              <w:t>章</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格式），并附相关证明材料。</w:t>
            </w:r>
          </w:p>
          <w:p>
            <w:pPr>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价格优惠：残疾人福利性单位给予</w:t>
            </w: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%的价格扣除，用扣除后的报价参与评审。</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政府采购</w:t>
            </w:r>
            <w:r>
              <w:rPr>
                <w:rFonts w:hint="eastAsia" w:ascii="宋体" w:hAnsi="宋体" w:eastAsia="宋体" w:cs="宋体"/>
                <w:color w:val="000000"/>
                <w:sz w:val="24"/>
                <w:szCs w:val="24"/>
                <w:highlight w:val="none"/>
              </w:rPr>
              <w:t>支持绿色、创新等方面发展</w:t>
            </w:r>
            <w:r>
              <w:rPr>
                <w:rFonts w:hint="eastAsia" w:ascii="宋体" w:hAnsi="宋体" w:eastAsia="宋体" w:cs="宋体"/>
                <w:color w:val="auto"/>
                <w:kern w:val="0"/>
                <w:sz w:val="24"/>
                <w:szCs w:val="24"/>
                <w:highlight w:val="none"/>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（1）须出具</w:t>
            </w:r>
            <w:r>
              <w:rPr>
                <w:rFonts w:hint="eastAsia" w:ascii="宋体" w:hAnsi="宋体" w:eastAsia="宋体" w:cs="宋体"/>
                <w:color w:val="auto"/>
                <w:kern w:val="0"/>
                <w:sz w:val="24"/>
                <w:szCs w:val="24"/>
                <w:highlight w:val="none"/>
                <w:lang w:eastAsia="zh-CN"/>
              </w:rPr>
              <w:t>相关部门出具的</w:t>
            </w:r>
            <w:r>
              <w:rPr>
                <w:rFonts w:hint="eastAsia" w:ascii="宋体" w:hAnsi="宋体" w:eastAsia="宋体" w:cs="宋体"/>
                <w:color w:val="auto"/>
                <w:kern w:val="0"/>
                <w:sz w:val="24"/>
                <w:szCs w:val="24"/>
                <w:highlight w:val="none"/>
              </w:rPr>
              <w:t>证明</w:t>
            </w:r>
            <w:r>
              <w:rPr>
                <w:rFonts w:hint="eastAsia" w:ascii="宋体" w:hAnsi="宋体" w:eastAsia="宋体" w:cs="宋体"/>
                <w:color w:val="auto"/>
                <w:kern w:val="0"/>
                <w:sz w:val="24"/>
                <w:szCs w:val="24"/>
                <w:highlight w:val="none"/>
                <w:lang w:eastAsia="zh-CN"/>
              </w:rPr>
              <w:t>材料</w:t>
            </w:r>
            <w:r>
              <w:rPr>
                <w:rFonts w:hint="eastAsia" w:ascii="宋体" w:hAnsi="宋体" w:eastAsia="宋体" w:cs="宋体"/>
                <w:color w:val="auto"/>
                <w:kern w:val="0"/>
                <w:sz w:val="24"/>
                <w:szCs w:val="24"/>
                <w:highlight w:val="none"/>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（2）价格优惠：</w:t>
            </w:r>
            <w:r>
              <w:rPr>
                <w:rFonts w:hint="eastAsia" w:ascii="宋体" w:hAnsi="宋体" w:eastAsia="宋体" w:cs="宋体"/>
                <w:color w:val="000000"/>
                <w:sz w:val="24"/>
                <w:szCs w:val="24"/>
                <w:highlight w:val="none"/>
              </w:rPr>
              <w:t>绿色、创新</w:t>
            </w:r>
            <w:r>
              <w:rPr>
                <w:rFonts w:hint="eastAsia" w:ascii="宋体" w:hAnsi="宋体" w:eastAsia="宋体" w:cs="宋体"/>
                <w:color w:val="auto"/>
                <w:kern w:val="0"/>
                <w:sz w:val="24"/>
                <w:szCs w:val="24"/>
                <w:highlight w:val="none"/>
              </w:rPr>
              <w:t>给予</w:t>
            </w: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%的价格扣除；用扣除后的报价参与评审。</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、供应商属于小、微型企业、监狱企业、残疾人福利性单位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000000"/>
                <w:sz w:val="24"/>
                <w:szCs w:val="24"/>
                <w:highlight w:val="none"/>
              </w:rPr>
              <w:t>绿色、创新</w:t>
            </w:r>
            <w:r>
              <w:rPr>
                <w:rFonts w:hint="eastAsia" w:ascii="宋体" w:hAnsi="宋体" w:eastAsia="宋体" w:cs="宋体"/>
                <w:color w:val="auto"/>
                <w:kern w:val="0"/>
                <w:sz w:val="24"/>
                <w:szCs w:val="24"/>
                <w:highlight w:val="none"/>
              </w:rPr>
              <w:t>的，最多只能享受一次价格扣除，不重复享受政策优惠。</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、属于政府强制采购产品的，</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所需材料、设备必须为《</w:t>
            </w:r>
            <w:r>
              <w:rPr>
                <w:rFonts w:hint="eastAsia" w:ascii="宋体" w:hAnsi="宋体" w:eastAsia="宋体" w:cs="宋体"/>
                <w:color w:val="auto"/>
                <w:kern w:val="0"/>
                <w:sz w:val="24"/>
                <w:szCs w:val="24"/>
                <w:highlight w:val="none"/>
                <w:lang w:val="en-US" w:eastAsia="zh-CN"/>
              </w:rPr>
              <w:t>节能产品政府采购品目清单</w:t>
            </w:r>
            <w:r>
              <w:rPr>
                <w:rFonts w:hint="eastAsia" w:ascii="宋体" w:hAnsi="宋体" w:eastAsia="宋体" w:cs="宋体"/>
                <w:color w:val="auto"/>
                <w:kern w:val="0"/>
                <w:sz w:val="24"/>
                <w:szCs w:val="24"/>
                <w:highlight w:val="none"/>
              </w:rPr>
              <w:t>》中的产品。属于政府优先采购产品且投标产品为《</w:t>
            </w:r>
            <w:r>
              <w:rPr>
                <w:rFonts w:hint="eastAsia" w:ascii="宋体" w:hAnsi="宋体" w:eastAsia="宋体" w:cs="宋体"/>
                <w:color w:val="auto"/>
                <w:kern w:val="0"/>
                <w:sz w:val="24"/>
                <w:szCs w:val="24"/>
                <w:highlight w:val="none"/>
                <w:lang w:val="en-US" w:eastAsia="zh-CN"/>
              </w:rPr>
              <w:t>节能产品政府采购品目清单</w:t>
            </w:r>
            <w:r>
              <w:rPr>
                <w:rFonts w:hint="eastAsia" w:ascii="宋体" w:hAnsi="宋体" w:eastAsia="宋体" w:cs="宋体"/>
                <w:color w:val="auto"/>
                <w:kern w:val="0"/>
                <w:sz w:val="24"/>
                <w:szCs w:val="24"/>
                <w:highlight w:val="none"/>
              </w:rPr>
              <w:t>》中的产品的，在评分标准中予以加分。</w:t>
            </w:r>
            <w:r>
              <w:rPr>
                <w:rFonts w:hint="eastAsia" w:ascii="宋体" w:hAnsi="宋体" w:eastAsia="宋体" w:cs="宋体"/>
                <w:color w:val="auto"/>
                <w:kern w:val="0"/>
                <w:sz w:val="24"/>
                <w:szCs w:val="24"/>
                <w:highlight w:val="none"/>
                <w:lang w:val="en-US" w:eastAsia="zh-CN"/>
              </w:rPr>
              <w:t>供应商须提供国家确定的认证机构出具的、处于有效期之内的节能产品认证证书。</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、属于政府优先采购产品，</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所需材料、设备为《</w:t>
            </w:r>
            <w:r>
              <w:rPr>
                <w:rFonts w:hint="eastAsia" w:ascii="宋体" w:hAnsi="宋体" w:eastAsia="宋体" w:cs="宋体"/>
                <w:color w:val="auto"/>
                <w:kern w:val="0"/>
                <w:sz w:val="24"/>
                <w:szCs w:val="24"/>
                <w:highlight w:val="none"/>
                <w:lang w:val="en-US" w:eastAsia="zh-CN"/>
              </w:rPr>
              <w:t>环境标志产品政府采购品目清单</w:t>
            </w:r>
            <w:r>
              <w:rPr>
                <w:rFonts w:hint="eastAsia" w:ascii="宋体" w:hAnsi="宋体" w:eastAsia="宋体" w:cs="宋体"/>
                <w:color w:val="auto"/>
                <w:kern w:val="0"/>
                <w:sz w:val="24"/>
                <w:szCs w:val="24"/>
                <w:highlight w:val="none"/>
              </w:rPr>
              <w:t>》中的产品的，在评分标准中予以加分。</w:t>
            </w:r>
            <w:r>
              <w:rPr>
                <w:rFonts w:hint="eastAsia" w:ascii="宋体" w:hAnsi="宋体" w:eastAsia="宋体" w:cs="宋体"/>
                <w:color w:val="auto"/>
                <w:kern w:val="0"/>
                <w:sz w:val="24"/>
                <w:szCs w:val="24"/>
                <w:highlight w:val="none"/>
                <w:lang w:val="en-US" w:eastAsia="zh-CN"/>
              </w:rPr>
              <w:t>供应商须提供国家确定的认证机构出具的、处于有效期之内的环境标志产品认证证书。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3"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w:t>
            </w:r>
          </w:p>
        </w:tc>
        <w:tc>
          <w:tcPr>
            <w:tcW w:w="1805"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rPr>
              <w:t>应具备的资格条件</w:t>
            </w:r>
          </w:p>
        </w:tc>
        <w:tc>
          <w:tcPr>
            <w:tcW w:w="6491"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提供的资格原件详见资格审查表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3"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w:t>
            </w:r>
          </w:p>
        </w:tc>
        <w:tc>
          <w:tcPr>
            <w:tcW w:w="1805"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现场考察</w:t>
            </w:r>
          </w:p>
        </w:tc>
        <w:tc>
          <w:tcPr>
            <w:tcW w:w="6491"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组织</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u w:val="singl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不</w:t>
            </w:r>
            <w:r>
              <w:rPr>
                <w:rFonts w:hint="eastAsia" w:ascii="宋体" w:hAnsi="宋体" w:eastAsia="宋体" w:cs="宋体"/>
                <w:color w:val="auto"/>
                <w:kern w:val="0"/>
                <w:sz w:val="24"/>
                <w:szCs w:val="24"/>
                <w:highlight w:val="none"/>
                <w:lang w:eastAsia="zh-CN"/>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3"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p>
        </w:tc>
        <w:tc>
          <w:tcPr>
            <w:tcW w:w="1805"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答疑会</w:t>
            </w:r>
          </w:p>
        </w:tc>
        <w:tc>
          <w:tcPr>
            <w:tcW w:w="6491"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召开</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不</w:t>
            </w:r>
            <w:r>
              <w:rPr>
                <w:rFonts w:hint="eastAsia" w:ascii="宋体" w:hAnsi="宋体" w:eastAsia="宋体" w:cs="宋体"/>
                <w:color w:val="auto"/>
                <w:kern w:val="0"/>
                <w:sz w:val="24"/>
                <w:szCs w:val="24"/>
                <w:highlight w:val="none"/>
                <w:lang w:eastAsia="zh-CN"/>
              </w:rPr>
              <w:t>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3"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w:t>
            </w:r>
          </w:p>
        </w:tc>
        <w:tc>
          <w:tcPr>
            <w:tcW w:w="1805"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供应商提出问题的截止时间</w:t>
            </w:r>
          </w:p>
        </w:tc>
        <w:tc>
          <w:tcPr>
            <w:tcW w:w="6491"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投标文件递交截止时间5日前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3"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w:t>
            </w:r>
          </w:p>
        </w:tc>
        <w:tc>
          <w:tcPr>
            <w:tcW w:w="1805"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采购人澄清问题的时间</w:t>
            </w:r>
          </w:p>
        </w:tc>
        <w:tc>
          <w:tcPr>
            <w:tcW w:w="6491"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澄清内容影响投标文件编制时，澄清问题的时间应在投标文件递交截止时间至少5日前，不足5日的，应当顺延投标文件递交的截止时间，具体时间应当在投标文件递交截止时间</w:t>
            </w:r>
            <w:r>
              <w:rPr>
                <w:rFonts w:hint="eastAsia" w:ascii="宋体" w:hAnsi="宋体" w:eastAsia="宋体" w:cs="宋体"/>
                <w:color w:val="auto"/>
                <w:kern w:val="0"/>
                <w:sz w:val="24"/>
                <w:szCs w:val="24"/>
                <w:highlight w:val="none"/>
                <w:lang w:val="en-US" w:eastAsia="zh-CN"/>
              </w:rPr>
              <w:t>不少于1</w:t>
            </w:r>
            <w:r>
              <w:rPr>
                <w:rFonts w:hint="eastAsia" w:ascii="宋体" w:hAnsi="宋体" w:eastAsia="宋体" w:cs="宋体"/>
                <w:color w:val="auto"/>
                <w:kern w:val="0"/>
                <w:sz w:val="24"/>
                <w:szCs w:val="24"/>
                <w:highlight w:val="none"/>
              </w:rPr>
              <w:t>日重新发出通知或在澄清和修改中一并明确。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3"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w:t>
            </w:r>
          </w:p>
        </w:tc>
        <w:tc>
          <w:tcPr>
            <w:tcW w:w="1805"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分包</w:t>
            </w:r>
          </w:p>
        </w:tc>
        <w:tc>
          <w:tcPr>
            <w:tcW w:w="6491"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bookmarkStart w:id="59" w:name="_Toc221950056"/>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允许</w:t>
            </w:r>
            <w:bookmarkEnd w:id="59"/>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bookmarkStart w:id="60" w:name="_Toc221950057"/>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不允许</w:t>
            </w:r>
            <w:bookmarkEnd w:id="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3"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w:t>
            </w:r>
          </w:p>
        </w:tc>
        <w:tc>
          <w:tcPr>
            <w:tcW w:w="1805"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投标文件的递交</w:t>
            </w:r>
          </w:p>
        </w:tc>
        <w:tc>
          <w:tcPr>
            <w:tcW w:w="6491"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供应商须在提交投标文件截止时间前将电子投标文件上传到政采云投标客户端，同时现场密封递交纸质版投标文件和电子版投标文件（word或PDF格式）（U盘），并确保现场递交的投标文件与网上上传的电子投标文件一致，若出现不一致，以网上上传的为准。</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如投标文件未按规定进行网上上传，视为投标无效。现场递交的投标文件仅在因网络故障等不可抗力造成无法从网上获取投标文件的情况下启用</w:t>
            </w:r>
            <w:r>
              <w:rPr>
                <w:rFonts w:hint="eastAsia" w:ascii="宋体" w:hAnsi="宋体" w:eastAsia="宋体" w:cs="宋体"/>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3"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p>
        </w:tc>
        <w:tc>
          <w:tcPr>
            <w:tcW w:w="1805"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投标文件份数</w:t>
            </w:r>
          </w:p>
        </w:tc>
        <w:tc>
          <w:tcPr>
            <w:tcW w:w="6491"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纸质投标文件正本1份、副本</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份</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电子投标文件1份（拷入投标人自备的U盘），同时将电子版投标文件上传至政采云平台。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3"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w:t>
            </w:r>
          </w:p>
        </w:tc>
        <w:tc>
          <w:tcPr>
            <w:tcW w:w="1805"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投标有效期</w:t>
            </w:r>
          </w:p>
        </w:tc>
        <w:tc>
          <w:tcPr>
            <w:tcW w:w="6491"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投标文件递交截止之日起</w:t>
            </w:r>
            <w:r>
              <w:rPr>
                <w:rFonts w:hint="eastAsia" w:ascii="宋体" w:hAnsi="宋体" w:eastAsia="宋体" w:cs="宋体"/>
                <w:color w:val="auto"/>
                <w:kern w:val="0"/>
                <w:sz w:val="24"/>
                <w:szCs w:val="24"/>
                <w:highlight w:val="none"/>
                <w:lang w:val="en-US" w:eastAsia="zh-CN"/>
              </w:rPr>
              <w:t>60</w:t>
            </w:r>
            <w:r>
              <w:rPr>
                <w:rFonts w:hint="eastAsia" w:ascii="宋体" w:hAnsi="宋体" w:eastAsia="宋体" w:cs="宋体"/>
                <w:color w:val="auto"/>
                <w:kern w:val="0"/>
                <w:sz w:val="24"/>
                <w:szCs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3"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p>
        </w:tc>
        <w:tc>
          <w:tcPr>
            <w:tcW w:w="1805"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投标保证金</w:t>
            </w:r>
          </w:p>
        </w:tc>
        <w:tc>
          <w:tcPr>
            <w:tcW w:w="64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投标保证金金额为人民币</w:t>
            </w:r>
            <w:r>
              <w:rPr>
                <w:rFonts w:hint="eastAsia" w:ascii="宋体" w:hAnsi="宋体" w:eastAsia="宋体" w:cs="宋体"/>
                <w:color w:val="auto"/>
                <w:kern w:val="0"/>
                <w:sz w:val="24"/>
                <w:szCs w:val="24"/>
                <w:highlight w:val="none"/>
                <w:u w:val="single"/>
                <w:lang w:val="en-US" w:eastAsia="zh-CN"/>
              </w:rPr>
              <w:t>捌仟肆佰元整</w:t>
            </w:r>
            <w:r>
              <w:rPr>
                <w:rFonts w:hint="eastAsia" w:ascii="宋体" w:hAnsi="宋体" w:eastAsia="宋体" w:cs="宋体"/>
                <w:color w:val="auto"/>
                <w:kern w:val="0"/>
                <w:sz w:val="24"/>
                <w:szCs w:val="24"/>
                <w:highlight w:val="none"/>
                <w:lang w:val="en-US" w:eastAsia="zh-CN"/>
              </w:rPr>
              <w:t>。缴纳投标保证金时请在备注栏中注明项目编号（1408302023CCS00037）。</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（2）递交方式：</w:t>
            </w:r>
            <w:r>
              <w:rPr>
                <w:rFonts w:hint="eastAsia" w:ascii="宋体" w:hAnsi="宋体" w:eastAsia="宋体" w:cs="宋体"/>
                <w:color w:val="auto"/>
                <w:kern w:val="0"/>
                <w:sz w:val="24"/>
                <w:szCs w:val="24"/>
                <w:highlight w:val="none"/>
                <w:lang w:val="en-US" w:eastAsia="zh-CN"/>
              </w:rPr>
              <w:t>通过本单位基本银行账户以电汇或支票或汇票或本票或银行保函形式交纳。</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（3）截止时间：</w:t>
            </w:r>
            <w:r>
              <w:rPr>
                <w:rFonts w:hint="eastAsia" w:ascii="宋体" w:hAnsi="宋体" w:eastAsia="宋体" w:cs="宋体"/>
                <w:b w:val="0"/>
                <w:bCs w:val="0"/>
                <w:color w:val="auto"/>
                <w:sz w:val="24"/>
                <w:szCs w:val="24"/>
                <w:highlight w:val="none"/>
                <w:shd w:val="clear" w:color="auto" w:fill="FFFFFF"/>
                <w:lang w:val="en-US" w:eastAsia="zh-CN"/>
              </w:rPr>
              <w:t>2023年04月</w:t>
            </w:r>
            <w:r>
              <w:rPr>
                <w:rFonts w:hint="eastAsia" w:ascii="宋体" w:hAnsi="宋体" w:cs="宋体"/>
                <w:b w:val="0"/>
                <w:bCs w:val="0"/>
                <w:color w:val="auto"/>
                <w:sz w:val="24"/>
                <w:szCs w:val="24"/>
                <w:highlight w:val="none"/>
                <w:shd w:val="clear" w:color="auto" w:fill="FFFFFF"/>
                <w:lang w:val="en-US" w:eastAsia="zh-CN"/>
              </w:rPr>
              <w:t>20</w:t>
            </w:r>
            <w:r>
              <w:rPr>
                <w:rFonts w:hint="eastAsia" w:ascii="宋体" w:hAnsi="宋体" w:eastAsia="宋体" w:cs="宋体"/>
                <w:b w:val="0"/>
                <w:bCs w:val="0"/>
                <w:color w:val="auto"/>
                <w:sz w:val="24"/>
                <w:szCs w:val="24"/>
                <w:highlight w:val="none"/>
                <w:shd w:val="clear" w:color="auto" w:fill="FFFFFF"/>
                <w:lang w:val="en-US" w:eastAsia="zh-CN"/>
              </w:rPr>
              <w:t>日09点00分</w:t>
            </w:r>
            <w:r>
              <w:rPr>
                <w:rFonts w:hint="eastAsia" w:ascii="宋体" w:hAnsi="宋体" w:eastAsia="宋体" w:cs="宋体"/>
                <w:color w:val="auto"/>
                <w:kern w:val="0"/>
                <w:sz w:val="24"/>
                <w:szCs w:val="24"/>
                <w:highlight w:val="none"/>
              </w:rPr>
              <w:t>止</w:t>
            </w:r>
            <w:r>
              <w:rPr>
                <w:rFonts w:hint="eastAsia" w:ascii="宋体" w:hAnsi="宋体" w:eastAsia="宋体" w:cs="宋体"/>
                <w:color w:val="auto"/>
                <w:kern w:val="0"/>
                <w:sz w:val="24"/>
                <w:szCs w:val="24"/>
                <w:highlight w:val="none"/>
              </w:rPr>
              <w:t>（以实际到账时间为准）。</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（4）交纳账户信息：</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开户名：山西轩宇工程项目管理有限公司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开户行：</w:t>
            </w:r>
            <w:r>
              <w:rPr>
                <w:rFonts w:hint="eastAsia" w:ascii="宋体" w:hAnsi="宋体" w:eastAsia="宋体" w:cs="宋体"/>
                <w:color w:val="auto"/>
                <w:sz w:val="24"/>
                <w:szCs w:val="24"/>
                <w:highlight w:val="none"/>
                <w:lang w:val="en-US" w:eastAsia="zh-CN"/>
              </w:rPr>
              <w:t>山西运城农村商业银行股份有限公司中银大道支行</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账  号：</w:t>
            </w:r>
            <w:r>
              <w:rPr>
                <w:rFonts w:hint="eastAsia" w:ascii="宋体" w:hAnsi="宋体" w:eastAsia="宋体" w:cs="宋体"/>
                <w:kern w:val="0"/>
                <w:sz w:val="24"/>
                <w:szCs w:val="24"/>
                <w:highlight w:val="none"/>
                <w:lang w:val="en-US" w:eastAsia="zh-CN"/>
              </w:rPr>
              <w:t>652521010300000036071</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bidi="ar-SA"/>
              </w:rPr>
              <w:t>行  号：402181000166</w:t>
            </w: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5）供应商须在投标保证金缴纳截止时间之前将投标保证金电子凭证扫描件发送至代理机构电子邮箱（sxxygc123456@163.com），邮件标题格式：公司名称+项目名称+“投标保证金金额”。代理机构电子邮箱未收到或收到时间超过投标保证金递交截止时间的投标将被拒绝。</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lang w:val="en-US" w:eastAsia="zh-CN"/>
              </w:rPr>
              <w:t>6</w:t>
            </w: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lang w:val="en-US" w:eastAsia="zh-CN"/>
              </w:rPr>
              <w:t>供应商非</w:t>
            </w:r>
            <w:r>
              <w:rPr>
                <w:rFonts w:hint="eastAsia" w:ascii="宋体" w:hAnsi="宋体" w:eastAsia="宋体" w:cs="宋体"/>
                <w:b w:val="0"/>
                <w:bCs w:val="0"/>
                <w:kern w:val="0"/>
                <w:sz w:val="24"/>
                <w:szCs w:val="24"/>
                <w:highlight w:val="none"/>
              </w:rPr>
              <w:t>电汇形式</w:t>
            </w:r>
            <w:r>
              <w:rPr>
                <w:rFonts w:hint="eastAsia" w:ascii="宋体" w:hAnsi="宋体" w:eastAsia="宋体" w:cs="宋体"/>
                <w:b w:val="0"/>
                <w:bCs w:val="0"/>
                <w:kern w:val="0"/>
                <w:sz w:val="24"/>
                <w:szCs w:val="24"/>
                <w:highlight w:val="none"/>
                <w:lang w:val="en-US" w:eastAsia="zh-CN"/>
              </w:rPr>
              <w:t>提</w:t>
            </w:r>
            <w:r>
              <w:rPr>
                <w:rFonts w:hint="eastAsia" w:ascii="宋体" w:hAnsi="宋体" w:eastAsia="宋体" w:cs="宋体"/>
                <w:b w:val="0"/>
                <w:bCs w:val="0"/>
                <w:kern w:val="0"/>
                <w:sz w:val="24"/>
                <w:szCs w:val="24"/>
                <w:highlight w:val="none"/>
              </w:rPr>
              <w:t>交的投标保证金须在投标保证金</w:t>
            </w:r>
            <w:r>
              <w:rPr>
                <w:rFonts w:hint="eastAsia" w:ascii="宋体" w:hAnsi="宋体" w:eastAsia="宋体" w:cs="宋体"/>
                <w:b w:val="0"/>
                <w:bCs w:val="0"/>
                <w:kern w:val="0"/>
                <w:sz w:val="24"/>
                <w:szCs w:val="24"/>
                <w:highlight w:val="none"/>
                <w:lang w:val="en-US" w:eastAsia="zh-CN"/>
              </w:rPr>
              <w:t>提</w:t>
            </w:r>
            <w:r>
              <w:rPr>
                <w:rFonts w:hint="eastAsia" w:ascii="宋体" w:hAnsi="宋体" w:eastAsia="宋体" w:cs="宋体"/>
                <w:b w:val="0"/>
                <w:bCs w:val="0"/>
                <w:kern w:val="0"/>
                <w:sz w:val="24"/>
                <w:szCs w:val="24"/>
                <w:highlight w:val="none"/>
              </w:rPr>
              <w:t>交截止时间前</w:t>
            </w:r>
            <w:r>
              <w:rPr>
                <w:rFonts w:hint="eastAsia" w:ascii="宋体" w:hAnsi="宋体" w:eastAsia="宋体" w:cs="宋体"/>
                <w:b w:val="0"/>
                <w:bCs w:val="0"/>
                <w:kern w:val="0"/>
                <w:sz w:val="24"/>
                <w:szCs w:val="24"/>
                <w:highlight w:val="none"/>
                <w:lang w:val="en-US" w:eastAsia="zh-CN"/>
              </w:rPr>
              <w:t>以邮件形式</w:t>
            </w:r>
            <w:r>
              <w:rPr>
                <w:rFonts w:hint="eastAsia" w:ascii="宋体" w:hAnsi="宋体" w:eastAsia="宋体" w:cs="宋体"/>
                <w:b w:val="0"/>
                <w:bCs w:val="0"/>
                <w:kern w:val="0"/>
                <w:sz w:val="24"/>
                <w:szCs w:val="24"/>
                <w:highlight w:val="none"/>
              </w:rPr>
              <w:t>办理接收函。</w:t>
            </w:r>
            <w:r>
              <w:rPr>
                <w:rFonts w:hint="eastAsia" w:ascii="宋体" w:hAnsi="宋体" w:eastAsia="宋体" w:cs="宋体"/>
                <w:b w:val="0"/>
                <w:bCs w:val="0"/>
                <w:kern w:val="0"/>
                <w:sz w:val="24"/>
                <w:szCs w:val="24"/>
                <w:highlight w:val="none"/>
                <w:lang w:val="en-US" w:eastAsia="zh-CN"/>
              </w:rPr>
              <w:t>办理程序为：在投标</w:t>
            </w:r>
            <w:r>
              <w:rPr>
                <w:rFonts w:hint="eastAsia" w:ascii="宋体" w:hAnsi="宋体" w:eastAsia="宋体" w:cs="宋体"/>
                <w:b w:val="0"/>
                <w:bCs w:val="0"/>
                <w:kern w:val="0"/>
                <w:sz w:val="24"/>
                <w:szCs w:val="24"/>
                <w:highlight w:val="none"/>
              </w:rPr>
              <w:t>保证金</w:t>
            </w:r>
            <w:r>
              <w:rPr>
                <w:rFonts w:hint="eastAsia" w:ascii="宋体" w:hAnsi="宋体" w:eastAsia="宋体" w:cs="宋体"/>
                <w:b w:val="0"/>
                <w:bCs w:val="0"/>
                <w:kern w:val="0"/>
                <w:sz w:val="24"/>
                <w:szCs w:val="24"/>
                <w:highlight w:val="none"/>
                <w:lang w:val="en-US" w:eastAsia="zh-CN"/>
              </w:rPr>
              <w:t>提</w:t>
            </w:r>
            <w:r>
              <w:rPr>
                <w:rFonts w:hint="eastAsia" w:ascii="宋体" w:hAnsi="宋体" w:eastAsia="宋体" w:cs="宋体"/>
                <w:b w:val="0"/>
                <w:bCs w:val="0"/>
                <w:kern w:val="0"/>
                <w:sz w:val="24"/>
                <w:szCs w:val="24"/>
                <w:highlight w:val="none"/>
              </w:rPr>
              <w:t>交截止时间前</w:t>
            </w:r>
            <w:r>
              <w:rPr>
                <w:rFonts w:hint="eastAsia" w:ascii="宋体" w:hAnsi="宋体" w:eastAsia="宋体" w:cs="宋体"/>
                <w:b w:val="0"/>
                <w:bCs w:val="0"/>
                <w:kern w:val="0"/>
                <w:sz w:val="24"/>
                <w:szCs w:val="24"/>
                <w:highlight w:val="none"/>
                <w:lang w:val="en-US" w:eastAsia="zh-CN"/>
              </w:rPr>
              <w:t>将投标保证金电子凭证及供应商办理人姓名、联系方式发送至代理机构邮箱（sxxygc123456@163.com）并电话确认，代理机构将在</w:t>
            </w:r>
            <w:r>
              <w:rPr>
                <w:rFonts w:hint="eastAsia" w:ascii="宋体" w:hAnsi="宋体" w:eastAsia="宋体" w:cs="宋体"/>
                <w:b w:val="0"/>
                <w:bCs w:val="0"/>
                <w:kern w:val="0"/>
                <w:sz w:val="24"/>
                <w:szCs w:val="24"/>
                <w:highlight w:val="none"/>
              </w:rPr>
              <w:t>投标保证金</w:t>
            </w:r>
            <w:r>
              <w:rPr>
                <w:rFonts w:hint="eastAsia" w:ascii="宋体" w:hAnsi="宋体" w:eastAsia="宋体" w:cs="宋体"/>
                <w:b w:val="0"/>
                <w:bCs w:val="0"/>
                <w:kern w:val="0"/>
                <w:sz w:val="24"/>
                <w:szCs w:val="24"/>
                <w:highlight w:val="none"/>
                <w:lang w:val="en-US" w:eastAsia="zh-CN"/>
              </w:rPr>
              <w:t>提</w:t>
            </w:r>
            <w:r>
              <w:rPr>
                <w:rFonts w:hint="eastAsia" w:ascii="宋体" w:hAnsi="宋体" w:eastAsia="宋体" w:cs="宋体"/>
                <w:b w:val="0"/>
                <w:bCs w:val="0"/>
                <w:kern w:val="0"/>
                <w:sz w:val="24"/>
                <w:szCs w:val="24"/>
                <w:highlight w:val="none"/>
              </w:rPr>
              <w:t>交截止时间前</w:t>
            </w:r>
            <w:r>
              <w:rPr>
                <w:rFonts w:hint="eastAsia" w:ascii="宋体" w:hAnsi="宋体" w:eastAsia="宋体" w:cs="宋体"/>
                <w:b w:val="0"/>
                <w:bCs w:val="0"/>
                <w:kern w:val="0"/>
                <w:sz w:val="24"/>
                <w:szCs w:val="24"/>
                <w:highlight w:val="none"/>
                <w:lang w:val="en-US" w:eastAsia="zh-CN"/>
              </w:rPr>
              <w:t>将接收函回复至供应商邮箱。由于供应商自身原因造成的一切后果，由供应商自行承担。</w:t>
            </w:r>
            <w:r>
              <w:rPr>
                <w:rFonts w:hint="eastAsia" w:ascii="宋体" w:hAnsi="宋体" w:eastAsia="宋体" w:cs="宋体"/>
                <w:b w:val="0"/>
                <w:bCs w:val="0"/>
                <w:kern w:val="0"/>
                <w:sz w:val="24"/>
                <w:szCs w:val="24"/>
                <w:highlight w:val="none"/>
              </w:rPr>
              <w:t>（采用银行保函形式：银行保函应当是山西省区域银行直接出具的保函或者基本户开户银行出具的保函）。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3"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2</w:t>
            </w:r>
          </w:p>
        </w:tc>
        <w:tc>
          <w:tcPr>
            <w:tcW w:w="1805"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投标保证金退还</w:t>
            </w:r>
            <w:r>
              <w:rPr>
                <w:rFonts w:hint="eastAsia" w:ascii="宋体" w:hAnsi="宋体" w:eastAsia="宋体" w:cs="宋体"/>
                <w:color w:val="auto"/>
                <w:kern w:val="0"/>
                <w:sz w:val="24"/>
                <w:szCs w:val="24"/>
                <w:highlight w:val="none"/>
                <w:lang w:val="en-US" w:eastAsia="zh-CN"/>
              </w:rPr>
              <w:t>方式</w:t>
            </w:r>
          </w:p>
        </w:tc>
        <w:tc>
          <w:tcPr>
            <w:tcW w:w="6491"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退还</w:t>
            </w:r>
            <w:r>
              <w:rPr>
                <w:rFonts w:hint="eastAsia" w:ascii="宋体" w:hAnsi="宋体" w:eastAsia="宋体" w:cs="宋体"/>
                <w:color w:val="auto"/>
                <w:kern w:val="0"/>
                <w:sz w:val="24"/>
                <w:szCs w:val="24"/>
                <w:highlight w:val="none"/>
                <w:lang w:val="en-US" w:eastAsia="zh-CN"/>
              </w:rPr>
              <w:t>至供应商原递交保证金账户。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3"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3.8.3</w:t>
            </w:r>
          </w:p>
        </w:tc>
        <w:tc>
          <w:tcPr>
            <w:tcW w:w="1805"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投标文件的签署要求</w:t>
            </w:r>
          </w:p>
        </w:tc>
        <w:tc>
          <w:tcPr>
            <w:tcW w:w="6491"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纸质投标文件：</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必须在本采购文件第六章投标文件格式明确要求加盖单位公章之处加盖与当事人名称全称相一致的标准公章，不得使用其它（如带有“专用章”等字样）的印章代替；在明确要求投标人法定代表人或其委托代理人签字之处，必须由相关人员签名。委托代理人签字的，投标文件应附法定代表人签署的授权委托书。投标文件中的任何改动之处应由投标人的法定代表人或其授权的代理人</w:t>
            </w:r>
            <w:r>
              <w:rPr>
                <w:rFonts w:hint="eastAsia" w:ascii="宋体" w:hAnsi="宋体" w:eastAsia="宋体" w:cs="宋体"/>
                <w:color w:val="auto"/>
                <w:sz w:val="24"/>
                <w:szCs w:val="24"/>
                <w:highlight w:val="none"/>
                <w:lang w:val="en-US" w:eastAsia="zh-CN"/>
              </w:rPr>
              <w:t>亲笔</w:t>
            </w:r>
            <w:r>
              <w:rPr>
                <w:rFonts w:hint="eastAsia" w:ascii="宋体" w:hAnsi="宋体" w:eastAsia="宋体" w:cs="宋体"/>
                <w:color w:val="auto"/>
                <w:sz w:val="24"/>
                <w:szCs w:val="24"/>
                <w:highlight w:val="none"/>
              </w:rPr>
              <w:t>签字并盖单位公章。</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rPr>
              <w:t>电子投标文件：</w:t>
            </w:r>
            <w:r>
              <w:rPr>
                <w:rFonts w:hint="eastAsia" w:ascii="宋体" w:hAnsi="宋体" w:eastAsia="宋体" w:cs="宋体"/>
                <w:color w:val="auto"/>
                <w:sz w:val="24"/>
                <w:szCs w:val="24"/>
                <w:highlight w:val="none"/>
              </w:rPr>
              <w:t>本采购文件第六章投标文件格式明确要求签字盖章处必须有相应的CA数字证书签章（包括单位公章、法定代表人签字、</w:t>
            </w:r>
            <w:r>
              <w:rPr>
                <w:rFonts w:hint="eastAsia" w:ascii="宋体" w:hAnsi="宋体" w:eastAsia="宋体" w:cs="宋体"/>
                <w:color w:val="auto"/>
                <w:sz w:val="24"/>
                <w:szCs w:val="24"/>
                <w:highlight w:val="none"/>
                <w:lang w:eastAsia="zh-CN"/>
              </w:rPr>
              <w:t>授权委托的代理人</w:t>
            </w:r>
            <w:r>
              <w:rPr>
                <w:rFonts w:hint="eastAsia" w:ascii="宋体" w:hAnsi="宋体" w:eastAsia="宋体" w:cs="宋体"/>
                <w:color w:val="auto"/>
                <w:sz w:val="24"/>
                <w:szCs w:val="24"/>
                <w:highlight w:val="none"/>
              </w:rPr>
              <w:t>签字等）。</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根据采购文件签章要求和自身情况自行办理CA数字证书。若在评标时发现采购文件要求盖章签字之处供应商未进行CA数字证书签章、签字的，投标将被否决。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3"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p>
        </w:tc>
        <w:tc>
          <w:tcPr>
            <w:tcW w:w="1805"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投标文件的密封</w:t>
            </w:r>
          </w:p>
        </w:tc>
        <w:tc>
          <w:tcPr>
            <w:tcW w:w="6491"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供应商须将纸质投标文件正本和副本</w:t>
            </w:r>
            <w:r>
              <w:rPr>
                <w:rFonts w:hint="eastAsia" w:ascii="宋体" w:hAnsi="宋体" w:eastAsia="宋体" w:cs="宋体"/>
                <w:color w:val="auto"/>
                <w:kern w:val="0"/>
                <w:sz w:val="24"/>
                <w:szCs w:val="24"/>
                <w:highlight w:val="none"/>
                <w:lang w:val="en-US" w:eastAsia="zh-CN"/>
              </w:rPr>
              <w:t>同时装入</w:t>
            </w:r>
            <w:r>
              <w:rPr>
                <w:rFonts w:hint="eastAsia" w:ascii="宋体" w:hAnsi="宋体" w:eastAsia="宋体" w:cs="宋体"/>
                <w:color w:val="auto"/>
                <w:kern w:val="0"/>
                <w:sz w:val="24"/>
                <w:szCs w:val="24"/>
                <w:highlight w:val="none"/>
                <w:lang w:eastAsia="zh-CN"/>
              </w:rPr>
              <w:t>密封袋</w:t>
            </w:r>
            <w:r>
              <w:rPr>
                <w:rFonts w:hint="eastAsia" w:ascii="宋体" w:hAnsi="宋体" w:eastAsia="宋体" w:cs="宋体"/>
                <w:color w:val="auto"/>
                <w:kern w:val="0"/>
                <w:sz w:val="24"/>
                <w:szCs w:val="24"/>
                <w:highlight w:val="none"/>
                <w:lang w:val="en-US" w:eastAsia="zh-CN"/>
              </w:rPr>
              <w:t>密封</w:t>
            </w:r>
            <w:r>
              <w:rPr>
                <w:rFonts w:hint="eastAsia" w:ascii="宋体" w:hAnsi="宋体" w:eastAsia="宋体" w:cs="宋体"/>
                <w:color w:val="auto"/>
                <w:kern w:val="0"/>
                <w:sz w:val="24"/>
                <w:szCs w:val="24"/>
                <w:highlight w:val="none"/>
              </w:rPr>
              <w:t>，电子投标文件（U盘）</w:t>
            </w:r>
            <w:r>
              <w:rPr>
                <w:rFonts w:hint="eastAsia" w:ascii="宋体" w:hAnsi="宋体" w:eastAsia="宋体" w:cs="宋体"/>
                <w:color w:val="auto"/>
                <w:kern w:val="0"/>
                <w:sz w:val="24"/>
                <w:szCs w:val="24"/>
                <w:highlight w:val="none"/>
                <w:lang w:val="en-US" w:eastAsia="zh-CN"/>
              </w:rPr>
              <w:t>单独装入密封袋密封</w:t>
            </w:r>
            <w:r>
              <w:rPr>
                <w:rFonts w:hint="eastAsia" w:ascii="宋体" w:hAnsi="宋体" w:eastAsia="宋体" w:cs="宋体"/>
                <w:color w:val="auto"/>
                <w:kern w:val="0"/>
                <w:sz w:val="24"/>
                <w:szCs w:val="24"/>
                <w:highlight w:val="none"/>
              </w:rPr>
              <w:t>。密封袋所有封口处均须加贴白色封条，同时在密封条与密封袋各面相接处全部加盖供应商单位公章并由供应商法定代表人或授权委托的代理人签字。</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网上递交的</w:t>
            </w:r>
            <w:r>
              <w:rPr>
                <w:rFonts w:hint="eastAsia" w:ascii="宋体" w:hAnsi="宋体" w:eastAsia="宋体" w:cs="宋体"/>
                <w:b/>
                <w:bCs/>
                <w:color w:val="auto"/>
                <w:kern w:val="0"/>
                <w:sz w:val="24"/>
                <w:szCs w:val="24"/>
                <w:highlight w:val="none"/>
                <w:lang w:val="en-US" w:eastAsia="zh-CN"/>
              </w:rPr>
              <w:t>投标</w:t>
            </w:r>
            <w:r>
              <w:rPr>
                <w:rFonts w:hint="eastAsia" w:ascii="宋体" w:hAnsi="宋体" w:eastAsia="宋体" w:cs="宋体"/>
                <w:b/>
                <w:bCs/>
                <w:color w:val="auto"/>
                <w:kern w:val="0"/>
                <w:sz w:val="24"/>
                <w:szCs w:val="24"/>
                <w:highlight w:val="none"/>
              </w:rPr>
              <w:t>文件应使用</w:t>
            </w:r>
            <w:r>
              <w:rPr>
                <w:rFonts w:hint="eastAsia" w:ascii="宋体" w:hAnsi="宋体" w:eastAsia="宋体" w:cs="宋体"/>
                <w:b/>
                <w:bCs/>
                <w:color w:val="auto"/>
                <w:kern w:val="0"/>
                <w:sz w:val="24"/>
                <w:szCs w:val="24"/>
                <w:highlight w:val="none"/>
                <w:lang w:val="en-US" w:eastAsia="zh-CN"/>
              </w:rPr>
              <w:t>CA</w:t>
            </w:r>
            <w:r>
              <w:rPr>
                <w:rFonts w:hint="eastAsia" w:ascii="宋体" w:hAnsi="宋体" w:eastAsia="宋体" w:cs="宋体"/>
                <w:b/>
                <w:bCs/>
                <w:color w:val="auto"/>
                <w:kern w:val="0"/>
                <w:sz w:val="24"/>
                <w:szCs w:val="24"/>
                <w:highlight w:val="none"/>
              </w:rPr>
              <w:t>数字证书进行加密。</w:t>
            </w:r>
            <w:r>
              <w:rPr>
                <w:rFonts w:hint="eastAsia" w:ascii="宋体" w:hAnsi="宋体" w:eastAsia="宋体" w:cs="宋体"/>
                <w:b/>
                <w:bCs/>
                <w:color w:val="auto"/>
                <w:kern w:val="0"/>
                <w:sz w:val="24"/>
                <w:szCs w:val="24"/>
                <w:highlight w:val="none"/>
                <w:lang w:val="en-US" w:eastAsia="zh-CN"/>
              </w:rPr>
              <w:t>开标过程中，</w:t>
            </w:r>
            <w:r>
              <w:rPr>
                <w:rFonts w:hint="eastAsia" w:ascii="宋体" w:hAnsi="宋体" w:eastAsia="宋体" w:cs="宋体"/>
                <w:b/>
                <w:bCs/>
                <w:color w:val="auto"/>
                <w:kern w:val="0"/>
                <w:sz w:val="24"/>
                <w:szCs w:val="24"/>
                <w:highlight w:val="none"/>
              </w:rPr>
              <w:t>因供应商</w:t>
            </w:r>
            <w:r>
              <w:rPr>
                <w:rFonts w:hint="eastAsia" w:ascii="宋体" w:hAnsi="宋体" w:eastAsia="宋体" w:cs="宋体"/>
                <w:b/>
                <w:bCs/>
                <w:color w:val="auto"/>
                <w:kern w:val="0"/>
                <w:sz w:val="24"/>
                <w:szCs w:val="24"/>
                <w:highlight w:val="none"/>
                <w:lang w:val="en-US" w:eastAsia="zh-CN"/>
              </w:rPr>
              <w:t>个人</w:t>
            </w:r>
            <w:r>
              <w:rPr>
                <w:rFonts w:hint="eastAsia" w:ascii="宋体" w:hAnsi="宋体" w:eastAsia="宋体" w:cs="宋体"/>
                <w:b/>
                <w:bCs/>
                <w:color w:val="auto"/>
                <w:kern w:val="0"/>
                <w:sz w:val="24"/>
                <w:szCs w:val="24"/>
                <w:highlight w:val="none"/>
              </w:rPr>
              <w:t>原因造成</w:t>
            </w:r>
            <w:r>
              <w:rPr>
                <w:rFonts w:hint="eastAsia" w:ascii="宋体" w:hAnsi="宋体" w:eastAsia="宋体" w:cs="宋体"/>
                <w:b/>
                <w:bCs/>
                <w:color w:val="auto"/>
                <w:kern w:val="0"/>
                <w:sz w:val="24"/>
                <w:szCs w:val="24"/>
                <w:highlight w:val="none"/>
                <w:lang w:val="en-US" w:eastAsia="zh-CN"/>
              </w:rPr>
              <w:t>投标</w:t>
            </w:r>
            <w:r>
              <w:rPr>
                <w:rFonts w:hint="eastAsia" w:ascii="宋体" w:hAnsi="宋体" w:eastAsia="宋体" w:cs="宋体"/>
                <w:b/>
                <w:bCs/>
                <w:color w:val="auto"/>
                <w:kern w:val="0"/>
                <w:sz w:val="24"/>
                <w:szCs w:val="24"/>
                <w:highlight w:val="none"/>
              </w:rPr>
              <w:t>文件未解密的，视为无效投标。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3"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w:t>
            </w:r>
          </w:p>
        </w:tc>
        <w:tc>
          <w:tcPr>
            <w:tcW w:w="1805"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密封套上应写明的内容</w:t>
            </w:r>
          </w:p>
        </w:tc>
        <w:tc>
          <w:tcPr>
            <w:tcW w:w="6491"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kern w:val="0"/>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项目编号：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u w:val="single"/>
              </w:rPr>
              <w:t xml:space="preserve">      (填写全称并加盖公章)      </w:t>
            </w:r>
            <w:r>
              <w:rPr>
                <w:rFonts w:hint="eastAsia" w:ascii="宋体" w:hAnsi="宋体" w:eastAsia="宋体" w:cs="宋体"/>
                <w:color w:val="auto"/>
                <w:kern w:val="0"/>
                <w:sz w:val="24"/>
                <w:szCs w:val="24"/>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供应商法定代表人或委托代理人：</w:t>
            </w:r>
            <w:r>
              <w:rPr>
                <w:rFonts w:hint="eastAsia" w:ascii="宋体" w:hAnsi="宋体" w:eastAsia="宋体" w:cs="宋体"/>
                <w:color w:val="auto"/>
                <w:kern w:val="0"/>
                <w:sz w:val="24"/>
                <w:szCs w:val="24"/>
                <w:highlight w:val="none"/>
                <w:u w:val="single"/>
              </w:rPr>
              <w:t xml:space="preserve">（签字或盖章） </w:t>
            </w:r>
            <w:r>
              <w:rPr>
                <w:rFonts w:hint="eastAsia" w:ascii="宋体" w:hAnsi="宋体" w:eastAsia="宋体" w:cs="宋体"/>
                <w:color w:val="auto"/>
                <w:kern w:val="0"/>
                <w:sz w:val="24"/>
                <w:szCs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时</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分（即开标时间）前不得启封。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3"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w:t>
            </w:r>
          </w:p>
        </w:tc>
        <w:tc>
          <w:tcPr>
            <w:tcW w:w="1805"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投标文件递交截止时间</w:t>
            </w:r>
          </w:p>
        </w:tc>
        <w:tc>
          <w:tcPr>
            <w:tcW w:w="6491"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shd w:val="clear" w:color="auto" w:fill="FFFFFF"/>
                <w:lang w:val="en-US" w:eastAsia="zh-CN"/>
              </w:rPr>
              <w:t>2023年04月</w:t>
            </w:r>
            <w:r>
              <w:rPr>
                <w:rFonts w:hint="eastAsia" w:ascii="宋体" w:hAnsi="宋体" w:cs="宋体"/>
                <w:b w:val="0"/>
                <w:bCs w:val="0"/>
                <w:color w:val="auto"/>
                <w:sz w:val="24"/>
                <w:szCs w:val="24"/>
                <w:highlight w:val="none"/>
                <w:shd w:val="clear" w:color="auto" w:fill="FFFFFF"/>
                <w:lang w:val="en-US" w:eastAsia="zh-CN"/>
              </w:rPr>
              <w:t>20</w:t>
            </w:r>
            <w:r>
              <w:rPr>
                <w:rFonts w:hint="eastAsia" w:ascii="宋体" w:hAnsi="宋体" w:eastAsia="宋体" w:cs="宋体"/>
                <w:b w:val="0"/>
                <w:bCs w:val="0"/>
                <w:color w:val="auto"/>
                <w:sz w:val="24"/>
                <w:szCs w:val="24"/>
                <w:highlight w:val="none"/>
                <w:shd w:val="clear" w:color="auto" w:fill="FFFFFF"/>
                <w:lang w:val="en-US" w:eastAsia="zh-CN"/>
              </w:rPr>
              <w:t>日09点00分</w:t>
            </w:r>
            <w:r>
              <w:rPr>
                <w:rFonts w:hint="eastAsia" w:ascii="宋体" w:hAnsi="宋体" w:eastAsia="宋体" w:cs="宋体"/>
                <w:color w:val="auto"/>
                <w:kern w:val="0"/>
                <w:sz w:val="24"/>
                <w:szCs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3"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p>
        </w:tc>
        <w:tc>
          <w:tcPr>
            <w:tcW w:w="1805"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投标文件递交地点</w:t>
            </w:r>
          </w:p>
        </w:tc>
        <w:tc>
          <w:tcPr>
            <w:tcW w:w="6491"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网上提交：请登录政采云投标客户端提交。</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纸质版递交：山西轩宇工程项目管理有限公司（运城市盐湖区步青路安东小区3号楼2单元501室），请投标单位在响应文件递交截止时间前自行前往该地点主动递交相关资料。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3"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w:t>
            </w:r>
          </w:p>
        </w:tc>
        <w:tc>
          <w:tcPr>
            <w:tcW w:w="1805"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是否退还投标文件</w:t>
            </w:r>
          </w:p>
        </w:tc>
        <w:tc>
          <w:tcPr>
            <w:tcW w:w="6491"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3"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4.2.6</w:t>
            </w:r>
          </w:p>
        </w:tc>
        <w:tc>
          <w:tcPr>
            <w:tcW w:w="1805"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需要提交的其它资料</w:t>
            </w:r>
          </w:p>
        </w:tc>
        <w:tc>
          <w:tcPr>
            <w:tcW w:w="6491"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澄清、修改等通知文件的确认函原件（若有）；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3"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p>
        </w:tc>
        <w:tc>
          <w:tcPr>
            <w:tcW w:w="1805"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开标时间及地点</w:t>
            </w:r>
          </w:p>
        </w:tc>
        <w:tc>
          <w:tcPr>
            <w:tcW w:w="6491"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开标时间：同投标文件递交截止时间</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开标地点：同投标文件递交地点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3"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w:t>
            </w:r>
          </w:p>
        </w:tc>
        <w:tc>
          <w:tcPr>
            <w:tcW w:w="1805"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磋商小组组成及确定方式</w:t>
            </w:r>
          </w:p>
        </w:tc>
        <w:tc>
          <w:tcPr>
            <w:tcW w:w="6491"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磋商小组由采购人代表和经济、技术等方面的专家组成，人数为3人及以上单数，其中经济、技术等方面的专家不得少于2/3。</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采购人代表应出具法定代表人签署的授权书</w:t>
            </w:r>
            <w:r>
              <w:rPr>
                <w:rFonts w:hint="eastAsia" w:ascii="宋体" w:hAnsi="宋体" w:eastAsia="宋体" w:cs="宋体"/>
                <w:color w:val="auto"/>
                <w:kern w:val="0"/>
                <w:sz w:val="24"/>
                <w:szCs w:val="24"/>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评标专家应从</w:t>
            </w:r>
            <w:r>
              <w:rPr>
                <w:rFonts w:hint="eastAsia" w:ascii="宋体" w:hAnsi="宋体" w:eastAsia="宋体" w:cs="宋体"/>
                <w:color w:val="auto"/>
                <w:kern w:val="0"/>
                <w:sz w:val="24"/>
                <w:szCs w:val="24"/>
                <w:highlight w:val="none"/>
                <w:lang w:val="en-US" w:eastAsia="zh-CN"/>
              </w:rPr>
              <w:t>规定的</w:t>
            </w:r>
            <w:r>
              <w:rPr>
                <w:rFonts w:hint="eastAsia" w:ascii="宋体" w:hAnsi="宋体" w:eastAsia="宋体" w:cs="宋体"/>
                <w:color w:val="auto"/>
                <w:kern w:val="0"/>
                <w:sz w:val="24"/>
                <w:szCs w:val="24"/>
                <w:highlight w:val="none"/>
              </w:rPr>
              <w:t>专家库随机抽取。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093"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w:t>
            </w:r>
          </w:p>
        </w:tc>
        <w:tc>
          <w:tcPr>
            <w:tcW w:w="1805"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是否授权磋商小组直接确定中标人</w:t>
            </w:r>
          </w:p>
        </w:tc>
        <w:tc>
          <w:tcPr>
            <w:tcW w:w="6491"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3"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805"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招标代理费</w:t>
            </w:r>
          </w:p>
        </w:tc>
        <w:tc>
          <w:tcPr>
            <w:tcW w:w="6491"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bookmarkStart w:id="61" w:name="_Toc265"/>
            <w:bookmarkStart w:id="62" w:name="_Toc29387"/>
            <w:r>
              <w:rPr>
                <w:rFonts w:hint="eastAsia" w:ascii="宋体" w:hAnsi="宋体" w:eastAsia="宋体" w:cs="宋体"/>
                <w:color w:val="auto"/>
                <w:kern w:val="0"/>
                <w:sz w:val="24"/>
                <w:szCs w:val="24"/>
                <w:highlight w:val="none"/>
              </w:rPr>
              <w:t>按照《国家发展改革委关于进一步放开建设项目</w:t>
            </w:r>
            <w:bookmarkEnd w:id="61"/>
            <w:bookmarkEnd w:id="62"/>
            <w:bookmarkStart w:id="63" w:name="_Toc7058"/>
            <w:bookmarkStart w:id="64" w:name="_Toc6368"/>
            <w:r>
              <w:rPr>
                <w:rFonts w:hint="eastAsia" w:ascii="宋体" w:hAnsi="宋体" w:eastAsia="宋体" w:cs="宋体"/>
                <w:color w:val="auto"/>
                <w:kern w:val="0"/>
                <w:sz w:val="24"/>
                <w:szCs w:val="24"/>
                <w:highlight w:val="none"/>
              </w:rPr>
              <w:t>专业服务价格的通知</w:t>
            </w:r>
            <w:bookmarkEnd w:id="63"/>
            <w:bookmarkEnd w:id="64"/>
            <w:r>
              <w:rPr>
                <w:rFonts w:hint="eastAsia" w:ascii="宋体" w:hAnsi="宋体" w:eastAsia="宋体" w:cs="宋体"/>
                <w:color w:val="auto"/>
                <w:kern w:val="0"/>
                <w:sz w:val="24"/>
                <w:szCs w:val="24"/>
                <w:highlight w:val="none"/>
              </w:rPr>
              <w:t>》</w:t>
            </w:r>
            <w:bookmarkStart w:id="65" w:name="_Toc24262"/>
            <w:r>
              <w:rPr>
                <w:rFonts w:hint="eastAsia" w:ascii="宋体" w:hAnsi="宋体" w:eastAsia="宋体" w:cs="宋体"/>
                <w:color w:val="auto"/>
                <w:kern w:val="0"/>
                <w:sz w:val="24"/>
                <w:szCs w:val="24"/>
                <w:highlight w:val="none"/>
              </w:rPr>
              <w:t>（发改价格〔2015〕299号</w:t>
            </w:r>
            <w:bookmarkEnd w:id="65"/>
            <w:r>
              <w:rPr>
                <w:rFonts w:hint="eastAsia" w:ascii="宋体" w:hAnsi="宋体" w:eastAsia="宋体" w:cs="宋体"/>
                <w:color w:val="auto"/>
                <w:kern w:val="0"/>
                <w:sz w:val="24"/>
                <w:szCs w:val="24"/>
                <w:highlight w:val="none"/>
              </w:rPr>
              <w:t>）的规定，经采购人和代理机构双方协商，约定本项目招标代理费</w:t>
            </w:r>
            <w:r>
              <w:rPr>
                <w:rFonts w:hint="eastAsia" w:ascii="宋体" w:hAnsi="宋体" w:eastAsia="宋体" w:cs="宋体"/>
                <w:color w:val="auto"/>
                <w:kern w:val="0"/>
                <w:sz w:val="24"/>
                <w:szCs w:val="24"/>
                <w:highlight w:val="none"/>
                <w:lang w:val="en-US" w:eastAsia="zh-CN"/>
              </w:rPr>
              <w:t>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u w:val="single"/>
                <w:lang w:val="en-US" w:eastAsia="zh-CN"/>
              </w:rPr>
              <w:t>陆仟叁佰</w:t>
            </w:r>
            <w:r>
              <w:rPr>
                <w:rFonts w:hint="eastAsia" w:ascii="宋体" w:hAnsi="宋体" w:eastAsia="宋体" w:cs="宋体"/>
                <w:color w:val="auto"/>
                <w:kern w:val="0"/>
                <w:sz w:val="24"/>
                <w:szCs w:val="24"/>
                <w:highlight w:val="none"/>
                <w:u w:val="single"/>
              </w:rPr>
              <w:t>元整</w:t>
            </w:r>
            <w:r>
              <w:rPr>
                <w:rFonts w:hint="eastAsia" w:ascii="宋体" w:hAnsi="宋体" w:eastAsia="宋体" w:cs="宋体"/>
                <w:color w:val="auto"/>
                <w:kern w:val="0"/>
                <w:sz w:val="24"/>
                <w:szCs w:val="24"/>
                <w:highlight w:val="none"/>
              </w:rPr>
              <w:t>。由</w:t>
            </w:r>
            <w:r>
              <w:rPr>
                <w:rFonts w:hint="eastAsia" w:ascii="宋体" w:hAnsi="宋体" w:eastAsia="宋体" w:cs="宋体"/>
                <w:color w:val="auto"/>
                <w:kern w:val="0"/>
                <w:sz w:val="24"/>
                <w:szCs w:val="24"/>
                <w:highlight w:val="none"/>
                <w:u w:val="single"/>
                <w:lang w:eastAsia="zh-CN"/>
              </w:rPr>
              <w:t>中</w:t>
            </w:r>
            <w:r>
              <w:rPr>
                <w:rFonts w:hint="eastAsia" w:ascii="宋体" w:hAnsi="宋体" w:eastAsia="宋体" w:cs="宋体"/>
                <w:color w:val="auto"/>
                <w:kern w:val="0"/>
                <w:sz w:val="24"/>
                <w:szCs w:val="24"/>
                <w:highlight w:val="none"/>
                <w:u w:val="single"/>
              </w:rPr>
              <w:t>标人</w:t>
            </w:r>
            <w:r>
              <w:rPr>
                <w:rFonts w:hint="eastAsia" w:ascii="宋体" w:hAnsi="宋体" w:eastAsia="宋体" w:cs="宋体"/>
                <w:color w:val="auto"/>
                <w:kern w:val="0"/>
                <w:sz w:val="24"/>
                <w:szCs w:val="24"/>
                <w:highlight w:val="none"/>
              </w:rPr>
              <w:t>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3"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w:t>
            </w:r>
          </w:p>
        </w:tc>
        <w:tc>
          <w:tcPr>
            <w:tcW w:w="1805"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履约担保</w:t>
            </w:r>
          </w:p>
        </w:tc>
        <w:tc>
          <w:tcPr>
            <w:tcW w:w="6491"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☑不要求</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9" w:type="dxa"/>
            <w:gridSpan w:val="3"/>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补充内容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3"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类似项目</w:t>
            </w:r>
          </w:p>
        </w:tc>
        <w:tc>
          <w:tcPr>
            <w:tcW w:w="64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指</w:t>
            </w:r>
            <w:r>
              <w:rPr>
                <w:rFonts w:hint="eastAsia" w:ascii="宋体" w:hAnsi="宋体" w:eastAsia="宋体" w:cs="宋体"/>
                <w:color w:val="auto"/>
                <w:kern w:val="0"/>
                <w:sz w:val="24"/>
                <w:szCs w:val="24"/>
                <w:highlight w:val="none"/>
                <w:u w:val="single"/>
              </w:rPr>
              <w:t>草原有害生物防治及普查类</w:t>
            </w:r>
            <w:r>
              <w:rPr>
                <w:rFonts w:hint="eastAsia" w:ascii="宋体" w:hAnsi="宋体" w:eastAsia="宋体" w:cs="宋体"/>
                <w:color w:val="auto"/>
                <w:kern w:val="0"/>
                <w:sz w:val="24"/>
                <w:szCs w:val="24"/>
                <w:highlight w:val="none"/>
                <w:u w:val="single"/>
                <w:lang w:val="en-US" w:eastAsia="zh-CN"/>
              </w:rPr>
              <w:t>项目，不分规模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1093"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同义词语</w:t>
            </w:r>
          </w:p>
        </w:tc>
        <w:tc>
          <w:tcPr>
            <w:tcW w:w="64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本采购文件中出现的招标人、</w:t>
            </w:r>
            <w:r>
              <w:rPr>
                <w:rFonts w:hint="eastAsia" w:ascii="宋体" w:hAnsi="宋体" w:eastAsia="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rPr>
              <w:t>发包人、买方等在采购阶段均指采购人；投标人、</w:t>
            </w:r>
            <w:r>
              <w:rPr>
                <w:rFonts w:hint="eastAsia" w:ascii="宋体" w:hAnsi="宋体" w:eastAsia="宋体" w:cs="宋体"/>
                <w:color w:val="auto"/>
                <w:kern w:val="0"/>
                <w:sz w:val="24"/>
                <w:szCs w:val="24"/>
                <w:highlight w:val="none"/>
                <w:lang w:val="en-US" w:eastAsia="zh-CN"/>
              </w:rPr>
              <w:t>报价人、</w:t>
            </w:r>
            <w:r>
              <w:rPr>
                <w:rFonts w:hint="eastAsia" w:ascii="宋体" w:hAnsi="宋体" w:eastAsia="宋体" w:cs="宋体"/>
                <w:color w:val="auto"/>
                <w:kern w:val="0"/>
                <w:sz w:val="24"/>
                <w:szCs w:val="24"/>
                <w:highlight w:val="none"/>
              </w:rPr>
              <w:t>承包人、卖方等在采购阶段均指供应商；</w:t>
            </w:r>
            <w:r>
              <w:rPr>
                <w:rFonts w:hint="eastAsia" w:ascii="宋体" w:hAnsi="宋体" w:eastAsia="宋体" w:cs="宋体"/>
                <w:color w:val="auto"/>
                <w:kern w:val="0"/>
                <w:sz w:val="24"/>
                <w:szCs w:val="24"/>
                <w:highlight w:val="none"/>
                <w:lang w:val="en-US" w:eastAsia="zh-CN"/>
              </w:rPr>
              <w:t>投标文件、响应文件均指投标文件；</w:t>
            </w:r>
            <w:r>
              <w:rPr>
                <w:rFonts w:hint="eastAsia" w:ascii="宋体" w:hAnsi="宋体" w:eastAsia="宋体" w:cs="宋体"/>
                <w:color w:val="auto"/>
                <w:kern w:val="0"/>
                <w:sz w:val="24"/>
                <w:szCs w:val="24"/>
                <w:highlight w:val="none"/>
              </w:rPr>
              <w:t>天、日等均指日历天。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3"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p>
        </w:tc>
        <w:tc>
          <w:tcPr>
            <w:tcW w:w="1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证件、证书的变更</w:t>
            </w:r>
          </w:p>
        </w:tc>
        <w:tc>
          <w:tcPr>
            <w:tcW w:w="64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供应商若有证件、证书变更时，应及时</w:t>
            </w:r>
            <w:r>
              <w:rPr>
                <w:rFonts w:hint="eastAsia" w:ascii="宋体" w:hAnsi="宋体" w:eastAsia="宋体" w:cs="宋体"/>
                <w:color w:val="auto"/>
                <w:kern w:val="0"/>
                <w:sz w:val="24"/>
                <w:szCs w:val="24"/>
                <w:highlight w:val="none"/>
                <w:lang w:val="en-US" w:eastAsia="zh-CN"/>
              </w:rPr>
              <w:t>在山西省政府采购网更新注册资料</w:t>
            </w:r>
            <w:r>
              <w:rPr>
                <w:rFonts w:hint="eastAsia" w:ascii="宋体" w:hAnsi="宋体" w:eastAsia="宋体" w:cs="宋体"/>
                <w:color w:val="auto"/>
                <w:kern w:val="0"/>
                <w:sz w:val="24"/>
                <w:szCs w:val="24"/>
                <w:highlight w:val="none"/>
              </w:rPr>
              <w:t>，否则由此造成的一切后果由供应商自行承担。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3"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lang w:eastAsia="zh-CN"/>
              </w:rPr>
              <w:t>提供的承诺要求</w:t>
            </w:r>
          </w:p>
        </w:tc>
        <w:tc>
          <w:tcPr>
            <w:tcW w:w="64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lang w:eastAsia="zh-CN"/>
              </w:rPr>
              <w:t>提供的所有承诺均须符合相关规定及自身客观事实，若有不真实承诺和弄虚作假现象，磋商小组认为承诺内容不符合相关规定及自身客观事实，其投标将被认定为投标无效。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3"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lang w:eastAsia="zh-CN"/>
              </w:rPr>
              <w:t>提供的资料要求</w:t>
            </w:r>
          </w:p>
        </w:tc>
        <w:tc>
          <w:tcPr>
            <w:tcW w:w="64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lang w:eastAsia="zh-CN"/>
              </w:rPr>
              <w:t>提供的所有资料均须符合相关规定，若有不真实资料和弄虚作假现象，一切法律后果由投标人自行承担。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3"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解释权</w:t>
            </w:r>
          </w:p>
        </w:tc>
        <w:tc>
          <w:tcPr>
            <w:tcW w:w="64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采购文件中如有不明确或不一致，以编排顺序在后者为准。按本款前述规定仍不能形成结论的，由采购人和采购代理机构负责解释。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3"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投标文件的编制</w:t>
            </w:r>
          </w:p>
        </w:tc>
        <w:tc>
          <w:tcPr>
            <w:tcW w:w="64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093"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829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要求提供的其他资料。</w:t>
            </w:r>
          </w:p>
        </w:tc>
      </w:tr>
    </w:tbl>
    <w:p>
      <w:pPr>
        <w:spacing w:line="360" w:lineRule="auto"/>
        <w:jc w:val="center"/>
        <w:outlineLvl w:val="1"/>
        <w:rPr>
          <w:rFonts w:hint="eastAsia" w:ascii="宋体" w:hAnsi="宋体" w:eastAsia="宋体" w:cs="宋体"/>
          <w:b/>
          <w:bCs/>
          <w:sz w:val="24"/>
          <w:szCs w:val="24"/>
          <w:highlight w:val="none"/>
        </w:rPr>
      </w:pPr>
      <w:bookmarkStart w:id="66" w:name="_Toc17186"/>
      <w:r>
        <w:rPr>
          <w:rFonts w:hint="eastAsia" w:ascii="宋体" w:hAnsi="宋体" w:cs="宋体"/>
          <w:b/>
          <w:bCs/>
          <w:color w:val="auto"/>
          <w:sz w:val="28"/>
          <w:szCs w:val="28"/>
          <w:highlight w:val="none"/>
        </w:rPr>
        <w:br w:type="page"/>
      </w:r>
      <w:bookmarkEnd w:id="66"/>
      <w:bookmarkStart w:id="67" w:name="_Toc1367"/>
      <w:bookmarkStart w:id="68" w:name="_Toc6371"/>
      <w:r>
        <w:rPr>
          <w:rFonts w:hint="eastAsia" w:ascii="宋体" w:hAnsi="宋体" w:eastAsia="宋体" w:cs="宋体"/>
          <w:b/>
          <w:bCs/>
          <w:sz w:val="28"/>
          <w:szCs w:val="28"/>
          <w:highlight w:val="none"/>
        </w:rPr>
        <w:t>二、投标人须知</w:t>
      </w:r>
      <w:bookmarkEnd w:id="67"/>
      <w:bookmarkEnd w:id="68"/>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　　</w:t>
      </w:r>
      <w:r>
        <w:rPr>
          <w:rFonts w:hint="eastAsia" w:ascii="宋体" w:hAnsi="宋体" w:eastAsia="宋体" w:cs="宋体"/>
          <w:b/>
          <w:bCs/>
          <w:sz w:val="24"/>
          <w:szCs w:val="24"/>
          <w:highlight w:val="none"/>
        </w:rPr>
        <w:t>1.总则</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1.1适用范围</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本采购文件适用于本次采购活动的全过程。</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r>
        <w:rPr>
          <w:rFonts w:hint="eastAsia" w:ascii="宋体" w:hAnsi="宋体" w:eastAsia="宋体" w:cs="宋体"/>
          <w:b/>
          <w:bCs/>
          <w:sz w:val="24"/>
          <w:szCs w:val="24"/>
          <w:highlight w:val="none"/>
        </w:rPr>
        <w:t>　1.2项目概况</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1.2.1采购人：见投标须知前附表。</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1.2.2采购代理机构：见投标须知前附表。</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1.2.3项目名称：见投标须知前附表。</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1.2.4项目属性：见投标须知前附表。</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1.2.5项目编号：见投标须知前附表。</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1.2.6资金来源：见投标须知前附表。</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1.2.7资金落实情况：见投标须知前附表。</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1.2.8最高限价：见投标须知前附表。</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1.2.9采购内容：见投标须知前附表。</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1.2.10采购范围：见投标须知前附表。</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1.2.11</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期限：见投标须知前附表。</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1.2.12</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地点：见投标须知前附表。</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1.2.13本项目需要落实的政府采购政策：见投标须知前附表。</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1.2.14</w:t>
      </w:r>
      <w:r>
        <w:rPr>
          <w:rFonts w:hint="eastAsia" w:ascii="宋体" w:hAnsi="宋体" w:eastAsia="宋体" w:cs="宋体"/>
          <w:kern w:val="0"/>
          <w:sz w:val="24"/>
          <w:szCs w:val="24"/>
          <w:highlight w:val="none"/>
        </w:rPr>
        <w:t>落实政府采购政策采取的措施</w:t>
      </w:r>
      <w:r>
        <w:rPr>
          <w:rFonts w:hint="eastAsia" w:ascii="宋体" w:hAnsi="宋体" w:eastAsia="宋体" w:cs="宋体"/>
          <w:sz w:val="24"/>
          <w:szCs w:val="24"/>
          <w:highlight w:val="none"/>
        </w:rPr>
        <w:t>：见投标须知前附表。</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　　</w:t>
      </w:r>
      <w:r>
        <w:rPr>
          <w:rFonts w:hint="eastAsia" w:ascii="宋体" w:hAnsi="宋体" w:eastAsia="宋体" w:cs="宋体"/>
          <w:b/>
          <w:bCs/>
          <w:sz w:val="24"/>
          <w:szCs w:val="24"/>
          <w:highlight w:val="none"/>
        </w:rPr>
        <w:t>1.3.定义</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1.3.</w:t>
      </w:r>
      <w:r>
        <w:rPr>
          <w:rFonts w:hint="eastAsia" w:ascii="宋体" w:hAnsi="宋体" w:eastAsia="宋体" w:cs="宋体"/>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”指</w:t>
      </w:r>
      <w:r>
        <w:rPr>
          <w:rFonts w:hint="eastAsia" w:ascii="宋体" w:hAnsi="宋体" w:cs="宋体"/>
          <w:color w:val="auto"/>
          <w:sz w:val="24"/>
          <w:szCs w:val="24"/>
          <w:highlight w:val="none"/>
          <w:lang w:eastAsia="zh-CN"/>
        </w:rPr>
        <w:t>芮城县2023年草原有害生物防治普查项目</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1.3.</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“潜在投标人”指符合本采购文件各项规定的合格投标人。</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1.3.</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“投标人”指符合本采购文件规定并参加投标的供应商。</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r>
        <w:rPr>
          <w:rFonts w:hint="eastAsia" w:ascii="宋体" w:hAnsi="宋体" w:eastAsia="宋体" w:cs="宋体"/>
          <w:b/>
          <w:bCs/>
          <w:sz w:val="24"/>
          <w:szCs w:val="24"/>
          <w:highlight w:val="none"/>
        </w:rPr>
        <w:t>1.4.合格投标人的条件</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1.4.1具有本项目实施能力，符合、承认并承诺履行本采购文件各项规定的国内投标人。</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1.4.2投标人必须是已在中国境内依法登记注册的投标人。</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1.4.3投标人必须遵守有关的国家法律、法规和条例，具备投标须知前附表规定的资格条件。</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1.4.4接收</w:t>
      </w:r>
      <w:r>
        <w:rPr>
          <w:rFonts w:hint="eastAsia" w:ascii="宋体" w:hAnsi="宋体" w:eastAsia="宋体" w:cs="宋体"/>
          <w:b/>
          <w:bCs/>
          <w:sz w:val="24"/>
          <w:szCs w:val="24"/>
          <w:highlight w:val="none"/>
          <w:lang w:eastAsia="zh-CN"/>
        </w:rPr>
        <w:t>响应文件</w:t>
      </w:r>
      <w:r>
        <w:rPr>
          <w:rFonts w:hint="eastAsia" w:ascii="宋体" w:hAnsi="宋体" w:eastAsia="宋体" w:cs="宋体"/>
          <w:b/>
          <w:bCs/>
          <w:sz w:val="24"/>
          <w:szCs w:val="24"/>
          <w:highlight w:val="none"/>
        </w:rPr>
        <w:t>或开标时发现投标人存在下列情况之一的，</w:t>
      </w:r>
      <w:r>
        <w:rPr>
          <w:rFonts w:hint="eastAsia" w:ascii="宋体" w:hAnsi="宋体" w:eastAsia="宋体" w:cs="宋体"/>
          <w:b/>
          <w:bCs/>
          <w:sz w:val="24"/>
          <w:szCs w:val="24"/>
          <w:highlight w:val="none"/>
          <w:lang w:eastAsia="zh-CN"/>
        </w:rPr>
        <w:t>响应文件</w:t>
      </w:r>
      <w:r>
        <w:rPr>
          <w:rFonts w:hint="eastAsia" w:ascii="宋体" w:hAnsi="宋体" w:eastAsia="宋体" w:cs="宋体"/>
          <w:b/>
          <w:bCs/>
          <w:sz w:val="24"/>
          <w:szCs w:val="24"/>
          <w:highlight w:val="none"/>
        </w:rPr>
        <w:t>将被拒收，投标将被否决：</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color w:val="auto"/>
          <w:kern w:val="2"/>
          <w:sz w:val="24"/>
          <w:szCs w:val="24"/>
          <w:highlight w:val="none"/>
          <w:lang w:val="en-US" w:eastAsia="zh-CN" w:bidi="ar-SA"/>
        </w:rPr>
        <w:t>本项目响应文件纸质版和电子版（U盘）未按采购文件规定密封的、逾期送达的、未送达指定地点的或未上传电子版响应文件的</w:t>
      </w:r>
      <w:r>
        <w:rPr>
          <w:rFonts w:hint="eastAsia" w:ascii="宋体" w:hAnsi="宋体" w:eastAsia="宋体" w:cs="宋体"/>
          <w:b/>
          <w:bCs/>
          <w:sz w:val="24"/>
          <w:szCs w:val="24"/>
          <w:highlight w:val="none"/>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color w:val="auto"/>
          <w:sz w:val="24"/>
          <w:szCs w:val="24"/>
          <w:highlight w:val="none"/>
          <w:lang w:val="en-US" w:eastAsia="zh-CN"/>
        </w:rPr>
        <w:t>CA锁上传响应文件程序未按山西省政府采购网规定履行的</w:t>
      </w:r>
      <w:r>
        <w:rPr>
          <w:rFonts w:hint="eastAsia" w:ascii="宋体" w:hAnsi="宋体" w:eastAsia="宋体" w:cs="宋体"/>
          <w:b/>
          <w:bCs/>
          <w:sz w:val="24"/>
          <w:szCs w:val="24"/>
          <w:highlight w:val="none"/>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color w:val="auto"/>
          <w:sz w:val="24"/>
          <w:szCs w:val="24"/>
          <w:highlight w:val="none"/>
        </w:rPr>
        <w:t>在“信用中国”网站（www.creditchina.gov.cn）查询供应商近三年内未被列入失信被执行人、</w:t>
      </w:r>
      <w:r>
        <w:rPr>
          <w:rFonts w:hint="eastAsia" w:ascii="宋体" w:hAnsi="宋体" w:eastAsia="宋体" w:cs="宋体"/>
          <w:b/>
          <w:bCs/>
          <w:color w:val="auto"/>
          <w:sz w:val="24"/>
          <w:szCs w:val="24"/>
          <w:highlight w:val="none"/>
          <w:lang w:eastAsia="zh-CN"/>
        </w:rPr>
        <w:t>重大税收违法失信主体</w:t>
      </w:r>
      <w:r>
        <w:rPr>
          <w:rFonts w:hint="eastAsia" w:ascii="宋体" w:hAnsi="宋体" w:eastAsia="宋体" w:cs="宋体"/>
          <w:b/>
          <w:bCs/>
          <w:color w:val="auto"/>
          <w:sz w:val="24"/>
          <w:szCs w:val="24"/>
          <w:highlight w:val="none"/>
        </w:rPr>
        <w:t>及政府采购</w:t>
      </w:r>
      <w:r>
        <w:rPr>
          <w:rFonts w:hint="eastAsia" w:ascii="宋体" w:hAnsi="宋体" w:eastAsia="宋体" w:cs="宋体"/>
          <w:b/>
          <w:bCs/>
          <w:color w:val="auto"/>
          <w:sz w:val="24"/>
          <w:szCs w:val="24"/>
          <w:highlight w:val="none"/>
          <w:lang w:val="en-US" w:eastAsia="zh-CN"/>
        </w:rPr>
        <w:t>严重违法失信行为</w:t>
      </w:r>
      <w:r>
        <w:rPr>
          <w:rFonts w:hint="eastAsia" w:ascii="宋体" w:hAnsi="宋体" w:eastAsia="宋体" w:cs="宋体"/>
          <w:b/>
          <w:bCs/>
          <w:color w:val="auto"/>
          <w:sz w:val="24"/>
          <w:szCs w:val="24"/>
          <w:highlight w:val="none"/>
        </w:rPr>
        <w:t>记录</w:t>
      </w:r>
      <w:r>
        <w:rPr>
          <w:rFonts w:hint="eastAsia" w:ascii="宋体" w:hAnsi="宋体" w:eastAsia="宋体" w:cs="宋体"/>
          <w:b/>
          <w:bCs/>
          <w:color w:val="auto"/>
          <w:sz w:val="24"/>
          <w:szCs w:val="24"/>
          <w:highlight w:val="none"/>
          <w:lang w:val="en-US" w:eastAsia="zh-CN"/>
        </w:rPr>
        <w:t>名单</w:t>
      </w:r>
      <w:r>
        <w:rPr>
          <w:rFonts w:hint="eastAsia" w:ascii="宋体" w:hAnsi="宋体" w:eastAsia="宋体" w:cs="宋体"/>
          <w:b/>
          <w:bCs/>
          <w:color w:val="auto"/>
          <w:sz w:val="24"/>
          <w:szCs w:val="24"/>
          <w:highlight w:val="none"/>
        </w:rPr>
        <w:t>，“中国政府采购网”（www.ccgp.gov.cn）查询供应商近三年内未被列入政府采购严重违法失信行为记录名单；“中国裁判文书网”（http://wenshu.court.gov.cn/）查询供应商近三年内无行贿犯罪记录</w:t>
      </w:r>
      <w:r>
        <w:rPr>
          <w:rFonts w:hint="eastAsia" w:ascii="宋体" w:hAnsi="宋体" w:eastAsia="宋体" w:cs="宋体"/>
          <w:b/>
          <w:bCs/>
          <w:color w:val="auto"/>
          <w:sz w:val="24"/>
          <w:szCs w:val="24"/>
          <w:highlight w:val="none"/>
          <w:lang w:eastAsia="zh-CN"/>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参加本次政府采购活动前三年内，在经营活动中存在重大违法记录；</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法律、法规和采购文件规定的其他情形。</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1.4.5评标时发现投标人存在下列情况之一的，投标将被否决。</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未按照采购文件要求报价的、投标人投标报价超过采购文件规定的预算金额的、在设有最高限价时，投标报价超过最高限价的；</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响应文件</w:t>
      </w:r>
      <w:r>
        <w:rPr>
          <w:rFonts w:hint="eastAsia" w:ascii="宋体" w:hAnsi="宋体" w:eastAsia="宋体" w:cs="宋体"/>
          <w:b/>
          <w:bCs/>
          <w:sz w:val="24"/>
          <w:szCs w:val="24"/>
          <w:highlight w:val="none"/>
        </w:rPr>
        <w:t>未按采购文件要求编制、装订、签署的；</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响应文件</w:t>
      </w:r>
      <w:r>
        <w:rPr>
          <w:rFonts w:hint="eastAsia" w:ascii="宋体" w:hAnsi="宋体" w:eastAsia="宋体" w:cs="宋体"/>
          <w:b/>
          <w:bCs/>
          <w:sz w:val="24"/>
          <w:szCs w:val="24"/>
          <w:highlight w:val="none"/>
        </w:rPr>
        <w:t>未按采购文件第六章规定的内容、顺序、格式编制、装订的；</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未按采购文件要求提交投标保证金的；</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响应文件</w:t>
      </w:r>
      <w:r>
        <w:rPr>
          <w:rFonts w:hint="eastAsia" w:ascii="宋体" w:hAnsi="宋体" w:eastAsia="宋体" w:cs="宋体"/>
          <w:b/>
          <w:bCs/>
          <w:sz w:val="24"/>
          <w:szCs w:val="24"/>
          <w:highlight w:val="none"/>
        </w:rPr>
        <w:t>份数不符合采购文件要求的；</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投标有效期少于采购文件规定的；</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服务方案和服务期限等不满足采购文件中的相关要求和超出采购人可接受的偏差范围的；</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响应文件</w:t>
      </w:r>
      <w:r>
        <w:rPr>
          <w:rFonts w:hint="eastAsia" w:ascii="宋体" w:hAnsi="宋体" w:eastAsia="宋体" w:cs="宋体"/>
          <w:b/>
          <w:bCs/>
          <w:sz w:val="24"/>
          <w:szCs w:val="24"/>
          <w:highlight w:val="none"/>
        </w:rPr>
        <w:t>中含有采购人不能接受的附加条件的；</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投标人串通投标的；</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（10）法律、法规和采购文件规定的其他情形。</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1.4.6投标人应独立于采购人，不得直接或间接地与采购人为采购本次货物进行设计、编制技术规格和其它文件所委托的咨询公司或其附属机构有任何关联。</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　</w:t>
      </w:r>
      <w:r>
        <w:rPr>
          <w:rFonts w:hint="eastAsia" w:ascii="宋体" w:hAnsi="宋体" w:eastAsia="宋体" w:cs="宋体"/>
          <w:b/>
          <w:bCs/>
          <w:sz w:val="24"/>
          <w:szCs w:val="24"/>
          <w:highlight w:val="none"/>
        </w:rPr>
        <w:t>1.5 投标费用</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供应商应承担所有与准备和参加投标有关的费用，采购代理机构（或采购人)在任何情况下均无义务和责任承担这些费用。</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r>
        <w:rPr>
          <w:rFonts w:hint="eastAsia" w:ascii="宋体" w:hAnsi="宋体" w:eastAsia="宋体" w:cs="宋体"/>
          <w:b/>
          <w:bCs/>
          <w:sz w:val="24"/>
          <w:szCs w:val="24"/>
          <w:highlight w:val="none"/>
        </w:rPr>
        <w:t>1.6现场考察</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1.6.1投标须知前附表规定组织现场考察的，采购人按投标须知前附表规定的时间、地点组织供应商考察现场。</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1.6.2供应商考察现场发生的费用自理。</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1.6.3除采购人的原因外，供应商自行负责在考察现场中所发生的人员伤亡和财产损失。</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1.6.4采购人在考察现场中介绍的项目情况，仅供供应商在编制</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时参考，采购人不对供应商据此作出的判断和决策负责。</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r>
        <w:rPr>
          <w:rFonts w:hint="eastAsia" w:ascii="宋体" w:hAnsi="宋体" w:eastAsia="宋体" w:cs="宋体"/>
          <w:b/>
          <w:bCs/>
          <w:sz w:val="24"/>
          <w:szCs w:val="24"/>
          <w:highlight w:val="none"/>
        </w:rPr>
        <w:t>1.7答疑会</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1.7.1 投标须知前附表规定召开答疑会的，采购人按投标须知前附表规定的时间和地点召开答疑会，澄清供应商提出的问题。</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1.7.2 供应商应在投标须知前附表规定的时间前以书面形式将需要澄清的问题送达采购人，以便采购人在会议期间澄清。</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1.7.3 答疑会后，采购人在投标须知前附表规定的时间前将澄清内容，在山西省政府采购网公开发布。该澄清内容为采购文件的组成部分。</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1.8语言文件</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1.8.1供应商提交的</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（包括技术文件和资料、图纸中的说明）以及供应商与采购代理机构（或采购人)就有关投标的所有来往函电均应使用中文简体字。</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1.8.2原版为外文的证书类文件，以及由外国人做出的本人签名、外国公司的名称或外国印章等可以是外文，但应当提供中文翻译文件并加盖供应商公章。必要时磋商小组可以要求供应商提供附有公证书的中文翻译文件或者与原版文件签章相一致的中文翻译文件。</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1.8.3原版为外文的证书类、证明类文件，与供应商名称或其它实际情况不符的，供应商应当提供相关证明文件。</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1.9计量单位</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所使用的计量单位，应采用中华人民共和国法定计量单位。</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1.10分包</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投标须知前附表规定允许分包的，分包的内容，分包金额，接受分包的第三人资质要求见投标须知前附表。</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　　</w:t>
      </w:r>
      <w:r>
        <w:rPr>
          <w:rFonts w:hint="eastAsia" w:ascii="宋体" w:hAnsi="宋体" w:eastAsia="宋体" w:cs="宋体"/>
          <w:b/>
          <w:bCs/>
          <w:sz w:val="24"/>
          <w:szCs w:val="24"/>
          <w:highlight w:val="none"/>
        </w:rPr>
        <w:t>2.采购文件</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2.1.1本采购文件包括：</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第一章 </w:t>
      </w:r>
      <w:r>
        <w:rPr>
          <w:rFonts w:hint="eastAsia" w:ascii="宋体" w:hAnsi="宋体" w:eastAsia="宋体" w:cs="宋体"/>
          <w:sz w:val="24"/>
          <w:szCs w:val="24"/>
          <w:highlight w:val="none"/>
          <w:lang w:val="en-US" w:eastAsia="zh-CN"/>
        </w:rPr>
        <w:t>采购公告</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第二章 投标须知；</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第三章 </w:t>
      </w:r>
      <w:r>
        <w:rPr>
          <w:rFonts w:hint="eastAsia" w:ascii="宋体" w:hAnsi="宋体" w:eastAsia="宋体" w:cs="宋体"/>
          <w:sz w:val="24"/>
          <w:szCs w:val="24"/>
          <w:highlight w:val="none"/>
          <w:lang w:val="en-US" w:eastAsia="zh-CN"/>
        </w:rPr>
        <w:t>采购需求</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第四章 磋商程序；</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第五章 合同条款；</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第六章 </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格式。</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2.1.2供应商应认真阅读采购文件中所有的条款、事项、格式和技术规范、参数及要求等。供应商没有按照采购文件要求提交全部资料，或者投标没有对采购文件在各方面都做出实质性响应是供应商的风险，有可能导致其投标被拒绝或被认定为无效投标或被确定为投标无效。</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　</w:t>
      </w:r>
      <w:r>
        <w:rPr>
          <w:rFonts w:hint="eastAsia" w:ascii="宋体" w:hAnsi="宋体" w:eastAsia="宋体" w:cs="宋体"/>
          <w:b/>
          <w:bCs/>
          <w:sz w:val="24"/>
          <w:szCs w:val="24"/>
          <w:highlight w:val="none"/>
        </w:rPr>
        <w:t>　2.2采购文件的澄清和修改</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2.2.1</w:t>
      </w:r>
      <w:r>
        <w:rPr>
          <w:rFonts w:hint="eastAsia" w:ascii="宋体" w:hAnsi="宋体" w:eastAsia="宋体" w:cs="宋体"/>
          <w:color w:val="auto"/>
          <w:sz w:val="24"/>
          <w:szCs w:val="24"/>
          <w:highlight w:val="none"/>
        </w:rPr>
        <w:t>供应商获取采购文件后，应仔细阅读采购文件的所有内容，如有遗漏、残缺等问题，应及时向采购人提出，否则，由此引起的损失由供应商自行承担。如有疑问，应在本章第1.7.2条规定的时间前以书面形式送达采购代理机构（或采购人)，</w:t>
      </w:r>
      <w:r>
        <w:rPr>
          <w:rFonts w:hint="eastAsia" w:ascii="宋体" w:hAnsi="宋体" w:eastAsia="宋体" w:cs="宋体"/>
          <w:sz w:val="24"/>
          <w:szCs w:val="24"/>
          <w:highlight w:val="none"/>
          <w:lang w:val="en-US" w:eastAsia="zh-CN"/>
        </w:rPr>
        <w:t>采购代理机构（或采购人）以书面形式予以澄清，该澄清为采购文件的组成部分。采购代理机构（或采购人）工作人员所作出的一切口头表述，不作为采购文件的组成部分，不具有法律效力</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2.2.2采购代理机构（或采购人)认为需要给予澄清、修改或进行其它答复的，将在本章第1.7.3条规定的时间前在</w:t>
      </w:r>
      <w:r>
        <w:rPr>
          <w:rFonts w:hint="eastAsia" w:ascii="宋体" w:hAnsi="宋体" w:eastAsia="宋体" w:cs="宋体"/>
          <w:sz w:val="24"/>
          <w:szCs w:val="24"/>
          <w:highlight w:val="none"/>
          <w:lang w:val="en-US" w:eastAsia="zh-CN"/>
        </w:rPr>
        <w:t>政采云平台</w:t>
      </w:r>
      <w:r>
        <w:rPr>
          <w:rFonts w:hint="eastAsia" w:ascii="宋体" w:hAnsi="宋体" w:eastAsia="宋体" w:cs="宋体"/>
          <w:sz w:val="24"/>
          <w:szCs w:val="24"/>
          <w:highlight w:val="none"/>
        </w:rPr>
        <w:t>发布，但不得指明澄清问题的来源。供应商须登陆</w:t>
      </w:r>
      <w:r>
        <w:rPr>
          <w:rFonts w:hint="eastAsia" w:ascii="宋体" w:hAnsi="宋体" w:eastAsia="宋体" w:cs="宋体"/>
          <w:sz w:val="24"/>
          <w:szCs w:val="24"/>
          <w:highlight w:val="none"/>
          <w:lang w:val="en-US" w:eastAsia="zh-CN"/>
        </w:rPr>
        <w:t>政采云平台</w:t>
      </w:r>
      <w:r>
        <w:rPr>
          <w:rFonts w:hint="eastAsia" w:ascii="宋体" w:hAnsi="宋体" w:eastAsia="宋体" w:cs="宋体"/>
          <w:sz w:val="24"/>
          <w:szCs w:val="24"/>
          <w:highlight w:val="none"/>
        </w:rPr>
        <w:t>下载澄清文件，因未下载澄清文件造成的一切后果由供应商自行承担。</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2.2.3采购代理机构（或采购人)无论出于何种原因，均可主动对采购文件中的相关事项，进行澄清和修改。 </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2.2.4无论是否根据供应商的澄清、修改或进行其它答复的要求，采购代理机构（或采购人)一旦对采购文件做出澄清、修改或进行其它答复，即刻发生效力，澄清或修改的内容，将作为采购文件的组成部分，对所有供应商均具有约束力。</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2.2.5供应商在参与本项目采购活动期间，请及时关注</w:t>
      </w:r>
      <w:r>
        <w:rPr>
          <w:rFonts w:hint="eastAsia" w:ascii="宋体" w:hAnsi="宋体" w:eastAsia="宋体" w:cs="宋体"/>
          <w:sz w:val="24"/>
          <w:szCs w:val="24"/>
          <w:highlight w:val="none"/>
          <w:lang w:val="en-US" w:eastAsia="zh-CN"/>
        </w:rPr>
        <w:t>政采云平台</w:t>
      </w:r>
      <w:r>
        <w:rPr>
          <w:rFonts w:hint="eastAsia" w:ascii="宋体" w:hAnsi="宋体" w:eastAsia="宋体" w:cs="宋体"/>
          <w:sz w:val="24"/>
          <w:szCs w:val="24"/>
          <w:highlight w:val="none"/>
        </w:rPr>
        <w:t>上的相关信息，供应商因没有及时关注而未能如期获取相关信息，是供应商的风险，采购人和代理机构对此不承担任何责任。</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w:t>
      </w:r>
      <w:r>
        <w:rPr>
          <w:rFonts w:hint="eastAsia" w:ascii="宋体" w:hAnsi="宋体" w:eastAsia="宋体" w:cs="宋体"/>
          <w:b/>
          <w:bCs/>
          <w:sz w:val="24"/>
          <w:szCs w:val="24"/>
          <w:highlight w:val="none"/>
        </w:rPr>
        <w:t>3.</w:t>
      </w:r>
      <w:r>
        <w:rPr>
          <w:rFonts w:hint="eastAsia" w:ascii="宋体" w:hAnsi="宋体" w:eastAsia="宋体" w:cs="宋体"/>
          <w:b/>
          <w:bCs/>
          <w:sz w:val="24"/>
          <w:szCs w:val="24"/>
          <w:highlight w:val="none"/>
          <w:lang w:eastAsia="zh-CN"/>
        </w:rPr>
        <w:t>响应文件</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r>
        <w:rPr>
          <w:rFonts w:hint="eastAsia" w:ascii="宋体" w:hAnsi="宋体" w:eastAsia="宋体" w:cs="宋体"/>
          <w:b/>
          <w:bCs/>
          <w:sz w:val="24"/>
          <w:szCs w:val="24"/>
          <w:highlight w:val="none"/>
        </w:rPr>
        <w:t>　3.1</w:t>
      </w:r>
      <w:r>
        <w:rPr>
          <w:rFonts w:hint="eastAsia" w:ascii="宋体" w:hAnsi="宋体" w:eastAsia="宋体" w:cs="宋体"/>
          <w:b/>
          <w:bCs/>
          <w:sz w:val="24"/>
          <w:szCs w:val="24"/>
          <w:highlight w:val="none"/>
          <w:lang w:eastAsia="zh-CN"/>
        </w:rPr>
        <w:t>响应文件</w:t>
      </w:r>
      <w:r>
        <w:rPr>
          <w:rFonts w:hint="eastAsia" w:ascii="宋体" w:hAnsi="宋体" w:eastAsia="宋体" w:cs="宋体"/>
          <w:b/>
          <w:bCs/>
          <w:sz w:val="24"/>
          <w:szCs w:val="24"/>
          <w:highlight w:val="none"/>
        </w:rPr>
        <w:t>的组成</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3.1.1</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分为商务部分和技术部分。</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（1）商务部分指供应商提交的证明其有资格参加投标和中标后有能力履行合同的文件。</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（2）技术部分指供应商提交的能够证明供应商提供的服务等符合采购文件规定的文件。</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3.1.2</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要求内容及编排顺序见第六章</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格式。</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3.2投标内容填写说明</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3.2.1供应商应详细阅读采购文件的全部内容。</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须对采购文件中的内容做出实质性和完整性的响应。</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3.2.2供应商照搬照抄采购文件技术、商务要求，并未提供技术资料或提供资料不详的，磋商小组有权决定是否通知供应商限期进行书面解释或提供相关证明材料。若已要求，而该供应商在规定期限内未做出解释、做出的解释不合理或不能提供证明材料的，磋商小组有权拒绝该投标。</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3.2.3</w:t>
      </w:r>
      <w:r>
        <w:rPr>
          <w:rFonts w:hint="eastAsia" w:ascii="宋体" w:hAnsi="宋体" w:eastAsia="宋体" w:cs="宋体"/>
          <w:b/>
          <w:bCs/>
          <w:sz w:val="24"/>
          <w:szCs w:val="24"/>
          <w:highlight w:val="none"/>
          <w:lang w:eastAsia="zh-CN"/>
        </w:rPr>
        <w:t>响应文件</w:t>
      </w:r>
      <w:r>
        <w:rPr>
          <w:rFonts w:hint="eastAsia" w:ascii="宋体" w:hAnsi="宋体" w:eastAsia="宋体" w:cs="宋体"/>
          <w:b/>
          <w:bCs/>
          <w:sz w:val="24"/>
          <w:szCs w:val="24"/>
          <w:highlight w:val="none"/>
        </w:rPr>
        <w:t>应严格按照第六章规定的内容、顺序和格式逐项填写，加*项必须作出实质性响应，除特别注明外不允许填写“无”、“未测试”、“没有相应指标”等内容；其它未加*项也必须作出响应，无相应内容可填时应填写“无”、“未测试”、“没有相应指标”等明确的回答文字。</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3.2.4开标一览表为在开标仪式上唱标的内容，要求按格式统一填写，不得自行增减内容。</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3.2.5供应商必须保证</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所提供的全部资料真实可靠，并接受磋商小组对其中任何资料进一步审查的要求。</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8"/>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3.3</w:t>
      </w:r>
      <w:r>
        <w:rPr>
          <w:rFonts w:hint="eastAsia" w:ascii="宋体" w:hAnsi="宋体" w:eastAsia="宋体" w:cs="宋体"/>
          <w:b/>
          <w:bCs/>
          <w:sz w:val="24"/>
          <w:szCs w:val="24"/>
          <w:highlight w:val="none"/>
          <w:lang w:eastAsia="zh-CN"/>
        </w:rPr>
        <w:t>响应文件</w:t>
      </w:r>
      <w:r>
        <w:rPr>
          <w:rFonts w:hint="eastAsia" w:ascii="宋体" w:hAnsi="宋体" w:eastAsia="宋体" w:cs="宋体"/>
          <w:b/>
          <w:bCs/>
          <w:sz w:val="24"/>
          <w:szCs w:val="24"/>
          <w:highlight w:val="none"/>
        </w:rPr>
        <w:t>编制及装订</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3.3.1</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编制要求见第六章</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格式。</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8"/>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3.3.2</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装订要求见第六章</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格式。</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3"/>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3.3.3</w:t>
      </w:r>
      <w:r>
        <w:rPr>
          <w:rFonts w:hint="eastAsia" w:ascii="宋体" w:hAnsi="宋体" w:eastAsia="宋体" w:cs="宋体"/>
          <w:sz w:val="24"/>
          <w:szCs w:val="24"/>
          <w:highlight w:val="none"/>
          <w:lang w:val="en-US" w:eastAsia="zh-CN"/>
        </w:rPr>
        <w:t>提（递）交要求见</w:t>
      </w:r>
      <w:r>
        <w:rPr>
          <w:rFonts w:hint="eastAsia" w:ascii="宋体" w:hAnsi="宋体" w:eastAsia="宋体" w:cs="宋体"/>
          <w:sz w:val="24"/>
          <w:szCs w:val="24"/>
          <w:highlight w:val="none"/>
        </w:rPr>
        <w:t>投标须知前附表。</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3.4</w:t>
      </w:r>
      <w:r>
        <w:rPr>
          <w:rFonts w:hint="eastAsia" w:ascii="宋体" w:hAnsi="宋体" w:eastAsia="宋体" w:cs="宋体"/>
          <w:b/>
          <w:bCs/>
          <w:sz w:val="24"/>
          <w:szCs w:val="24"/>
          <w:highlight w:val="none"/>
          <w:lang w:eastAsia="zh-CN"/>
        </w:rPr>
        <w:t>响应文件</w:t>
      </w:r>
      <w:r>
        <w:rPr>
          <w:rFonts w:hint="eastAsia" w:ascii="宋体" w:hAnsi="宋体" w:eastAsia="宋体" w:cs="宋体"/>
          <w:b/>
          <w:bCs/>
          <w:sz w:val="24"/>
          <w:szCs w:val="24"/>
          <w:highlight w:val="none"/>
        </w:rPr>
        <w:t>份数</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份数见投标须知前附表。</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3.5投标有效期</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3.5.1投标有效期见投标须知前附表。</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3.5.2在投标有效期内，供应商不得撤销或修改其</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，否则其投标无效。</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3.5.3出现特殊情况需要延长投标有效期的，采购人以书面形式通知所有供应商延长投标有效期。供应商同意延长的，应相应延长其投标保证金的有效期，但不得要求或被允许修改或撤销其</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；供应商拒绝延长的，其投标失效，但供应商有权收回其投标保证金。</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3.6</w:t>
      </w:r>
      <w:r>
        <w:rPr>
          <w:rFonts w:hint="eastAsia" w:ascii="宋体" w:hAnsi="宋体" w:eastAsia="宋体" w:cs="宋体"/>
          <w:b/>
          <w:bCs/>
          <w:sz w:val="24"/>
          <w:szCs w:val="24"/>
          <w:highlight w:val="none"/>
        </w:rPr>
        <w:t>投标保证金</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3.6.1投标须知前附表规定提交投标保证金的，供应商应按投标须知前附表规定的金额、递交形式、截止时间等要求提交投标保证金。</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3.6.2投标保证金退还方式见投标须知前附表。</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3.6.3在中标结果公告后5个工作日内，退还未中标人的投标保证金。中标人的投标保证金，在采购人与中标人签订合同后5日内退还。</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3.6.4供应商有下列情形之一的，采购人不予退还其缴纳的投标保证金：</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a、提供虚假、伪造资料谋取中标的；</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b、中标后无正当理由不与采购人签订合同的；</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c、将中标项目转让给他人，或者在</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中未说明，且未经采购机构同意，将中标项目分包给他人的；</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d、拒绝履行合同义务的；</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e、提交最终报价后退出磋商的。</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3.7投标报价</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3.7.1所有投标报价均以人民币元为计算单位。只要投报了一个确定数额的总价，无论分项价格是否全部填报了相应的金额或免费字样，报价应被视为已经包含了本项目服务所需的全部费用。在其它情况下，由于分项报价填报不完整、不清楚或存在其它任何失误，所导致的任何不利后果均应当由供应商自行承担。</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3.7.2供应商投报多包的，应对每包分别编制</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和投标报价。</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3.7.3本次采购不接受可选择或可调整的投标和报价。</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3.7.4本次采购采用综合评分法的，最低报价不能作为中标的保证。</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3.8</w:t>
      </w:r>
      <w:r>
        <w:rPr>
          <w:rFonts w:hint="eastAsia" w:ascii="宋体" w:hAnsi="宋体" w:eastAsia="宋体" w:cs="宋体"/>
          <w:b/>
          <w:bCs/>
          <w:sz w:val="24"/>
          <w:szCs w:val="24"/>
          <w:highlight w:val="none"/>
          <w:lang w:eastAsia="zh-CN"/>
        </w:rPr>
        <w:t>响应文件</w:t>
      </w:r>
      <w:r>
        <w:rPr>
          <w:rFonts w:hint="eastAsia" w:ascii="宋体" w:hAnsi="宋体" w:eastAsia="宋体" w:cs="宋体"/>
          <w:b/>
          <w:bCs/>
          <w:sz w:val="24"/>
          <w:szCs w:val="24"/>
          <w:highlight w:val="none"/>
        </w:rPr>
        <w:t>的签署及规定</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3.8.1组成</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的各项文件均应遵守本条。</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3.8.2供应商在</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及相关文件的签订、履行、通知等事项的书面文件中的“单位盖章”、“印章”、“公章”等处均仅指与当事人名称全称相一致的公章，不得使用其它（如带有“专用章”等字样）的印章。</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　</w:t>
      </w:r>
      <w:r>
        <w:rPr>
          <w:rFonts w:hint="eastAsia" w:ascii="宋体" w:hAnsi="宋体" w:eastAsia="宋体" w:cs="宋体"/>
          <w:b/>
          <w:bCs/>
          <w:sz w:val="24"/>
          <w:szCs w:val="24"/>
          <w:highlight w:val="none"/>
        </w:rPr>
        <w:t>　3.8.3</w:t>
      </w:r>
      <w:r>
        <w:rPr>
          <w:rFonts w:hint="eastAsia" w:ascii="宋体" w:hAnsi="宋体" w:eastAsia="宋体" w:cs="宋体"/>
          <w:b/>
          <w:bCs/>
          <w:sz w:val="24"/>
          <w:szCs w:val="24"/>
          <w:highlight w:val="none"/>
          <w:lang w:eastAsia="zh-CN"/>
        </w:rPr>
        <w:t>响应文件</w:t>
      </w:r>
      <w:r>
        <w:rPr>
          <w:rFonts w:hint="eastAsia" w:ascii="宋体" w:hAnsi="宋体" w:eastAsia="宋体" w:cs="宋体"/>
          <w:b/>
          <w:bCs/>
          <w:sz w:val="24"/>
          <w:szCs w:val="24"/>
          <w:highlight w:val="none"/>
        </w:rPr>
        <w:t>的签署要求见投标须知前附表。</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3.8.4</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应字迹清楚、内容齐全、不得涂改或增删。如有修改和增删，必须有供应商公章及法定代表人或其授权委托的代理人签字。</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3.8.5因</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字迹潦草或表达不清所引起的不利后果由供应商承担。</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4.1</w:t>
      </w:r>
      <w:r>
        <w:rPr>
          <w:rFonts w:hint="eastAsia" w:ascii="宋体" w:hAnsi="宋体" w:eastAsia="宋体" w:cs="宋体"/>
          <w:b/>
          <w:bCs/>
          <w:sz w:val="24"/>
          <w:szCs w:val="24"/>
          <w:highlight w:val="none"/>
          <w:lang w:eastAsia="zh-CN"/>
        </w:rPr>
        <w:t>响应文件</w:t>
      </w:r>
      <w:r>
        <w:rPr>
          <w:rFonts w:hint="eastAsia" w:ascii="宋体" w:hAnsi="宋体" w:eastAsia="宋体" w:cs="宋体"/>
          <w:b/>
          <w:bCs/>
          <w:sz w:val="24"/>
          <w:szCs w:val="24"/>
          <w:highlight w:val="none"/>
        </w:rPr>
        <w:t>的密封和标记</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4.1.1</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应按投标须知前附表规定的方法装袋密封。</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4.1.2密封套应写明的内容见投标须知前附表。</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4.2</w:t>
      </w:r>
      <w:r>
        <w:rPr>
          <w:rFonts w:hint="eastAsia" w:ascii="宋体" w:hAnsi="宋体" w:eastAsia="宋体" w:cs="宋体"/>
          <w:b/>
          <w:bCs/>
          <w:sz w:val="24"/>
          <w:szCs w:val="24"/>
          <w:highlight w:val="none"/>
          <w:lang w:eastAsia="zh-CN"/>
        </w:rPr>
        <w:t>响应文件</w:t>
      </w:r>
      <w:r>
        <w:rPr>
          <w:rFonts w:hint="eastAsia" w:ascii="宋体" w:hAnsi="宋体" w:eastAsia="宋体" w:cs="宋体"/>
          <w:b/>
          <w:bCs/>
          <w:sz w:val="24"/>
          <w:szCs w:val="24"/>
          <w:highlight w:val="none"/>
        </w:rPr>
        <w:t>的递交</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4.2.1供应商应在投标须知前附表规定的</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递交截止时间前递交</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份数应符合本章第3.4条的规定。</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4.2.2</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递交地点见投标须知前附表。</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4.2.3本项目</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纸质版和电子版（U盘）未按招标文件规定密封的、逾期送达的、未送达指定地点的或未上传电子版</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的，采购人不予受理。</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4.2.4除投标须知前附表另有规定外，供应商所递交的</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不予退还。</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供应商应将投标须知前附表规定的需要提交的其它资料在递交</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的同时提交。</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4.3</w:t>
      </w:r>
      <w:r>
        <w:rPr>
          <w:rFonts w:hint="eastAsia" w:ascii="宋体" w:hAnsi="宋体" w:eastAsia="宋体" w:cs="宋体"/>
          <w:b/>
          <w:bCs/>
          <w:sz w:val="24"/>
          <w:szCs w:val="24"/>
          <w:highlight w:val="none"/>
          <w:lang w:eastAsia="zh-CN"/>
        </w:rPr>
        <w:t>响应文件</w:t>
      </w:r>
      <w:r>
        <w:rPr>
          <w:rFonts w:hint="eastAsia" w:ascii="宋体" w:hAnsi="宋体" w:eastAsia="宋体" w:cs="宋体"/>
          <w:b/>
          <w:bCs/>
          <w:sz w:val="24"/>
          <w:szCs w:val="24"/>
          <w:highlight w:val="none"/>
        </w:rPr>
        <w:t>的补充、修改和撤回</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4.3.1供应商可以在</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递交截止时间前，对所递交的</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进行补充、修改或者撤回，并以书面形式通知采购代理机构（或采购人)，补充、修改和撤标要求须经采购代理机构（或采购人)签字确认，否则无效。</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4.3.2供应商撤回投标的要求应加盖供应商公章或由供应商法定代表人或供应商代表签字，补充、修改</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的书面材料，每页均应当加盖供应商公章或由供应商法定代表人或供应商代表签字，作为</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的组成部分，密封送达采购代理机构（或采购人)，同时应在封套上标明项目名称、项目编号及“修改</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”和“开标时启封”字样。</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4.3.3在</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递交截止时间之后，供应商不得对其</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进行补充、修改或撤回。</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开标</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5.1采购代理机构（或采购人）按投标须知前附表规定的开标时间、地点主持公开开标，采购人代表及有关工作人员参加。</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5.2唱标时，各供应商须提供编制</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的CA数字证书进行在线解密操作并进行唱标，唱标内容包括供应商名称、投报价格、书面补充、修改和撤回投标的通知以及采购机构认为适当的其他内容。供应商若有报价和优惠未被唱出，应及时声明，否则采购机构对此不承担任何责任。</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6.磋商</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6.1磋商小组</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6.1.1采购代理机构（或采购人）根据有关法律法规和本采购文件的规定，结合本招标项目的特点组建磋商小组，对具备实质性响应的</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进行评估和比较。磋商小组组成及确定方式见投标须知前附表。</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6.1.2采购单位人员不得以专家身份参与评标。</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6.1.3磋商小组成员有下列情形之一的，应当回避：</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（1）与供应商的法定代表人或者负责人有夫妻、直系血亲、三代以内旁系血亲或者近姻亲关系；</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（2）参加招标活动前三年内,与供应商存在劳动关系,或者担任过供应商的董事、监事,或者是供应商的控股股东或实际控制人；</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（3）项目主管部门或监督管理部门的人员；</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（4）与供应商有其他社会关系或者经济利益关系，可能影响对投标公正评审的；</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（5）曾因在招标、评标以及其他与招标投标活动有关活动中从事违法行为而受过行政处罚或刑事处罚的；</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（6）其他依法应当回避的人员。</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6.2磋商</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磋商小组按照第四章“磋商程序”规定的程序依次与各供应商进行磋商，并按照第四章“磋商程序”中规定的评标办法、评审因素、标准对</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进行评审。第四章“磋商程序”没有规定的方法、评审因素和标准，不作为评标依据。</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本项目为全流程电子标，磋商小组在评审时以各供应商上传的电子</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为准。若因交易平台系统原因导致电子标无法进行时，可根据供应商递交的纸质</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进行评审。</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6.3评标过程保密</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开标之后，直到授予中标人合同止，凡是属于审查、澄清、评价和比较投标的有关资料以及授标意向等，均不得向供应商或其他与评标无关的人员透露。</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6.4关于供应商非实质性响应滞后发现的处理规则</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无论基于何种原因，各项本应做拒绝投标处理的情形，即便未被及时发现而使该供应商进入初审、详细评审或其它后续程序，包括已经签约的情形。一旦被发现存在上述情形，采购代理机构（或采购人）均有权决定取消该供应商的此前评议结果，或决定对该投标予以拒绝，并有权采取相应的补救及纠正措施。</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6.5采购项目废标</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6.5.1在评标过程中，磋商小组发现有下列情形之一的，应对采购项目予以废标：</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（1）符合专业条件的供应商或者对采购文件作实质响应的供应商数量不足，导致进入实质性评审、打分阶段的供应商不足3家的；</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（2）报价等于或低于项目采购预算的供应商不足3家的；</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6.5.2采购项目废标后，磋商小组应做出书面报告。</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6.5.3废标后，采购机构应当将废标原因通知所有供应商，并依法重新组织采购活动。</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7.中标通知</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7.1</w:t>
      </w:r>
      <w:r>
        <w:rPr>
          <w:rFonts w:hint="eastAsia" w:ascii="宋体" w:hAnsi="宋体" w:eastAsia="宋体" w:cs="宋体"/>
          <w:color w:val="auto"/>
          <w:sz w:val="24"/>
          <w:szCs w:val="24"/>
          <w:highlight w:val="none"/>
          <w:lang w:val="en-US" w:eastAsia="zh-CN"/>
        </w:rPr>
        <w:t>中标人确定后2个工作日内,采购代理机构将在刊登本次采购公告的媒体上发布中标公告，并在公示期结束后以书面形式向中标人发出中标通知书，所有投标人在刊登本次采购公告的媒体上获取中标和未中标信息，但该中标结果的有效性不依赖于未中标的供应商是否知道中标结果。中标通知书对采购人和中标人具有同等法律效力。中标通知书发出以后，采购人改变中标结果或者中标人放弃中标，应当承担相应的法律责任</w:t>
      </w:r>
      <w:r>
        <w:rPr>
          <w:rFonts w:hint="eastAsia" w:ascii="宋体" w:hAnsi="宋体" w:eastAsia="宋体" w:cs="宋体"/>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7.2</w:t>
      </w:r>
      <w:r>
        <w:rPr>
          <w:rFonts w:hint="eastAsia" w:ascii="宋体" w:hAnsi="宋体" w:eastAsia="宋体" w:cs="宋体"/>
          <w:color w:val="auto"/>
          <w:sz w:val="24"/>
          <w:szCs w:val="24"/>
          <w:highlight w:val="none"/>
          <w:lang w:val="en-US" w:eastAsia="zh-CN"/>
        </w:rPr>
        <w:t>采购代理机构对未中标的供应商不作未中标原因的解释</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US" w:eastAsia="zh-CN"/>
        </w:rPr>
        <w:t>3</w:t>
      </w:r>
      <w:r>
        <w:rPr>
          <w:rFonts w:hint="eastAsia" w:ascii="宋体" w:hAnsi="宋体" w:eastAsia="宋体" w:cs="宋体"/>
          <w:color w:val="auto"/>
          <w:sz w:val="24"/>
          <w:szCs w:val="24"/>
          <w:highlight w:val="none"/>
          <w:lang w:val="en-US" w:eastAsia="zh-CN"/>
        </w:rPr>
        <w:t>中标通知书是合同的组成部分</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8.招标代理费　</w:t>
      </w:r>
      <w:r>
        <w:rPr>
          <w:rFonts w:hint="eastAsia" w:ascii="宋体" w:hAnsi="宋体" w:eastAsia="宋体" w:cs="宋体"/>
          <w:sz w:val="24"/>
          <w:szCs w:val="24"/>
          <w:highlight w:val="none"/>
        </w:rPr>
        <w:t>　</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招标代理费见投标须知前附表。</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履约担保</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9.1除投标须知前附表另有规定外，在签订合同前，中标人应在签订合同之前向采购人提交履约担保。履约担保金额、担保形式见投标须知前附表。</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9.2中标人不能按本章第9.1条要求递交履约担保的，视为放弃中标，其投标保证金不予退还，给采购人造成的损失超过投标保证金数额的，中标人还应当对超过部分予以赔偿。</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10.签订合同</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10.1中标人应在接到中标通知书后30日内与采购人签订政府采购合同。如果未按规定及要求签订政府采购合同，采购人有权取消其中标资格，并按照磋商小组推荐中标候选人顺序，确定下一候选人为中标人，也可以重新开展政府采购活动。</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10.2中标人应按照采购文件、</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及评审过程中的有关澄清、说明或者补正文件的内容与采购人签订合同。中标人不得再与采购人签订背离合同实质性内容的其它协议或声明。</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10.3在合同履行中，采购人如需追加与合同标的相同的货物、服务、工程，在不改变合同其他条款的前提下，中标人可与采购人协商签订补充合同，但所有补充合同的采购金额不得超过原合同金额的百分之十。</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10.4中标人一旦成交，未经采购人事先给予书面同意不得转包、分包，亦不得将合同全部及任何权利、义务向第三方转让，否则将被视为严重违约，采购人有权决定按照中标人成交后毁标、终止或解除合同等依约处理。</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10.5违反上述条款的规定，给对方造成损失的，应承担赔偿责任。</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11.验收</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采购人应当及时对采购项目进行验收。采购人可以邀请参加本项目的其他供应商或者第三方机构参与验收。参与验收的供应商或者第三方机构的意见作为验收书的参考资料一并存档。</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12.保密和披露</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12.1保密</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供应商自领取采购文件之日起，须承诺承担对本采购项目的保密义务，不得将因本次投标获得的信息向第三人外传。</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12.2披露</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12.2.1采购人有权将供应商提供的所有资料向有关政府部门或评审标书的有关人员披露。</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12.2.2 在采购人认为适当时、国家机关调查、审查、审计时以及其他符合法律规定的情形下，采购人无须事先征求供应商或中标供应商同意而可以披露关于采购过程、合同文本、签署情况的资料、供应商或中标供应商的名称及地址、</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的有关信息以及补充条款等，但应当在合理的必要范围内。对任何已经公布过的内容或与之内容相同的资料，以及供应商或中标供应商已经泄露或公开的，无须再承担保密责任。</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13.询问和质疑</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13.1供应商有权就招标事宜提出询问和质疑。</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13.1.1采购程序受《中华人民共和国政府采购法》和相关法律法规的约束，并受到严格的内部监督，以确保授予合同过程的公平公正。</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13.1.2 供应商对采购文件条款或技术、商务参数有异议的，应当在开标前通过澄清或修改程序提出。</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13.1.3 供应商对采购事项有疑问的，可以向采购代理机构提出询问。</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13.1.4 供应商认为其投标未获公平评审或采购过程和中标结果使自己的合法权益受到损害的，应当在知道或者应知其权益受到损害之日起7个工作日内提出质疑。</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13.1.5 质疑应当以书面形式向采购代理机构提出，经法定代表人签字并加盖公章。</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13.1.6 质疑书应当包括以下主要内容：被质疑项目名称、项目编号、包号、采购公告发布时间、质疑事项、法律依据（具体条款）、质疑人全称、法定代表人签字、盖章、有效联系方式（包括手机、传真号码）。</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13.1.7 质疑应按照“谁主张、谁举证”的原则，质疑书应当附相关证明材料。质疑材料应为简体中文，一式二份。</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13.1.8 有下列情形之一的，属于无效质疑，采购人或采购代理机构可不予受理：</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（1）未在有效期限内提出质疑的；</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（2）质疑未以书面形式提出的；</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（3）所递交材料未明示属于质疑材料的；</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（4）质疑书没有法定代表人签署本人姓名或印盖本人姓名章并加盖单位公章的；质疑书由参加采购项目的授权代表签署本人姓名或印盖本人姓名章，但没有法定代表人特别授权的；</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（5）质疑书未提供有效联系人或联系方式的；</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（6）质疑事项已经进入投诉或者诉讼程序的；</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（7）质疑书未附相关证明材料，被视为无有效证据支持的。</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（8）供应商对采购文件条款或技术参数有异议，未在开标前通过澄清或修改程序提出，并且供应商已经参与投标，而于开标后对采购文件提出质疑的；</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（9）在提出本次质疑前半年内连续三次质疑而无事实依据的；</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（10）其它不符合受理条件的情形。</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13.1.9 采购人或采购代理机构将在收到书面质疑后7个工作日内审查质疑事项，做出答复或相关处理决定，并以书面形式通知质疑供应商和其他有关供应商，但答复的内容不涉及商业秘密。</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13.1.10 供应商进行虚假和恶意质疑的，将会列入不良记录名单，在一至三年内禁止参加政府采购活动，并将处理决定在相关政府采购媒体上公布。</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13.1.11 质疑供应商对采购人或采购代理机构的答复不满意以及采购人或采购代理机构未在规定的时间内做出答复的，可以在答复期满后15个工作日内向政府采购监管部门投诉。</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14.违约处罚</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发生下列情况之一，供应商的投标保证金将被没收，并可能被列入不良记录名单，供应商今后参与同类政府采购项目的机会可能会受到影响：</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（1）供应商在递交最后报价后撤回</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的；</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（2）在评审期间，供应商企图影响采购代理机构或磋商小组的任何活动，将导致投标被拒绝，并由其承担相应的法律责任；</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（3）中标人未按本采购文件规定签约； </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（4）中标人与采购人订立背离合同实质性内容的其它协议； </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（5）中标人未按本须知规定交付招标代理费的；</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（6）供应商未按</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规定和合同约定履行义务的；</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（7）供应商在</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中提供虚假资料的；</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（8）供应商与采购人、其它供应商或者采购代理机构恶意串通的。</w:t>
      </w:r>
    </w:p>
    <w:p>
      <w:pPr>
        <w:spacing w:line="360" w:lineRule="auto"/>
        <w:ind w:firstLine="480" w:firstLineChars="200"/>
        <w:rPr>
          <w:rFonts w:hint="eastAsia" w:ascii="宋体" w:hAnsi="宋体" w:cs="宋体"/>
          <w:color w:val="auto"/>
          <w:sz w:val="24"/>
          <w:szCs w:val="24"/>
          <w:highlight w:val="none"/>
        </w:rPr>
      </w:pPr>
    </w:p>
    <w:p>
      <w:pPr>
        <w:rPr>
          <w:rFonts w:hint="eastAsia"/>
          <w:color w:val="auto"/>
          <w:sz w:val="24"/>
          <w:szCs w:val="24"/>
          <w:highlight w:val="none"/>
        </w:rPr>
      </w:pPr>
    </w:p>
    <w:p>
      <w:pPr>
        <w:numPr>
          <w:ilvl w:val="0"/>
          <w:numId w:val="0"/>
        </w:numPr>
        <w:spacing w:line="360" w:lineRule="auto"/>
        <w:jc w:val="center"/>
        <w:outlineLvl w:val="0"/>
        <w:rPr>
          <w:rFonts w:hint="eastAsia" w:ascii="宋体" w:hAnsi="宋体" w:cs="宋体"/>
          <w:b/>
          <w:bCs/>
          <w:color w:val="auto"/>
          <w:sz w:val="32"/>
          <w:szCs w:val="32"/>
          <w:highlight w:val="none"/>
        </w:rPr>
      </w:pPr>
      <w:r>
        <w:rPr>
          <w:rFonts w:hint="eastAsia"/>
          <w:color w:val="auto"/>
          <w:highlight w:val="none"/>
        </w:rPr>
        <w:br w:type="page"/>
      </w:r>
      <w:bookmarkStart w:id="69" w:name="_Toc27440"/>
      <w:bookmarkStart w:id="70" w:name="_Toc28984"/>
      <w:bookmarkStart w:id="71" w:name="_Toc17739"/>
      <w:bookmarkStart w:id="72" w:name="_Toc31294"/>
      <w:bookmarkStart w:id="73" w:name="_Toc30846"/>
      <w:bookmarkStart w:id="74" w:name="_Toc20238"/>
      <w:r>
        <w:rPr>
          <w:rFonts w:hint="eastAsia" w:ascii="宋体" w:hAnsi="宋体" w:eastAsia="宋体" w:cs="宋体"/>
          <w:b/>
          <w:bCs/>
          <w:color w:val="auto"/>
          <w:sz w:val="32"/>
          <w:szCs w:val="32"/>
          <w:highlight w:val="none"/>
          <w:lang w:val="en-US" w:eastAsia="zh-CN"/>
        </w:rPr>
        <w:t>第三章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b/>
          <w:bCs/>
          <w:color w:val="auto"/>
          <w:sz w:val="32"/>
          <w:szCs w:val="32"/>
          <w:highlight w:val="none"/>
        </w:rPr>
        <w:t>采购需求</w:t>
      </w:r>
      <w:bookmarkEnd w:id="69"/>
      <w:bookmarkEnd w:id="70"/>
      <w:bookmarkEnd w:id="71"/>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9"/>
        <w:rPr>
          <w:rFonts w:hint="eastAsia" w:ascii="宋体" w:hAnsi="宋体" w:eastAsia="宋体" w:cs="宋体"/>
          <w:b/>
          <w:bCs/>
          <w:sz w:val="24"/>
          <w:szCs w:val="24"/>
          <w:highlight w:val="none"/>
          <w:lang w:val="en-US" w:eastAsia="zh-CN"/>
        </w:rPr>
      </w:pPr>
      <w:bookmarkStart w:id="75" w:name="_Toc3954"/>
    </w:p>
    <w:p>
      <w:pPr>
        <w:keepNext w:val="0"/>
        <w:keepLines w:val="0"/>
        <w:pageBreakBefore w:val="0"/>
        <w:widowControl w:val="0"/>
        <w:kinsoku/>
        <w:wordWrap/>
        <w:overflowPunct/>
        <w:topLinePunct w:val="0"/>
        <w:autoSpaceDE/>
        <w:autoSpaceDN/>
        <w:bidi w:val="0"/>
        <w:adjustRightInd w:val="0"/>
        <w:snapToGrid w:val="0"/>
        <w:spacing w:line="336" w:lineRule="auto"/>
        <w:ind w:firstLine="482" w:firstLineChars="20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一、项目概况：</w:t>
      </w:r>
      <w:r>
        <w:rPr>
          <w:rFonts w:hint="eastAsia" w:ascii="宋体" w:hAnsi="宋体" w:eastAsia="宋体" w:cs="宋体"/>
          <w:sz w:val="24"/>
          <w:szCs w:val="24"/>
          <w:highlight w:val="none"/>
          <w:lang w:val="en-US" w:eastAsia="zh-CN"/>
        </w:rPr>
        <w:t>本项目主要</w:t>
      </w:r>
      <w:bookmarkEnd w:id="75"/>
      <w:r>
        <w:rPr>
          <w:rFonts w:hint="eastAsia" w:ascii="宋体" w:hAnsi="宋体" w:eastAsia="宋体" w:cs="宋体"/>
          <w:sz w:val="24"/>
          <w:szCs w:val="24"/>
          <w:highlight w:val="none"/>
          <w:lang w:val="en-US" w:eastAsia="zh-CN"/>
        </w:rPr>
        <w:t>对</w:t>
      </w:r>
      <w:r>
        <w:rPr>
          <w:rFonts w:hint="eastAsia" w:ascii="宋体" w:hAnsi="宋体" w:cs="宋体"/>
          <w:sz w:val="24"/>
          <w:szCs w:val="24"/>
          <w:highlight w:val="none"/>
          <w:lang w:val="en-US" w:eastAsia="zh-CN"/>
        </w:rPr>
        <w:t>芮城</w:t>
      </w:r>
      <w:r>
        <w:rPr>
          <w:rFonts w:hint="eastAsia" w:ascii="宋体" w:hAnsi="宋体" w:eastAsia="宋体" w:cs="宋体"/>
          <w:sz w:val="24"/>
          <w:szCs w:val="24"/>
          <w:highlight w:val="none"/>
          <w:lang w:val="en-US" w:eastAsia="zh-CN"/>
        </w:rPr>
        <w:t>县14万亩草原发生区域进行有害生物普查防治，普查以地面人工调查为主，以乡（镇）为单位，在草原有害生物发生盛期或症状表现期，在调查访问的基础上，按照设置好的调查路线开展调查。</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踏查的基础上，对本区域内未记录或未监测的草原有害生物，设立标准地详细调查，准确记录标准地的位置和面积、有害生物种类、寄主草种、虫口密度或感病指数、发生面积、危害程度等信息，并采集草原有害生物标本，拍摄有关生物学或危害状图片。对于已知或已监测的草原有害生物种类，可用当年的测报数据，对本次普查中可不设立标准地调查。发现不明有害生物和寄主植物时，要及时送请市省专家技术指导小组进行鉴定。</w:t>
      </w:r>
    </w:p>
    <w:p>
      <w:pPr>
        <w:pStyle w:val="18"/>
        <w:keepNext w:val="0"/>
        <w:keepLines w:val="0"/>
        <w:pageBreakBefore w:val="0"/>
        <w:widowControl w:val="0"/>
        <w:kinsoku/>
        <w:wordWrap/>
        <w:overflowPunct/>
        <w:topLinePunct w:val="0"/>
        <w:autoSpaceDE/>
        <w:autoSpaceDN/>
        <w:bidi w:val="0"/>
        <w:adjustRightInd w:val="0"/>
        <w:snapToGrid w:val="0"/>
        <w:spacing w:after="0" w:afterLines="0" w:line="336" w:lineRule="auto"/>
        <w:ind w:left="0" w:lef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sz w:val="24"/>
          <w:szCs w:val="24"/>
          <w:highlight w:val="none"/>
          <w:lang w:eastAsia="zh-CN"/>
        </w:rPr>
        <w:t>二</w:t>
      </w:r>
      <w:r>
        <w:rPr>
          <w:rFonts w:hint="eastAsia" w:ascii="宋体" w:hAnsi="宋体" w:eastAsia="宋体" w:cs="宋体"/>
          <w:b/>
          <w:bCs/>
          <w:sz w:val="24"/>
          <w:szCs w:val="24"/>
          <w:highlight w:val="none"/>
        </w:rPr>
        <w:t>、项目名称：</w:t>
      </w:r>
      <w:r>
        <w:rPr>
          <w:rFonts w:hint="eastAsia" w:ascii="宋体" w:hAnsi="宋体" w:cs="宋体"/>
          <w:color w:val="auto"/>
          <w:sz w:val="24"/>
          <w:szCs w:val="24"/>
          <w:highlight w:val="none"/>
          <w:shd w:val="clear" w:color="auto" w:fill="FFFFFF"/>
          <w:lang w:val="en-US" w:eastAsia="zh-CN"/>
        </w:rPr>
        <w:t>芮城县2023年草原有害生物防治普查项目</w:t>
      </w:r>
    </w:p>
    <w:p>
      <w:pPr>
        <w:pStyle w:val="18"/>
        <w:keepNext w:val="0"/>
        <w:keepLines w:val="0"/>
        <w:pageBreakBefore w:val="0"/>
        <w:widowControl w:val="0"/>
        <w:kinsoku/>
        <w:wordWrap/>
        <w:overflowPunct/>
        <w:topLinePunct w:val="0"/>
        <w:autoSpaceDE/>
        <w:autoSpaceDN/>
        <w:bidi w:val="0"/>
        <w:adjustRightInd w:val="0"/>
        <w:snapToGrid w:val="0"/>
        <w:spacing w:after="0" w:afterLines="0" w:line="336" w:lineRule="auto"/>
        <w:ind w:left="0" w:lef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sz w:val="24"/>
          <w:szCs w:val="24"/>
          <w:highlight w:val="none"/>
          <w:lang w:eastAsia="zh-CN"/>
        </w:rPr>
        <w:t>三</w:t>
      </w:r>
      <w:r>
        <w:rPr>
          <w:rFonts w:hint="eastAsia" w:ascii="宋体" w:hAnsi="宋体" w:eastAsia="宋体" w:cs="宋体"/>
          <w:b/>
          <w:bCs/>
          <w:sz w:val="24"/>
          <w:szCs w:val="24"/>
          <w:highlight w:val="none"/>
        </w:rPr>
        <w:t>、资金来源：</w:t>
      </w:r>
      <w:r>
        <w:rPr>
          <w:rFonts w:hint="eastAsia" w:ascii="宋体" w:hAnsi="宋体" w:eastAsia="宋体" w:cs="宋体"/>
          <w:sz w:val="24"/>
          <w:szCs w:val="24"/>
          <w:highlight w:val="none"/>
          <w:lang w:eastAsia="zh-CN"/>
        </w:rPr>
        <w:t>财政</w:t>
      </w:r>
      <w:r>
        <w:rPr>
          <w:rFonts w:hint="eastAsia" w:ascii="宋体" w:hAnsi="宋体" w:eastAsia="宋体" w:cs="宋体"/>
          <w:sz w:val="24"/>
          <w:szCs w:val="24"/>
          <w:highlight w:val="none"/>
        </w:rPr>
        <w:t>资金</w:t>
      </w:r>
    </w:p>
    <w:p>
      <w:pPr>
        <w:pStyle w:val="18"/>
        <w:keepNext w:val="0"/>
        <w:keepLines w:val="0"/>
        <w:pageBreakBefore w:val="0"/>
        <w:widowControl w:val="0"/>
        <w:kinsoku/>
        <w:wordWrap/>
        <w:overflowPunct/>
        <w:topLinePunct w:val="0"/>
        <w:autoSpaceDE/>
        <w:autoSpaceDN/>
        <w:bidi w:val="0"/>
        <w:adjustRightInd w:val="0"/>
        <w:snapToGrid w:val="0"/>
        <w:spacing w:after="0" w:afterLines="0" w:line="336" w:lineRule="auto"/>
        <w:ind w:left="0" w:lef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sz w:val="24"/>
          <w:szCs w:val="24"/>
          <w:highlight w:val="none"/>
          <w:lang w:eastAsia="zh-CN"/>
        </w:rPr>
        <w:t>四</w:t>
      </w:r>
      <w:r>
        <w:rPr>
          <w:rFonts w:hint="eastAsia" w:ascii="宋体" w:hAnsi="宋体" w:eastAsia="宋体" w:cs="宋体"/>
          <w:b/>
          <w:bCs/>
          <w:sz w:val="24"/>
          <w:szCs w:val="24"/>
          <w:highlight w:val="none"/>
        </w:rPr>
        <w:t>、预算金额：</w:t>
      </w:r>
      <w:r>
        <w:rPr>
          <w:rFonts w:hint="eastAsia" w:ascii="宋体" w:hAnsi="宋体" w:eastAsia="宋体" w:cs="宋体"/>
          <w:b w:val="0"/>
          <w:bCs w:val="0"/>
          <w:color w:val="auto"/>
          <w:sz w:val="24"/>
          <w:szCs w:val="24"/>
          <w:highlight w:val="none"/>
          <w:shd w:val="clear" w:color="auto" w:fill="FFFFFF"/>
          <w:lang w:val="en-US" w:eastAsia="zh-CN"/>
        </w:rPr>
        <w:t>420000元</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36" w:lineRule="auto"/>
        <w:ind w:left="0" w:right="0" w:firstLine="482" w:firstLineChars="200"/>
        <w:jc w:val="both"/>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bCs/>
          <w:color w:val="auto"/>
          <w:sz w:val="24"/>
          <w:szCs w:val="24"/>
          <w:highlight w:val="none"/>
          <w:shd w:val="clear" w:color="auto" w:fill="FFFFFF"/>
          <w:lang w:eastAsia="zh-CN"/>
        </w:rPr>
        <w:t>五、</w:t>
      </w:r>
      <w:r>
        <w:rPr>
          <w:rFonts w:hint="eastAsia" w:ascii="宋体" w:hAnsi="宋体" w:eastAsia="宋体" w:cs="宋体"/>
          <w:b/>
          <w:bCs/>
          <w:color w:val="auto"/>
          <w:sz w:val="24"/>
          <w:szCs w:val="24"/>
          <w:highlight w:val="none"/>
          <w:shd w:val="clear" w:color="auto" w:fill="FFFFFF"/>
          <w:lang w:val="en-US" w:eastAsia="zh-CN"/>
        </w:rPr>
        <w:t>采购内容</w:t>
      </w:r>
      <w:r>
        <w:rPr>
          <w:rFonts w:hint="eastAsia" w:ascii="宋体" w:hAnsi="宋体" w:eastAsia="宋体" w:cs="宋体"/>
          <w:b/>
          <w:bCs/>
          <w:color w:val="auto"/>
          <w:sz w:val="24"/>
          <w:szCs w:val="24"/>
          <w:highlight w:val="none"/>
          <w:shd w:val="clear" w:color="auto" w:fill="FFFFFF"/>
        </w:rPr>
        <w:t>：</w:t>
      </w:r>
      <w:r>
        <w:rPr>
          <w:rFonts w:hint="eastAsia" w:ascii="宋体" w:hAnsi="宋体" w:eastAsia="宋体" w:cs="宋体"/>
          <w:sz w:val="24"/>
          <w:szCs w:val="24"/>
          <w:highlight w:val="none"/>
          <w:lang w:val="en-US" w:eastAsia="zh-CN"/>
        </w:rPr>
        <w:t>对</w:t>
      </w:r>
      <w:r>
        <w:rPr>
          <w:rFonts w:hint="eastAsia" w:ascii="宋体" w:hAnsi="宋体" w:cs="宋体"/>
          <w:sz w:val="24"/>
          <w:szCs w:val="24"/>
          <w:highlight w:val="none"/>
          <w:lang w:val="en-US" w:eastAsia="zh-CN"/>
        </w:rPr>
        <w:t>芮城</w:t>
      </w:r>
      <w:r>
        <w:rPr>
          <w:rFonts w:hint="eastAsia" w:ascii="宋体" w:hAnsi="宋体" w:eastAsia="宋体" w:cs="宋体"/>
          <w:sz w:val="24"/>
          <w:szCs w:val="24"/>
          <w:highlight w:val="none"/>
          <w:lang w:val="en-US" w:eastAsia="zh-CN"/>
        </w:rPr>
        <w:t>县14万亩草原发生区域进行有害生物普查防治</w:t>
      </w:r>
      <w:r>
        <w:rPr>
          <w:rFonts w:hint="eastAsia" w:ascii="宋体" w:hAnsi="宋体" w:eastAsia="宋体" w:cs="宋体"/>
          <w:b w:val="0"/>
          <w:bCs w:val="0"/>
          <w:color w:val="000000"/>
          <w:kern w:val="0"/>
          <w:sz w:val="24"/>
          <w:szCs w:val="24"/>
          <w:highlight w:val="none"/>
          <w:lang w:val="en-US" w:eastAsia="zh-CN" w:bidi="ar"/>
        </w:rPr>
        <w:t>；</w:t>
      </w:r>
    </w:p>
    <w:p>
      <w:pPr>
        <w:pStyle w:val="18"/>
        <w:keepNext w:val="0"/>
        <w:keepLines w:val="0"/>
        <w:pageBreakBefore w:val="0"/>
        <w:widowControl w:val="0"/>
        <w:kinsoku/>
        <w:wordWrap/>
        <w:overflowPunct/>
        <w:topLinePunct w:val="0"/>
        <w:autoSpaceDE/>
        <w:autoSpaceDN/>
        <w:bidi w:val="0"/>
        <w:adjustRightInd w:val="0"/>
        <w:snapToGrid w:val="0"/>
        <w:spacing w:after="0" w:afterLines="0" w:line="336" w:lineRule="auto"/>
        <w:ind w:left="0" w:leftChars="0" w:firstLine="482" w:firstLineChars="200"/>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六</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资格要求</w:t>
      </w:r>
      <w:r>
        <w:rPr>
          <w:rFonts w:hint="eastAsia" w:ascii="宋体" w:hAnsi="宋体" w:eastAsia="宋体" w:cs="宋体"/>
          <w:b/>
          <w:bCs/>
          <w:sz w:val="24"/>
          <w:szCs w:val="24"/>
          <w:highlight w:val="none"/>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36" w:lineRule="auto"/>
        <w:ind w:right="0" w:firstLine="480" w:firstLineChars="200"/>
        <w:jc w:val="both"/>
        <w:textAlignment w:val="auto"/>
        <w:outlineLvl w:val="9"/>
        <w:rPr>
          <w:rFonts w:hint="eastAsia" w:ascii="宋体" w:hAnsi="宋体" w:eastAsia="宋体" w:cs="宋体"/>
          <w:b w:val="0"/>
          <w:bCs w:val="0"/>
          <w:color w:val="auto"/>
          <w:sz w:val="24"/>
          <w:szCs w:val="24"/>
          <w:highlight w:val="none"/>
          <w:shd w:val="clear" w:color="auto" w:fill="FFFFFF"/>
          <w:lang w:val="en-US" w:eastAsia="zh-CN"/>
        </w:rPr>
      </w:pPr>
      <w:r>
        <w:rPr>
          <w:rFonts w:hint="eastAsia" w:ascii="宋体" w:hAnsi="宋体" w:eastAsia="宋体" w:cs="宋体"/>
          <w:b w:val="0"/>
          <w:bCs w:val="0"/>
          <w:color w:val="auto"/>
          <w:sz w:val="24"/>
          <w:szCs w:val="24"/>
          <w:highlight w:val="none"/>
          <w:shd w:val="clear" w:color="auto" w:fill="FFFFFF"/>
          <w:lang w:val="en-US" w:eastAsia="zh-CN"/>
        </w:rPr>
        <w:t>1.满足《中华人民共和国政府采购法》第二十二条规定；</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36" w:lineRule="auto"/>
        <w:ind w:right="0" w:firstLine="480" w:firstLineChars="200"/>
        <w:jc w:val="both"/>
        <w:textAlignment w:val="auto"/>
        <w:outlineLvl w:val="9"/>
        <w:rPr>
          <w:rFonts w:hint="eastAsia" w:ascii="宋体" w:hAnsi="宋体" w:eastAsia="宋体" w:cs="宋体"/>
          <w:b w:val="0"/>
          <w:bCs w:val="0"/>
          <w:color w:val="auto"/>
          <w:sz w:val="24"/>
          <w:szCs w:val="24"/>
          <w:highlight w:val="none"/>
          <w:shd w:val="clear" w:color="auto" w:fill="FFFFFF"/>
          <w:lang w:val="en-US" w:eastAsia="zh-CN"/>
        </w:rPr>
      </w:pPr>
      <w:r>
        <w:rPr>
          <w:rFonts w:hint="eastAsia" w:ascii="宋体" w:hAnsi="宋体" w:eastAsia="宋体" w:cs="宋体"/>
          <w:b w:val="0"/>
          <w:bCs w:val="0"/>
          <w:color w:val="auto"/>
          <w:sz w:val="24"/>
          <w:szCs w:val="24"/>
          <w:highlight w:val="none"/>
          <w:shd w:val="clear" w:color="auto" w:fill="FFFFFF"/>
          <w:lang w:val="en-US" w:eastAsia="zh-CN"/>
        </w:rPr>
        <w:t>（1）具有独立承担民事责任的能力；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36" w:lineRule="auto"/>
        <w:ind w:right="0" w:firstLine="480" w:firstLineChars="200"/>
        <w:jc w:val="both"/>
        <w:textAlignment w:val="auto"/>
        <w:outlineLvl w:val="9"/>
        <w:rPr>
          <w:rFonts w:hint="eastAsia" w:ascii="宋体" w:hAnsi="宋体" w:eastAsia="宋体" w:cs="宋体"/>
          <w:b w:val="0"/>
          <w:bCs w:val="0"/>
          <w:color w:val="auto"/>
          <w:sz w:val="24"/>
          <w:szCs w:val="24"/>
          <w:highlight w:val="none"/>
          <w:shd w:val="clear" w:color="auto" w:fill="FFFFFF"/>
          <w:lang w:val="en-US" w:eastAsia="zh-CN"/>
        </w:rPr>
      </w:pPr>
      <w:r>
        <w:rPr>
          <w:rFonts w:hint="eastAsia" w:ascii="宋体" w:hAnsi="宋体" w:eastAsia="宋体" w:cs="宋体"/>
          <w:b w:val="0"/>
          <w:bCs w:val="0"/>
          <w:color w:val="auto"/>
          <w:sz w:val="24"/>
          <w:szCs w:val="24"/>
          <w:highlight w:val="none"/>
          <w:shd w:val="clear" w:color="auto" w:fill="FFFFFF"/>
          <w:lang w:val="en-US" w:eastAsia="zh-CN"/>
        </w:rPr>
        <w:t>（2）具有良好的商业信誉和健全的财务会计制度；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36" w:lineRule="auto"/>
        <w:ind w:right="0" w:firstLine="480" w:firstLineChars="200"/>
        <w:jc w:val="both"/>
        <w:textAlignment w:val="auto"/>
        <w:outlineLvl w:val="9"/>
        <w:rPr>
          <w:rFonts w:hint="eastAsia" w:ascii="宋体" w:hAnsi="宋体" w:eastAsia="宋体" w:cs="宋体"/>
          <w:b w:val="0"/>
          <w:bCs w:val="0"/>
          <w:color w:val="auto"/>
          <w:sz w:val="24"/>
          <w:szCs w:val="24"/>
          <w:highlight w:val="none"/>
          <w:shd w:val="clear" w:color="auto" w:fill="FFFFFF"/>
          <w:lang w:val="en-US" w:eastAsia="zh-CN"/>
        </w:rPr>
      </w:pPr>
      <w:r>
        <w:rPr>
          <w:rFonts w:hint="eastAsia" w:ascii="宋体" w:hAnsi="宋体" w:eastAsia="宋体" w:cs="宋体"/>
          <w:b w:val="0"/>
          <w:bCs w:val="0"/>
          <w:color w:val="auto"/>
          <w:sz w:val="24"/>
          <w:szCs w:val="24"/>
          <w:highlight w:val="none"/>
          <w:shd w:val="clear" w:color="auto" w:fill="FFFFFF"/>
          <w:lang w:val="en-US" w:eastAsia="zh-CN"/>
        </w:rPr>
        <w:t>（3）具有履行合同所必需的设备和专业技术能力；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36" w:lineRule="auto"/>
        <w:ind w:right="0" w:firstLine="480" w:firstLineChars="200"/>
        <w:jc w:val="both"/>
        <w:textAlignment w:val="auto"/>
        <w:outlineLvl w:val="9"/>
        <w:rPr>
          <w:rFonts w:hint="eastAsia" w:ascii="宋体" w:hAnsi="宋体" w:eastAsia="宋体" w:cs="宋体"/>
          <w:b w:val="0"/>
          <w:bCs w:val="0"/>
          <w:color w:val="auto"/>
          <w:sz w:val="24"/>
          <w:szCs w:val="24"/>
          <w:highlight w:val="none"/>
          <w:shd w:val="clear" w:color="auto" w:fill="FFFFFF"/>
          <w:lang w:val="en-US" w:eastAsia="zh-CN"/>
        </w:rPr>
      </w:pPr>
      <w:r>
        <w:rPr>
          <w:rFonts w:hint="eastAsia" w:ascii="宋体" w:hAnsi="宋体" w:eastAsia="宋体" w:cs="宋体"/>
          <w:b w:val="0"/>
          <w:bCs w:val="0"/>
          <w:color w:val="auto"/>
          <w:sz w:val="24"/>
          <w:szCs w:val="24"/>
          <w:highlight w:val="none"/>
          <w:shd w:val="clear" w:color="auto" w:fill="FFFFFF"/>
          <w:lang w:val="en-US" w:eastAsia="zh-CN"/>
        </w:rPr>
        <w:t>（4）有依法缴纳税收和社会保障资金的良好记录；</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36" w:lineRule="auto"/>
        <w:ind w:right="0" w:firstLine="480" w:firstLineChars="200"/>
        <w:jc w:val="both"/>
        <w:textAlignment w:val="auto"/>
        <w:outlineLvl w:val="9"/>
        <w:rPr>
          <w:rFonts w:hint="eastAsia" w:ascii="宋体" w:hAnsi="宋体" w:eastAsia="宋体" w:cs="宋体"/>
          <w:b w:val="0"/>
          <w:bCs w:val="0"/>
          <w:color w:val="auto"/>
          <w:sz w:val="24"/>
          <w:szCs w:val="24"/>
          <w:highlight w:val="none"/>
          <w:shd w:val="clear" w:color="auto" w:fill="FFFFFF"/>
          <w:lang w:val="en-US" w:eastAsia="zh-CN"/>
        </w:rPr>
      </w:pPr>
      <w:r>
        <w:rPr>
          <w:rFonts w:hint="eastAsia" w:ascii="宋体" w:hAnsi="宋体" w:eastAsia="宋体" w:cs="宋体"/>
          <w:b w:val="0"/>
          <w:bCs w:val="0"/>
          <w:color w:val="auto"/>
          <w:sz w:val="24"/>
          <w:szCs w:val="24"/>
          <w:highlight w:val="none"/>
          <w:shd w:val="clear" w:color="auto" w:fill="FFFFFF"/>
          <w:lang w:val="en-US" w:eastAsia="zh-CN"/>
        </w:rPr>
        <w:t>（5）参加政府采购活动前三年内，在经营活动中没有重大违法记录；</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36" w:lineRule="auto"/>
        <w:ind w:right="0" w:firstLine="480" w:firstLineChars="200"/>
        <w:jc w:val="both"/>
        <w:textAlignment w:val="auto"/>
        <w:outlineLvl w:val="9"/>
        <w:rPr>
          <w:rFonts w:hint="eastAsia" w:ascii="宋体" w:hAnsi="宋体" w:eastAsia="宋体" w:cs="宋体"/>
          <w:b w:val="0"/>
          <w:bCs w:val="0"/>
          <w:color w:val="auto"/>
          <w:sz w:val="24"/>
          <w:szCs w:val="24"/>
          <w:highlight w:val="none"/>
          <w:shd w:val="clear" w:color="auto" w:fill="FFFFFF"/>
          <w:lang w:val="en-US" w:eastAsia="zh-CN"/>
        </w:rPr>
      </w:pPr>
      <w:r>
        <w:rPr>
          <w:rFonts w:hint="eastAsia" w:ascii="宋体" w:hAnsi="宋体" w:eastAsia="宋体" w:cs="宋体"/>
          <w:b w:val="0"/>
          <w:bCs w:val="0"/>
          <w:color w:val="auto"/>
          <w:sz w:val="24"/>
          <w:szCs w:val="24"/>
          <w:highlight w:val="none"/>
          <w:shd w:val="clear" w:color="auto" w:fill="FFFFFF"/>
          <w:lang w:val="en-US" w:eastAsia="zh-CN"/>
        </w:rPr>
        <w:t>（6）法律、行政法规规定的其他条件。</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36" w:lineRule="auto"/>
        <w:ind w:right="0" w:firstLine="480" w:firstLineChars="200"/>
        <w:jc w:val="both"/>
        <w:textAlignment w:val="auto"/>
        <w:outlineLvl w:val="9"/>
        <w:rPr>
          <w:rFonts w:hint="eastAsia" w:ascii="宋体" w:hAnsi="宋体" w:eastAsia="宋体" w:cs="宋体"/>
          <w:b w:val="0"/>
          <w:bCs w:val="0"/>
          <w:color w:val="auto"/>
          <w:sz w:val="24"/>
          <w:szCs w:val="24"/>
          <w:highlight w:val="none"/>
          <w:shd w:val="clear" w:color="auto" w:fill="FFFFFF"/>
          <w:lang w:val="en-US" w:eastAsia="zh-CN"/>
        </w:rPr>
      </w:pPr>
      <w:r>
        <w:rPr>
          <w:rFonts w:hint="eastAsia" w:ascii="宋体" w:hAnsi="宋体" w:eastAsia="宋体" w:cs="宋体"/>
          <w:b w:val="0"/>
          <w:bCs w:val="0"/>
          <w:color w:val="auto"/>
          <w:sz w:val="24"/>
          <w:szCs w:val="24"/>
          <w:highlight w:val="none"/>
          <w:shd w:val="clear" w:color="auto" w:fill="FFFFFF"/>
          <w:lang w:val="en-US" w:eastAsia="zh-CN"/>
        </w:rPr>
        <w:t>2.落实政府采购政策需满足的资格要求：专门面向中小企业采购,供应商应为中小微企业；</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36" w:lineRule="auto"/>
        <w:ind w:right="0" w:firstLine="480" w:firstLineChars="200"/>
        <w:jc w:val="both"/>
        <w:textAlignment w:val="auto"/>
        <w:outlineLvl w:val="9"/>
        <w:rPr>
          <w:rFonts w:hint="eastAsia" w:ascii="宋体" w:hAnsi="宋体" w:eastAsia="宋体" w:cs="宋体"/>
          <w:b w:val="0"/>
          <w:bCs w:val="0"/>
          <w:color w:val="auto"/>
          <w:sz w:val="24"/>
          <w:szCs w:val="24"/>
          <w:highlight w:val="none"/>
          <w:shd w:val="clear" w:color="auto" w:fill="FFFFFF"/>
          <w:lang w:val="en-US" w:eastAsia="zh-CN"/>
        </w:rPr>
      </w:pPr>
      <w:r>
        <w:rPr>
          <w:rFonts w:hint="eastAsia" w:ascii="宋体" w:hAnsi="宋体" w:eastAsia="宋体" w:cs="宋体"/>
          <w:b w:val="0"/>
          <w:bCs w:val="0"/>
          <w:color w:val="auto"/>
          <w:sz w:val="24"/>
          <w:szCs w:val="24"/>
          <w:highlight w:val="none"/>
          <w:shd w:val="clear" w:color="auto" w:fill="FFFFFF"/>
          <w:lang w:val="en-US" w:eastAsia="zh-CN"/>
        </w:rPr>
        <w:t>3.本项目的特定资格要求：</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left"/>
        <w:textAlignment w:val="auto"/>
        <w:outlineLvl w:val="0"/>
        <w:rPr>
          <w:rFonts w:hint="eastAsia" w:ascii="宋体" w:hAnsi="宋体" w:eastAsia="宋体" w:cs="宋体"/>
          <w:b w:val="0"/>
          <w:bCs w:val="0"/>
          <w:color w:val="auto"/>
          <w:sz w:val="24"/>
          <w:szCs w:val="24"/>
          <w:highlight w:val="none"/>
          <w:shd w:val="clear" w:color="auto" w:fill="FFFFFF"/>
          <w:lang w:val="en-US" w:eastAsia="zh-CN"/>
        </w:rPr>
      </w:pPr>
      <w:r>
        <w:rPr>
          <w:rFonts w:hint="eastAsia" w:ascii="宋体" w:hAnsi="宋体" w:eastAsia="宋体" w:cs="宋体"/>
          <w:b w:val="0"/>
          <w:bCs w:val="0"/>
          <w:color w:val="auto"/>
          <w:sz w:val="24"/>
          <w:szCs w:val="24"/>
          <w:highlight w:val="none"/>
          <w:shd w:val="clear" w:color="auto" w:fill="FFFFFF"/>
          <w:lang w:val="en-US" w:eastAsia="zh-CN"/>
        </w:rPr>
        <w:t>（1）单位负责人为同一人或者存在控股、管理关系的不同单位，不得参加同一包投标或者未分包的同一采购项目投标。</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36" w:lineRule="auto"/>
        <w:ind w:right="0" w:firstLine="482" w:firstLineChars="200"/>
        <w:jc w:val="both"/>
        <w:textAlignment w:val="auto"/>
        <w:outlineLvl w:val="9"/>
        <w:rPr>
          <w:rFonts w:hint="eastAsia" w:ascii="宋体" w:hAnsi="宋体" w:eastAsia="宋体" w:cs="宋体"/>
          <w:b w:val="0"/>
          <w:bCs w:val="0"/>
          <w:color w:val="auto"/>
          <w:sz w:val="24"/>
          <w:szCs w:val="24"/>
          <w:highlight w:val="none"/>
          <w:shd w:val="clear" w:color="auto" w:fill="FFFFFF"/>
          <w:lang w:val="en-US" w:eastAsia="zh-CN"/>
        </w:rPr>
      </w:pPr>
      <w:r>
        <w:rPr>
          <w:rFonts w:hint="eastAsia" w:ascii="宋体" w:hAnsi="宋体" w:eastAsia="宋体" w:cs="宋体"/>
          <w:b/>
          <w:bCs/>
          <w:color w:val="auto"/>
          <w:sz w:val="24"/>
          <w:szCs w:val="24"/>
          <w:highlight w:val="none"/>
          <w:shd w:val="clear" w:color="auto" w:fill="FFFFFF"/>
          <w:lang w:val="en-US" w:eastAsia="zh-CN"/>
        </w:rPr>
        <w:t>七、服务期限：</w:t>
      </w:r>
      <w:r>
        <w:rPr>
          <w:rFonts w:hint="eastAsia" w:ascii="宋体" w:hAnsi="宋体" w:eastAsia="宋体" w:cs="宋体"/>
          <w:b w:val="0"/>
          <w:bCs w:val="0"/>
          <w:color w:val="auto"/>
          <w:sz w:val="24"/>
          <w:szCs w:val="24"/>
          <w:highlight w:val="none"/>
          <w:shd w:val="clear" w:color="auto" w:fill="FFFFFF"/>
          <w:lang w:val="en-US" w:eastAsia="zh-CN"/>
        </w:rPr>
        <w:t>自合同签订之日起至2023年</w:t>
      </w:r>
      <w:r>
        <w:rPr>
          <w:rFonts w:hint="eastAsia" w:ascii="宋体" w:hAnsi="宋体" w:cs="宋体"/>
          <w:b w:val="0"/>
          <w:bCs w:val="0"/>
          <w:color w:val="auto"/>
          <w:sz w:val="24"/>
          <w:szCs w:val="24"/>
          <w:highlight w:val="none"/>
          <w:shd w:val="clear" w:color="auto" w:fill="FFFFFF"/>
          <w:lang w:val="en-US" w:eastAsia="zh-CN"/>
        </w:rPr>
        <w:t>年底前</w:t>
      </w:r>
      <w:r>
        <w:rPr>
          <w:rFonts w:hint="eastAsia" w:ascii="宋体" w:hAnsi="宋体" w:eastAsia="宋体" w:cs="宋体"/>
          <w:b w:val="0"/>
          <w:bCs w:val="0"/>
          <w:color w:val="auto"/>
          <w:sz w:val="24"/>
          <w:szCs w:val="24"/>
          <w:highlight w:val="none"/>
          <w:shd w:val="clear" w:color="auto" w:fill="FFFFFF"/>
          <w:lang w:val="en-US" w:eastAsia="zh-CN"/>
        </w:rPr>
        <w:t>完成</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36" w:lineRule="auto"/>
        <w:ind w:right="0" w:firstLine="482" w:firstLineChars="200"/>
        <w:jc w:val="both"/>
        <w:textAlignment w:val="auto"/>
        <w:outlineLvl w:val="9"/>
        <w:rPr>
          <w:rFonts w:hint="eastAsia" w:ascii="宋体" w:hAnsi="宋体" w:eastAsia="宋体" w:cs="宋体"/>
          <w:b w:val="0"/>
          <w:bCs w:val="0"/>
          <w:color w:val="auto"/>
          <w:sz w:val="24"/>
          <w:szCs w:val="24"/>
          <w:highlight w:val="none"/>
          <w:shd w:val="clear" w:color="auto" w:fill="FFFFFF"/>
          <w:lang w:val="en-US" w:eastAsia="zh-CN"/>
        </w:rPr>
      </w:pPr>
      <w:r>
        <w:rPr>
          <w:rFonts w:hint="eastAsia" w:ascii="宋体" w:hAnsi="宋体" w:eastAsia="宋体" w:cs="宋体"/>
          <w:b/>
          <w:bCs/>
          <w:color w:val="auto"/>
          <w:sz w:val="24"/>
          <w:szCs w:val="24"/>
          <w:highlight w:val="none"/>
          <w:shd w:val="clear" w:color="auto" w:fill="FFFFFF"/>
          <w:lang w:val="en-US" w:eastAsia="zh-CN"/>
        </w:rPr>
        <w:t>八、质量标准：</w:t>
      </w:r>
      <w:r>
        <w:rPr>
          <w:rFonts w:hint="eastAsia" w:ascii="宋体" w:hAnsi="宋体" w:eastAsia="宋体" w:cs="宋体"/>
          <w:b w:val="0"/>
          <w:bCs w:val="0"/>
          <w:color w:val="auto"/>
          <w:sz w:val="24"/>
          <w:szCs w:val="24"/>
          <w:highlight w:val="none"/>
          <w:shd w:val="clear" w:color="auto" w:fill="FFFFFF"/>
          <w:lang w:val="en-US" w:eastAsia="zh-CN"/>
        </w:rPr>
        <w:t>符合国家及行业相关规范</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outlineLvl w:val="9"/>
        <w:rPr>
          <w:rFonts w:hint="eastAsia" w:ascii="宋体" w:hAnsi="宋体" w:eastAsia="宋体" w:cs="宋体"/>
          <w:b w:val="0"/>
          <w:bCs w:val="0"/>
          <w:color w:val="auto"/>
          <w:sz w:val="24"/>
          <w:szCs w:val="24"/>
          <w:highlight w:val="none"/>
          <w:shd w:val="clear" w:color="auto" w:fill="FFFFFF"/>
          <w:lang w:val="en-US" w:eastAsia="zh-CN"/>
        </w:rPr>
      </w:pPr>
    </w:p>
    <w:p>
      <w:pPr>
        <w:rPr>
          <w:rFonts w:hint="eastAsia"/>
          <w:highlight w:val="none"/>
          <w:lang w:val="en-US" w:eastAsia="zh-CN"/>
        </w:rPr>
      </w:pPr>
    </w:p>
    <w:p>
      <w:pPr>
        <w:spacing w:line="360" w:lineRule="auto"/>
        <w:jc w:val="center"/>
        <w:outlineLvl w:val="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第四章  </w:t>
      </w:r>
      <w:bookmarkEnd w:id="72"/>
      <w:r>
        <w:rPr>
          <w:rFonts w:hint="eastAsia" w:ascii="宋体" w:hAnsi="宋体" w:cs="宋体"/>
          <w:b/>
          <w:bCs/>
          <w:color w:val="auto"/>
          <w:sz w:val="32"/>
          <w:szCs w:val="32"/>
          <w:highlight w:val="none"/>
        </w:rPr>
        <w:t>磋商程序</w:t>
      </w:r>
      <w:bookmarkEnd w:id="73"/>
      <w:bookmarkEnd w:id="74"/>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1.初步评审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1.1资格审查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磋商小组将对投标人资格进行审查，审查内容见第四章附件1“资格审查表”，投标人须携带资格审查表中所列资料的原件备查，磋商小组对投标文件所附资料有疑义时，投标人须提供原件核查，不能提供原件的磋商小组将否决其投标。任意一项不符合要求将导致投标被否决。</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1.2 符合性审查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磋商小组将对通过资格审查的投标文件进行符合性审查，符合性审查因素见第四章附件2“符合性审查表”。任意一项不符合要求将导致投标被否决。</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1.3</w:t>
      </w:r>
      <w:r>
        <w:rPr>
          <w:rFonts w:hint="eastAsia" w:ascii="宋体" w:hAnsi="宋体" w:eastAsia="宋体" w:cs="宋体"/>
          <w:b w:val="0"/>
          <w:bCs/>
          <w:color w:val="auto"/>
          <w:sz w:val="24"/>
          <w:szCs w:val="24"/>
          <w:highlight w:val="none"/>
          <w:lang w:val="en-US" w:eastAsia="zh-CN"/>
        </w:rPr>
        <w:t>投标人有串通投标或弄虚作假或有其他违法行为等情形的，磋商小组将否决其投标。采购人将依照相关法律法规的规定上报监督管理部门追究其法律责任。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2.磋商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2.1 采购人代表向磋商小组介绍项目情况；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2.2 磋商小组按照随机顺序，与通过初步评审的投标人分别进行磋商，并做好磋商记录。在磋商过程中，磋商小组可以根据项目需求和磋商情况实质性变动招标文件中的技术、服务要求以及合同草案条款，但不得变动招标文件中的其他内容。若有实质性变动的内容，必须经采购人代表签字确认。</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2.3 磋商结束后，若有实质性变动的内容，磋商小组应当将实质性变动的内容以书面形式同时通知所有参加磋商的投标人，该内容将作为招标文件的有效组成部分，并优先于招标文件中相关内容。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2.4 各投标人可根据变动情况对投标文件进行适当修改，但不得变动书面通知以外的内容，各投标人应在规定的时间内将修改内容和最终报价提交采购代理机构。修改内容和最终报价必须由投标人法定代表人或投标人代表签字（盖章）确认。未签字（盖章）的或者是超过规定时间的，采购代理机构将拒绝接收，其投标将被否决。</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2.5 已提交投标文件的投标人，在提交最终报价之前，可以根据磋商情况退出磋商。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2.6 采购代理机构将各投标人修改内容和最终报价送达磋商小组，磋商小组将采用综合评分法对所有作出实质性响应的投标人的投标文件和最终报价进行综合评分，具体评审原则、方法详见本章第3项详细评审，详细评审没有规定的方法、评审因素和标准，不作为评标依据。实质性响应的投标人不得少于3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.详细评审</w:t>
      </w:r>
      <w:r>
        <w:rPr>
          <w:rFonts w:hint="eastAsia" w:ascii="宋体" w:hAnsi="宋体" w:eastAsia="宋体" w:cs="宋体"/>
          <w:b w:val="0"/>
          <w:bCs/>
          <w:color w:val="auto"/>
          <w:sz w:val="24"/>
          <w:szCs w:val="24"/>
          <w:highlight w:val="none"/>
          <w:lang w:val="en-US" w:eastAsia="zh-CN"/>
        </w:rPr>
        <w:t>（详见第四章附件3）</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w:t>
      </w:r>
      <w:r>
        <w:rPr>
          <w:rFonts w:hint="eastAsia" w:ascii="宋体" w:hAnsi="宋体" w:eastAsia="宋体" w:cs="宋体"/>
          <w:kern w:val="0"/>
          <w:sz w:val="24"/>
          <w:szCs w:val="24"/>
          <w:highlight w:val="none"/>
        </w:rPr>
        <w:t>磋商采用二轮报价，</w:t>
      </w:r>
      <w:r>
        <w:rPr>
          <w:rFonts w:hint="eastAsia" w:ascii="宋体" w:hAnsi="宋体" w:eastAsia="宋体" w:cs="宋体"/>
          <w:color w:val="auto"/>
          <w:sz w:val="24"/>
          <w:szCs w:val="24"/>
          <w:highlight w:val="none"/>
        </w:rPr>
        <w:t>评标采用综合评分法，综合评分的主要因素为</w:t>
      </w:r>
      <w:r>
        <w:rPr>
          <w:rFonts w:hint="eastAsia" w:ascii="宋体" w:hAnsi="宋体" w:eastAsia="宋体" w:cs="宋体"/>
          <w:bCs/>
          <w:color w:val="auto"/>
          <w:sz w:val="24"/>
          <w:szCs w:val="24"/>
          <w:highlight w:val="none"/>
        </w:rPr>
        <w:t>投标报价</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技术方案、</w:t>
      </w:r>
      <w:r>
        <w:rPr>
          <w:rFonts w:hint="eastAsia" w:ascii="宋体" w:hAnsi="宋体" w:eastAsia="宋体" w:cs="宋体"/>
          <w:color w:val="auto"/>
          <w:sz w:val="24"/>
          <w:highlight w:val="none"/>
        </w:rPr>
        <w:t>服务质量、服务承诺、信誉、业绩以及对采购文件的响应程度等</w:t>
      </w:r>
      <w:r>
        <w:rPr>
          <w:rFonts w:hint="eastAsia" w:ascii="宋体" w:hAnsi="宋体" w:eastAsia="宋体" w:cs="宋体"/>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综合评分法不保证投标报价最低的投标人中标</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3.1分值构成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3.1.1投标报价：</w:t>
      </w:r>
      <w:r>
        <w:rPr>
          <w:rFonts w:hint="eastAsia" w:ascii="宋体" w:hAnsi="宋体" w:eastAsia="宋体" w:cs="宋体"/>
          <w:bCs/>
          <w:color w:val="auto"/>
          <w:sz w:val="24"/>
          <w:szCs w:val="24"/>
          <w:highlight w:val="none"/>
          <w:lang w:val="en-US" w:eastAsia="zh-CN"/>
        </w:rPr>
        <w:t>详见第四章附件3</w:t>
      </w:r>
      <w:r>
        <w:rPr>
          <w:rFonts w:hint="eastAsia" w:ascii="宋体" w:hAnsi="宋体" w:eastAsia="宋体" w:cs="宋体"/>
          <w:bCs/>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3.1.2商务部分：</w:t>
      </w:r>
      <w:r>
        <w:rPr>
          <w:rFonts w:hint="eastAsia" w:ascii="宋体" w:hAnsi="宋体" w:eastAsia="宋体" w:cs="宋体"/>
          <w:bCs/>
          <w:color w:val="auto"/>
          <w:sz w:val="24"/>
          <w:szCs w:val="24"/>
          <w:highlight w:val="none"/>
          <w:lang w:val="en-US" w:eastAsia="zh-CN"/>
        </w:rPr>
        <w:t>详见第四章附件3</w:t>
      </w:r>
      <w:r>
        <w:rPr>
          <w:rFonts w:hint="eastAsia" w:ascii="宋体" w:hAnsi="宋体" w:eastAsia="宋体" w:cs="宋体"/>
          <w:bCs/>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3.1.3</w:t>
      </w:r>
      <w:r>
        <w:rPr>
          <w:rFonts w:hint="eastAsia" w:ascii="宋体" w:hAnsi="宋体" w:eastAsia="宋体" w:cs="宋体"/>
          <w:bCs/>
          <w:color w:val="auto"/>
          <w:sz w:val="24"/>
          <w:szCs w:val="24"/>
          <w:highlight w:val="none"/>
          <w:lang w:val="en-US" w:eastAsia="zh-CN"/>
        </w:rPr>
        <w:t>服务</w:t>
      </w:r>
      <w:r>
        <w:rPr>
          <w:rFonts w:hint="eastAsia" w:ascii="宋体" w:hAnsi="宋体" w:eastAsia="宋体" w:cs="宋体"/>
          <w:bCs/>
          <w:color w:val="auto"/>
          <w:sz w:val="24"/>
          <w:szCs w:val="24"/>
          <w:highlight w:val="none"/>
        </w:rPr>
        <w:t>部分：</w:t>
      </w:r>
      <w:r>
        <w:rPr>
          <w:rFonts w:hint="eastAsia" w:ascii="宋体" w:hAnsi="宋体" w:eastAsia="宋体" w:cs="宋体"/>
          <w:bCs/>
          <w:color w:val="auto"/>
          <w:sz w:val="24"/>
          <w:szCs w:val="24"/>
          <w:highlight w:val="none"/>
          <w:lang w:val="en-US" w:eastAsia="zh-CN"/>
        </w:rPr>
        <w:t>详见第四章附件3</w:t>
      </w:r>
      <w:r>
        <w:rPr>
          <w:rFonts w:hint="eastAsia" w:ascii="宋体" w:hAnsi="宋体" w:eastAsia="宋体" w:cs="宋体"/>
          <w:bCs/>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技术部分：</w:t>
      </w:r>
      <w:r>
        <w:rPr>
          <w:rFonts w:hint="eastAsia" w:ascii="宋体" w:hAnsi="宋体" w:eastAsia="宋体" w:cs="宋体"/>
          <w:bCs/>
          <w:color w:val="auto"/>
          <w:sz w:val="24"/>
          <w:szCs w:val="24"/>
          <w:highlight w:val="none"/>
          <w:lang w:val="en-US" w:eastAsia="zh-CN"/>
        </w:rPr>
        <w:t>详见第四章附件3</w:t>
      </w:r>
      <w:r>
        <w:rPr>
          <w:rFonts w:hint="eastAsia" w:ascii="宋体" w:hAnsi="宋体" w:eastAsia="宋体" w:cs="宋体"/>
          <w:bCs/>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w:t>
      </w:r>
      <w:r>
        <w:rPr>
          <w:rFonts w:hint="eastAsia" w:ascii="宋体" w:hAnsi="宋体" w:eastAsia="宋体" w:cs="宋体"/>
          <w:b/>
          <w:bCs w:val="0"/>
          <w:color w:val="auto"/>
          <w:sz w:val="24"/>
          <w:szCs w:val="24"/>
          <w:highlight w:val="none"/>
          <w:lang w:val="en-US" w:eastAsia="zh-CN"/>
        </w:rPr>
        <w:t>2评审标准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val="en-US" w:eastAsia="zh-CN"/>
        </w:rPr>
        <w:t>3</w:t>
      </w: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2.</w:t>
      </w:r>
      <w:r>
        <w:rPr>
          <w:rFonts w:hint="eastAsia" w:ascii="宋体" w:hAnsi="宋体" w:eastAsia="宋体" w:cs="宋体"/>
          <w:b/>
          <w:bCs w:val="0"/>
          <w:color w:val="auto"/>
          <w:sz w:val="24"/>
          <w:szCs w:val="24"/>
          <w:highlight w:val="none"/>
        </w:rPr>
        <w:t xml:space="preserve">1 </w:t>
      </w:r>
      <w:r>
        <w:rPr>
          <w:rFonts w:hint="eastAsia" w:ascii="宋体" w:hAnsi="宋体" w:eastAsia="宋体" w:cs="宋体"/>
          <w:b/>
          <w:bCs w:val="0"/>
          <w:color w:val="auto"/>
          <w:sz w:val="24"/>
          <w:szCs w:val="24"/>
          <w:highlight w:val="none"/>
          <w:lang w:eastAsia="zh-CN"/>
        </w:rPr>
        <w:t>投标报价评审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3.2.1.1投标报价有算术错误的，磋商小组按以下原则对投标报价进行修正，修正的价格经投标人书面确认后具有约束力。投标人不接受修正价格的，磋商小组将否决其投标。</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如果以文字表示的数据与数字表示的有差别，以文字表示的为准。如果大小写金额不一致的，以大写金额为准；</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如果单价乘以数量不等于总价，以单价为准修正总价，但单价金额小数点有明显错误的,应以总价为准，并修改单价。如果明细价格相加不等于汇总价格，以明细价格为准。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（3）同时出现两种以上不一致的，按照上述规定的顺序修正。调整后的数据应对投标人具有约束力，若投标人不同意以上修正，其投标将被拒绝。</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3.2.1.2磋商小组一致认为某个投标人的报价明显低于其他通过初步评审的投标人的报价，有可能影响产品质量或者不能诚信履约时，磋商小组必须要求投标人在评标现场限期提供书面说明，必要时提交相关证明材料。投标人不能提供书面说明和相关证明材料或磋商小组根据投标人提供的书面说明及证明材料认定投标人仍然不能证明其报价合理性的，磋商小组将认定其低于成本恶意投标，并否决其投标</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lang w:val="en-US" w:eastAsia="zh-CN"/>
        </w:rPr>
        <w:t>3.2.1.3</w:t>
      </w:r>
      <w:r>
        <w:rPr>
          <w:rFonts w:hint="eastAsia" w:ascii="宋体" w:hAnsi="宋体" w:eastAsia="宋体" w:cs="宋体"/>
          <w:bCs/>
          <w:color w:val="auto"/>
          <w:sz w:val="24"/>
          <w:szCs w:val="24"/>
          <w:highlight w:val="none"/>
        </w:rPr>
        <w:t>评标基准价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评标基准价计算方法</w:t>
      </w:r>
      <w:r>
        <w:rPr>
          <w:rFonts w:hint="eastAsia" w:ascii="宋体" w:hAnsi="宋体" w:eastAsia="宋体" w:cs="宋体"/>
          <w:bCs/>
          <w:color w:val="auto"/>
          <w:sz w:val="24"/>
          <w:szCs w:val="24"/>
          <w:highlight w:val="none"/>
          <w:lang w:val="en-US" w:eastAsia="zh-CN"/>
        </w:rPr>
        <w:t>详见</w:t>
      </w:r>
      <w:r>
        <w:rPr>
          <w:rFonts w:hint="eastAsia" w:ascii="宋体" w:hAnsi="宋体" w:eastAsia="宋体" w:cs="宋体"/>
          <w:bCs/>
          <w:color w:val="auto"/>
          <w:sz w:val="24"/>
          <w:szCs w:val="24"/>
          <w:highlight w:val="none"/>
        </w:rPr>
        <w:t>评定内容及标准。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lang w:val="en-US" w:eastAsia="zh-CN"/>
        </w:rPr>
        <w:t>3.2.1</w:t>
      </w:r>
      <w:r>
        <w:rPr>
          <w:rFonts w:hint="eastAsia" w:ascii="宋体" w:hAnsi="宋体" w:eastAsia="宋体" w:cs="宋体"/>
          <w:bCs/>
          <w:color w:val="auto"/>
          <w:sz w:val="24"/>
          <w:szCs w:val="24"/>
          <w:highlight w:val="none"/>
        </w:rPr>
        <w:t>.4偏差率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偏差率计算方法见见评定内容及标准。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lang w:val="en-US" w:eastAsia="zh-CN"/>
        </w:rPr>
        <w:t>3.2.1.</w:t>
      </w:r>
      <w:r>
        <w:rPr>
          <w:rFonts w:hint="eastAsia" w:ascii="宋体" w:hAnsi="宋体" w:eastAsia="宋体" w:cs="宋体"/>
          <w:bCs/>
          <w:color w:val="auto"/>
          <w:sz w:val="24"/>
          <w:szCs w:val="24"/>
          <w:highlight w:val="none"/>
        </w:rPr>
        <w:t>5投标报价得分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投标报价得分计算方法见见评定内容及标准。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val="0"/>
          <w:color w:val="auto"/>
          <w:sz w:val="24"/>
          <w:szCs w:val="24"/>
          <w:highlight w:val="none"/>
          <w:lang w:val="en-US" w:eastAsia="zh-CN"/>
        </w:rPr>
        <w:t>3.2.2</w:t>
      </w:r>
      <w:r>
        <w:rPr>
          <w:rFonts w:hint="eastAsia" w:ascii="宋体" w:hAnsi="宋体" w:eastAsia="宋体" w:cs="宋体"/>
          <w:b/>
          <w:color w:val="auto"/>
          <w:sz w:val="24"/>
          <w:szCs w:val="24"/>
          <w:highlight w:val="none"/>
        </w:rPr>
        <w:t>商务部分评审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3.2.</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1评标委员按本章后附件“评定内容及标准”规定的评审因素和分值对商务部分进行评审；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3.2.</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2商务部分得分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商务部分得分=所有磋商小组成员评分的算术平均值。</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en-US" w:eastAsia="zh-CN"/>
        </w:rPr>
        <w:t>服务</w:t>
      </w:r>
      <w:r>
        <w:rPr>
          <w:rFonts w:hint="eastAsia" w:ascii="宋体" w:hAnsi="宋体" w:eastAsia="宋体" w:cs="宋体"/>
          <w:b/>
          <w:color w:val="auto"/>
          <w:sz w:val="24"/>
          <w:szCs w:val="24"/>
          <w:highlight w:val="none"/>
        </w:rPr>
        <w:t>部分评审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3.1评标委员按本章后附件“评定内容及标准”规定的评审因素和分值对</w:t>
      </w:r>
      <w:r>
        <w:rPr>
          <w:rFonts w:hint="eastAsia" w:ascii="宋体" w:hAnsi="宋体" w:eastAsia="宋体" w:cs="宋体"/>
          <w:bCs/>
          <w:color w:val="auto"/>
          <w:sz w:val="24"/>
          <w:szCs w:val="24"/>
          <w:highlight w:val="none"/>
          <w:lang w:val="en-US" w:eastAsia="zh-CN"/>
        </w:rPr>
        <w:t>服务</w:t>
      </w:r>
      <w:r>
        <w:rPr>
          <w:rFonts w:hint="eastAsia" w:ascii="宋体" w:hAnsi="宋体" w:eastAsia="宋体" w:cs="宋体"/>
          <w:bCs/>
          <w:color w:val="auto"/>
          <w:sz w:val="24"/>
          <w:szCs w:val="24"/>
          <w:highlight w:val="none"/>
        </w:rPr>
        <w:t>部分进行评审；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服务</w:t>
      </w:r>
      <w:r>
        <w:rPr>
          <w:rFonts w:hint="eastAsia" w:ascii="宋体" w:hAnsi="宋体" w:eastAsia="宋体" w:cs="宋体"/>
          <w:bCs/>
          <w:color w:val="auto"/>
          <w:sz w:val="24"/>
          <w:szCs w:val="24"/>
          <w:highlight w:val="none"/>
        </w:rPr>
        <w:t>部分得分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服务</w:t>
      </w:r>
      <w:r>
        <w:rPr>
          <w:rFonts w:hint="eastAsia" w:ascii="宋体" w:hAnsi="宋体" w:eastAsia="宋体" w:cs="宋体"/>
          <w:bCs/>
          <w:color w:val="auto"/>
          <w:sz w:val="24"/>
          <w:szCs w:val="24"/>
          <w:highlight w:val="none"/>
        </w:rPr>
        <w:t>部分得分=所有磋商小组成员评分的算术平均值。</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en-US" w:eastAsia="zh-CN"/>
        </w:rPr>
        <w:t>2.4</w:t>
      </w:r>
      <w:r>
        <w:rPr>
          <w:rFonts w:hint="eastAsia" w:ascii="宋体" w:hAnsi="宋体" w:eastAsia="宋体" w:cs="宋体"/>
          <w:b/>
          <w:color w:val="auto"/>
          <w:sz w:val="24"/>
          <w:szCs w:val="24"/>
          <w:highlight w:val="none"/>
        </w:rPr>
        <w:t>技术部分评审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2.4</w:t>
      </w:r>
      <w:r>
        <w:rPr>
          <w:rFonts w:hint="eastAsia" w:ascii="宋体" w:hAnsi="宋体" w:eastAsia="宋体" w:cs="宋体"/>
          <w:bCs/>
          <w:color w:val="auto"/>
          <w:sz w:val="24"/>
          <w:szCs w:val="24"/>
          <w:highlight w:val="none"/>
        </w:rPr>
        <w:t>.1评标委员按本章后附件“评定内容及标准”规定的评审因素和分值对技术部分进行评审；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3.2.</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2技术部分得分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技术部分得分=所有磋商小组成员评分的算术平均值。</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en-US" w:eastAsia="zh-CN"/>
        </w:rPr>
        <w:t>2.5</w:t>
      </w:r>
      <w:r>
        <w:rPr>
          <w:rFonts w:hint="eastAsia" w:ascii="宋体" w:hAnsi="宋体" w:eastAsia="宋体" w:cs="宋体"/>
          <w:b/>
          <w:color w:val="auto"/>
          <w:sz w:val="24"/>
          <w:szCs w:val="24"/>
          <w:highlight w:val="none"/>
        </w:rPr>
        <w:t>得分汇总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汇总投标报价得分、商务部分得分、</w:t>
      </w:r>
      <w:r>
        <w:rPr>
          <w:rFonts w:hint="eastAsia" w:ascii="宋体" w:hAnsi="宋体" w:eastAsia="宋体" w:cs="宋体"/>
          <w:bCs/>
          <w:color w:val="auto"/>
          <w:sz w:val="24"/>
          <w:szCs w:val="24"/>
          <w:highlight w:val="none"/>
          <w:lang w:val="en-US" w:eastAsia="zh-CN"/>
        </w:rPr>
        <w:t>服务</w:t>
      </w:r>
      <w:r>
        <w:rPr>
          <w:rFonts w:hint="eastAsia" w:ascii="宋体" w:hAnsi="宋体" w:eastAsia="宋体" w:cs="宋体"/>
          <w:bCs/>
          <w:color w:val="auto"/>
          <w:sz w:val="24"/>
          <w:szCs w:val="24"/>
          <w:highlight w:val="none"/>
        </w:rPr>
        <w:t>部分得分和技术部分得分即为投标人的总得分。</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4、投标文件的澄清和更正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4.1在评审过程中，磋商小组可以以书面形式要求投标人对所提交投标文件中含义不明确、同类问题表述不一致或者有明显文字和计算错误的内容等作出必要的澄清、说明或者更正。磋商小组不接受投标人主动提出的澄清、说明或更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4.2澄清、说明或者更正不得超出投标文件的范围或者改变投标文件的实质性内容。投标人的书面澄清、说明和更正属于投标文件的组成部分，并应当由法定代表人或其授权代表签字或者加盖公章。由授权代表签字的，应当附法定代表人授权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4.3磋商小组对投标人提交的澄清、说明或更正有疑问的，可以要求投标人进一步澄清、说明或更正，直至满足磋商小组的要求。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bookmarkStart w:id="76" w:name="_Toc336327178"/>
      <w:bookmarkStart w:id="77" w:name="_Toc4436"/>
      <w:r>
        <w:rPr>
          <w:rFonts w:hint="eastAsia" w:ascii="宋体" w:hAnsi="宋体" w:eastAsia="宋体" w:cs="宋体"/>
          <w:b/>
          <w:color w:val="auto"/>
          <w:sz w:val="24"/>
          <w:szCs w:val="24"/>
          <w:highlight w:val="none"/>
        </w:rPr>
        <w:t>5</w:t>
      </w:r>
      <w:bookmarkEnd w:id="76"/>
      <w:bookmarkEnd w:id="77"/>
      <w:r>
        <w:rPr>
          <w:rFonts w:hint="eastAsia" w:ascii="宋体" w:hAnsi="宋体" w:eastAsia="宋体" w:cs="宋体"/>
          <w:b/>
          <w:color w:val="auto"/>
          <w:sz w:val="24"/>
          <w:szCs w:val="24"/>
          <w:highlight w:val="none"/>
        </w:rPr>
        <w:t>、确定中标人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5.1磋商小组按照总得分由高到低的顺序推荐3名中标候选人（标明推荐顺序），得分相等时，以投标报价低的优先。投标报价也相同的，以技术部分得分高的优先。第二章投标人须知前附表规定采购人授权磋商小组确定中标人的，磋商小组应当确定第一中标候选人为中标人，中标人的投标报价即为中标价。</w:t>
      </w:r>
      <w:r>
        <w:rPr>
          <w:rFonts w:hint="eastAsia" w:ascii="宋体" w:hAnsi="宋体" w:eastAsia="宋体" w:cs="宋体"/>
          <w:color w:val="auto"/>
          <w:sz w:val="24"/>
          <w:szCs w:val="24"/>
          <w:highlight w:val="none"/>
        </w:rPr>
        <w:t>采购人未授权磋商小组直接确定中标人的，采购人应当自收到评标报告之日起5个工作日内，在评标报告确定的中标候选人名单中按顺序确定中标人。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5.2 磋商小组完成评标后，应当向采购人提交书面评标报告。评标报告由磋商小组全体成员签字确认。磋商小组成员对评标报告有异议的，应当在评标报告上签署不同意见并说明理由，按照少数服从多数的原则推荐中标候选人或按照采购人授权直接确定中标人。磋商小组成员拒绝在报告上签字又不书面说明其不同意见和理由的，视为同意评标报告。</w:t>
      </w:r>
      <w:r>
        <w:rPr>
          <w:rFonts w:hint="eastAsia" w:ascii="宋体" w:hAnsi="宋体" w:eastAsia="宋体" w:cs="宋体"/>
          <w:color w:val="auto"/>
          <w:sz w:val="24"/>
          <w:szCs w:val="24"/>
          <w:highlight w:val="none"/>
        </w:rPr>
        <w:t>采购代理机构在评标结束后2个工作日内将评标报告送采购人。</w:t>
      </w:r>
    </w:p>
    <w:p>
      <w:pPr>
        <w:spacing w:line="360" w:lineRule="auto"/>
        <w:ind w:firstLine="480" w:firstLineChars="200"/>
        <w:rPr>
          <w:rFonts w:hint="eastAsia" w:ascii="宋体" w:hAnsi="宋体" w:cs="宋体"/>
          <w:bCs/>
          <w:color w:val="auto"/>
          <w:sz w:val="24"/>
          <w:szCs w:val="24"/>
          <w:highlight w:val="none"/>
        </w:rPr>
      </w:pPr>
    </w:p>
    <w:p>
      <w:pPr>
        <w:pStyle w:val="7"/>
        <w:rPr>
          <w:rFonts w:hint="eastAsia" w:ascii="宋体" w:hAnsi="宋体" w:cs="宋体"/>
          <w:bCs/>
          <w:color w:val="auto"/>
          <w:sz w:val="24"/>
          <w:szCs w:val="24"/>
          <w:highlight w:val="none"/>
        </w:rPr>
      </w:pPr>
    </w:p>
    <w:p>
      <w:pPr>
        <w:rPr>
          <w:rFonts w:hint="eastAsia" w:ascii="宋体" w:hAnsi="宋体" w:cs="宋体"/>
          <w:bCs/>
          <w:color w:val="auto"/>
          <w:sz w:val="24"/>
          <w:szCs w:val="24"/>
          <w:highlight w:val="none"/>
        </w:rPr>
      </w:pPr>
    </w:p>
    <w:p>
      <w:pPr>
        <w:pStyle w:val="7"/>
        <w:rPr>
          <w:rFonts w:hint="eastAsia" w:ascii="宋体" w:hAnsi="宋体" w:cs="宋体"/>
          <w:bCs/>
          <w:color w:val="auto"/>
          <w:sz w:val="24"/>
          <w:szCs w:val="24"/>
          <w:highlight w:val="none"/>
        </w:rPr>
      </w:pPr>
    </w:p>
    <w:p>
      <w:pPr>
        <w:rPr>
          <w:rFonts w:hint="eastAsia" w:ascii="宋体" w:hAnsi="宋体" w:cs="宋体"/>
          <w:bCs/>
          <w:color w:val="auto"/>
          <w:sz w:val="24"/>
          <w:szCs w:val="24"/>
          <w:highlight w:val="none"/>
        </w:rPr>
      </w:pPr>
    </w:p>
    <w:p>
      <w:pPr>
        <w:pStyle w:val="7"/>
        <w:rPr>
          <w:rFonts w:hint="eastAsia" w:ascii="宋体" w:hAnsi="宋体" w:cs="宋体"/>
          <w:bCs/>
          <w:color w:val="auto"/>
          <w:sz w:val="24"/>
          <w:szCs w:val="24"/>
          <w:highlight w:val="none"/>
        </w:rPr>
      </w:pPr>
    </w:p>
    <w:p>
      <w:pPr>
        <w:rPr>
          <w:rFonts w:hint="eastAsia" w:ascii="宋体" w:hAnsi="宋体" w:cs="宋体"/>
          <w:bCs/>
          <w:color w:val="auto"/>
          <w:sz w:val="24"/>
          <w:szCs w:val="24"/>
          <w:highlight w:val="none"/>
        </w:rPr>
      </w:pPr>
    </w:p>
    <w:p>
      <w:pPr>
        <w:pStyle w:val="7"/>
        <w:rPr>
          <w:rFonts w:hint="eastAsia" w:ascii="宋体" w:hAnsi="宋体" w:cs="宋体"/>
          <w:bCs/>
          <w:color w:val="auto"/>
          <w:sz w:val="24"/>
          <w:szCs w:val="24"/>
          <w:highlight w:val="none"/>
        </w:rPr>
      </w:pPr>
    </w:p>
    <w:p>
      <w:pPr>
        <w:rPr>
          <w:rFonts w:hint="eastAsia" w:ascii="宋体" w:hAnsi="宋体" w:cs="宋体"/>
          <w:bCs/>
          <w:color w:val="auto"/>
          <w:sz w:val="24"/>
          <w:szCs w:val="24"/>
          <w:highlight w:val="none"/>
        </w:rPr>
      </w:pPr>
    </w:p>
    <w:p>
      <w:pPr>
        <w:pStyle w:val="7"/>
        <w:rPr>
          <w:rFonts w:hint="eastAsia" w:ascii="宋体" w:hAnsi="宋体" w:cs="宋体"/>
          <w:bCs/>
          <w:color w:val="auto"/>
          <w:sz w:val="24"/>
          <w:szCs w:val="24"/>
          <w:highlight w:val="none"/>
        </w:rPr>
      </w:pPr>
    </w:p>
    <w:p>
      <w:pPr>
        <w:rPr>
          <w:rFonts w:hint="eastAsia" w:ascii="宋体" w:hAnsi="宋体" w:cs="宋体"/>
          <w:bCs/>
          <w:color w:val="auto"/>
          <w:sz w:val="24"/>
          <w:szCs w:val="24"/>
          <w:highlight w:val="none"/>
        </w:rPr>
      </w:pPr>
    </w:p>
    <w:p>
      <w:pPr>
        <w:pStyle w:val="7"/>
        <w:rPr>
          <w:rFonts w:hint="eastAsia" w:ascii="宋体" w:hAnsi="宋体" w:cs="宋体"/>
          <w:bCs/>
          <w:color w:val="auto"/>
          <w:sz w:val="24"/>
          <w:szCs w:val="24"/>
          <w:highlight w:val="none"/>
        </w:rPr>
      </w:pPr>
    </w:p>
    <w:p>
      <w:pPr>
        <w:rPr>
          <w:rFonts w:hint="eastAsia" w:ascii="宋体" w:hAnsi="宋体" w:cs="宋体"/>
          <w:bCs/>
          <w:color w:val="auto"/>
          <w:sz w:val="24"/>
          <w:szCs w:val="24"/>
          <w:highlight w:val="none"/>
        </w:rPr>
      </w:pPr>
    </w:p>
    <w:p>
      <w:pPr>
        <w:pStyle w:val="23"/>
        <w:rPr>
          <w:rFonts w:hint="eastAsia" w:ascii="宋体" w:hAnsi="宋体" w:cs="宋体"/>
          <w:bCs/>
          <w:color w:val="auto"/>
          <w:sz w:val="24"/>
          <w:szCs w:val="24"/>
          <w:highlight w:val="none"/>
        </w:rPr>
      </w:pPr>
    </w:p>
    <w:p>
      <w:pPr>
        <w:pStyle w:val="23"/>
        <w:rPr>
          <w:rFonts w:hint="eastAsia" w:ascii="宋体" w:hAnsi="宋体" w:cs="宋体"/>
          <w:bCs/>
          <w:color w:val="auto"/>
          <w:sz w:val="24"/>
          <w:szCs w:val="24"/>
          <w:highlight w:val="none"/>
        </w:rPr>
      </w:pPr>
    </w:p>
    <w:p>
      <w:pPr>
        <w:pStyle w:val="23"/>
        <w:rPr>
          <w:rFonts w:hint="eastAsia" w:ascii="宋体" w:hAnsi="宋体" w:cs="宋体"/>
          <w:bCs/>
          <w:color w:val="auto"/>
          <w:sz w:val="24"/>
          <w:szCs w:val="24"/>
          <w:highlight w:val="none"/>
        </w:rPr>
      </w:pPr>
    </w:p>
    <w:p>
      <w:pPr>
        <w:pStyle w:val="23"/>
        <w:rPr>
          <w:rFonts w:hint="eastAsia" w:ascii="宋体" w:hAnsi="宋体" w:cs="宋体"/>
          <w:bCs/>
          <w:color w:val="auto"/>
          <w:sz w:val="24"/>
          <w:szCs w:val="24"/>
          <w:highlight w:val="none"/>
        </w:rPr>
      </w:pPr>
    </w:p>
    <w:p>
      <w:pPr>
        <w:pStyle w:val="23"/>
        <w:rPr>
          <w:rFonts w:hint="eastAsia" w:ascii="宋体" w:hAnsi="宋体" w:cs="宋体"/>
          <w:bCs/>
          <w:color w:val="auto"/>
          <w:sz w:val="24"/>
          <w:szCs w:val="24"/>
          <w:highlight w:val="none"/>
        </w:rPr>
      </w:pPr>
    </w:p>
    <w:p>
      <w:pPr>
        <w:pStyle w:val="23"/>
        <w:rPr>
          <w:rFonts w:hint="eastAsia" w:ascii="宋体" w:hAnsi="宋体" w:cs="宋体"/>
          <w:bCs/>
          <w:color w:val="auto"/>
          <w:sz w:val="24"/>
          <w:szCs w:val="24"/>
          <w:highlight w:val="none"/>
        </w:rPr>
      </w:pPr>
    </w:p>
    <w:p>
      <w:pPr>
        <w:pStyle w:val="23"/>
        <w:rPr>
          <w:rFonts w:hint="eastAsia" w:ascii="宋体" w:hAnsi="宋体" w:cs="宋体"/>
          <w:bCs/>
          <w:color w:val="auto"/>
          <w:sz w:val="24"/>
          <w:szCs w:val="24"/>
          <w:highlight w:val="none"/>
        </w:rPr>
      </w:pPr>
    </w:p>
    <w:p>
      <w:pPr>
        <w:pStyle w:val="23"/>
        <w:rPr>
          <w:rFonts w:hint="eastAsia" w:ascii="宋体" w:hAnsi="宋体" w:cs="宋体"/>
          <w:bCs/>
          <w:color w:val="auto"/>
          <w:sz w:val="24"/>
          <w:szCs w:val="24"/>
          <w:highlight w:val="none"/>
        </w:rPr>
      </w:pPr>
    </w:p>
    <w:p>
      <w:pPr>
        <w:pStyle w:val="23"/>
        <w:rPr>
          <w:rFonts w:hint="eastAsia" w:ascii="宋体" w:hAnsi="宋体" w:cs="宋体"/>
          <w:bCs/>
          <w:color w:val="auto"/>
          <w:sz w:val="24"/>
          <w:szCs w:val="24"/>
          <w:highlight w:val="none"/>
        </w:rPr>
      </w:pPr>
    </w:p>
    <w:p>
      <w:pPr>
        <w:pStyle w:val="7"/>
        <w:rPr>
          <w:rFonts w:hint="eastAsia" w:ascii="宋体" w:hAnsi="宋体" w:cs="宋体"/>
          <w:bCs/>
          <w:color w:val="auto"/>
          <w:sz w:val="24"/>
          <w:szCs w:val="24"/>
          <w:highlight w:val="none"/>
        </w:rPr>
      </w:pPr>
    </w:p>
    <w:p>
      <w:pPr>
        <w:rPr>
          <w:rFonts w:hint="eastAsia" w:ascii="宋体" w:hAnsi="宋体" w:cs="宋体"/>
          <w:bCs/>
          <w:color w:val="auto"/>
          <w:sz w:val="24"/>
          <w:szCs w:val="24"/>
          <w:highlight w:val="none"/>
        </w:rPr>
      </w:pPr>
    </w:p>
    <w:p>
      <w:pPr>
        <w:pStyle w:val="7"/>
        <w:rPr>
          <w:rFonts w:hint="eastAsia" w:ascii="宋体" w:hAnsi="宋体" w:cs="宋体"/>
          <w:bCs/>
          <w:color w:val="auto"/>
          <w:sz w:val="24"/>
          <w:szCs w:val="24"/>
          <w:highlight w:val="none"/>
        </w:rPr>
      </w:pPr>
    </w:p>
    <w:p>
      <w:pPr>
        <w:rPr>
          <w:rFonts w:hint="eastAsia" w:ascii="宋体" w:hAnsi="宋体" w:cs="宋体"/>
          <w:bCs/>
          <w:color w:val="auto"/>
          <w:sz w:val="24"/>
          <w:szCs w:val="24"/>
          <w:highlight w:val="none"/>
        </w:rPr>
      </w:pPr>
    </w:p>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eastAsia="zh-CN"/>
        </w:rPr>
        <w:t>附件</w:t>
      </w:r>
      <w:r>
        <w:rPr>
          <w:rFonts w:hint="eastAsia" w:ascii="宋体" w:hAnsi="宋体" w:eastAsia="宋体" w:cs="宋体"/>
          <w:b/>
          <w:bCs w:val="0"/>
          <w:color w:val="auto"/>
          <w:sz w:val="24"/>
          <w:szCs w:val="24"/>
          <w:highlight w:val="none"/>
          <w:lang w:val="en-US" w:eastAsia="zh-CN"/>
        </w:rPr>
        <w:t>1</w:t>
      </w:r>
    </w:p>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资格审查表</w:t>
      </w:r>
    </w:p>
    <w:tbl>
      <w:tblPr>
        <w:tblStyle w:val="19"/>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6068"/>
        <w:gridCol w:w="865"/>
        <w:gridCol w:w="898"/>
        <w:gridCol w:w="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02" w:type="dxa"/>
            <w:vMerge w:val="restart"/>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068" w:type="dxa"/>
            <w:vMerge w:val="restart"/>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审查标准</w:t>
            </w:r>
          </w:p>
        </w:tc>
        <w:tc>
          <w:tcPr>
            <w:tcW w:w="2388" w:type="dxa"/>
            <w:gridSpan w:val="3"/>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702" w:type="dxa"/>
            <w:vMerge w:val="continue"/>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color w:val="auto"/>
                <w:sz w:val="24"/>
                <w:szCs w:val="24"/>
                <w:highlight w:val="none"/>
              </w:rPr>
            </w:pPr>
          </w:p>
        </w:tc>
        <w:tc>
          <w:tcPr>
            <w:tcW w:w="6068" w:type="dxa"/>
            <w:vMerge w:val="continue"/>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color w:val="auto"/>
                <w:sz w:val="24"/>
                <w:szCs w:val="24"/>
                <w:highlight w:val="none"/>
              </w:rPr>
            </w:pPr>
          </w:p>
        </w:tc>
        <w:tc>
          <w:tcPr>
            <w:tcW w:w="86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投标单位1</w:t>
            </w:r>
          </w:p>
        </w:tc>
        <w:tc>
          <w:tcPr>
            <w:tcW w:w="898"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投标单位2</w:t>
            </w:r>
          </w:p>
        </w:tc>
        <w:tc>
          <w:tcPr>
            <w:tcW w:w="62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trPr>
        <w:tc>
          <w:tcPr>
            <w:tcW w:w="702"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068"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供应商代表（须为授权委托的代理人或企业法定代表人）本人身份证，如供应商代表为法定代表人授权委托的代理人，则须另提供法定代表人签署的授权委托书（含法定代表人身份证复印件）；</w:t>
            </w:r>
          </w:p>
        </w:tc>
        <w:tc>
          <w:tcPr>
            <w:tcW w:w="86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color w:val="auto"/>
                <w:sz w:val="24"/>
                <w:szCs w:val="24"/>
                <w:highlight w:val="none"/>
              </w:rPr>
            </w:pPr>
          </w:p>
        </w:tc>
        <w:tc>
          <w:tcPr>
            <w:tcW w:w="898"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color w:val="auto"/>
                <w:sz w:val="24"/>
                <w:szCs w:val="24"/>
                <w:highlight w:val="none"/>
              </w:rPr>
            </w:pPr>
          </w:p>
        </w:tc>
        <w:tc>
          <w:tcPr>
            <w:tcW w:w="62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02"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068"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有效的营业执照（副本）；</w:t>
            </w:r>
          </w:p>
        </w:tc>
        <w:tc>
          <w:tcPr>
            <w:tcW w:w="86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color w:val="auto"/>
                <w:sz w:val="24"/>
                <w:szCs w:val="24"/>
                <w:highlight w:val="none"/>
              </w:rPr>
            </w:pPr>
          </w:p>
        </w:tc>
        <w:tc>
          <w:tcPr>
            <w:tcW w:w="898"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color w:val="auto"/>
                <w:sz w:val="24"/>
                <w:szCs w:val="24"/>
                <w:highlight w:val="none"/>
              </w:rPr>
            </w:pPr>
          </w:p>
        </w:tc>
        <w:tc>
          <w:tcPr>
            <w:tcW w:w="62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02"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068"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有效的银行基本账户开户许可证或基本账户开户银行出具的基本账户信息资料；</w:t>
            </w:r>
          </w:p>
        </w:tc>
        <w:tc>
          <w:tcPr>
            <w:tcW w:w="86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color w:val="auto"/>
                <w:sz w:val="24"/>
                <w:szCs w:val="24"/>
                <w:highlight w:val="none"/>
              </w:rPr>
            </w:pPr>
          </w:p>
        </w:tc>
        <w:tc>
          <w:tcPr>
            <w:tcW w:w="898"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color w:val="auto"/>
                <w:sz w:val="24"/>
                <w:szCs w:val="24"/>
                <w:highlight w:val="none"/>
              </w:rPr>
            </w:pPr>
          </w:p>
        </w:tc>
        <w:tc>
          <w:tcPr>
            <w:tcW w:w="62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02"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6068"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有效的中小企业声明函；</w:t>
            </w:r>
          </w:p>
        </w:tc>
        <w:tc>
          <w:tcPr>
            <w:tcW w:w="86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color w:val="auto"/>
                <w:sz w:val="24"/>
                <w:szCs w:val="24"/>
                <w:highlight w:val="none"/>
              </w:rPr>
            </w:pPr>
          </w:p>
        </w:tc>
        <w:tc>
          <w:tcPr>
            <w:tcW w:w="898"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color w:val="auto"/>
                <w:sz w:val="24"/>
                <w:szCs w:val="24"/>
                <w:highlight w:val="none"/>
              </w:rPr>
            </w:pPr>
          </w:p>
        </w:tc>
        <w:tc>
          <w:tcPr>
            <w:tcW w:w="62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02"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6068"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rPr>
              <w:t>良好的商业信誉和健全的财务会计制度承诺书</w:t>
            </w:r>
            <w:r>
              <w:rPr>
                <w:rFonts w:hint="eastAsia" w:ascii="宋体" w:hAnsi="宋体" w:eastAsia="宋体" w:cs="宋体"/>
                <w:sz w:val="24"/>
                <w:szCs w:val="24"/>
                <w:highlight w:val="none"/>
                <w:lang w:eastAsia="zh-CN"/>
              </w:rPr>
              <w:t>；</w:t>
            </w:r>
          </w:p>
        </w:tc>
        <w:tc>
          <w:tcPr>
            <w:tcW w:w="86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color w:val="auto"/>
                <w:sz w:val="24"/>
                <w:szCs w:val="24"/>
                <w:highlight w:val="none"/>
              </w:rPr>
            </w:pPr>
          </w:p>
        </w:tc>
        <w:tc>
          <w:tcPr>
            <w:tcW w:w="898"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color w:val="auto"/>
                <w:sz w:val="24"/>
                <w:szCs w:val="24"/>
                <w:highlight w:val="none"/>
              </w:rPr>
            </w:pPr>
          </w:p>
        </w:tc>
        <w:tc>
          <w:tcPr>
            <w:tcW w:w="62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02"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6068"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rPr>
              <w:t>具有履行合同所必需的设备和专业技术能力承诺书</w:t>
            </w:r>
            <w:r>
              <w:rPr>
                <w:rFonts w:hint="eastAsia" w:ascii="宋体" w:hAnsi="宋体" w:eastAsia="宋体" w:cs="宋体"/>
                <w:sz w:val="24"/>
                <w:szCs w:val="24"/>
                <w:highlight w:val="none"/>
                <w:lang w:eastAsia="zh-CN"/>
              </w:rPr>
              <w:t>；</w:t>
            </w:r>
          </w:p>
        </w:tc>
        <w:tc>
          <w:tcPr>
            <w:tcW w:w="86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color w:val="auto"/>
                <w:sz w:val="24"/>
                <w:szCs w:val="24"/>
                <w:highlight w:val="none"/>
              </w:rPr>
            </w:pPr>
          </w:p>
        </w:tc>
        <w:tc>
          <w:tcPr>
            <w:tcW w:w="898"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color w:val="auto"/>
                <w:sz w:val="24"/>
                <w:szCs w:val="24"/>
                <w:highlight w:val="none"/>
              </w:rPr>
            </w:pPr>
          </w:p>
        </w:tc>
        <w:tc>
          <w:tcPr>
            <w:tcW w:w="62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02"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6068"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依法缴纳税收和社会保障资金</w:t>
            </w:r>
            <w:r>
              <w:rPr>
                <w:rFonts w:hint="eastAsia" w:ascii="宋体" w:hAnsi="宋体" w:eastAsia="宋体" w:cs="宋体"/>
                <w:sz w:val="24"/>
                <w:szCs w:val="24"/>
                <w:highlight w:val="none"/>
                <w:lang w:val="en-US" w:eastAsia="zh-CN"/>
              </w:rPr>
              <w:t>、按时发放工资</w:t>
            </w:r>
            <w:r>
              <w:rPr>
                <w:rFonts w:hint="eastAsia" w:ascii="宋体" w:hAnsi="宋体" w:eastAsia="宋体" w:cs="宋体"/>
                <w:sz w:val="24"/>
                <w:szCs w:val="24"/>
                <w:highlight w:val="none"/>
              </w:rPr>
              <w:t>的良好记录承诺书</w:t>
            </w:r>
            <w:r>
              <w:rPr>
                <w:rFonts w:hint="eastAsia" w:ascii="宋体" w:hAnsi="宋体" w:eastAsia="宋体" w:cs="宋体"/>
                <w:sz w:val="24"/>
                <w:szCs w:val="24"/>
                <w:highlight w:val="none"/>
                <w:lang w:eastAsia="zh-CN"/>
              </w:rPr>
              <w:t>；</w:t>
            </w:r>
          </w:p>
        </w:tc>
        <w:tc>
          <w:tcPr>
            <w:tcW w:w="86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color w:val="auto"/>
                <w:sz w:val="24"/>
                <w:szCs w:val="24"/>
                <w:highlight w:val="none"/>
              </w:rPr>
            </w:pPr>
          </w:p>
        </w:tc>
        <w:tc>
          <w:tcPr>
            <w:tcW w:w="898"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color w:val="auto"/>
                <w:sz w:val="24"/>
                <w:szCs w:val="24"/>
                <w:highlight w:val="none"/>
              </w:rPr>
            </w:pPr>
          </w:p>
        </w:tc>
        <w:tc>
          <w:tcPr>
            <w:tcW w:w="62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702"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6068"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投标保证金电汇凭证（复印件加盖投标单位公章）；采用其他形式提交的提供其他形式提交投标保证金的凭证和代理机构出具的相应接收函（复印件加盖投标单位公章）。</w:t>
            </w:r>
          </w:p>
        </w:tc>
        <w:tc>
          <w:tcPr>
            <w:tcW w:w="86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color w:val="auto"/>
                <w:sz w:val="24"/>
                <w:szCs w:val="24"/>
                <w:highlight w:val="none"/>
              </w:rPr>
            </w:pPr>
          </w:p>
        </w:tc>
        <w:tc>
          <w:tcPr>
            <w:tcW w:w="898"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color w:val="auto"/>
                <w:sz w:val="24"/>
                <w:szCs w:val="24"/>
                <w:highlight w:val="none"/>
              </w:rPr>
            </w:pPr>
          </w:p>
        </w:tc>
        <w:tc>
          <w:tcPr>
            <w:tcW w:w="62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9158" w:type="dxa"/>
            <w:gridSpan w:val="5"/>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注：通过打“√”，未通过打“×”。任意一项未通过，投标将被否决。</w:t>
            </w:r>
          </w:p>
        </w:tc>
      </w:tr>
    </w:tbl>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b/>
          <w:bCs w:val="0"/>
          <w:color w:val="auto"/>
          <w:sz w:val="24"/>
          <w:szCs w:val="24"/>
          <w:highlight w:val="none"/>
          <w:lang w:eastAsia="zh-CN"/>
        </w:rPr>
      </w:pPr>
    </w:p>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b/>
          <w:bCs w:val="0"/>
          <w:color w:val="auto"/>
          <w:sz w:val="24"/>
          <w:szCs w:val="24"/>
          <w:highlight w:val="none"/>
          <w:lang w:eastAsia="zh-CN"/>
        </w:rPr>
      </w:pPr>
    </w:p>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b/>
          <w:bCs w:val="0"/>
          <w:color w:val="auto"/>
          <w:sz w:val="24"/>
          <w:szCs w:val="24"/>
          <w:highlight w:val="none"/>
          <w:lang w:eastAsia="zh-CN"/>
        </w:rPr>
      </w:pPr>
    </w:p>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b/>
          <w:bCs w:val="0"/>
          <w:color w:val="auto"/>
          <w:sz w:val="24"/>
          <w:szCs w:val="24"/>
          <w:highlight w:val="none"/>
          <w:lang w:eastAsia="zh-CN"/>
        </w:rPr>
      </w:pPr>
    </w:p>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eastAsia="zh-CN"/>
        </w:rPr>
        <w:t>附件</w:t>
      </w:r>
      <w:r>
        <w:rPr>
          <w:rFonts w:hint="eastAsia" w:ascii="宋体" w:hAnsi="宋体" w:eastAsia="宋体" w:cs="宋体"/>
          <w:b/>
          <w:bCs w:val="0"/>
          <w:color w:val="auto"/>
          <w:sz w:val="24"/>
          <w:szCs w:val="24"/>
          <w:highlight w:val="none"/>
          <w:lang w:val="en-US" w:eastAsia="zh-CN"/>
        </w:rPr>
        <w:t>2</w:t>
      </w:r>
    </w:p>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符合性评审表</w:t>
      </w:r>
    </w:p>
    <w:tbl>
      <w:tblPr>
        <w:tblStyle w:val="19"/>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661"/>
        <w:gridCol w:w="3960"/>
        <w:gridCol w:w="993"/>
        <w:gridCol w:w="946"/>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Merge w:val="restart"/>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1661" w:type="dxa"/>
            <w:vMerge w:val="restart"/>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评审因素</w:t>
            </w:r>
          </w:p>
        </w:tc>
        <w:tc>
          <w:tcPr>
            <w:tcW w:w="3960" w:type="dxa"/>
            <w:vMerge w:val="restart"/>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评审标准</w:t>
            </w:r>
          </w:p>
        </w:tc>
        <w:tc>
          <w:tcPr>
            <w:tcW w:w="2820" w:type="dxa"/>
            <w:gridSpan w:val="3"/>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16" w:type="dxa"/>
            <w:vMerge w:val="continue"/>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Cs/>
                <w:color w:val="auto"/>
                <w:sz w:val="24"/>
                <w:szCs w:val="24"/>
                <w:highlight w:val="none"/>
              </w:rPr>
            </w:pPr>
          </w:p>
        </w:tc>
        <w:tc>
          <w:tcPr>
            <w:tcW w:w="1661" w:type="dxa"/>
            <w:vMerge w:val="continue"/>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Cs/>
                <w:color w:val="auto"/>
                <w:sz w:val="24"/>
                <w:szCs w:val="24"/>
                <w:highlight w:val="none"/>
              </w:rPr>
            </w:pPr>
          </w:p>
        </w:tc>
        <w:tc>
          <w:tcPr>
            <w:tcW w:w="3960" w:type="dxa"/>
            <w:vMerge w:val="continue"/>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Cs/>
                <w:color w:val="auto"/>
                <w:sz w:val="24"/>
                <w:szCs w:val="24"/>
                <w:highlight w:val="none"/>
              </w:rPr>
            </w:pPr>
          </w:p>
        </w:tc>
        <w:tc>
          <w:tcPr>
            <w:tcW w:w="993"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投标单位1</w:t>
            </w:r>
          </w:p>
        </w:tc>
        <w:tc>
          <w:tcPr>
            <w:tcW w:w="946"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投标单位2</w:t>
            </w:r>
          </w:p>
        </w:tc>
        <w:tc>
          <w:tcPr>
            <w:tcW w:w="881"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16"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661"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投标人资格证明资料</w:t>
            </w:r>
          </w:p>
        </w:tc>
        <w:tc>
          <w:tcPr>
            <w:tcW w:w="3960"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投标文件所附资格证明资料齐全并符合采购文件要求</w:t>
            </w:r>
            <w:r>
              <w:rPr>
                <w:rFonts w:hint="eastAsia" w:ascii="宋体" w:hAnsi="宋体" w:eastAsia="宋体" w:cs="宋体"/>
                <w:bCs/>
                <w:color w:val="auto"/>
                <w:sz w:val="24"/>
                <w:szCs w:val="24"/>
                <w:highlight w:val="none"/>
                <w:lang w:eastAsia="zh-CN"/>
              </w:rPr>
              <w:t>；</w:t>
            </w:r>
          </w:p>
        </w:tc>
        <w:tc>
          <w:tcPr>
            <w:tcW w:w="993"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Cs/>
                <w:color w:val="auto"/>
                <w:sz w:val="24"/>
                <w:szCs w:val="24"/>
                <w:highlight w:val="none"/>
              </w:rPr>
            </w:pPr>
          </w:p>
        </w:tc>
        <w:tc>
          <w:tcPr>
            <w:tcW w:w="946"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Cs/>
                <w:color w:val="auto"/>
                <w:sz w:val="24"/>
                <w:szCs w:val="24"/>
                <w:highlight w:val="none"/>
              </w:rPr>
            </w:pPr>
          </w:p>
        </w:tc>
        <w:tc>
          <w:tcPr>
            <w:tcW w:w="881"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716"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1661"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投标文件签字盖章</w:t>
            </w:r>
          </w:p>
        </w:tc>
        <w:tc>
          <w:tcPr>
            <w:tcW w:w="3960"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rPr>
              <w:t>采购文件第六章投标文件格式明确要求签字盖章处必须有相应的CA数字证书签章（包括单位公章、</w:t>
            </w:r>
            <w:r>
              <w:rPr>
                <w:rFonts w:hint="eastAsia" w:ascii="宋体" w:hAnsi="宋体" w:eastAsia="宋体" w:cs="宋体"/>
                <w:color w:val="auto"/>
                <w:sz w:val="24"/>
                <w:szCs w:val="24"/>
                <w:highlight w:val="none"/>
                <w:lang w:val="en-US" w:eastAsia="zh-CN"/>
              </w:rPr>
              <w:t>法定代表人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授权委托的代理人</w:t>
            </w:r>
            <w:r>
              <w:rPr>
                <w:rFonts w:hint="eastAsia" w:ascii="宋体" w:hAnsi="宋体" w:eastAsia="宋体" w:cs="宋体"/>
                <w:color w:val="auto"/>
                <w:sz w:val="24"/>
                <w:szCs w:val="24"/>
                <w:highlight w:val="none"/>
              </w:rPr>
              <w:t>签字等）。</w:t>
            </w:r>
          </w:p>
        </w:tc>
        <w:tc>
          <w:tcPr>
            <w:tcW w:w="993"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bCs/>
                <w:color w:val="auto"/>
                <w:sz w:val="24"/>
                <w:szCs w:val="24"/>
                <w:highlight w:val="none"/>
              </w:rPr>
            </w:pPr>
          </w:p>
        </w:tc>
        <w:tc>
          <w:tcPr>
            <w:tcW w:w="946"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Cs/>
                <w:color w:val="auto"/>
                <w:sz w:val="24"/>
                <w:szCs w:val="24"/>
                <w:highlight w:val="none"/>
              </w:rPr>
            </w:pPr>
          </w:p>
        </w:tc>
        <w:tc>
          <w:tcPr>
            <w:tcW w:w="881"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16"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1661"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投标文件格式</w:t>
            </w:r>
          </w:p>
        </w:tc>
        <w:tc>
          <w:tcPr>
            <w:tcW w:w="3960"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符合采购文件第六章投标文件格式</w:t>
            </w:r>
            <w:r>
              <w:rPr>
                <w:rFonts w:hint="eastAsia" w:ascii="宋体" w:hAnsi="宋体" w:eastAsia="宋体" w:cs="宋体"/>
                <w:bCs/>
                <w:color w:val="auto"/>
                <w:sz w:val="24"/>
                <w:szCs w:val="24"/>
                <w:highlight w:val="none"/>
                <w:lang w:eastAsia="zh-CN"/>
              </w:rPr>
              <w:t>；</w:t>
            </w:r>
          </w:p>
        </w:tc>
        <w:tc>
          <w:tcPr>
            <w:tcW w:w="993"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Cs/>
                <w:color w:val="auto"/>
                <w:sz w:val="24"/>
                <w:szCs w:val="24"/>
                <w:highlight w:val="none"/>
              </w:rPr>
            </w:pPr>
          </w:p>
        </w:tc>
        <w:tc>
          <w:tcPr>
            <w:tcW w:w="946"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Cs/>
                <w:color w:val="auto"/>
                <w:sz w:val="24"/>
                <w:szCs w:val="24"/>
                <w:highlight w:val="none"/>
              </w:rPr>
            </w:pPr>
          </w:p>
        </w:tc>
        <w:tc>
          <w:tcPr>
            <w:tcW w:w="881"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716"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w:t>
            </w:r>
          </w:p>
        </w:tc>
        <w:tc>
          <w:tcPr>
            <w:tcW w:w="1661"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投标报价</w:t>
            </w:r>
          </w:p>
        </w:tc>
        <w:tc>
          <w:tcPr>
            <w:tcW w:w="39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本项目设最高限价，投标人总报价不得超过最高限价，否则其投标将被否决；</w:t>
            </w:r>
          </w:p>
        </w:tc>
        <w:tc>
          <w:tcPr>
            <w:tcW w:w="993"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Cs/>
                <w:color w:val="auto"/>
                <w:sz w:val="24"/>
                <w:szCs w:val="24"/>
                <w:highlight w:val="none"/>
              </w:rPr>
            </w:pPr>
          </w:p>
        </w:tc>
        <w:tc>
          <w:tcPr>
            <w:tcW w:w="946"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Cs/>
                <w:color w:val="auto"/>
                <w:sz w:val="24"/>
                <w:szCs w:val="24"/>
                <w:highlight w:val="none"/>
              </w:rPr>
            </w:pPr>
          </w:p>
        </w:tc>
        <w:tc>
          <w:tcPr>
            <w:tcW w:w="881"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16"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5</w:t>
            </w:r>
          </w:p>
        </w:tc>
        <w:tc>
          <w:tcPr>
            <w:tcW w:w="1661"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投标内容</w:t>
            </w:r>
          </w:p>
        </w:tc>
        <w:tc>
          <w:tcPr>
            <w:tcW w:w="3960"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符合采购文件要求</w:t>
            </w:r>
            <w:r>
              <w:rPr>
                <w:rFonts w:hint="eastAsia" w:ascii="宋体" w:hAnsi="宋体" w:eastAsia="宋体" w:cs="宋体"/>
                <w:bCs/>
                <w:color w:val="auto"/>
                <w:sz w:val="24"/>
                <w:szCs w:val="24"/>
                <w:highlight w:val="none"/>
                <w:lang w:eastAsia="zh-CN"/>
              </w:rPr>
              <w:t>；</w:t>
            </w:r>
          </w:p>
        </w:tc>
        <w:tc>
          <w:tcPr>
            <w:tcW w:w="993"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Cs/>
                <w:color w:val="auto"/>
                <w:sz w:val="24"/>
                <w:szCs w:val="24"/>
                <w:highlight w:val="none"/>
              </w:rPr>
            </w:pPr>
          </w:p>
        </w:tc>
        <w:tc>
          <w:tcPr>
            <w:tcW w:w="946"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Cs/>
                <w:color w:val="auto"/>
                <w:sz w:val="24"/>
                <w:szCs w:val="24"/>
                <w:highlight w:val="none"/>
              </w:rPr>
            </w:pPr>
          </w:p>
        </w:tc>
        <w:tc>
          <w:tcPr>
            <w:tcW w:w="881"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16"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w:t>
            </w:r>
          </w:p>
        </w:tc>
        <w:tc>
          <w:tcPr>
            <w:tcW w:w="1661"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 w:val="0"/>
                <w:bCs w:val="0"/>
                <w:color w:val="auto"/>
                <w:sz w:val="24"/>
                <w:szCs w:val="24"/>
                <w:highlight w:val="none"/>
                <w:shd w:val="clear" w:color="auto" w:fill="FFFFFF"/>
                <w:lang w:val="en-US" w:eastAsia="zh-CN"/>
              </w:rPr>
              <w:t>服务期限</w:t>
            </w:r>
          </w:p>
        </w:tc>
        <w:tc>
          <w:tcPr>
            <w:tcW w:w="3960"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 w:val="0"/>
                <w:bCs w:val="0"/>
                <w:color w:val="auto"/>
                <w:sz w:val="24"/>
                <w:szCs w:val="24"/>
                <w:highlight w:val="none"/>
                <w:shd w:val="clear" w:color="auto" w:fill="FFFFFF"/>
                <w:lang w:val="en-US" w:eastAsia="zh-CN"/>
              </w:rPr>
              <w:t>自合同签订之日起至2023年</w:t>
            </w:r>
            <w:r>
              <w:rPr>
                <w:rFonts w:hint="eastAsia" w:ascii="宋体" w:hAnsi="宋体" w:cs="宋体"/>
                <w:b w:val="0"/>
                <w:bCs w:val="0"/>
                <w:color w:val="auto"/>
                <w:sz w:val="24"/>
                <w:szCs w:val="24"/>
                <w:highlight w:val="none"/>
                <w:shd w:val="clear" w:color="auto" w:fill="FFFFFF"/>
                <w:lang w:val="en-US" w:eastAsia="zh-CN"/>
              </w:rPr>
              <w:t>年底前</w:t>
            </w:r>
            <w:r>
              <w:rPr>
                <w:rFonts w:hint="eastAsia" w:ascii="宋体" w:hAnsi="宋体" w:eastAsia="宋体" w:cs="宋体"/>
                <w:b w:val="0"/>
                <w:bCs w:val="0"/>
                <w:color w:val="auto"/>
                <w:sz w:val="24"/>
                <w:szCs w:val="24"/>
                <w:highlight w:val="none"/>
                <w:shd w:val="clear" w:color="auto" w:fill="FFFFFF"/>
                <w:lang w:val="en-US" w:eastAsia="zh-CN"/>
              </w:rPr>
              <w:t>完成</w:t>
            </w:r>
            <w:r>
              <w:rPr>
                <w:rFonts w:hint="eastAsia" w:ascii="宋体" w:hAnsi="宋体" w:cs="宋体"/>
                <w:b w:val="0"/>
                <w:bCs w:val="0"/>
                <w:color w:val="auto"/>
                <w:sz w:val="24"/>
                <w:szCs w:val="24"/>
                <w:highlight w:val="none"/>
                <w:shd w:val="clear" w:color="auto" w:fill="FFFFFF"/>
                <w:lang w:val="en-US" w:eastAsia="zh-CN"/>
              </w:rPr>
              <w:t>；</w:t>
            </w:r>
          </w:p>
        </w:tc>
        <w:tc>
          <w:tcPr>
            <w:tcW w:w="993"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Cs/>
                <w:color w:val="auto"/>
                <w:sz w:val="24"/>
                <w:szCs w:val="24"/>
                <w:highlight w:val="none"/>
              </w:rPr>
            </w:pPr>
          </w:p>
        </w:tc>
        <w:tc>
          <w:tcPr>
            <w:tcW w:w="946"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Cs/>
                <w:color w:val="auto"/>
                <w:sz w:val="24"/>
                <w:szCs w:val="24"/>
                <w:highlight w:val="none"/>
              </w:rPr>
            </w:pPr>
          </w:p>
        </w:tc>
        <w:tc>
          <w:tcPr>
            <w:tcW w:w="881"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16"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7</w:t>
            </w:r>
          </w:p>
        </w:tc>
        <w:tc>
          <w:tcPr>
            <w:tcW w:w="1661"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3960"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投标文件递交截止之日起</w:t>
            </w:r>
            <w:r>
              <w:rPr>
                <w:rFonts w:hint="eastAsia" w:ascii="宋体" w:hAnsi="宋体" w:eastAsia="宋体" w:cs="宋体"/>
                <w:color w:val="auto"/>
                <w:kern w:val="0"/>
                <w:sz w:val="24"/>
                <w:szCs w:val="24"/>
                <w:highlight w:val="none"/>
                <w:lang w:val="en-US" w:eastAsia="zh-CN"/>
              </w:rPr>
              <w:t>60</w:t>
            </w:r>
            <w:r>
              <w:rPr>
                <w:rFonts w:hint="eastAsia" w:ascii="宋体" w:hAnsi="宋体" w:eastAsia="宋体" w:cs="宋体"/>
                <w:color w:val="auto"/>
                <w:kern w:val="0"/>
                <w:sz w:val="24"/>
                <w:szCs w:val="24"/>
                <w:highlight w:val="none"/>
              </w:rPr>
              <w:t>日历天</w:t>
            </w:r>
            <w:r>
              <w:rPr>
                <w:rFonts w:hint="eastAsia" w:ascii="宋体" w:hAnsi="宋体" w:eastAsia="宋体" w:cs="宋体"/>
                <w:color w:val="auto"/>
                <w:kern w:val="0"/>
                <w:sz w:val="24"/>
                <w:szCs w:val="24"/>
                <w:highlight w:val="none"/>
                <w:lang w:eastAsia="zh-CN"/>
              </w:rPr>
              <w:t>；</w:t>
            </w:r>
          </w:p>
        </w:tc>
        <w:tc>
          <w:tcPr>
            <w:tcW w:w="993"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Cs/>
                <w:color w:val="auto"/>
                <w:sz w:val="24"/>
                <w:szCs w:val="24"/>
                <w:highlight w:val="none"/>
              </w:rPr>
            </w:pPr>
          </w:p>
        </w:tc>
        <w:tc>
          <w:tcPr>
            <w:tcW w:w="946"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Cs/>
                <w:color w:val="auto"/>
                <w:sz w:val="24"/>
                <w:szCs w:val="24"/>
                <w:highlight w:val="none"/>
              </w:rPr>
            </w:pPr>
          </w:p>
        </w:tc>
        <w:tc>
          <w:tcPr>
            <w:tcW w:w="881"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16"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8</w:t>
            </w:r>
          </w:p>
        </w:tc>
        <w:tc>
          <w:tcPr>
            <w:tcW w:w="1661"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w:t>
            </w:r>
          </w:p>
        </w:tc>
        <w:tc>
          <w:tcPr>
            <w:tcW w:w="3960"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符合采购文件要求</w:t>
            </w:r>
            <w:r>
              <w:rPr>
                <w:rFonts w:hint="eastAsia" w:ascii="宋体" w:hAnsi="宋体" w:eastAsia="宋体" w:cs="宋体"/>
                <w:color w:val="auto"/>
                <w:kern w:val="0"/>
                <w:sz w:val="24"/>
                <w:szCs w:val="24"/>
                <w:highlight w:val="none"/>
                <w:lang w:eastAsia="zh-CN"/>
              </w:rPr>
              <w:t>。</w:t>
            </w:r>
          </w:p>
        </w:tc>
        <w:tc>
          <w:tcPr>
            <w:tcW w:w="993"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Cs/>
                <w:color w:val="auto"/>
                <w:sz w:val="24"/>
                <w:szCs w:val="24"/>
                <w:highlight w:val="none"/>
              </w:rPr>
            </w:pPr>
          </w:p>
        </w:tc>
        <w:tc>
          <w:tcPr>
            <w:tcW w:w="946"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Cs/>
                <w:color w:val="auto"/>
                <w:sz w:val="24"/>
                <w:szCs w:val="24"/>
                <w:highlight w:val="none"/>
              </w:rPr>
            </w:pPr>
          </w:p>
        </w:tc>
        <w:tc>
          <w:tcPr>
            <w:tcW w:w="881"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9157" w:type="dxa"/>
            <w:gridSpan w:val="6"/>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注：通过打“√”，未通过打“×”。任意一项未通过，投标将被否决。</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4"/>
          <w:szCs w:val="24"/>
          <w:highlight w:val="none"/>
        </w:rPr>
      </w:pPr>
    </w:p>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bCs/>
          <w:color w:val="auto"/>
          <w:sz w:val="24"/>
          <w:szCs w:val="24"/>
          <w:highlight w:val="none"/>
        </w:rPr>
      </w:pPr>
    </w:p>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bCs/>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b/>
          <w:color w:val="auto"/>
          <w:sz w:val="24"/>
          <w:szCs w:val="24"/>
          <w:highlight w:val="none"/>
        </w:rPr>
      </w:pPr>
      <w:r>
        <w:rPr>
          <w:rFonts w:hint="eastAsia" w:ascii="宋体" w:hAnsi="宋体" w:eastAsia="宋体" w:cs="宋体"/>
          <w:b/>
          <w:bCs w:val="0"/>
          <w:color w:val="auto"/>
          <w:sz w:val="24"/>
          <w:szCs w:val="24"/>
          <w:highlight w:val="none"/>
          <w:lang w:eastAsia="zh-CN"/>
        </w:rPr>
        <w:t>附件</w:t>
      </w:r>
      <w:r>
        <w:rPr>
          <w:rFonts w:hint="eastAsia" w:ascii="宋体" w:hAnsi="宋体" w:eastAsia="宋体" w:cs="宋体"/>
          <w:b/>
          <w:bCs w:val="0"/>
          <w:color w:val="auto"/>
          <w:sz w:val="24"/>
          <w:szCs w:val="24"/>
          <w:highlight w:val="none"/>
          <w:lang w:val="en-US" w:eastAsia="zh-CN"/>
        </w:rPr>
        <w:t>3</w:t>
      </w:r>
    </w:p>
    <w:tbl>
      <w:tblPr>
        <w:tblStyle w:val="19"/>
        <w:tblW w:w="9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7"/>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6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sz w:val="24"/>
                <w:szCs w:val="24"/>
                <w:highlight w:val="none"/>
              </w:rPr>
            </w:pPr>
            <w:bookmarkStart w:id="78" w:name="_Toc30651"/>
            <w:r>
              <w:rPr>
                <w:rFonts w:hint="eastAsia" w:ascii="宋体" w:hAnsi="宋体" w:eastAsia="宋体" w:cs="宋体"/>
                <w:b/>
                <w:bCs/>
                <w:sz w:val="24"/>
                <w:szCs w:val="24"/>
                <w:highlight w:val="none"/>
              </w:rPr>
              <w:t>评 定 内 容 及 标 准</w:t>
            </w:r>
          </w:p>
        </w:tc>
        <w:tc>
          <w:tcPr>
            <w:tcW w:w="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6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一、商务部分</w:t>
            </w:r>
          </w:p>
        </w:tc>
        <w:tc>
          <w:tcPr>
            <w:tcW w:w="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15</w:t>
            </w:r>
            <w:r>
              <w:rPr>
                <w:rFonts w:hint="eastAsia" w:ascii="宋体" w:hAnsi="宋体" w:eastAsia="宋体" w:cs="宋体"/>
                <w:b/>
                <w:bCs/>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2" w:hRule="atLeast"/>
          <w:jc w:val="center"/>
        </w:trPr>
        <w:tc>
          <w:tcPr>
            <w:tcW w:w="8627"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业绩</w:t>
            </w:r>
          </w:p>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投标人在</w:t>
            </w:r>
            <w:r>
              <w:rPr>
                <w:rFonts w:hint="eastAsia" w:ascii="宋体" w:hAnsi="宋体" w:eastAsia="宋体" w:cs="宋体"/>
                <w:color w:val="auto"/>
                <w:sz w:val="24"/>
                <w:szCs w:val="24"/>
                <w:highlight w:val="none"/>
              </w:rPr>
              <w:t>投标文件递交截止日前三年内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w:t>
            </w:r>
            <w:r>
              <w:rPr>
                <w:rFonts w:hint="eastAsia" w:ascii="宋体" w:hAnsi="宋体" w:eastAsia="宋体" w:cs="宋体"/>
                <w:color w:val="auto"/>
                <w:sz w:val="24"/>
                <w:szCs w:val="24"/>
                <w:highlight w:val="none"/>
                <w:lang w:eastAsia="zh-CN"/>
              </w:rPr>
              <w:t>提供一个</w:t>
            </w:r>
            <w:r>
              <w:rPr>
                <w:rFonts w:hint="eastAsia" w:ascii="宋体" w:hAnsi="宋体" w:eastAsia="宋体" w:cs="宋体"/>
                <w:color w:val="auto"/>
                <w:sz w:val="24"/>
                <w:szCs w:val="24"/>
                <w:highlight w:val="none"/>
                <w:lang w:val="en-US" w:eastAsia="zh-CN"/>
              </w:rPr>
              <w:t>类似</w:t>
            </w:r>
            <w:r>
              <w:rPr>
                <w:rFonts w:hint="eastAsia" w:ascii="宋体" w:hAnsi="宋体" w:eastAsia="宋体" w:cs="宋体"/>
                <w:color w:val="auto"/>
                <w:sz w:val="24"/>
                <w:szCs w:val="24"/>
                <w:highlight w:val="none"/>
                <w:lang w:eastAsia="zh-CN"/>
              </w:rPr>
              <w:t>业绩得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b/>
                <w:bCs/>
                <w:color w:val="auto"/>
                <w:sz w:val="24"/>
                <w:szCs w:val="24"/>
                <w:highlight w:val="none"/>
              </w:rPr>
              <w:t>满分为</w:t>
            </w: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分。</w:t>
            </w:r>
          </w:p>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类似</w:t>
            </w:r>
            <w:r>
              <w:rPr>
                <w:rFonts w:hint="eastAsia" w:ascii="宋体" w:hAnsi="宋体" w:eastAsia="宋体" w:cs="宋体"/>
                <w:b/>
                <w:bCs/>
                <w:color w:val="auto"/>
                <w:sz w:val="24"/>
                <w:szCs w:val="24"/>
                <w:highlight w:val="none"/>
                <w:lang w:val="en-US" w:eastAsia="zh-CN"/>
              </w:rPr>
              <w:t>业绩</w:t>
            </w:r>
            <w:r>
              <w:rPr>
                <w:rFonts w:hint="eastAsia" w:ascii="宋体" w:hAnsi="宋体" w:eastAsia="宋体" w:cs="宋体"/>
                <w:b/>
                <w:bCs/>
                <w:color w:val="auto"/>
                <w:sz w:val="24"/>
                <w:szCs w:val="24"/>
                <w:highlight w:val="none"/>
                <w:lang w:eastAsia="zh-CN"/>
              </w:rPr>
              <w:t>指草原有害生物防治及普查类业绩</w:t>
            </w:r>
            <w:r>
              <w:rPr>
                <w:rFonts w:hint="eastAsia" w:ascii="宋体" w:hAnsi="宋体" w:eastAsia="宋体" w:cs="宋体"/>
                <w:b/>
                <w:bCs/>
                <w:color w:val="auto"/>
                <w:sz w:val="24"/>
                <w:szCs w:val="24"/>
                <w:highlight w:val="none"/>
              </w:rPr>
              <w:t>，不分规模</w:t>
            </w:r>
            <w:r>
              <w:rPr>
                <w:rFonts w:hint="eastAsia" w:ascii="宋体" w:hAnsi="宋体" w:eastAsia="宋体" w:cs="宋体"/>
                <w:b/>
                <w:bCs/>
                <w:color w:val="auto"/>
                <w:sz w:val="24"/>
                <w:szCs w:val="24"/>
                <w:highlight w:val="none"/>
                <w:lang w:eastAsia="zh-CN"/>
              </w:rPr>
              <w:t>。</w:t>
            </w:r>
          </w:p>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投标文件中须提供</w:t>
            </w:r>
            <w:r>
              <w:rPr>
                <w:rFonts w:hint="eastAsia" w:ascii="宋体" w:hAnsi="宋体" w:eastAsia="宋体" w:cs="宋体"/>
                <w:b/>
                <w:bCs/>
                <w:color w:val="auto"/>
                <w:sz w:val="24"/>
                <w:szCs w:val="24"/>
                <w:highlight w:val="none"/>
                <w:lang w:val="en-US" w:eastAsia="zh-CN"/>
              </w:rPr>
              <w:t>项目</w:t>
            </w:r>
            <w:r>
              <w:rPr>
                <w:rFonts w:hint="eastAsia" w:ascii="宋体" w:hAnsi="宋体" w:eastAsia="宋体" w:cs="宋体"/>
                <w:b/>
                <w:bCs/>
                <w:color w:val="auto"/>
                <w:sz w:val="24"/>
                <w:szCs w:val="24"/>
                <w:highlight w:val="none"/>
              </w:rPr>
              <w:t>合同协议书</w:t>
            </w:r>
            <w:r>
              <w:rPr>
                <w:rFonts w:hint="eastAsia" w:ascii="宋体" w:hAnsi="宋体" w:eastAsia="宋体" w:cs="宋体"/>
                <w:b/>
                <w:bCs/>
                <w:color w:val="auto"/>
                <w:sz w:val="24"/>
                <w:szCs w:val="24"/>
                <w:highlight w:val="none"/>
                <w:lang w:eastAsia="zh-CN"/>
              </w:rPr>
              <w:t>（合同首页、金额所在页、签字盖章页）</w:t>
            </w:r>
            <w:r>
              <w:rPr>
                <w:rFonts w:hint="eastAsia" w:ascii="宋体" w:hAnsi="宋体" w:eastAsia="宋体" w:cs="宋体"/>
                <w:b/>
                <w:bCs/>
                <w:color w:val="auto"/>
                <w:sz w:val="24"/>
                <w:szCs w:val="24"/>
                <w:highlight w:val="none"/>
              </w:rPr>
              <w:t>的复印件，复印件须逐页加盖</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公章。</w:t>
            </w:r>
          </w:p>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评标专家</w:t>
            </w:r>
            <w:r>
              <w:rPr>
                <w:rFonts w:hint="eastAsia" w:ascii="宋体" w:hAnsi="宋体" w:eastAsia="宋体" w:cs="宋体"/>
                <w:b/>
                <w:bCs/>
                <w:color w:val="auto"/>
                <w:sz w:val="24"/>
                <w:szCs w:val="24"/>
                <w:highlight w:val="none"/>
              </w:rPr>
              <w:t>对投标文件所附复印件有疑义的，</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必须提供原件核查，不能提供原件的业绩无效。</w:t>
            </w:r>
          </w:p>
        </w:tc>
        <w:tc>
          <w:tcPr>
            <w:tcW w:w="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8627"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、投标文件</w:t>
            </w:r>
            <w:r>
              <w:rPr>
                <w:rFonts w:hint="eastAsia" w:ascii="宋体" w:hAnsi="宋体" w:eastAsia="宋体" w:cs="宋体"/>
                <w:sz w:val="24"/>
                <w:szCs w:val="24"/>
                <w:highlight w:val="none"/>
                <w:lang w:eastAsia="zh-CN"/>
              </w:rPr>
              <w:t>编制</w:t>
            </w:r>
            <w:r>
              <w:rPr>
                <w:rFonts w:hint="eastAsia" w:ascii="宋体" w:hAnsi="宋体" w:eastAsia="宋体" w:cs="宋体"/>
                <w:sz w:val="24"/>
                <w:szCs w:val="24"/>
                <w:highlight w:val="none"/>
              </w:rPr>
              <w:t>质量</w:t>
            </w:r>
          </w:p>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b/>
                <w:bCs/>
                <w:sz w:val="24"/>
                <w:szCs w:val="24"/>
                <w:highlight w:val="none"/>
              </w:rPr>
            </w:pPr>
            <w:r>
              <w:rPr>
                <w:rFonts w:hint="eastAsia" w:ascii="宋体" w:hAnsi="宋体" w:eastAsia="宋体" w:cs="宋体"/>
                <w:b w:val="0"/>
                <w:bCs w:val="0"/>
                <w:color w:val="auto"/>
                <w:sz w:val="24"/>
                <w:szCs w:val="24"/>
                <w:highlight w:val="none"/>
                <w:lang w:val="en-US" w:eastAsia="zh-CN"/>
              </w:rPr>
              <w:t>排版合理、字体大小规范、无错别字、目录及标题序号正确、页码正确、语句表述通顺、无修改痕迹、无重复资料体现、复印件内容清晰，资源利用合理。</w:t>
            </w:r>
            <w:r>
              <w:rPr>
                <w:rFonts w:hint="eastAsia" w:ascii="宋体" w:hAnsi="宋体" w:eastAsia="宋体" w:cs="宋体"/>
                <w:b/>
                <w:bCs/>
                <w:sz w:val="24"/>
                <w:szCs w:val="24"/>
                <w:highlight w:val="none"/>
              </w:rPr>
              <w:t>满分</w:t>
            </w: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分。</w:t>
            </w:r>
          </w:p>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b/>
                <w:bCs/>
                <w:sz w:val="24"/>
                <w:szCs w:val="24"/>
                <w:highlight w:val="none"/>
                <w:lang w:eastAsia="zh-CN"/>
              </w:rPr>
            </w:pPr>
            <w:r>
              <w:rPr>
                <w:rFonts w:hint="eastAsia" w:ascii="宋体" w:hAnsi="宋体" w:eastAsia="宋体" w:cs="宋体"/>
                <w:b/>
                <w:bCs/>
                <w:color w:val="auto"/>
                <w:sz w:val="24"/>
                <w:szCs w:val="24"/>
                <w:highlight w:val="none"/>
                <w:lang w:val="en-US" w:eastAsia="zh-CN"/>
              </w:rPr>
              <w:t>评标专家根据详细情况予以打分，满分为3分</w:t>
            </w:r>
            <w:r>
              <w:rPr>
                <w:rFonts w:hint="eastAsia" w:ascii="宋体" w:hAnsi="宋体" w:eastAsia="宋体" w:cs="宋体"/>
                <w:color w:val="auto"/>
                <w:sz w:val="24"/>
                <w:szCs w:val="24"/>
                <w:highlight w:val="none"/>
                <w:lang w:val="en-US" w:eastAsia="zh-CN"/>
              </w:rPr>
              <w:t>。</w:t>
            </w:r>
          </w:p>
        </w:tc>
        <w:tc>
          <w:tcPr>
            <w:tcW w:w="79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6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w:t>
            </w:r>
            <w:r>
              <w:rPr>
                <w:rFonts w:hint="eastAsia" w:ascii="宋体" w:hAnsi="宋体" w:eastAsia="宋体" w:cs="宋体"/>
                <w:b/>
                <w:bCs/>
                <w:sz w:val="24"/>
                <w:szCs w:val="24"/>
                <w:highlight w:val="none"/>
                <w:lang w:val="en-US" w:eastAsia="zh-CN"/>
              </w:rPr>
              <w:t>技术</w:t>
            </w:r>
            <w:r>
              <w:rPr>
                <w:rFonts w:hint="eastAsia" w:ascii="宋体" w:hAnsi="宋体" w:eastAsia="宋体" w:cs="宋体"/>
                <w:b/>
                <w:bCs/>
                <w:sz w:val="24"/>
                <w:szCs w:val="24"/>
                <w:highlight w:val="none"/>
              </w:rPr>
              <w:t>部分</w:t>
            </w:r>
          </w:p>
        </w:tc>
        <w:tc>
          <w:tcPr>
            <w:tcW w:w="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55</w:t>
            </w:r>
            <w:r>
              <w:rPr>
                <w:rFonts w:hint="eastAsia" w:ascii="宋体" w:hAnsi="宋体" w:eastAsia="宋体" w:cs="宋体"/>
                <w:b/>
                <w:bCs/>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627"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1、实施方案</w:t>
            </w:r>
          </w:p>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需根据本项目实际情况编制整理</w:t>
            </w:r>
            <w:r>
              <w:rPr>
                <w:rFonts w:hint="eastAsia" w:ascii="宋体" w:hAnsi="宋体" w:eastAsia="宋体" w:cs="宋体"/>
                <w:sz w:val="24"/>
                <w:szCs w:val="24"/>
                <w:highlight w:val="none"/>
                <w:lang w:eastAsia="zh-CN"/>
              </w:rPr>
              <w:t>实施</w:t>
            </w:r>
            <w:r>
              <w:rPr>
                <w:rFonts w:hint="eastAsia" w:ascii="宋体" w:hAnsi="宋体" w:eastAsia="宋体" w:cs="宋体"/>
                <w:sz w:val="24"/>
                <w:szCs w:val="24"/>
                <w:highlight w:val="none"/>
              </w:rPr>
              <w:t>方案，包括</w:t>
            </w:r>
            <w:r>
              <w:rPr>
                <w:rFonts w:hint="eastAsia" w:ascii="宋体" w:hAnsi="宋体" w:eastAsia="宋体" w:cs="宋体"/>
                <w:sz w:val="24"/>
                <w:szCs w:val="24"/>
                <w:highlight w:val="none"/>
                <w:lang w:eastAsia="zh-CN"/>
              </w:rPr>
              <w:t>但不限于</w:t>
            </w:r>
            <w:r>
              <w:rPr>
                <w:rFonts w:hint="eastAsia" w:ascii="宋体" w:hAnsi="宋体" w:eastAsia="宋体" w:cs="宋体"/>
                <w:sz w:val="24"/>
                <w:szCs w:val="24"/>
                <w:highlight w:val="none"/>
              </w:rPr>
              <w:t>对项目基本情况的了解、</w:t>
            </w:r>
            <w:r>
              <w:rPr>
                <w:rFonts w:hint="eastAsia" w:ascii="宋体" w:hAnsi="宋体" w:eastAsia="宋体" w:cs="宋体"/>
                <w:sz w:val="24"/>
                <w:szCs w:val="24"/>
                <w:highlight w:val="none"/>
                <w:lang w:eastAsia="zh-CN"/>
              </w:rPr>
              <w:t>针对本项目的</w:t>
            </w:r>
            <w:r>
              <w:rPr>
                <w:rFonts w:hint="eastAsia" w:ascii="宋体" w:hAnsi="宋体" w:eastAsia="宋体" w:cs="宋体"/>
                <w:sz w:val="24"/>
                <w:szCs w:val="24"/>
                <w:highlight w:val="none"/>
              </w:rPr>
              <w:t>准备工作</w:t>
            </w:r>
            <w:r>
              <w:rPr>
                <w:rFonts w:hint="eastAsia" w:ascii="宋体" w:hAnsi="宋体" w:eastAsia="宋体" w:cs="宋体"/>
                <w:sz w:val="24"/>
                <w:szCs w:val="24"/>
                <w:highlight w:val="none"/>
                <w:lang w:eastAsia="zh-CN"/>
              </w:rPr>
              <w:t>、具体的工作实施方案</w:t>
            </w:r>
            <w:r>
              <w:rPr>
                <w:rFonts w:hint="eastAsia" w:ascii="宋体" w:hAnsi="宋体" w:eastAsia="宋体" w:cs="宋体"/>
                <w:sz w:val="24"/>
                <w:szCs w:val="24"/>
                <w:highlight w:val="none"/>
              </w:rPr>
              <w:t>等方面。评标专家对各投标文件</w:t>
            </w:r>
            <w:r>
              <w:rPr>
                <w:rFonts w:hint="eastAsia" w:ascii="宋体" w:hAnsi="宋体" w:eastAsia="宋体" w:cs="宋体"/>
                <w:sz w:val="24"/>
                <w:szCs w:val="24"/>
                <w:highlight w:val="none"/>
                <w:lang w:eastAsia="zh-CN"/>
              </w:rPr>
              <w:t>的</w:t>
            </w:r>
            <w:r>
              <w:rPr>
                <w:rFonts w:hint="eastAsia" w:ascii="宋体" w:hAnsi="宋体" w:eastAsia="宋体" w:cs="宋体"/>
                <w:color w:val="auto"/>
                <w:sz w:val="24"/>
                <w:szCs w:val="24"/>
                <w:highlight w:val="none"/>
                <w:lang w:val="en-US" w:eastAsia="zh-CN"/>
              </w:rPr>
              <w:t>全面、具体、合理，可操作性行强，总体目标清晰、技术路线科学，满足采购文件要求等方面横向比较，</w:t>
            </w:r>
            <w:r>
              <w:rPr>
                <w:rFonts w:hint="eastAsia" w:ascii="宋体" w:hAnsi="宋体" w:eastAsia="宋体" w:cs="宋体"/>
                <w:b/>
                <w:bCs/>
                <w:color w:val="auto"/>
                <w:sz w:val="24"/>
                <w:szCs w:val="24"/>
                <w:highlight w:val="none"/>
                <w:lang w:val="en-US" w:eastAsia="zh-CN"/>
              </w:rPr>
              <w:t>评标专家根据详细情况予以打分，满分为30分</w:t>
            </w:r>
          </w:p>
        </w:tc>
        <w:tc>
          <w:tcPr>
            <w:tcW w:w="79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627"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2、项目管理机构和人员配备</w:t>
            </w:r>
          </w:p>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项目管理组织架构和岗位设置合理、管理制度齐备、内部分工和职责明确、人员配置合理、从业经历丰富，具有相关专业技术职称或执业资格，</w:t>
            </w:r>
            <w:r>
              <w:rPr>
                <w:rFonts w:hint="eastAsia" w:ascii="宋体" w:hAnsi="宋体" w:eastAsia="宋体" w:cs="宋体"/>
                <w:b/>
                <w:bCs/>
                <w:color w:val="auto"/>
                <w:sz w:val="24"/>
                <w:szCs w:val="24"/>
                <w:highlight w:val="none"/>
                <w:lang w:val="en-US" w:eastAsia="zh-CN"/>
              </w:rPr>
              <w:t>评标专家根据详细情况予以打分，满分为7分</w:t>
            </w:r>
            <w:r>
              <w:rPr>
                <w:rFonts w:hint="eastAsia" w:ascii="宋体" w:hAnsi="宋体" w:eastAsia="宋体" w:cs="宋体"/>
                <w:color w:val="auto"/>
                <w:sz w:val="24"/>
                <w:szCs w:val="24"/>
                <w:highlight w:val="none"/>
                <w:lang w:val="en-US" w:eastAsia="zh-CN"/>
              </w:rPr>
              <w:t>。</w:t>
            </w:r>
          </w:p>
        </w:tc>
        <w:tc>
          <w:tcPr>
            <w:tcW w:w="79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627"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3、设施设备配置</w:t>
            </w:r>
          </w:p>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拟投入设施设备合理，能满足项目需求，</w:t>
            </w:r>
            <w:r>
              <w:rPr>
                <w:rFonts w:hint="eastAsia" w:ascii="宋体" w:hAnsi="宋体" w:eastAsia="宋体" w:cs="宋体"/>
                <w:b/>
                <w:bCs/>
                <w:color w:val="auto"/>
                <w:sz w:val="24"/>
                <w:szCs w:val="24"/>
                <w:highlight w:val="none"/>
                <w:lang w:val="en-US" w:eastAsia="zh-CN"/>
              </w:rPr>
              <w:t>评标专家根据详细情况予以打分，满分为7分</w:t>
            </w:r>
            <w:r>
              <w:rPr>
                <w:rFonts w:hint="eastAsia" w:ascii="宋体" w:hAnsi="宋体" w:eastAsia="宋体" w:cs="宋体"/>
                <w:color w:val="auto"/>
                <w:sz w:val="24"/>
                <w:szCs w:val="24"/>
                <w:highlight w:val="none"/>
                <w:lang w:val="en-US" w:eastAsia="zh-CN"/>
              </w:rPr>
              <w:t>。</w:t>
            </w:r>
          </w:p>
        </w:tc>
        <w:tc>
          <w:tcPr>
            <w:tcW w:w="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627"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4、计划进度安排</w:t>
            </w:r>
          </w:p>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项目进度计划安排科学、合理、措施明确，</w:t>
            </w:r>
            <w:r>
              <w:rPr>
                <w:rFonts w:hint="eastAsia" w:ascii="宋体" w:hAnsi="宋体" w:eastAsia="宋体" w:cs="宋体"/>
                <w:b/>
                <w:bCs/>
                <w:color w:val="auto"/>
                <w:sz w:val="24"/>
                <w:szCs w:val="24"/>
                <w:highlight w:val="none"/>
                <w:lang w:val="en-US" w:eastAsia="zh-CN"/>
              </w:rPr>
              <w:t>评标专家根据详细情况予以打分，满分为7分</w:t>
            </w:r>
            <w:r>
              <w:rPr>
                <w:rFonts w:hint="eastAsia" w:ascii="宋体" w:hAnsi="宋体" w:eastAsia="宋体" w:cs="宋体"/>
                <w:color w:val="auto"/>
                <w:sz w:val="24"/>
                <w:szCs w:val="24"/>
                <w:highlight w:val="none"/>
                <w:lang w:val="en-US" w:eastAsia="zh-CN"/>
              </w:rPr>
              <w:t>。</w:t>
            </w:r>
          </w:p>
        </w:tc>
        <w:tc>
          <w:tcPr>
            <w:tcW w:w="79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627"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5、对重点难点的认识及拟采取得措施</w:t>
            </w:r>
          </w:p>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对项目重点难点的认识分析及拟采取的应对措施，</w:t>
            </w:r>
            <w:r>
              <w:rPr>
                <w:rFonts w:hint="eastAsia" w:ascii="宋体" w:hAnsi="宋体" w:eastAsia="宋体" w:cs="宋体"/>
                <w:b/>
                <w:bCs/>
                <w:color w:val="auto"/>
                <w:sz w:val="24"/>
                <w:szCs w:val="24"/>
                <w:highlight w:val="none"/>
                <w:lang w:val="en-US" w:eastAsia="zh-CN"/>
              </w:rPr>
              <w:t>评标专家根据详细情况予以打分，满分为4分</w:t>
            </w:r>
            <w:r>
              <w:rPr>
                <w:rFonts w:hint="eastAsia" w:ascii="宋体" w:hAnsi="宋体" w:eastAsia="宋体" w:cs="宋体"/>
                <w:color w:val="auto"/>
                <w:sz w:val="24"/>
                <w:szCs w:val="24"/>
                <w:highlight w:val="none"/>
                <w:lang w:val="en-US" w:eastAsia="zh-CN"/>
              </w:rPr>
              <w:t>。</w:t>
            </w:r>
          </w:p>
        </w:tc>
        <w:tc>
          <w:tcPr>
            <w:tcW w:w="79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6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服务部分</w:t>
            </w:r>
          </w:p>
        </w:tc>
        <w:tc>
          <w:tcPr>
            <w:tcW w:w="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sz w:val="24"/>
                <w:szCs w:val="24"/>
                <w:highlight w:val="none"/>
                <w:lang w:val="en-US" w:eastAsia="zh-CN"/>
              </w:rPr>
              <w:t>20</w:t>
            </w:r>
            <w:r>
              <w:rPr>
                <w:rFonts w:hint="eastAsia" w:ascii="宋体" w:hAnsi="宋体" w:eastAsia="宋体" w:cs="宋体"/>
                <w:b/>
                <w:bCs/>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627"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1、质量保证措施</w:t>
            </w:r>
          </w:p>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color w:val="auto"/>
                <w:sz w:val="24"/>
                <w:szCs w:val="24"/>
                <w:highlight w:val="none"/>
                <w:lang w:val="en-US" w:eastAsia="zh-CN"/>
              </w:rPr>
              <w:t>质量保障措施完善、合理，</w:t>
            </w:r>
            <w:r>
              <w:rPr>
                <w:rFonts w:hint="eastAsia" w:ascii="宋体" w:hAnsi="宋体" w:eastAsia="宋体" w:cs="宋体"/>
                <w:b/>
                <w:bCs/>
                <w:color w:val="auto"/>
                <w:sz w:val="24"/>
                <w:szCs w:val="24"/>
                <w:highlight w:val="none"/>
                <w:lang w:val="en-US" w:eastAsia="zh-CN"/>
              </w:rPr>
              <w:t>评标专家根据详细情况予以打分，满分为10分。</w:t>
            </w:r>
          </w:p>
        </w:tc>
        <w:tc>
          <w:tcPr>
            <w:tcW w:w="79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627"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2、服务承诺</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服务承诺应包括服务内容、服务标准、响应时间、后期服务等，</w:t>
            </w:r>
            <w:r>
              <w:rPr>
                <w:rFonts w:hint="eastAsia" w:ascii="宋体" w:hAnsi="宋体" w:eastAsia="宋体" w:cs="宋体"/>
                <w:b/>
                <w:bCs/>
                <w:color w:val="auto"/>
                <w:sz w:val="24"/>
                <w:szCs w:val="24"/>
                <w:highlight w:val="none"/>
                <w:lang w:val="en-US" w:eastAsia="zh-CN"/>
              </w:rPr>
              <w:t>评标专家根据详细情况予以打分，满分为10分。</w:t>
            </w:r>
          </w:p>
        </w:tc>
        <w:tc>
          <w:tcPr>
            <w:tcW w:w="79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outlineLvl w:val="9"/>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6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rPr>
              <w:t>、投标报价</w:t>
            </w:r>
          </w:p>
        </w:tc>
        <w:tc>
          <w:tcPr>
            <w:tcW w:w="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10</w:t>
            </w:r>
            <w:r>
              <w:rPr>
                <w:rFonts w:hint="eastAsia" w:ascii="宋体" w:hAnsi="宋体" w:eastAsia="宋体" w:cs="宋体"/>
                <w:b/>
                <w:bCs/>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6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满足采购文件要求且投标价格最低的投标报价为评标基准价，其价格分为满分</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0分。其他投标人的价格分统一按照下列公式计算：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投标报价得分=(评标基准价／投标报价)×</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 xml:space="preserve">0%×100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b/>
                <w:bCs/>
                <w:sz w:val="24"/>
                <w:szCs w:val="24"/>
                <w:highlight w:val="none"/>
              </w:rPr>
            </w:pPr>
            <w:r>
              <w:rPr>
                <w:rFonts w:hint="eastAsia" w:ascii="宋体" w:hAnsi="宋体" w:eastAsia="宋体" w:cs="宋体"/>
                <w:b/>
                <w:bCs w:val="0"/>
                <w:sz w:val="24"/>
                <w:szCs w:val="24"/>
                <w:highlight w:val="none"/>
              </w:rPr>
              <w:t>投标报价不得超过</w:t>
            </w:r>
            <w:r>
              <w:rPr>
                <w:rFonts w:hint="eastAsia" w:ascii="宋体" w:hAnsi="宋体" w:eastAsia="宋体" w:cs="宋体"/>
                <w:b/>
                <w:bCs w:val="0"/>
                <w:sz w:val="24"/>
                <w:szCs w:val="24"/>
                <w:highlight w:val="none"/>
                <w:lang w:eastAsia="zh-CN"/>
              </w:rPr>
              <w:t>采购预算</w:t>
            </w:r>
            <w:r>
              <w:rPr>
                <w:rFonts w:hint="eastAsia" w:ascii="宋体" w:hAnsi="宋体" w:eastAsia="宋体" w:cs="宋体"/>
                <w:b/>
                <w:bCs w:val="0"/>
                <w:sz w:val="24"/>
                <w:szCs w:val="24"/>
                <w:highlight w:val="none"/>
              </w:rPr>
              <w:t>，超过</w:t>
            </w:r>
            <w:r>
              <w:rPr>
                <w:rFonts w:hint="eastAsia" w:ascii="宋体" w:hAnsi="宋体" w:eastAsia="宋体" w:cs="宋体"/>
                <w:b/>
                <w:bCs w:val="0"/>
                <w:sz w:val="24"/>
                <w:szCs w:val="24"/>
                <w:highlight w:val="none"/>
                <w:lang w:eastAsia="zh-CN"/>
              </w:rPr>
              <w:t>采购预算</w:t>
            </w:r>
            <w:r>
              <w:rPr>
                <w:rFonts w:hint="eastAsia" w:ascii="宋体" w:hAnsi="宋体" w:eastAsia="宋体" w:cs="宋体"/>
                <w:b/>
                <w:bCs w:val="0"/>
                <w:sz w:val="24"/>
                <w:szCs w:val="24"/>
                <w:highlight w:val="none"/>
              </w:rPr>
              <w:t>按无效投标处理。</w:t>
            </w:r>
          </w:p>
        </w:tc>
        <w:tc>
          <w:tcPr>
            <w:tcW w:w="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r>
    </w:tbl>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82" w:firstLineChars="200"/>
        <w:textAlignment w:val="auto"/>
        <w:rPr>
          <w:rFonts w:hint="eastAsia" w:ascii="宋体" w:hAnsi="宋体" w:eastAsia="宋体" w:cs="宋体"/>
          <w:bCs/>
          <w:sz w:val="24"/>
          <w:szCs w:val="24"/>
          <w:highlight w:val="none"/>
        </w:rPr>
      </w:pPr>
      <w:r>
        <w:rPr>
          <w:rFonts w:hint="eastAsia" w:ascii="宋体" w:hAnsi="宋体" w:eastAsia="宋体" w:cs="宋体"/>
          <w:b/>
          <w:sz w:val="24"/>
          <w:szCs w:val="24"/>
          <w:highlight w:val="none"/>
        </w:rPr>
        <w:t>政府采购报价优惠政策：</w:t>
      </w:r>
      <w:r>
        <w:rPr>
          <w:rFonts w:hint="eastAsia" w:ascii="宋体" w:hAnsi="宋体" w:eastAsia="宋体" w:cs="宋体"/>
          <w:bCs/>
          <w:sz w:val="24"/>
          <w:szCs w:val="24"/>
          <w:highlight w:val="none"/>
        </w:rPr>
        <w:t>小型企业、微型企业、监狱企业和残疾人福利性单位</w:t>
      </w:r>
      <w:r>
        <w:rPr>
          <w:rFonts w:hint="eastAsia" w:ascii="宋体" w:hAnsi="宋体" w:eastAsia="宋体" w:cs="宋体"/>
          <w:bCs/>
          <w:sz w:val="24"/>
          <w:szCs w:val="24"/>
          <w:highlight w:val="none"/>
          <w:lang w:eastAsia="zh-CN"/>
        </w:rPr>
        <w:t>、绿色创新等</w:t>
      </w:r>
      <w:r>
        <w:rPr>
          <w:rFonts w:hint="eastAsia" w:ascii="宋体" w:hAnsi="宋体" w:eastAsia="宋体" w:cs="宋体"/>
          <w:bCs/>
          <w:sz w:val="24"/>
          <w:szCs w:val="24"/>
          <w:highlight w:val="none"/>
        </w:rPr>
        <w:t>参加投标时，给予</w:t>
      </w:r>
      <w:r>
        <w:rPr>
          <w:rFonts w:hint="eastAsia" w:ascii="宋体" w:hAnsi="宋体" w:eastAsia="宋体" w:cs="宋体"/>
          <w:bCs/>
          <w:sz w:val="24"/>
          <w:szCs w:val="24"/>
          <w:highlight w:val="none"/>
          <w:lang w:val="en-US" w:eastAsia="zh-CN"/>
        </w:rPr>
        <w:t>15</w:t>
      </w:r>
      <w:r>
        <w:rPr>
          <w:rFonts w:hint="eastAsia" w:ascii="宋体" w:hAnsi="宋体" w:eastAsia="宋体" w:cs="宋体"/>
          <w:bCs/>
          <w:sz w:val="24"/>
          <w:szCs w:val="24"/>
          <w:highlight w:val="none"/>
        </w:rPr>
        <w:t>%的价格扣除，用扣除后的报价参与评审。供应商属于小、微型企业、监狱企业、残疾人福利性单位</w:t>
      </w:r>
      <w:r>
        <w:rPr>
          <w:rFonts w:hint="eastAsia" w:ascii="宋体" w:hAnsi="宋体" w:eastAsia="宋体" w:cs="宋体"/>
          <w:bCs/>
          <w:sz w:val="24"/>
          <w:szCs w:val="24"/>
          <w:highlight w:val="none"/>
          <w:lang w:eastAsia="zh-CN"/>
        </w:rPr>
        <w:t>、绿色创新</w:t>
      </w:r>
      <w:r>
        <w:rPr>
          <w:rFonts w:hint="eastAsia" w:ascii="宋体" w:hAnsi="宋体" w:eastAsia="宋体" w:cs="宋体"/>
          <w:bCs/>
          <w:sz w:val="24"/>
          <w:szCs w:val="24"/>
          <w:highlight w:val="none"/>
        </w:rPr>
        <w:t>的，最多只能享受一次价格扣除，不重复享受政策优惠</w:t>
      </w:r>
      <w:r>
        <w:rPr>
          <w:rFonts w:hint="eastAsia" w:ascii="宋体" w:hAnsi="宋体" w:eastAsia="宋体" w:cs="宋体"/>
          <w:bCs/>
          <w:sz w:val="24"/>
          <w:szCs w:val="24"/>
          <w:highlight w:val="none"/>
          <w:lang w:eastAsia="zh-CN"/>
        </w:rPr>
        <w:t>，其优惠后的最终报价得分不得超过投标报价总分</w:t>
      </w:r>
      <w:r>
        <w:rPr>
          <w:rFonts w:hint="eastAsia" w:ascii="宋体" w:hAnsi="宋体" w:eastAsia="宋体" w:cs="宋体"/>
          <w:bCs/>
          <w:sz w:val="24"/>
          <w:szCs w:val="24"/>
          <w:highlight w:val="none"/>
        </w:rPr>
        <w:t>。（如本项目专门面向中小企业采购，不再执行价格评审优惠的扶持政策。）</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（1）中小微企业应当提供《政府采购促进中小企业发展管理办法》规定的《中小企业声明函》，否则不予扣除。</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（2）监狱企业应当提供监狱管理局、戒毒管理局等相关主管部门出具的证明文件，否则不予扣除。</w:t>
      </w:r>
    </w:p>
    <w:p>
      <w:pPr>
        <w:pStyle w:val="7"/>
        <w:keepNext w:val="0"/>
        <w:keepLines w:val="0"/>
        <w:pageBreakBefore w:val="0"/>
        <w:widowControl w:val="0"/>
        <w:kinsoku/>
        <w:wordWrap/>
        <w:overflowPunct/>
        <w:topLinePunct w:val="0"/>
        <w:autoSpaceDE/>
        <w:autoSpaceDN/>
        <w:bidi w:val="0"/>
        <w:adjustRightInd w:val="0"/>
        <w:snapToGrid w:val="0"/>
        <w:spacing w:line="336" w:lineRule="auto"/>
        <w:ind w:left="0" w:leftChars="0"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（3）残疾人福利性单位应当提供《残疾人福利性单位声明函》，并附相关证明资料，否则不予扣除。</w:t>
      </w:r>
    </w:p>
    <w:p>
      <w:pPr>
        <w:pStyle w:val="7"/>
        <w:keepNext w:val="0"/>
        <w:keepLines w:val="0"/>
        <w:pageBreakBefore w:val="0"/>
        <w:widowControl w:val="0"/>
        <w:kinsoku/>
        <w:wordWrap/>
        <w:overflowPunct/>
        <w:topLinePunct w:val="0"/>
        <w:autoSpaceDE/>
        <w:autoSpaceDN/>
        <w:bidi w:val="0"/>
        <w:adjustRightInd w:val="0"/>
        <w:snapToGrid w:val="0"/>
        <w:spacing w:line="336" w:lineRule="auto"/>
        <w:ind w:left="0" w:leftChars="0"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（4）属于绿色创新应当提供相关部门出具的证明资料，否则不予扣除。</w:t>
      </w:r>
    </w:p>
    <w:p>
      <w:pPr>
        <w:rPr>
          <w:rFonts w:hint="eastAsia" w:ascii="宋体" w:hAnsi="宋体" w:cs="宋体"/>
          <w:bCs/>
          <w:sz w:val="24"/>
          <w:szCs w:val="24"/>
          <w:highlight w:val="none"/>
        </w:rPr>
      </w:pPr>
      <w:r>
        <w:rPr>
          <w:rFonts w:hint="eastAsia" w:ascii="宋体" w:hAnsi="宋体" w:cs="宋体"/>
          <w:bCs/>
          <w:sz w:val="24"/>
          <w:szCs w:val="24"/>
          <w:highlight w:val="none"/>
        </w:rPr>
        <w:br w:type="page"/>
      </w:r>
    </w:p>
    <w:p>
      <w:pPr>
        <w:pStyle w:val="7"/>
        <w:spacing w:line="360" w:lineRule="auto"/>
        <w:ind w:left="0" w:leftChars="0"/>
        <w:jc w:val="center"/>
        <w:outlineLvl w:val="0"/>
        <w:rPr>
          <w:rFonts w:hint="eastAsia" w:ascii="宋体" w:hAnsi="宋体" w:cs="宋体"/>
          <w:b/>
          <w:bCs/>
          <w:color w:val="auto"/>
          <w:sz w:val="32"/>
          <w:szCs w:val="32"/>
          <w:highlight w:val="none"/>
        </w:rPr>
      </w:pPr>
      <w:bookmarkStart w:id="79" w:name="_Toc12180"/>
      <w:bookmarkStart w:id="80" w:name="_Toc1124"/>
      <w:r>
        <w:rPr>
          <w:rFonts w:hint="eastAsia" w:ascii="宋体" w:hAnsi="宋体" w:cs="宋体"/>
          <w:b/>
          <w:bCs/>
          <w:color w:val="auto"/>
          <w:sz w:val="32"/>
          <w:szCs w:val="32"/>
          <w:highlight w:val="none"/>
        </w:rPr>
        <w:t xml:space="preserve">第五章  </w:t>
      </w:r>
      <w:bookmarkEnd w:id="78"/>
      <w:r>
        <w:rPr>
          <w:rFonts w:hint="eastAsia" w:ascii="宋体" w:hAnsi="宋体" w:cs="宋体"/>
          <w:b/>
          <w:bCs/>
          <w:color w:val="auto"/>
          <w:sz w:val="32"/>
          <w:szCs w:val="32"/>
          <w:highlight w:val="none"/>
        </w:rPr>
        <w:t>合同条款</w:t>
      </w:r>
      <w:bookmarkEnd w:id="79"/>
      <w:bookmarkEnd w:id="80"/>
    </w:p>
    <w:p>
      <w:pPr>
        <w:keepNext w:val="0"/>
        <w:keepLines w:val="0"/>
        <w:pageBreakBefore w:val="0"/>
        <w:widowControl w:val="0"/>
        <w:kinsoku/>
        <w:wordWrap/>
        <w:overflowPunct/>
        <w:topLinePunct w:val="0"/>
        <w:autoSpaceDE/>
        <w:autoSpaceDN/>
        <w:bidi w:val="0"/>
        <w:adjustRightInd w:val="0"/>
        <w:snapToGrid w:val="0"/>
        <w:spacing w:line="360" w:lineRule="auto"/>
        <w:ind w:left="0" w:leftChars="0"/>
        <w:contextualSpacing/>
        <w:jc w:val="center"/>
        <w:textAlignment w:val="auto"/>
        <w:rPr>
          <w:rFonts w:hint="eastAsia" w:ascii="宋体" w:hAnsi="宋体" w:eastAsia="宋体" w:cs="宋体"/>
          <w:b/>
          <w:bCs/>
          <w:sz w:val="24"/>
          <w:szCs w:val="24"/>
          <w:highlight w:val="none"/>
        </w:rPr>
      </w:pPr>
      <w:bookmarkStart w:id="81" w:name="_Toc31059"/>
      <w:bookmarkStart w:id="82" w:name="_Toc27895"/>
      <w:r>
        <w:rPr>
          <w:rFonts w:hint="eastAsia" w:ascii="宋体" w:hAnsi="宋体" w:eastAsia="宋体" w:cs="宋体"/>
          <w:b/>
          <w:bCs/>
          <w:sz w:val="24"/>
          <w:szCs w:val="24"/>
          <w:highlight w:val="none"/>
        </w:rPr>
        <w:t>按现行行业标准及采购人要求进行编制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采购</w:t>
      </w:r>
      <w:r>
        <w:rPr>
          <w:rFonts w:hint="eastAsia" w:ascii="宋体" w:hAnsi="宋体" w:eastAsia="宋体" w:cs="宋体"/>
          <w:color w:val="000000"/>
          <w:sz w:val="24"/>
          <w:szCs w:val="24"/>
          <w:highlight w:val="none"/>
        </w:rPr>
        <w:t>人</w:t>
      </w:r>
      <w:r>
        <w:rPr>
          <w:rFonts w:hint="eastAsia" w:ascii="宋体" w:hAnsi="宋体" w:eastAsia="宋体" w:cs="宋体"/>
          <w:color w:val="000000"/>
          <w:sz w:val="24"/>
          <w:szCs w:val="24"/>
          <w:highlight w:val="none"/>
          <w:lang w:eastAsia="zh-CN"/>
        </w:rPr>
        <w:t>（甲方）</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供应商（乙方）</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甲方委托乙方</w:t>
      </w:r>
      <w:r>
        <w:rPr>
          <w:rFonts w:hint="eastAsia" w:ascii="宋体" w:hAnsi="宋体" w:eastAsia="宋体" w:cs="宋体"/>
          <w:sz w:val="24"/>
          <w:szCs w:val="24"/>
          <w:highlight w:val="none"/>
          <w:lang w:eastAsia="zh-CN"/>
        </w:rPr>
        <w:t>实施</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，并支付服务报酬。双方经过平等协商，在真实、充分地表达各自意愿的基础上，根据《中华人民共和国合同法》的规定，达成如下协议，并由双方共同恪守。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第一条</w:t>
      </w:r>
      <w:r>
        <w:rPr>
          <w:rFonts w:hint="eastAsia" w:ascii="宋体" w:hAnsi="宋体" w:eastAsia="宋体" w:cs="宋体"/>
          <w:sz w:val="24"/>
          <w:szCs w:val="24"/>
          <w:highlight w:val="none"/>
        </w:rPr>
        <w:t>：乙方进行项目服务的内容和要求：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．内容：</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 </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第二条：乙方应当按照下列进度要求进行本合同项目的服务工作：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 ；</w:t>
      </w:r>
    </w:p>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none"/>
        </w:rPr>
        <w:t> </w:t>
      </w:r>
      <w:r>
        <w:rPr>
          <w:rFonts w:hint="eastAsia" w:ascii="宋体" w:hAnsi="宋体" w:eastAsia="宋体" w:cs="宋体"/>
          <w:sz w:val="24"/>
          <w:szCs w:val="24"/>
          <w:highlight w:val="none"/>
        </w:rPr>
        <w:t>；</w:t>
      </w:r>
    </w:p>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  第三条：为保证乙方有效进行项目服务工作，甲方应当向乙方提供下列协作事项：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第四条：甲方向乙方支付项目服务报酬及支付方式为：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1．项目服务报酬总额为：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元整。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2．项目服务报酬由甲方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（一次或分期）支付乙方。  具体支付方式和时间如下：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日前，金额：</w:t>
      </w:r>
      <w:r>
        <w:rPr>
          <w:rFonts w:hint="eastAsia" w:ascii="宋体" w:hAnsi="宋体" w:eastAsia="宋体" w:cs="宋体"/>
          <w:i/>
          <w:iCs/>
          <w:sz w:val="24"/>
          <w:szCs w:val="24"/>
          <w:highlight w:val="none"/>
          <w:u w:val="single"/>
          <w:lang w:val="en-US" w:eastAsia="zh-CN"/>
        </w:rPr>
        <w:t xml:space="preserve">       </w:t>
      </w:r>
      <w:r>
        <w:rPr>
          <w:rFonts w:hint="eastAsia" w:ascii="宋体" w:hAnsi="宋体" w:eastAsia="宋体" w:cs="宋体"/>
          <w:sz w:val="24"/>
          <w:szCs w:val="24"/>
          <w:highlight w:val="none"/>
        </w:rPr>
        <w:t>元整。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日前，金额：</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元整。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第五条</w:t>
      </w:r>
      <w:r>
        <w:rPr>
          <w:rFonts w:hint="eastAsia" w:ascii="宋体" w:hAnsi="宋体" w:eastAsia="宋体" w:cs="宋体"/>
          <w:sz w:val="24"/>
          <w:szCs w:val="24"/>
          <w:highlight w:val="none"/>
        </w:rPr>
        <w:t>：双方确定因履行本合同应遵守的保密义务如下：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甲方：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保密内容（包括技术信息和经营信息）:</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保密期限：</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泄密责任：</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乙方：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保密内容（包括技术信息和经营信息）:</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2．保密期限：</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泄密责任：</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 。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第六条</w:t>
      </w:r>
      <w:r>
        <w:rPr>
          <w:rFonts w:hint="eastAsia" w:ascii="宋体" w:hAnsi="宋体" w:eastAsia="宋体" w:cs="宋体"/>
          <w:sz w:val="24"/>
          <w:szCs w:val="24"/>
          <w:highlight w:val="none"/>
        </w:rPr>
        <w:t>：本合同的变更必须由双方协商一致，并以书面形式确定。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第七条：双方确定，按以下标准和方式对乙方提交的项目服务工作成果进行验收：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1．乙方提交项目服务工作成果的形式：</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 。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2．项目服务工作成果的验收方法：</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3．验收的时间和地点：</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 。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第八条：双方确定，按以下约定承担各自的违约责任：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方违反本合同第</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条约定，应当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方违反本合同第</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条约定，应当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第九条：双方确定，甲方按照乙方符合本合同约定标准和方式完成的项目服务工作成果做出决策并予以实施所造成的损失，按以下第</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种方式处理：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1．乙方不承担责任。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2．乙方承担部分责任。具体承担方式为</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3．乙方承担全部责任。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第十条：双方确定：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1．在本合同有效期内，甲方利用乙方提交的项目服务工作成果所完成的新的技术成果，归</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（甲、双）方所有。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2．在本合同有效期内，乙方利用甲方提供的技术资料和工作条件所完成的新的技术成果，归</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（乙、双）方所有。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第十一条：双方确定，在本合同有效期内，甲方指定</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为甲方项目联系人，乙方指定</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为乙方项目联系人。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一方变更项目联系人的，应当及时以书面形式通知另一方。未及时通知并影响本合同履行或造成损失的，应承担相应的责任。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第十二条：双方确定，出现下列情形，致使本合同的履行成为不必要或不可能的，可以解除本合同：发生不可抗力；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第十三条：双方因履行本合同而发生的争议，应协商、调解解决。协商、调解不成的，确定按以下第</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种方式处理：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1．提交</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仲裁委员会仲裁；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2．依法向人民法院起诉。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第十四条：双方约定本合同其他相关事项为：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第十五条：本合同一式</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份，</w:t>
      </w:r>
      <w:r>
        <w:rPr>
          <w:rFonts w:hint="eastAsia" w:ascii="宋体" w:hAnsi="宋体" w:eastAsia="宋体" w:cs="宋体"/>
          <w:sz w:val="24"/>
          <w:szCs w:val="24"/>
          <w:highlight w:val="none"/>
          <w:lang w:eastAsia="zh-CN"/>
        </w:rPr>
        <w:t>双方各执</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份，</w:t>
      </w:r>
      <w:r>
        <w:rPr>
          <w:rFonts w:hint="eastAsia" w:ascii="宋体" w:hAnsi="宋体" w:eastAsia="宋体" w:cs="宋体"/>
          <w:sz w:val="24"/>
          <w:szCs w:val="24"/>
          <w:highlight w:val="none"/>
        </w:rPr>
        <w:t>具有同等法律效力。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第十六条：本合同经双方签字盖章后生效。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w:t>
      </w:r>
      <w:r>
        <w:rPr>
          <w:rFonts w:hint="eastAsia" w:ascii="宋体" w:hAnsi="宋体" w:eastAsia="宋体" w:cs="宋体"/>
          <w:color w:val="00000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　　</w:t>
      </w:r>
      <w:r>
        <w:rPr>
          <w:rFonts w:hint="eastAsia" w:ascii="宋体" w:hAnsi="宋体" w:eastAsia="宋体" w:cs="宋体"/>
          <w:color w:val="000000"/>
          <w:sz w:val="24"/>
          <w:szCs w:val="24"/>
          <w:highlight w:val="none"/>
          <w:lang w:eastAsia="zh-CN"/>
        </w:rPr>
        <w:t>甲方</w:t>
      </w:r>
      <w:r>
        <w:rPr>
          <w:rFonts w:hint="eastAsia" w:ascii="宋体" w:hAnsi="宋体" w:eastAsia="宋体" w:cs="宋体"/>
          <w:color w:val="000000"/>
          <w:sz w:val="24"/>
          <w:szCs w:val="24"/>
          <w:highlight w:val="none"/>
        </w:rPr>
        <w:t>名称（盖章）：</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eastAsia="zh-CN"/>
        </w:rPr>
        <w:t>乙方</w:t>
      </w:r>
      <w:r>
        <w:rPr>
          <w:rFonts w:hint="eastAsia" w:ascii="宋体" w:hAnsi="宋体" w:eastAsia="宋体" w:cs="宋体"/>
          <w:color w:val="000000"/>
          <w:sz w:val="24"/>
          <w:szCs w:val="24"/>
          <w:highlight w:val="none"/>
        </w:rPr>
        <w:t>名称（盖章）：</w:t>
      </w:r>
      <w:r>
        <w:rPr>
          <w:rFonts w:hint="eastAsia" w:ascii="宋体" w:hAnsi="宋体" w:eastAsia="宋体" w:cs="宋体"/>
          <w:color w:val="000000"/>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法定代表人（签字）：</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法定代表人（签字）：</w:t>
      </w:r>
      <w:r>
        <w:rPr>
          <w:rFonts w:hint="eastAsia" w:ascii="宋体" w:hAnsi="宋体" w:eastAsia="宋体" w:cs="宋体"/>
          <w:color w:val="000000"/>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委托代理人（签字）：</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委托代理人（签字）：</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住    所：</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住    所：</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邮政编码：</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邮政编码：</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电    话：</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电    话：</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传    真：</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传    真：</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开户银行：</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开户银行：</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银行帐号：</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银行帐号：</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p>
    <w:p>
      <w:pPr>
        <w:pageBreakBefore w:val="0"/>
        <w:kinsoku/>
        <w:wordWrap/>
        <w:overflowPunct/>
        <w:autoSpaceDE/>
        <w:autoSpaceDN/>
        <w:bidi w:val="0"/>
        <w:adjustRightInd w:val="0"/>
        <w:snapToGrid w:val="0"/>
        <w:spacing w:line="336"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    期：</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日 </w:t>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日    期：</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pPr>
        <w:pStyle w:val="7"/>
        <w:ind w:firstLine="480"/>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kern w:val="0"/>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0"/>
        <w:rPr>
          <w:rFonts w:hint="eastAsia" w:ascii="宋体" w:hAnsi="宋体" w:eastAsia="宋体" w:cs="宋体"/>
          <w:b/>
          <w:bCs/>
          <w:sz w:val="24"/>
          <w:szCs w:val="24"/>
          <w:highlight w:val="none"/>
          <w:lang w:val="en-US"/>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eastAsia" w:ascii="宋体" w:hAnsi="宋体" w:eastAsia="宋体" w:cs="宋体"/>
          <w:b/>
          <w:bCs/>
          <w:sz w:val="32"/>
          <w:szCs w:val="32"/>
          <w:highlight w:val="none"/>
          <w:lang w:val="en-US"/>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eastAsia" w:ascii="宋体" w:hAnsi="宋体" w:eastAsia="宋体" w:cs="宋体"/>
          <w:b/>
          <w:bCs/>
          <w:sz w:val="32"/>
          <w:szCs w:val="32"/>
          <w:highlight w:val="none"/>
          <w:lang w:val="en-US"/>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eastAsia" w:eastAsia="宋体"/>
          <w:sz w:val="32"/>
          <w:szCs w:val="32"/>
          <w:highlight w:val="none"/>
          <w:lang w:val="en-US" w:eastAsia="zh-CN"/>
        </w:rPr>
      </w:pPr>
      <w:r>
        <w:rPr>
          <w:rFonts w:hint="eastAsia" w:ascii="宋体" w:hAnsi="宋体" w:eastAsia="宋体" w:cs="宋体"/>
          <w:b/>
          <w:bCs/>
          <w:sz w:val="32"/>
          <w:szCs w:val="32"/>
          <w:highlight w:val="none"/>
          <w:lang w:val="en-US"/>
        </w:rPr>
        <w:t>第</w:t>
      </w:r>
      <w:r>
        <w:rPr>
          <w:rFonts w:hint="eastAsia" w:ascii="宋体" w:hAnsi="宋体" w:cs="宋体"/>
          <w:b/>
          <w:bCs/>
          <w:sz w:val="32"/>
          <w:szCs w:val="32"/>
          <w:highlight w:val="none"/>
          <w:lang w:val="en-US" w:eastAsia="zh-CN"/>
        </w:rPr>
        <w:t>六章</w:t>
      </w:r>
      <w:r>
        <w:rPr>
          <w:rFonts w:hint="eastAsia" w:ascii="宋体" w:hAnsi="宋体" w:eastAsia="宋体" w:cs="宋体"/>
          <w:b/>
          <w:bCs/>
          <w:sz w:val="32"/>
          <w:szCs w:val="32"/>
          <w:highlight w:val="none"/>
          <w:lang w:val="en-US"/>
        </w:rPr>
        <w:t xml:space="preserve">  </w:t>
      </w:r>
      <w:r>
        <w:rPr>
          <w:rFonts w:hint="eastAsia" w:ascii="宋体" w:hAnsi="宋体" w:cs="宋体"/>
          <w:b/>
          <w:bCs/>
          <w:sz w:val="32"/>
          <w:szCs w:val="32"/>
          <w:highlight w:val="none"/>
          <w:lang w:val="en-US" w:eastAsia="zh-CN"/>
        </w:rPr>
        <w:t>投标文件格式</w:t>
      </w:r>
      <w:bookmarkEnd w:id="81"/>
      <w:bookmarkEnd w:id="82"/>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1.投标文件响应要求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严格按照本章规定的内容、顺序和格式逐项填写，加*项必须作出实质性响应，不允许填写“无”、“未测试”、“没有相应指标”等内容；其它未加*项也必须作出响应，无相应内容可填时应填写“无”、“未测试”、“没有相应指标”等明确的回答文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2.投标文件排版及格式要求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投标文件必须编排目录和页码，目录顺序应与采购文件的要求一致，目录页码和正文页码必须一致。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3.投标文件印刷及装订要求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投标文件规格幅面（A4），正文内容字体自定，投标文件中除法定代表人和授权委托的代理人签名可以手写外，其余内容一律打印，所有内容必须装订</w:t>
      </w:r>
      <w:r>
        <w:rPr>
          <w:rFonts w:hint="eastAsia" w:ascii="宋体" w:hAnsi="宋体" w:eastAsia="宋体" w:cs="宋体"/>
          <w:color w:val="auto"/>
          <w:sz w:val="24"/>
          <w:szCs w:val="24"/>
          <w:highlight w:val="none"/>
          <w:lang w:val="en-US" w:eastAsia="zh-CN"/>
        </w:rPr>
        <w:t>成一</w:t>
      </w:r>
      <w:r>
        <w:rPr>
          <w:rFonts w:hint="eastAsia" w:ascii="宋体" w:hAnsi="宋体" w:eastAsia="宋体" w:cs="宋体"/>
          <w:color w:val="auto"/>
          <w:sz w:val="24"/>
          <w:szCs w:val="24"/>
          <w:highlight w:val="none"/>
        </w:rPr>
        <w:t>册，且必须采用胶订形式，不得采用活页装订。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4.本项目的声明及承诺应保证全部声明、承诺及问题的回答是真实的和有效的。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5.投标文件内容不符合以上规定任意一项的，其投标将被否决。</w:t>
      </w:r>
    </w:p>
    <w:p>
      <w:pPr>
        <w:spacing w:line="560" w:lineRule="exact"/>
        <w:outlineLvl w:val="9"/>
        <w:rPr>
          <w:rFonts w:hint="eastAsia" w:ascii="宋体" w:hAnsi="宋体" w:eastAsia="宋体" w:cs="宋体"/>
          <w:color w:val="auto"/>
          <w:sz w:val="24"/>
          <w:highlight w:val="none"/>
        </w:rPr>
      </w:pPr>
      <w:r>
        <w:rPr>
          <w:rFonts w:hint="eastAsia" w:ascii="宋体" w:cs="宋体"/>
          <w:color w:val="auto"/>
          <w:sz w:val="24"/>
          <w:highlight w:val="none"/>
        </w:rPr>
        <w:br w:type="page"/>
      </w:r>
      <w:r>
        <w:rPr>
          <w:rFonts w:hint="eastAsia" w:ascii="宋体" w:hAnsi="宋体" w:eastAsia="宋体" w:cs="宋体"/>
          <w:color w:val="auto"/>
          <w:sz w:val="24"/>
          <w:highlight w:val="none"/>
        </w:rPr>
        <w:t>（封面格式）</w:t>
      </w:r>
    </w:p>
    <w:p>
      <w:pPr>
        <w:spacing w:line="56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正本或副本</w:t>
      </w:r>
    </w:p>
    <w:p>
      <w:pPr>
        <w:spacing w:line="560" w:lineRule="exact"/>
        <w:jc w:val="center"/>
        <w:outlineLvl w:val="9"/>
        <w:rPr>
          <w:rFonts w:hint="eastAsia" w:ascii="宋体" w:hAnsi="宋体" w:eastAsia="宋体" w:cs="宋体"/>
          <w:color w:val="auto"/>
          <w:sz w:val="48"/>
          <w:szCs w:val="48"/>
          <w:highlight w:val="none"/>
        </w:rPr>
      </w:pPr>
    </w:p>
    <w:p>
      <w:pPr>
        <w:jc w:val="center"/>
        <w:outlineLvl w:val="9"/>
        <w:rPr>
          <w:rFonts w:hint="eastAsia" w:ascii="宋体" w:hAnsi="宋体" w:eastAsia="宋体" w:cs="宋体"/>
          <w:color w:val="auto"/>
          <w:sz w:val="48"/>
          <w:szCs w:val="48"/>
          <w:highlight w:val="none"/>
          <w:lang w:val="en-US" w:eastAsia="zh-CN"/>
        </w:rPr>
      </w:pPr>
      <w:bookmarkStart w:id="83" w:name="_Toc22126"/>
      <w:r>
        <w:rPr>
          <w:rFonts w:hint="eastAsia" w:ascii="宋体" w:hAnsi="宋体" w:eastAsia="宋体" w:cs="宋体"/>
          <w:color w:val="auto"/>
          <w:sz w:val="52"/>
          <w:szCs w:val="52"/>
          <w:highlight w:val="none"/>
        </w:rPr>
        <w:t>项目名称</w:t>
      </w:r>
      <w:bookmarkEnd w:id="83"/>
    </w:p>
    <w:p>
      <w:pPr>
        <w:spacing w:line="560" w:lineRule="exact"/>
        <w:jc w:val="center"/>
        <w:outlineLvl w:val="9"/>
        <w:rPr>
          <w:rFonts w:hint="eastAsia" w:ascii="宋体" w:hAnsi="宋体" w:eastAsia="宋体" w:cs="宋体"/>
          <w:color w:val="auto"/>
          <w:sz w:val="28"/>
          <w:szCs w:val="28"/>
          <w:highlight w:val="none"/>
        </w:rPr>
      </w:pPr>
      <w:bookmarkStart w:id="84" w:name="_Toc22995"/>
      <w:r>
        <w:rPr>
          <w:rFonts w:hint="eastAsia" w:ascii="宋体" w:hAnsi="宋体" w:eastAsia="宋体" w:cs="宋体"/>
          <w:color w:val="auto"/>
          <w:sz w:val="28"/>
          <w:szCs w:val="28"/>
          <w:highlight w:val="none"/>
        </w:rPr>
        <w:t>项目编号：</w:t>
      </w:r>
      <w:bookmarkEnd w:id="84"/>
    </w:p>
    <w:p>
      <w:pPr>
        <w:spacing w:line="560" w:lineRule="exact"/>
        <w:ind w:firstLine="480" w:firstLineChars="200"/>
        <w:outlineLvl w:val="9"/>
        <w:rPr>
          <w:rFonts w:hint="eastAsia" w:ascii="宋体" w:hAnsi="宋体" w:eastAsia="宋体" w:cs="宋体"/>
          <w:color w:val="auto"/>
          <w:sz w:val="24"/>
          <w:highlight w:val="none"/>
        </w:rPr>
      </w:pPr>
    </w:p>
    <w:p>
      <w:pPr>
        <w:spacing w:line="560" w:lineRule="exact"/>
        <w:jc w:val="center"/>
        <w:outlineLvl w:val="9"/>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（商务、技术）</w:t>
      </w:r>
    </w:p>
    <w:p>
      <w:pPr>
        <w:spacing w:line="360" w:lineRule="auto"/>
        <w:ind w:firstLine="1200" w:firstLineChars="200"/>
        <w:jc w:val="center"/>
        <w:outlineLvl w:val="9"/>
        <w:rPr>
          <w:rFonts w:hint="eastAsia" w:ascii="宋体" w:hAnsi="宋体" w:eastAsia="宋体" w:cs="宋体"/>
          <w:color w:val="auto"/>
          <w:sz w:val="60"/>
          <w:szCs w:val="60"/>
          <w:highlight w:val="none"/>
        </w:rPr>
      </w:pPr>
    </w:p>
    <w:p>
      <w:pPr>
        <w:spacing w:line="360" w:lineRule="auto"/>
        <w:jc w:val="center"/>
        <w:outlineLvl w:val="9"/>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投</w:t>
      </w:r>
    </w:p>
    <w:p>
      <w:pPr>
        <w:spacing w:line="360" w:lineRule="auto"/>
        <w:jc w:val="center"/>
        <w:outlineLvl w:val="9"/>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标</w:t>
      </w:r>
    </w:p>
    <w:p>
      <w:pPr>
        <w:spacing w:line="360" w:lineRule="auto"/>
        <w:jc w:val="center"/>
        <w:outlineLvl w:val="9"/>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文</w:t>
      </w:r>
    </w:p>
    <w:p>
      <w:pPr>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72"/>
          <w:szCs w:val="72"/>
          <w:highlight w:val="none"/>
        </w:rPr>
        <w:t>件</w:t>
      </w:r>
    </w:p>
    <w:p>
      <w:pPr>
        <w:spacing w:line="560" w:lineRule="exact"/>
        <w:ind w:firstLine="480" w:firstLineChars="200"/>
        <w:outlineLvl w:val="9"/>
        <w:rPr>
          <w:rFonts w:hint="eastAsia" w:ascii="宋体" w:hAnsi="宋体" w:eastAsia="宋体" w:cs="宋体"/>
          <w:color w:val="auto"/>
          <w:sz w:val="24"/>
          <w:highlight w:val="none"/>
        </w:rPr>
      </w:pPr>
    </w:p>
    <w:p>
      <w:pPr>
        <w:spacing w:line="360" w:lineRule="auto"/>
        <w:ind w:firstLine="840" w:firstLineChars="3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（全称并加盖单位公章）</w:t>
      </w:r>
    </w:p>
    <w:p>
      <w:pPr>
        <w:spacing w:line="360" w:lineRule="auto"/>
        <w:ind w:firstLine="840" w:firstLineChars="3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法定代表人或其授权的代理人：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pPr>
        <w:spacing w:line="560" w:lineRule="exact"/>
        <w:ind w:firstLine="560" w:firstLineChars="200"/>
        <w:jc w:val="center"/>
        <w:outlineLvl w:val="9"/>
        <w:rPr>
          <w:rFonts w:hint="eastAsia" w:ascii="宋体" w:hAnsi="宋体" w:eastAsia="宋体" w:cs="宋体"/>
          <w:color w:val="auto"/>
          <w:sz w:val="24"/>
          <w:highlight w:val="none"/>
        </w:rPr>
      </w:pPr>
      <w:bookmarkStart w:id="85" w:name="_Toc25138"/>
      <w:r>
        <w:rPr>
          <w:rFonts w:hint="eastAsia" w:ascii="宋体" w:hAnsi="宋体" w:eastAsia="宋体" w:cs="宋体"/>
          <w:color w:val="auto"/>
          <w:sz w:val="28"/>
          <w:szCs w:val="28"/>
          <w:highlight w:val="none"/>
        </w:rPr>
        <w:t>二〇</w:t>
      </w:r>
      <w:r>
        <w:rPr>
          <w:rFonts w:hint="eastAsia" w:ascii="宋体" w:hAnsi="宋体" w:eastAsia="宋体" w:cs="宋体"/>
          <w:color w:val="auto"/>
          <w:sz w:val="28"/>
          <w:szCs w:val="28"/>
          <w:highlight w:val="none"/>
          <w:lang w:eastAsia="zh-CN"/>
        </w:rPr>
        <w:t>二</w:t>
      </w: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年  月   日</w:t>
      </w:r>
      <w:bookmarkEnd w:id="85"/>
    </w:p>
    <w:p>
      <w:pPr>
        <w:spacing w:line="450" w:lineRule="exact"/>
        <w:ind w:firstLine="480" w:firstLineChars="200"/>
        <w:outlineLvl w:val="9"/>
        <w:rPr>
          <w:rFonts w:hint="eastAsia"/>
          <w:color w:val="auto"/>
          <w:sz w:val="24"/>
          <w:szCs w:val="24"/>
          <w:highlight w:val="none"/>
        </w:rPr>
      </w:pPr>
    </w:p>
    <w:p>
      <w:pPr>
        <w:outlineLvl w:val="9"/>
        <w:rPr>
          <w:rFonts w:hint="eastAsia"/>
          <w:color w:val="auto"/>
          <w:highlight w:val="none"/>
        </w:rPr>
      </w:pPr>
    </w:p>
    <w:p>
      <w:pPr>
        <w:outlineLvl w:val="9"/>
        <w:rPr>
          <w:rFonts w:hint="eastAsia"/>
          <w:color w:val="auto"/>
          <w:highlight w:val="none"/>
        </w:rPr>
      </w:pPr>
      <w:r>
        <w:rPr>
          <w:rFonts w:hint="eastAsia"/>
          <w:color w:val="auto"/>
          <w:highlight w:val="none"/>
        </w:rPr>
        <w:br w:type="page"/>
      </w:r>
    </w:p>
    <w:p>
      <w:pPr>
        <w:spacing w:line="360" w:lineRule="auto"/>
        <w:jc w:val="center"/>
        <w:outlineLvl w:val="9"/>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目   录</w:t>
      </w:r>
    </w:p>
    <w:p>
      <w:pPr>
        <w:keepNext w:val="0"/>
        <w:keepLines w:val="0"/>
        <w:pageBreakBefore w:val="0"/>
        <w:widowControl w:val="0"/>
        <w:numPr>
          <w:ilvl w:val="0"/>
          <w:numId w:val="8"/>
        </w:numPr>
        <w:kinsoku/>
        <w:wordWrap/>
        <w:overflowPunct/>
        <w:topLinePunct w:val="0"/>
        <w:autoSpaceDE/>
        <w:autoSpaceDN/>
        <w:bidi w:val="0"/>
        <w:adjustRightInd w:val="0"/>
        <w:snapToGrid w:val="0"/>
        <w:spacing w:line="432" w:lineRule="auto"/>
        <w:ind w:firstLine="562" w:firstLineChars="200"/>
        <w:textAlignment w:val="auto"/>
        <w:outlineLvl w:val="9"/>
        <w:rPr>
          <w:rFonts w:hint="eastAsia" w:ascii="宋体" w:hAnsi="宋体" w:cs="宋体"/>
          <w:b/>
          <w:bCs/>
          <w:color w:val="auto"/>
          <w:sz w:val="28"/>
          <w:szCs w:val="28"/>
          <w:highlight w:val="none"/>
        </w:rPr>
      </w:pPr>
      <w:bookmarkStart w:id="86" w:name="_Toc23456"/>
      <w:r>
        <w:rPr>
          <w:rFonts w:hint="eastAsia" w:ascii="宋体" w:hAnsi="宋体" w:cs="宋体"/>
          <w:b/>
          <w:bCs/>
          <w:color w:val="auto"/>
          <w:sz w:val="28"/>
          <w:szCs w:val="28"/>
          <w:highlight w:val="none"/>
        </w:rPr>
        <w:t>商务部分</w:t>
      </w:r>
      <w:bookmarkEnd w:id="86"/>
    </w:p>
    <w:p>
      <w:pPr>
        <w:keepNext w:val="0"/>
        <w:keepLines w:val="0"/>
        <w:pageBreakBefore w:val="0"/>
        <w:widowControl w:val="0"/>
        <w:numPr>
          <w:ilvl w:val="0"/>
          <w:numId w:val="9"/>
        </w:numPr>
        <w:kinsoku/>
        <w:wordWrap/>
        <w:overflowPunct/>
        <w:topLinePunct w:val="0"/>
        <w:autoSpaceDE/>
        <w:autoSpaceDN/>
        <w:bidi w:val="0"/>
        <w:adjustRightInd w:val="0"/>
        <w:snapToGrid w:val="0"/>
        <w:spacing w:line="432"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投标函…………………………………………………………………</w:t>
      </w:r>
    </w:p>
    <w:p>
      <w:pPr>
        <w:keepNext w:val="0"/>
        <w:keepLines w:val="0"/>
        <w:pageBreakBefore w:val="0"/>
        <w:widowControl w:val="0"/>
        <w:numPr>
          <w:ilvl w:val="0"/>
          <w:numId w:val="9"/>
        </w:numPr>
        <w:kinsoku/>
        <w:wordWrap/>
        <w:overflowPunct/>
        <w:topLinePunct w:val="0"/>
        <w:autoSpaceDE/>
        <w:autoSpaceDN/>
        <w:bidi w:val="0"/>
        <w:adjustRightInd w:val="0"/>
        <w:snapToGrid w:val="0"/>
        <w:spacing w:line="432"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法定代表人身份证明书………………………………………………</w:t>
      </w:r>
    </w:p>
    <w:p>
      <w:pPr>
        <w:keepNext w:val="0"/>
        <w:keepLines w:val="0"/>
        <w:pageBreakBefore w:val="0"/>
        <w:widowControl w:val="0"/>
        <w:numPr>
          <w:ilvl w:val="0"/>
          <w:numId w:val="9"/>
        </w:numPr>
        <w:kinsoku/>
        <w:wordWrap/>
        <w:overflowPunct/>
        <w:topLinePunct w:val="0"/>
        <w:autoSpaceDE/>
        <w:autoSpaceDN/>
        <w:bidi w:val="0"/>
        <w:adjustRightInd w:val="0"/>
        <w:snapToGrid w:val="0"/>
        <w:spacing w:line="432"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法定代表人授权委托书（无授权代理人的本项填写“无”）……</w:t>
      </w:r>
    </w:p>
    <w:p>
      <w:pPr>
        <w:keepNext w:val="0"/>
        <w:keepLines w:val="0"/>
        <w:pageBreakBefore w:val="0"/>
        <w:widowControl w:val="0"/>
        <w:kinsoku/>
        <w:wordWrap/>
        <w:overflowPunct/>
        <w:topLinePunct w:val="0"/>
        <w:autoSpaceDE/>
        <w:autoSpaceDN/>
        <w:bidi w:val="0"/>
        <w:adjustRightInd w:val="0"/>
        <w:snapToGrid w:val="0"/>
        <w:spacing w:line="432"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4、资格证明资料…………………………………………………………</w:t>
      </w:r>
    </w:p>
    <w:p>
      <w:pPr>
        <w:keepNext w:val="0"/>
        <w:keepLines w:val="0"/>
        <w:pageBreakBefore w:val="0"/>
        <w:widowControl w:val="0"/>
        <w:kinsoku/>
        <w:wordWrap/>
        <w:overflowPunct/>
        <w:topLinePunct w:val="0"/>
        <w:autoSpaceDE/>
        <w:autoSpaceDN/>
        <w:bidi w:val="0"/>
        <w:adjustRightInd w:val="0"/>
        <w:snapToGrid w:val="0"/>
        <w:spacing w:line="432"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（1）供应商企业简介……………………………………………………</w:t>
      </w:r>
    </w:p>
    <w:p>
      <w:pPr>
        <w:keepNext w:val="0"/>
        <w:keepLines w:val="0"/>
        <w:pageBreakBefore w:val="0"/>
        <w:widowControl w:val="0"/>
        <w:kinsoku/>
        <w:wordWrap/>
        <w:overflowPunct/>
        <w:topLinePunct w:val="0"/>
        <w:autoSpaceDE/>
        <w:autoSpaceDN/>
        <w:bidi w:val="0"/>
        <w:adjustRightInd w:val="0"/>
        <w:snapToGrid w:val="0"/>
        <w:spacing w:line="432"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（2）营业执照……………………………………………………………</w:t>
      </w:r>
    </w:p>
    <w:p>
      <w:pPr>
        <w:keepNext w:val="0"/>
        <w:keepLines w:val="0"/>
        <w:pageBreakBefore w:val="0"/>
        <w:widowControl w:val="0"/>
        <w:kinsoku/>
        <w:wordWrap/>
        <w:overflowPunct/>
        <w:topLinePunct w:val="0"/>
        <w:autoSpaceDE/>
        <w:autoSpaceDN/>
        <w:bidi w:val="0"/>
        <w:adjustRightInd w:val="0"/>
        <w:snapToGrid w:val="0"/>
        <w:spacing w:line="432"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（3）银行基本账户………………………………………………………</w:t>
      </w:r>
    </w:p>
    <w:p>
      <w:pPr>
        <w:keepNext w:val="0"/>
        <w:keepLines w:val="0"/>
        <w:pageBreakBefore w:val="0"/>
        <w:widowControl w:val="0"/>
        <w:kinsoku/>
        <w:wordWrap/>
        <w:overflowPunct/>
        <w:topLinePunct w:val="0"/>
        <w:autoSpaceDE/>
        <w:autoSpaceDN/>
        <w:bidi w:val="0"/>
        <w:adjustRightInd w:val="0"/>
        <w:snapToGrid w:val="0"/>
        <w:spacing w:line="432" w:lineRule="auto"/>
        <w:ind w:firstLine="560" w:firstLineChars="200"/>
        <w:textAlignment w:val="auto"/>
        <w:outlineLvl w:val="9"/>
        <w:rPr>
          <w:rFonts w:hint="eastAsia" w:ascii="宋体" w:hAnsi="宋体" w:eastAsia="宋体" w:cs="宋体"/>
          <w:sz w:val="28"/>
          <w:szCs w:val="28"/>
          <w:highlight w:val="none"/>
        </w:rPr>
      </w:pP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4</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投</w:t>
      </w:r>
      <w:r>
        <w:rPr>
          <w:rFonts w:hint="eastAsia" w:ascii="宋体" w:hAnsi="宋体" w:eastAsia="宋体" w:cs="宋体"/>
          <w:sz w:val="28"/>
          <w:szCs w:val="28"/>
          <w:highlight w:val="none"/>
        </w:rPr>
        <w:t>标保证金………………………………………</w:t>
      </w:r>
      <w:r>
        <w:rPr>
          <w:rFonts w:hint="eastAsia" w:ascii="宋体" w:hAnsi="宋体" w:eastAsia="宋体" w:cs="宋体"/>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432" w:lineRule="auto"/>
        <w:ind w:left="0" w:leftChars="0" w:right="0" w:rightChars="0" w:firstLine="560" w:firstLineChars="200"/>
        <w:jc w:val="both"/>
        <w:textAlignment w:val="auto"/>
        <w:outlineLvl w:val="9"/>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w:t>
      </w:r>
      <w:r>
        <w:rPr>
          <w:rFonts w:hint="eastAsia" w:ascii="宋体" w:hAnsi="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lang w:val="en-US" w:eastAsia="zh-CN"/>
        </w:rPr>
        <w:t>）具有良好的商业信誉和健全的财务会计制度承诺书……………</w:t>
      </w:r>
    </w:p>
    <w:p>
      <w:pPr>
        <w:keepNext w:val="0"/>
        <w:keepLines w:val="0"/>
        <w:pageBreakBefore w:val="0"/>
        <w:widowControl w:val="0"/>
        <w:kinsoku/>
        <w:wordWrap/>
        <w:overflowPunct/>
        <w:topLinePunct w:val="0"/>
        <w:autoSpaceDE/>
        <w:autoSpaceDN/>
        <w:bidi w:val="0"/>
        <w:adjustRightInd w:val="0"/>
        <w:snapToGrid w:val="0"/>
        <w:spacing w:line="432" w:lineRule="auto"/>
        <w:ind w:left="0" w:leftChars="0" w:right="0" w:rightChars="0" w:firstLine="560" w:firstLineChars="200"/>
        <w:jc w:val="both"/>
        <w:textAlignment w:val="auto"/>
        <w:outlineLvl w:val="9"/>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w:t>
      </w:r>
      <w:r>
        <w:rPr>
          <w:rFonts w:hint="eastAsia" w:ascii="宋体" w:hAnsi="宋体" w:cs="宋体"/>
          <w:b w:val="0"/>
          <w:bCs w:val="0"/>
          <w:color w:val="auto"/>
          <w:sz w:val="28"/>
          <w:szCs w:val="28"/>
          <w:highlight w:val="none"/>
          <w:lang w:val="en-US" w:eastAsia="zh-CN"/>
        </w:rPr>
        <w:t>6</w:t>
      </w:r>
      <w:r>
        <w:rPr>
          <w:rFonts w:hint="eastAsia" w:ascii="宋体" w:hAnsi="宋体" w:eastAsia="宋体" w:cs="宋体"/>
          <w:b w:val="0"/>
          <w:bCs w:val="0"/>
          <w:color w:val="auto"/>
          <w:sz w:val="28"/>
          <w:szCs w:val="28"/>
          <w:highlight w:val="none"/>
          <w:lang w:val="en-US" w:eastAsia="zh-CN"/>
        </w:rPr>
        <w:t>）具有履行合同所必需的设备和专业技术能力……………………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432" w:lineRule="auto"/>
        <w:ind w:left="0" w:leftChars="0" w:right="0" w:rightChars="0" w:firstLine="560" w:firstLineChars="200"/>
        <w:jc w:val="both"/>
        <w:textAlignment w:val="auto"/>
        <w:outlineLvl w:val="9"/>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w:t>
      </w:r>
      <w:r>
        <w:rPr>
          <w:rFonts w:hint="eastAsia" w:ascii="宋体" w:hAnsi="宋体" w:cs="宋体"/>
          <w:b w:val="0"/>
          <w:bCs w:val="0"/>
          <w:color w:val="auto"/>
          <w:sz w:val="28"/>
          <w:szCs w:val="28"/>
          <w:highlight w:val="none"/>
          <w:lang w:val="en-US" w:eastAsia="zh-CN"/>
        </w:rPr>
        <w:t>7</w:t>
      </w:r>
      <w:r>
        <w:rPr>
          <w:rFonts w:hint="eastAsia" w:ascii="宋体" w:hAnsi="宋体" w:eastAsia="宋体" w:cs="宋体"/>
          <w:b w:val="0"/>
          <w:bCs w:val="0"/>
          <w:color w:val="auto"/>
          <w:sz w:val="28"/>
          <w:szCs w:val="28"/>
          <w:highlight w:val="none"/>
          <w:lang w:val="en-US" w:eastAsia="zh-CN"/>
        </w:rPr>
        <w:t>）具有依法缴纳税收和社会保障资金、按时发放工资的良好记录承诺书………………………………………………………………………………</w:t>
      </w:r>
    </w:p>
    <w:p>
      <w:pPr>
        <w:keepNext w:val="0"/>
        <w:keepLines w:val="0"/>
        <w:pageBreakBefore w:val="0"/>
        <w:widowControl w:val="0"/>
        <w:kinsoku/>
        <w:wordWrap/>
        <w:overflowPunct/>
        <w:topLinePunct w:val="0"/>
        <w:autoSpaceDE/>
        <w:autoSpaceDN/>
        <w:bidi w:val="0"/>
        <w:adjustRightInd w:val="0"/>
        <w:snapToGrid w:val="0"/>
        <w:spacing w:line="432" w:lineRule="auto"/>
        <w:ind w:firstLine="56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cs="宋体"/>
          <w:sz w:val="28"/>
          <w:szCs w:val="28"/>
          <w:highlight w:val="none"/>
          <w:lang w:val="en-US" w:eastAsia="zh-CN"/>
        </w:rPr>
        <w:t>8</w:t>
      </w:r>
      <w:r>
        <w:rPr>
          <w:rFonts w:hint="eastAsia" w:ascii="宋体" w:hAnsi="宋体" w:eastAsia="宋体" w:cs="宋体"/>
          <w:sz w:val="28"/>
          <w:szCs w:val="28"/>
          <w:highlight w:val="none"/>
        </w:rPr>
        <w:t>）供应商近</w:t>
      </w:r>
      <w:r>
        <w:rPr>
          <w:rFonts w:hint="eastAsia" w:ascii="宋体" w:hAnsi="宋体" w:cs="宋体"/>
          <w:sz w:val="28"/>
          <w:szCs w:val="28"/>
          <w:highlight w:val="none"/>
          <w:lang w:val="en-US" w:eastAsia="zh-CN"/>
        </w:rPr>
        <w:t>三</w:t>
      </w:r>
      <w:r>
        <w:rPr>
          <w:rFonts w:hint="eastAsia" w:ascii="宋体" w:hAnsi="宋体" w:eastAsia="宋体" w:cs="宋体"/>
          <w:sz w:val="28"/>
          <w:szCs w:val="28"/>
          <w:highlight w:val="none"/>
        </w:rPr>
        <w:t>年完成的类似项目……………………………………</w:t>
      </w:r>
    </w:p>
    <w:p>
      <w:pPr>
        <w:keepNext w:val="0"/>
        <w:keepLines w:val="0"/>
        <w:pageBreakBefore w:val="0"/>
        <w:widowControl w:val="0"/>
        <w:kinsoku/>
        <w:wordWrap/>
        <w:overflowPunct/>
        <w:topLinePunct w:val="0"/>
        <w:autoSpaceDE/>
        <w:autoSpaceDN/>
        <w:bidi w:val="0"/>
        <w:adjustRightInd w:val="0"/>
        <w:snapToGrid w:val="0"/>
        <w:spacing w:line="432" w:lineRule="auto"/>
        <w:ind w:firstLine="56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cs="宋体"/>
          <w:sz w:val="28"/>
          <w:szCs w:val="28"/>
          <w:highlight w:val="none"/>
          <w:lang w:val="en-US" w:eastAsia="zh-CN"/>
        </w:rPr>
        <w:t>9</w:t>
      </w:r>
      <w:r>
        <w:rPr>
          <w:rFonts w:hint="eastAsia" w:ascii="宋体" w:hAnsi="宋体" w:eastAsia="宋体" w:cs="宋体"/>
          <w:sz w:val="28"/>
          <w:szCs w:val="28"/>
          <w:highlight w:val="none"/>
        </w:rPr>
        <w:t>）供应商信用信息查询结果…………………………………………</w:t>
      </w:r>
    </w:p>
    <w:p>
      <w:pPr>
        <w:keepNext w:val="0"/>
        <w:keepLines w:val="0"/>
        <w:pageBreakBefore w:val="0"/>
        <w:widowControl w:val="0"/>
        <w:kinsoku/>
        <w:wordWrap/>
        <w:overflowPunct/>
        <w:topLinePunct w:val="0"/>
        <w:autoSpaceDE/>
        <w:autoSpaceDN/>
        <w:bidi w:val="0"/>
        <w:adjustRightInd w:val="0"/>
        <w:snapToGrid w:val="0"/>
        <w:spacing w:line="432" w:lineRule="auto"/>
        <w:ind w:firstLine="56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cs="宋体"/>
          <w:sz w:val="28"/>
          <w:szCs w:val="28"/>
          <w:highlight w:val="none"/>
          <w:lang w:val="en-US" w:eastAsia="zh-CN"/>
        </w:rPr>
        <w:t>0</w:t>
      </w:r>
      <w:r>
        <w:rPr>
          <w:rFonts w:hint="eastAsia" w:ascii="宋体" w:hAnsi="宋体" w:eastAsia="宋体" w:cs="宋体"/>
          <w:sz w:val="28"/>
          <w:szCs w:val="28"/>
          <w:highlight w:val="none"/>
        </w:rPr>
        <w:t>）近三年在经营活</w:t>
      </w:r>
      <w:r>
        <w:rPr>
          <w:rFonts w:hint="eastAsia" w:ascii="宋体" w:hAnsi="宋体" w:eastAsia="宋体" w:cs="宋体"/>
          <w:sz w:val="28"/>
          <w:szCs w:val="28"/>
          <w:highlight w:val="none"/>
        </w:rPr>
        <w:t>动中无重大违法记录的声明函…………………</w:t>
      </w:r>
    </w:p>
    <w:p>
      <w:pPr>
        <w:keepNext w:val="0"/>
        <w:keepLines w:val="0"/>
        <w:pageBreakBefore w:val="0"/>
        <w:widowControl w:val="0"/>
        <w:kinsoku/>
        <w:wordWrap/>
        <w:overflowPunct/>
        <w:topLinePunct w:val="0"/>
        <w:autoSpaceDE/>
        <w:autoSpaceDN/>
        <w:bidi w:val="0"/>
        <w:adjustRightInd w:val="0"/>
        <w:snapToGrid w:val="0"/>
        <w:spacing w:line="432" w:lineRule="auto"/>
        <w:ind w:firstLine="56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cs="宋体"/>
          <w:sz w:val="28"/>
          <w:szCs w:val="28"/>
          <w:highlight w:val="none"/>
          <w:lang w:val="en-US" w:eastAsia="zh-CN"/>
        </w:rPr>
        <w:t>1</w:t>
      </w:r>
      <w:r>
        <w:rPr>
          <w:rFonts w:hint="eastAsia" w:ascii="宋体" w:hAnsi="宋体" w:eastAsia="宋体" w:cs="宋体"/>
          <w:sz w:val="28"/>
          <w:szCs w:val="28"/>
          <w:highlight w:val="none"/>
        </w:rPr>
        <w:t>）中小企业声明函或监狱企业证明资料或残疾人福利性单位声明函…………………………………………………………………………………</w:t>
      </w:r>
    </w:p>
    <w:p>
      <w:pPr>
        <w:keepNext w:val="0"/>
        <w:keepLines w:val="0"/>
        <w:pageBreakBefore w:val="0"/>
        <w:widowControl w:val="0"/>
        <w:kinsoku/>
        <w:wordWrap/>
        <w:overflowPunct/>
        <w:topLinePunct w:val="0"/>
        <w:autoSpaceDE/>
        <w:autoSpaceDN/>
        <w:bidi w:val="0"/>
        <w:adjustRightInd w:val="0"/>
        <w:snapToGrid w:val="0"/>
        <w:spacing w:line="432" w:lineRule="auto"/>
        <w:ind w:firstLine="560" w:firstLineChars="200"/>
        <w:textAlignment w:val="auto"/>
        <w:outlineLvl w:val="9"/>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1</w:t>
      </w:r>
      <w:r>
        <w:rPr>
          <w:rFonts w:hint="eastAsia" w:ascii="宋体" w:hAnsi="宋体" w:cs="宋体"/>
          <w:sz w:val="28"/>
          <w:szCs w:val="28"/>
          <w:highlight w:val="none"/>
          <w:lang w:val="en-US" w:eastAsia="zh-CN"/>
        </w:rPr>
        <w:t>2</w:t>
      </w:r>
      <w:r>
        <w:rPr>
          <w:rFonts w:hint="eastAsia" w:ascii="宋体" w:hAnsi="宋体" w:eastAsia="宋体" w:cs="宋体"/>
          <w:sz w:val="28"/>
          <w:szCs w:val="28"/>
          <w:highlight w:val="none"/>
        </w:rPr>
        <w:t>）诚信投标承诺书……………………………………………………</w:t>
      </w:r>
    </w:p>
    <w:p>
      <w:pPr>
        <w:keepNext w:val="0"/>
        <w:keepLines w:val="0"/>
        <w:pageBreakBefore w:val="0"/>
        <w:widowControl w:val="0"/>
        <w:kinsoku/>
        <w:wordWrap/>
        <w:overflowPunct/>
        <w:topLinePunct w:val="0"/>
        <w:autoSpaceDE/>
        <w:autoSpaceDN/>
        <w:bidi w:val="0"/>
        <w:adjustRightInd w:val="0"/>
        <w:snapToGrid w:val="0"/>
        <w:spacing w:line="432" w:lineRule="auto"/>
        <w:ind w:left="0" w:leftChars="0" w:right="0" w:rightChars="0" w:firstLine="560" w:firstLineChars="200"/>
        <w:jc w:val="both"/>
        <w:textAlignment w:val="auto"/>
        <w:outlineLvl w:val="9"/>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5、其他商务材料………………………………………………………</w:t>
      </w:r>
      <w:r>
        <w:rPr>
          <w:rFonts w:hint="eastAsia" w:ascii="宋体" w:hAnsi="宋体" w:cs="宋体"/>
          <w:sz w:val="28"/>
          <w:szCs w:val="28"/>
          <w:highlight w:val="none"/>
        </w:rPr>
        <w:t>…</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432" w:lineRule="auto"/>
        <w:ind w:firstLine="562" w:firstLineChars="200"/>
        <w:textAlignment w:val="auto"/>
        <w:outlineLvl w:val="9"/>
        <w:rPr>
          <w:rFonts w:hint="eastAsia" w:ascii="宋体" w:hAnsi="宋体" w:eastAsia="宋体" w:cs="宋体"/>
          <w:b/>
          <w:bCs/>
          <w:color w:val="auto"/>
          <w:sz w:val="28"/>
          <w:szCs w:val="28"/>
          <w:highlight w:val="none"/>
        </w:rPr>
      </w:pPr>
      <w:bookmarkStart w:id="87" w:name="_Toc6441"/>
      <w:r>
        <w:rPr>
          <w:rFonts w:hint="eastAsia" w:ascii="宋体" w:hAnsi="宋体" w:eastAsia="宋体" w:cs="宋体"/>
          <w:b/>
          <w:bCs/>
          <w:color w:val="auto"/>
          <w:sz w:val="28"/>
          <w:szCs w:val="28"/>
          <w:highlight w:val="none"/>
        </w:rPr>
        <w:t>二、技术部分</w:t>
      </w:r>
      <w:bookmarkEnd w:id="87"/>
    </w:p>
    <w:p>
      <w:pPr>
        <w:keepNext w:val="0"/>
        <w:keepLines w:val="0"/>
        <w:pageBreakBefore w:val="0"/>
        <w:widowControl w:val="0"/>
        <w:numPr>
          <w:ilvl w:val="0"/>
          <w:numId w:val="0"/>
        </w:numPr>
        <w:kinsoku/>
        <w:wordWrap/>
        <w:overflowPunct/>
        <w:topLinePunct w:val="0"/>
        <w:autoSpaceDE/>
        <w:autoSpaceDN/>
        <w:bidi w:val="0"/>
        <w:adjustRightInd w:val="0"/>
        <w:snapToGrid w:val="0"/>
        <w:spacing w:line="432" w:lineRule="auto"/>
        <w:ind w:left="0" w:leftChars="0" w:right="0" w:rightChars="0" w:firstLine="560" w:firstLineChars="200"/>
        <w:jc w:val="both"/>
        <w:textAlignment w:val="auto"/>
        <w:outlineLvl w:val="9"/>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1、开标一览表………………………………………………………………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32" w:lineRule="auto"/>
        <w:ind w:left="0" w:leftChars="0" w:right="0" w:rightChars="0" w:firstLine="560" w:firstLineChars="200"/>
        <w:jc w:val="both"/>
        <w:textAlignment w:val="auto"/>
        <w:outlineLvl w:val="9"/>
        <w:rPr>
          <w:rFonts w:hint="eastAsia" w:ascii="宋体" w:hAnsi="宋体" w:eastAsia="宋体" w:cs="宋体"/>
          <w:b w:val="0"/>
          <w:bCs w:val="0"/>
          <w:sz w:val="28"/>
          <w:szCs w:val="28"/>
          <w:highlight w:val="none"/>
          <w:lang w:val="en-US" w:eastAsia="zh-CN"/>
        </w:rPr>
      </w:pPr>
      <w:r>
        <w:rPr>
          <w:rFonts w:hint="eastAsia" w:ascii="宋体" w:hAnsi="宋体" w:cs="宋体"/>
          <w:b w:val="0"/>
          <w:bCs w:val="0"/>
          <w:sz w:val="28"/>
          <w:szCs w:val="28"/>
          <w:highlight w:val="none"/>
          <w:lang w:val="en-US" w:eastAsia="zh-CN"/>
        </w:rPr>
        <w:t>2、技术方案</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432" w:lineRule="auto"/>
        <w:ind w:firstLine="560" w:firstLineChars="200"/>
        <w:textAlignment w:val="auto"/>
        <w:outlineLvl w:val="9"/>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3</w:t>
      </w:r>
      <w:r>
        <w:rPr>
          <w:rFonts w:hint="eastAsia" w:ascii="宋体" w:hAnsi="宋体" w:cs="宋体"/>
          <w:sz w:val="28"/>
          <w:szCs w:val="28"/>
          <w:highlight w:val="none"/>
        </w:rPr>
        <w:t>、</w:t>
      </w:r>
      <w:r>
        <w:rPr>
          <w:rFonts w:hint="eastAsia" w:ascii="宋体" w:hAnsi="宋体" w:cs="宋体"/>
          <w:sz w:val="28"/>
          <w:szCs w:val="28"/>
          <w:highlight w:val="none"/>
          <w:lang w:val="en-US" w:eastAsia="zh-CN"/>
        </w:rPr>
        <w:t>服务方案</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432" w:lineRule="auto"/>
        <w:ind w:firstLine="560" w:firstLineChars="200"/>
        <w:textAlignment w:val="auto"/>
        <w:outlineLvl w:val="9"/>
        <w:rPr>
          <w:rFonts w:hint="eastAsia" w:ascii="宋体" w:hAnsi="宋体" w:cs="宋体"/>
          <w:sz w:val="28"/>
          <w:szCs w:val="28"/>
          <w:highlight w:val="none"/>
        </w:rPr>
      </w:pPr>
      <w:r>
        <w:rPr>
          <w:rFonts w:hint="eastAsia" w:ascii="宋体" w:hAnsi="宋体" w:cs="宋体"/>
          <w:sz w:val="28"/>
          <w:szCs w:val="28"/>
          <w:highlight w:val="none"/>
          <w:lang w:val="en-US" w:eastAsia="zh-CN"/>
        </w:rPr>
        <w:t>4、</w:t>
      </w:r>
      <w:r>
        <w:rPr>
          <w:rFonts w:hint="eastAsia" w:ascii="宋体" w:hAnsi="宋体" w:cs="宋体"/>
          <w:sz w:val="28"/>
          <w:szCs w:val="28"/>
          <w:highlight w:val="none"/>
        </w:rPr>
        <w:t>其他技术材料……………………………………………………</w:t>
      </w:r>
      <w:r>
        <w:rPr>
          <w:rFonts w:hint="eastAsia" w:ascii="宋体" w:hAnsi="宋体" w:eastAsia="宋体" w:cs="宋体"/>
          <w:b w:val="0"/>
          <w:bCs w:val="0"/>
          <w:color w:val="auto"/>
          <w:sz w:val="28"/>
          <w:szCs w:val="28"/>
          <w:highlight w:val="none"/>
          <w:lang w:val="en-US" w:eastAsia="zh-CN"/>
        </w:rPr>
        <w:t>……</w:t>
      </w:r>
    </w:p>
    <w:p>
      <w:pPr>
        <w:spacing w:line="360" w:lineRule="auto"/>
        <w:ind w:firstLine="562" w:firstLineChars="200"/>
        <w:outlineLvl w:val="9"/>
        <w:rPr>
          <w:rFonts w:hint="eastAsia" w:ascii="宋体" w:hAnsi="宋体" w:cs="宋体"/>
          <w:b/>
          <w:bCs/>
          <w:color w:val="auto"/>
          <w:sz w:val="28"/>
          <w:szCs w:val="28"/>
          <w:highlight w:val="none"/>
        </w:rPr>
      </w:pPr>
    </w:p>
    <w:p>
      <w:pPr>
        <w:spacing w:line="360" w:lineRule="auto"/>
        <w:jc w:val="center"/>
        <w:outlineLvl w:val="9"/>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spacing w:line="360" w:lineRule="auto"/>
        <w:jc w:val="center"/>
        <w:outlineLvl w:val="9"/>
        <w:rPr>
          <w:rFonts w:hint="eastAsia" w:ascii="宋体" w:hAnsi="宋体" w:cs="宋体"/>
          <w:b/>
          <w:bCs/>
          <w:color w:val="auto"/>
          <w:sz w:val="28"/>
          <w:szCs w:val="28"/>
          <w:highlight w:val="none"/>
        </w:rPr>
      </w:pPr>
    </w:p>
    <w:p>
      <w:pPr>
        <w:spacing w:line="360" w:lineRule="auto"/>
        <w:jc w:val="center"/>
        <w:outlineLvl w:val="9"/>
        <w:rPr>
          <w:rFonts w:hint="eastAsia" w:ascii="宋体" w:hAnsi="宋体" w:cs="宋体"/>
          <w:b/>
          <w:bCs/>
          <w:color w:val="auto"/>
          <w:sz w:val="28"/>
          <w:szCs w:val="28"/>
          <w:highlight w:val="none"/>
        </w:rPr>
      </w:pPr>
    </w:p>
    <w:p>
      <w:pPr>
        <w:spacing w:line="360" w:lineRule="auto"/>
        <w:jc w:val="center"/>
        <w:outlineLvl w:val="9"/>
        <w:rPr>
          <w:rFonts w:hint="eastAsia" w:ascii="宋体" w:hAnsi="宋体" w:cs="宋体"/>
          <w:b/>
          <w:bCs/>
          <w:color w:val="auto"/>
          <w:sz w:val="28"/>
          <w:szCs w:val="28"/>
          <w:highlight w:val="none"/>
        </w:rPr>
      </w:pPr>
    </w:p>
    <w:p>
      <w:pPr>
        <w:spacing w:line="360" w:lineRule="auto"/>
        <w:jc w:val="center"/>
        <w:outlineLvl w:val="9"/>
        <w:rPr>
          <w:rFonts w:hint="eastAsia" w:ascii="宋体" w:hAnsi="宋体" w:cs="宋体"/>
          <w:b/>
          <w:bCs/>
          <w:color w:val="auto"/>
          <w:sz w:val="28"/>
          <w:szCs w:val="28"/>
          <w:highlight w:val="none"/>
        </w:rPr>
      </w:pPr>
    </w:p>
    <w:p>
      <w:pPr>
        <w:spacing w:line="360" w:lineRule="auto"/>
        <w:jc w:val="center"/>
        <w:outlineLvl w:val="9"/>
        <w:rPr>
          <w:rFonts w:hint="eastAsia" w:ascii="宋体" w:hAnsi="宋体" w:cs="宋体"/>
          <w:b/>
          <w:bCs/>
          <w:color w:val="auto"/>
          <w:sz w:val="28"/>
          <w:szCs w:val="28"/>
          <w:highlight w:val="none"/>
        </w:rPr>
      </w:pPr>
    </w:p>
    <w:p>
      <w:pPr>
        <w:pStyle w:val="7"/>
        <w:outlineLvl w:val="9"/>
        <w:rPr>
          <w:rFonts w:hint="eastAsia" w:ascii="宋体" w:hAnsi="宋体" w:cs="宋体"/>
          <w:b/>
          <w:bCs/>
          <w:color w:val="auto"/>
          <w:sz w:val="28"/>
          <w:szCs w:val="28"/>
          <w:highlight w:val="none"/>
        </w:rPr>
      </w:pPr>
    </w:p>
    <w:p>
      <w:pPr>
        <w:outlineLvl w:val="9"/>
        <w:rPr>
          <w:rFonts w:hint="eastAsia"/>
          <w:color w:val="auto"/>
          <w:highlight w:val="none"/>
        </w:rPr>
      </w:pPr>
    </w:p>
    <w:p>
      <w:pPr>
        <w:spacing w:line="360" w:lineRule="auto"/>
        <w:jc w:val="center"/>
        <w:outlineLvl w:val="9"/>
        <w:rPr>
          <w:rFonts w:hint="eastAsia" w:ascii="宋体" w:hAnsi="宋体" w:cs="宋体"/>
          <w:b/>
          <w:bCs/>
          <w:color w:val="auto"/>
          <w:sz w:val="28"/>
          <w:szCs w:val="28"/>
          <w:highlight w:val="none"/>
        </w:rPr>
      </w:pPr>
    </w:p>
    <w:p>
      <w:pPr>
        <w:spacing w:line="360" w:lineRule="auto"/>
        <w:jc w:val="center"/>
        <w:outlineLvl w:val="9"/>
        <w:rPr>
          <w:rFonts w:hint="eastAsia" w:ascii="宋体" w:hAnsi="宋体" w:cs="宋体"/>
          <w:b/>
          <w:bCs/>
          <w:color w:val="auto"/>
          <w:sz w:val="28"/>
          <w:szCs w:val="28"/>
          <w:highlight w:val="none"/>
        </w:rPr>
      </w:pPr>
    </w:p>
    <w:p>
      <w:pPr>
        <w:spacing w:line="360" w:lineRule="auto"/>
        <w:jc w:val="center"/>
        <w:outlineLvl w:val="9"/>
        <w:rPr>
          <w:rFonts w:hint="eastAsia" w:ascii="宋体" w:hAnsi="宋体" w:cs="宋体"/>
          <w:b/>
          <w:bCs/>
          <w:color w:val="auto"/>
          <w:sz w:val="28"/>
          <w:szCs w:val="28"/>
          <w:highlight w:val="none"/>
        </w:rPr>
      </w:pPr>
    </w:p>
    <w:p>
      <w:pPr>
        <w:spacing w:line="360" w:lineRule="auto"/>
        <w:jc w:val="center"/>
        <w:outlineLvl w:val="9"/>
        <w:rPr>
          <w:rFonts w:hint="eastAsia"/>
          <w:b/>
          <w:bCs/>
          <w:color w:val="auto"/>
          <w:sz w:val="32"/>
          <w:szCs w:val="32"/>
          <w:highlight w:val="none"/>
        </w:rPr>
      </w:pPr>
      <w:bookmarkStart w:id="88" w:name="_Toc32453"/>
      <w:r>
        <w:rPr>
          <w:rFonts w:hint="eastAsia" w:ascii="宋体" w:hAnsi="宋体" w:cs="宋体"/>
          <w:b/>
          <w:bCs/>
          <w:color w:val="auto"/>
          <w:sz w:val="44"/>
          <w:szCs w:val="44"/>
          <w:highlight w:val="none"/>
        </w:rPr>
        <w:t>一、商务部分</w:t>
      </w:r>
      <w:r>
        <w:rPr>
          <w:rFonts w:hint="eastAsia" w:ascii="宋体" w:hAnsi="宋体" w:cs="宋体"/>
          <w:b/>
          <w:bCs/>
          <w:color w:val="auto"/>
          <w:sz w:val="44"/>
          <w:szCs w:val="44"/>
          <w:highlight w:val="none"/>
        </w:rPr>
        <w:br w:type="page"/>
      </w:r>
      <w:r>
        <w:rPr>
          <w:rFonts w:hint="eastAsia"/>
          <w:b/>
          <w:bCs/>
          <w:color w:val="auto"/>
          <w:sz w:val="32"/>
          <w:szCs w:val="32"/>
          <w:highlight w:val="none"/>
        </w:rPr>
        <w:t>*1、投标函</w:t>
      </w:r>
      <w:bookmarkEnd w:id="88"/>
    </w:p>
    <w:p>
      <w:pPr>
        <w:outlineLvl w:val="9"/>
        <w:rPr>
          <w:rFonts w:hint="eastAsia"/>
          <w:color w:val="auto"/>
          <w:highlight w:val="none"/>
        </w:rPr>
      </w:pPr>
    </w:p>
    <w:p>
      <w:pPr>
        <w:spacing w:line="360" w:lineRule="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（采购人）       </w:t>
      </w:r>
      <w:r>
        <w:rPr>
          <w:rFonts w:hint="eastAsia" w:ascii="仿宋" w:hAnsi="仿宋" w:eastAsia="仿宋" w:cs="仿宋"/>
          <w:color w:val="auto"/>
          <w:sz w:val="28"/>
          <w:szCs w:val="28"/>
          <w:highlight w:val="none"/>
        </w:rPr>
        <w:t>：</w:t>
      </w:r>
    </w:p>
    <w:p>
      <w:pPr>
        <w:spacing w:line="360" w:lineRule="auto"/>
        <w:ind w:firstLine="560" w:firstLineChars="200"/>
        <w:outlineLvl w:val="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(供应商全称)授权</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(供应商代表姓名)</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(职务、职称)为我方代表，参加贵方组织的</w:t>
      </w:r>
      <w:r>
        <w:rPr>
          <w:rFonts w:hint="eastAsia" w:ascii="仿宋" w:hAnsi="仿宋" w:eastAsia="仿宋" w:cs="仿宋"/>
          <w:color w:val="auto"/>
          <w:sz w:val="28"/>
          <w:szCs w:val="28"/>
          <w:highlight w:val="none"/>
          <w:u w:val="single"/>
        </w:rPr>
        <w:t xml:space="preserve">      </w:t>
      </w:r>
    </w:p>
    <w:p>
      <w:pPr>
        <w:spacing w:line="360" w:lineRule="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(项目名称、项目编号)采购的有关活动，并对此项目进行投标。为此：</w:t>
      </w:r>
    </w:p>
    <w:p>
      <w:p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1、我方同意在本项目采购文件中规定的开标日起的有效期内（</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日历天）遵守本投标文件中的承诺且在此期限期满之前均具有约束力。</w:t>
      </w:r>
    </w:p>
    <w:p>
      <w:p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2、我方承诺已经具备《中华人民共和国政府采购法》和本文件中规定的参加政府采购活动的供应商应当具备的全部条件。</w:t>
      </w:r>
    </w:p>
    <w:p>
      <w:p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3、提供投标须知规定的全部投标文件，包括投标文件正本、副本、电子版。</w:t>
      </w:r>
    </w:p>
    <w:p>
      <w:p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4、按采购文件要求本项目的投标报价详见开标一览表。</w:t>
      </w:r>
    </w:p>
    <w:p>
      <w:p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5、我方承诺：完全理解投标报价超过开标时公布的最高限价时，投标将被拒绝。</w:t>
      </w:r>
    </w:p>
    <w:p>
      <w:p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6、保证忠实地执行双方所签订的合同，并承担合同规定的责任和义务。</w:t>
      </w:r>
    </w:p>
    <w:p>
      <w:p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7、承诺完全满足和响应。 采购文件中的各项商务和技术要求，若有偏差，已在投标文件商务条款偏离表中予以明确特别说明。</w:t>
      </w:r>
    </w:p>
    <w:p>
      <w:p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8、保证遵守采购文件的规定。</w:t>
      </w:r>
    </w:p>
    <w:p>
      <w:p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9、如果在开标后规定的投标有效期内撤回投标，我方的投标保证金可被贵方没收。</w:t>
      </w:r>
    </w:p>
    <w:p>
      <w:p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10、我方完全理解贵方不一定接受最低价的投标或收到的任何投标。</w:t>
      </w:r>
    </w:p>
    <w:p>
      <w:p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11、我方愿意向贵方提供任何与本项投标有关的数据、情况和技术资料。若贵方需要，我方愿意提供我方做出的一切承诺的证明材料。</w:t>
      </w:r>
    </w:p>
    <w:p>
      <w:p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12、我方已详细审核全部投标文件，包括投标文件修改书（如有的话）、参考资料及有关附件，确认无误。</w:t>
      </w:r>
    </w:p>
    <w:p>
      <w:p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13、我方承诺：采购人若需追加采购本项目采购文件所列工程的，在不改变合同其他实质性条款的前提下，按相同或更优惠的折扣率保证供货。</w:t>
      </w:r>
    </w:p>
    <w:p>
      <w:p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14、我方承诺接受采购文件中《合同条款》的全部条款且无任何异议。</w:t>
      </w:r>
    </w:p>
    <w:p>
      <w:p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（1）提供虚假材料谋取中标、成交的；</w:t>
      </w:r>
    </w:p>
    <w:p>
      <w:p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（2）采取不正当手段诋毁、排挤其他供应商的；</w:t>
      </w:r>
    </w:p>
    <w:p>
      <w:p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（3）与采购人、其它供应商或者采购代理机构工作人员恶意串通的；</w:t>
      </w:r>
    </w:p>
    <w:p>
      <w:p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（4）向采购人、采购代理机构工作人员行贿或者提供其他不正当利益的；</w:t>
      </w:r>
    </w:p>
    <w:p>
      <w:p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（5）未经采购代理机构同意，在采购过程中与采购人进行协商谈判的；</w:t>
      </w:r>
    </w:p>
    <w:p>
      <w:p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（6）拒绝有关部门监督检查或提供虚假情况的。</w:t>
      </w:r>
    </w:p>
    <w:p>
      <w:p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所有有关本投标的一切往来联系方式为：</w:t>
      </w:r>
    </w:p>
    <w:p>
      <w:pPr>
        <w:spacing w:line="360" w:lineRule="auto"/>
        <w:ind w:firstLine="560" w:firstLineChars="200"/>
        <w:outlineLvl w:val="9"/>
        <w:rPr>
          <w:rFonts w:hint="eastAsia" w:ascii="仿宋" w:hAnsi="仿宋" w:eastAsia="仿宋" w:cs="仿宋"/>
          <w:color w:val="auto"/>
          <w:sz w:val="28"/>
          <w:szCs w:val="28"/>
          <w:highlight w:val="none"/>
        </w:rPr>
      </w:pPr>
    </w:p>
    <w:p>
      <w:p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邮编：</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p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传真：</w:t>
      </w:r>
      <w:r>
        <w:rPr>
          <w:rFonts w:hint="eastAsia" w:ascii="仿宋" w:hAnsi="仿宋" w:eastAsia="仿宋" w:cs="仿宋"/>
          <w:color w:val="auto"/>
          <w:sz w:val="28"/>
          <w:szCs w:val="28"/>
          <w:highlight w:val="none"/>
          <w:u w:val="single"/>
        </w:rPr>
        <w:t xml:space="preserve">                    </w:t>
      </w:r>
    </w:p>
    <w:p>
      <w:p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供应商代表姓名：</w:t>
      </w:r>
      <w:r>
        <w:rPr>
          <w:rFonts w:hint="eastAsia" w:ascii="仿宋" w:hAnsi="仿宋" w:eastAsia="仿宋" w:cs="仿宋"/>
          <w:color w:val="auto"/>
          <w:sz w:val="28"/>
          <w:szCs w:val="28"/>
          <w:highlight w:val="none"/>
          <w:u w:val="single"/>
        </w:rPr>
        <w:t xml:space="preserve">                    </w:t>
      </w:r>
    </w:p>
    <w:p>
      <w:p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供应商代表联系电话：</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（办公）</w:t>
      </w:r>
    </w:p>
    <w:p>
      <w:p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（移动）</w:t>
      </w:r>
    </w:p>
    <w:p>
      <w:pPr>
        <w:spacing w:line="360" w:lineRule="auto"/>
        <w:ind w:firstLine="560" w:firstLineChars="200"/>
        <w:outlineLvl w:val="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E-mail：</w:t>
      </w:r>
      <w:r>
        <w:rPr>
          <w:rFonts w:hint="eastAsia" w:ascii="仿宋" w:hAnsi="仿宋" w:eastAsia="仿宋" w:cs="仿宋"/>
          <w:color w:val="auto"/>
          <w:sz w:val="28"/>
          <w:szCs w:val="28"/>
          <w:highlight w:val="none"/>
          <w:u w:val="single"/>
        </w:rPr>
        <w:t xml:space="preserve">                            </w:t>
      </w:r>
    </w:p>
    <w:p>
      <w:p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spacing w:line="360" w:lineRule="auto"/>
        <w:ind w:firstLine="560" w:firstLineChars="200"/>
        <w:outlineLvl w:val="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供应商：</w:t>
      </w:r>
      <w:r>
        <w:rPr>
          <w:rFonts w:hint="eastAsia" w:ascii="仿宋" w:hAnsi="仿宋" w:eastAsia="仿宋" w:cs="仿宋"/>
          <w:color w:val="auto"/>
          <w:sz w:val="28"/>
          <w:szCs w:val="28"/>
          <w:highlight w:val="none"/>
          <w:u w:val="single"/>
        </w:rPr>
        <w:t xml:space="preserve">  (填写全称并加盖公章)   </w:t>
      </w:r>
    </w:p>
    <w:p>
      <w:pPr>
        <w:spacing w:line="360" w:lineRule="auto"/>
        <w:ind w:firstLine="560" w:firstLineChars="200"/>
        <w:outlineLvl w:val="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供应商代表：</w:t>
      </w:r>
      <w:r>
        <w:rPr>
          <w:rFonts w:hint="eastAsia" w:ascii="仿宋" w:hAnsi="仿宋" w:eastAsia="仿宋" w:cs="仿宋"/>
          <w:color w:val="auto"/>
          <w:sz w:val="28"/>
          <w:szCs w:val="28"/>
          <w:highlight w:val="none"/>
          <w:u w:val="single"/>
        </w:rPr>
        <w:t xml:space="preserve">      (签字或盖章)        </w:t>
      </w:r>
    </w:p>
    <w:p>
      <w:pPr>
        <w:spacing w:line="360" w:lineRule="auto"/>
        <w:ind w:firstLine="560" w:firstLineChars="200"/>
        <w:outlineLvl w:val="9"/>
        <w:rPr>
          <w:rFonts w:hint="eastAsia" w:ascii="仿宋" w:hAnsi="仿宋" w:eastAsia="仿宋" w:cs="仿宋"/>
          <w:color w:val="auto"/>
          <w:highlight w:val="none"/>
        </w:rPr>
      </w:pPr>
      <w:r>
        <w:rPr>
          <w:rFonts w:hint="eastAsia" w:ascii="仿宋" w:hAnsi="仿宋" w:eastAsia="仿宋" w:cs="仿宋"/>
          <w:color w:val="auto"/>
          <w:sz w:val="28"/>
          <w:szCs w:val="28"/>
          <w:highlight w:val="none"/>
        </w:rPr>
        <w:t xml:space="preserve">                        日　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outlineLvl w:val="9"/>
        <w:rPr>
          <w:rFonts w:hint="eastAsia"/>
          <w:color w:val="auto"/>
          <w:highlight w:val="none"/>
        </w:rPr>
      </w:pPr>
      <w:r>
        <w:rPr>
          <w:rFonts w:hint="eastAsia"/>
          <w:color w:val="auto"/>
          <w:highlight w:val="none"/>
        </w:rPr>
        <w:t xml:space="preserve"> </w:t>
      </w:r>
    </w:p>
    <w:p>
      <w:pPr>
        <w:outlineLvl w:val="9"/>
        <w:rPr>
          <w:rFonts w:hint="eastAsia"/>
          <w:color w:val="auto"/>
          <w:highlight w:val="none"/>
        </w:rPr>
      </w:pPr>
    </w:p>
    <w:p>
      <w:pPr>
        <w:spacing w:line="360" w:lineRule="auto"/>
        <w:ind w:firstLine="420" w:firstLineChars="200"/>
        <w:outlineLvl w:val="9"/>
        <w:rPr>
          <w:rFonts w:hint="eastAsia"/>
          <w:color w:val="auto"/>
          <w:highlight w:val="none"/>
        </w:rPr>
      </w:pPr>
      <w:r>
        <w:rPr>
          <w:rFonts w:hint="eastAsia"/>
          <w:color w:val="auto"/>
          <w:highlight w:val="none"/>
        </w:rPr>
        <w:t>注：除可填报项目外，对本投标函的任何修改将被视为非实质性响应投标，从而导致该投标被拒绝。</w:t>
      </w:r>
    </w:p>
    <w:p>
      <w:pPr>
        <w:outlineLvl w:val="9"/>
        <w:rPr>
          <w:rFonts w:hint="eastAsia"/>
          <w:color w:val="auto"/>
          <w:highlight w:val="none"/>
        </w:rPr>
      </w:pPr>
    </w:p>
    <w:p>
      <w:pPr>
        <w:outlineLvl w:val="9"/>
        <w:rPr>
          <w:rFonts w:hint="eastAsia"/>
          <w:color w:val="auto"/>
          <w:highlight w:val="none"/>
        </w:rPr>
      </w:pPr>
    </w:p>
    <w:p>
      <w:pPr>
        <w:jc w:val="center"/>
        <w:outlineLvl w:val="9"/>
        <w:rPr>
          <w:rFonts w:hint="eastAsia"/>
          <w:b/>
          <w:bCs/>
          <w:color w:val="auto"/>
          <w:sz w:val="32"/>
          <w:szCs w:val="32"/>
          <w:highlight w:val="none"/>
        </w:rPr>
      </w:pPr>
      <w:r>
        <w:rPr>
          <w:rFonts w:hint="eastAsia"/>
          <w:color w:val="auto"/>
          <w:highlight w:val="none"/>
        </w:rPr>
        <w:br w:type="page"/>
      </w:r>
      <w:r>
        <w:rPr>
          <w:rFonts w:hint="eastAsia"/>
          <w:b/>
          <w:bCs/>
          <w:color w:val="auto"/>
          <w:sz w:val="32"/>
          <w:szCs w:val="32"/>
          <w:highlight w:val="none"/>
        </w:rPr>
        <w:t>*2</w:t>
      </w:r>
      <w:r>
        <w:rPr>
          <w:rFonts w:hint="eastAsia"/>
          <w:color w:val="auto"/>
          <w:highlight w:val="none"/>
        </w:rPr>
        <w:t>、</w:t>
      </w:r>
      <w:r>
        <w:rPr>
          <w:rFonts w:hint="eastAsia"/>
          <w:b/>
          <w:bCs/>
          <w:color w:val="auto"/>
          <w:sz w:val="32"/>
          <w:szCs w:val="32"/>
          <w:highlight w:val="none"/>
        </w:rPr>
        <w:t>法定代表人身份证明书</w:t>
      </w:r>
    </w:p>
    <w:p>
      <w:pPr>
        <w:spacing w:line="360" w:lineRule="auto"/>
        <w:ind w:firstLine="560" w:firstLineChars="200"/>
        <w:outlineLvl w:val="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单位名称：</w:t>
      </w:r>
      <w:r>
        <w:rPr>
          <w:rFonts w:hint="eastAsia" w:ascii="仿宋" w:hAnsi="仿宋" w:eastAsia="仿宋" w:cs="仿宋"/>
          <w:color w:val="auto"/>
          <w:sz w:val="28"/>
          <w:szCs w:val="28"/>
          <w:highlight w:val="none"/>
          <w:u w:val="single"/>
        </w:rPr>
        <w:t xml:space="preserve">                           </w:t>
      </w:r>
    </w:p>
    <w:p>
      <w:p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单位性质：</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p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rPr>
        <w:t xml:space="preserve">                           </w:t>
      </w:r>
    </w:p>
    <w:p>
      <w:p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成立时间：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经营期限：</w:t>
      </w:r>
      <w:r>
        <w:rPr>
          <w:rFonts w:hint="eastAsia" w:ascii="仿宋" w:hAnsi="仿宋" w:eastAsia="仿宋" w:cs="仿宋"/>
          <w:color w:val="auto"/>
          <w:sz w:val="28"/>
          <w:szCs w:val="28"/>
          <w:highlight w:val="none"/>
          <w:u w:val="single"/>
        </w:rPr>
        <w:t xml:space="preserve">                           </w:t>
      </w:r>
    </w:p>
    <w:p>
      <w:p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    名：</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性  别：</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p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职  务：</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p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系</w:t>
      </w:r>
      <w:r>
        <w:rPr>
          <w:rFonts w:hint="eastAsia" w:ascii="仿宋" w:hAnsi="仿宋" w:eastAsia="仿宋" w:cs="仿宋"/>
          <w:color w:val="auto"/>
          <w:sz w:val="28"/>
          <w:szCs w:val="28"/>
          <w:highlight w:val="none"/>
          <w:u w:val="single"/>
        </w:rPr>
        <w:t xml:space="preserve">       （供应商名称）          </w:t>
      </w:r>
      <w:r>
        <w:rPr>
          <w:rFonts w:hint="eastAsia" w:ascii="仿宋" w:hAnsi="仿宋" w:eastAsia="仿宋" w:cs="仿宋"/>
          <w:color w:val="auto"/>
          <w:sz w:val="28"/>
          <w:szCs w:val="28"/>
          <w:highlight w:val="none"/>
        </w:rPr>
        <w:t>的法定代表人。</w:t>
      </w:r>
    </w:p>
    <w:p>
      <w:p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p>
      <w:pPr>
        <w:outlineLvl w:val="9"/>
        <w:rPr>
          <w:rFonts w:hint="eastAsia" w:ascii="仿宋" w:hAnsi="仿宋" w:eastAsia="仿宋" w:cs="仿宋"/>
          <w:color w:val="auto"/>
          <w:highlight w:val="none"/>
        </w:rPr>
      </w:pPr>
    </w:p>
    <w:p>
      <w:pPr>
        <w:outlineLvl w:val="9"/>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spacing w:line="360" w:lineRule="auto"/>
        <w:ind w:firstLine="3920" w:firstLineChars="1400"/>
        <w:outlineLvl w:val="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u w:val="single"/>
        </w:rPr>
        <w:t xml:space="preserve">  (填写全称并加盖公章)  </w:t>
      </w:r>
    </w:p>
    <w:p>
      <w:pPr>
        <w:spacing w:line="360" w:lineRule="auto"/>
        <w:ind w:firstLine="560" w:firstLineChars="200"/>
        <w:outlineLvl w:val="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法定代表人：</w:t>
      </w:r>
      <w:r>
        <w:rPr>
          <w:rFonts w:hint="eastAsia" w:ascii="仿宋" w:hAnsi="仿宋" w:eastAsia="仿宋" w:cs="仿宋"/>
          <w:color w:val="auto"/>
          <w:sz w:val="28"/>
          <w:szCs w:val="28"/>
          <w:highlight w:val="none"/>
          <w:u w:val="single"/>
        </w:rPr>
        <w:t xml:space="preserve">      (签字或盖章)        </w:t>
      </w:r>
    </w:p>
    <w:p>
      <w:pPr>
        <w:spacing w:line="360" w:lineRule="auto"/>
        <w:ind w:firstLine="560" w:firstLineChars="200"/>
        <w:outlineLvl w:val="9"/>
        <w:rPr>
          <w:rFonts w:hint="eastAsia" w:ascii="仿宋" w:hAnsi="仿宋" w:eastAsia="仿宋" w:cs="仿宋"/>
          <w:color w:val="auto"/>
          <w:highlight w:val="none"/>
        </w:rPr>
      </w:pPr>
      <w:r>
        <w:rPr>
          <w:rFonts w:hint="eastAsia" w:ascii="仿宋" w:hAnsi="仿宋" w:eastAsia="仿宋" w:cs="仿宋"/>
          <w:color w:val="auto"/>
          <w:sz w:val="28"/>
          <w:szCs w:val="28"/>
          <w:highlight w:val="none"/>
        </w:rPr>
        <w:t xml:space="preserve">                        日　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jc w:val="right"/>
        <w:outlineLvl w:val="9"/>
        <w:rPr>
          <w:rFonts w:hint="eastAsia"/>
          <w:color w:val="auto"/>
          <w:highlight w:val="none"/>
        </w:rPr>
      </w:pPr>
      <w:r>
        <w:rPr>
          <w:rFonts w:hint="eastAsia"/>
          <w:color w:val="auto"/>
          <w:highlight w:val="none"/>
        </w:rPr>
        <w:t xml:space="preserve">   </w:t>
      </w:r>
    </w:p>
    <w:p>
      <w:pPr>
        <w:spacing w:line="480" w:lineRule="auto"/>
        <w:outlineLvl w:val="9"/>
        <w:rPr>
          <w:color w:val="auto"/>
          <w:szCs w:val="21"/>
          <w:highlight w:val="none"/>
        </w:rPr>
      </w:pPr>
      <w:r>
        <w:rPr>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178435</wp:posOffset>
                </wp:positionH>
                <wp:positionV relativeFrom="page">
                  <wp:posOffset>7143750</wp:posOffset>
                </wp:positionV>
                <wp:extent cx="5539105" cy="1857375"/>
                <wp:effectExtent l="4445" t="4445" r="19050" b="5080"/>
                <wp:wrapSquare wrapText="bothSides"/>
                <wp:docPr id="2" name="文本框 2"/>
                <wp:cNvGraphicFramePr/>
                <a:graphic xmlns:a="http://schemas.openxmlformats.org/drawingml/2006/main">
                  <a:graphicData uri="http://schemas.microsoft.com/office/word/2010/wordprocessingShape">
                    <wps:wsp>
                      <wps:cNvSpPr txBox="1"/>
                      <wps:spPr>
                        <a:xfrm>
                          <a:off x="0" y="0"/>
                          <a:ext cx="5539105" cy="18573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610"/>
                              <w:jc w:val="center"/>
                              <w:rPr>
                                <w:rFonts w:hint="eastAsia"/>
                                <w:sz w:val="24"/>
                              </w:rPr>
                            </w:pPr>
                          </w:p>
                          <w:p>
                            <w:pPr>
                              <w:ind w:firstLine="610"/>
                              <w:jc w:val="center"/>
                              <w:rPr>
                                <w:rFonts w:hint="eastAsia"/>
                                <w:sz w:val="24"/>
                                <w:szCs w:val="24"/>
                              </w:rPr>
                            </w:pPr>
                          </w:p>
                          <w:p>
                            <w:pPr>
                              <w:ind w:firstLine="610"/>
                              <w:jc w:val="center"/>
                              <w:rPr>
                                <w:rFonts w:hint="eastAsia"/>
                                <w:sz w:val="24"/>
                                <w:szCs w:val="24"/>
                              </w:rPr>
                            </w:pPr>
                          </w:p>
                          <w:p>
                            <w:pPr>
                              <w:ind w:firstLine="610"/>
                              <w:jc w:val="center"/>
                              <w:rPr>
                                <w:rFonts w:hint="eastAsia"/>
                                <w:sz w:val="24"/>
                                <w:szCs w:val="24"/>
                              </w:rPr>
                            </w:pPr>
                          </w:p>
                          <w:p>
                            <w:pPr>
                              <w:ind w:firstLine="610"/>
                              <w:jc w:val="center"/>
                              <w:rPr>
                                <w:rFonts w:hint="eastAsia"/>
                                <w:sz w:val="24"/>
                                <w:szCs w:val="24"/>
                              </w:rPr>
                            </w:pPr>
                            <w:r>
                              <w:rPr>
                                <w:rFonts w:hint="eastAsia"/>
                                <w:sz w:val="24"/>
                                <w:szCs w:val="24"/>
                              </w:rPr>
                              <w:t>附法定代表人身份证复印件</w:t>
                            </w:r>
                          </w:p>
                        </w:txbxContent>
                      </wps:txbx>
                      <wps:bodyPr vert="horz" wrap="square" anchor="t" anchorCtr="0" upright="1"/>
                    </wps:wsp>
                  </a:graphicData>
                </a:graphic>
              </wp:anchor>
            </w:drawing>
          </mc:Choice>
          <mc:Fallback>
            <w:pict>
              <v:shape id="_x0000_s1026" o:spid="_x0000_s1026" o:spt="202" type="#_x0000_t202" style="position:absolute;left:0pt;margin-left:14.05pt;margin-top:562.5pt;height:146.25pt;width:436.15pt;mso-position-vertical-relative:page;mso-wrap-distance-bottom:0pt;mso-wrap-distance-left:9pt;mso-wrap-distance-right:9pt;mso-wrap-distance-top:0pt;z-index:251662336;mso-width-relative:page;mso-height-relative:page;" fillcolor="#FFFFFF" filled="t" stroked="t" coordsize="21600,21600" o:gfxdata="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qeTa7aAAAADAEAAA8AAAAAAAAAAQAgAAAAIgAAAGRycy9kb3ducmV2Lnht&#10;bFBLAQIUABQAAAAIAIdO4kDAYBmRMAIAAHgEAAAOAAAAAAAAAAEAIAAAACkBAABkcnMvZTJvRG9j&#10;LnhtbFBLBQYAAAAABgAGAFkBAADLBQAAAAA=&#10;">
                <v:fill on="t" focussize="0,0"/>
                <v:stroke color="#000000" joinstyle="miter"/>
                <v:imagedata o:title=""/>
                <o:lock v:ext="edit" aspectratio="f"/>
                <v:textbox>
                  <w:txbxContent>
                    <w:p>
                      <w:pPr>
                        <w:ind w:firstLine="610"/>
                        <w:jc w:val="center"/>
                        <w:rPr>
                          <w:rFonts w:hint="eastAsia"/>
                          <w:sz w:val="24"/>
                        </w:rPr>
                      </w:pPr>
                    </w:p>
                    <w:p>
                      <w:pPr>
                        <w:ind w:firstLine="610"/>
                        <w:jc w:val="center"/>
                        <w:rPr>
                          <w:rFonts w:hint="eastAsia"/>
                          <w:sz w:val="24"/>
                          <w:szCs w:val="24"/>
                        </w:rPr>
                      </w:pPr>
                    </w:p>
                    <w:p>
                      <w:pPr>
                        <w:ind w:firstLine="610"/>
                        <w:jc w:val="center"/>
                        <w:rPr>
                          <w:rFonts w:hint="eastAsia"/>
                          <w:sz w:val="24"/>
                          <w:szCs w:val="24"/>
                        </w:rPr>
                      </w:pPr>
                    </w:p>
                    <w:p>
                      <w:pPr>
                        <w:ind w:firstLine="610"/>
                        <w:jc w:val="center"/>
                        <w:rPr>
                          <w:rFonts w:hint="eastAsia"/>
                          <w:sz w:val="24"/>
                          <w:szCs w:val="24"/>
                        </w:rPr>
                      </w:pPr>
                    </w:p>
                    <w:p>
                      <w:pPr>
                        <w:ind w:firstLine="610"/>
                        <w:jc w:val="center"/>
                        <w:rPr>
                          <w:rFonts w:hint="eastAsia"/>
                          <w:sz w:val="24"/>
                          <w:szCs w:val="24"/>
                        </w:rPr>
                      </w:pPr>
                      <w:r>
                        <w:rPr>
                          <w:rFonts w:hint="eastAsia"/>
                          <w:sz w:val="24"/>
                          <w:szCs w:val="24"/>
                        </w:rPr>
                        <w:t>附法定代表人身份证复印件</w:t>
                      </w:r>
                    </w:p>
                  </w:txbxContent>
                </v:textbox>
                <w10:wrap type="square"/>
              </v:shape>
            </w:pict>
          </mc:Fallback>
        </mc:AlternateContent>
      </w:r>
      <w:r>
        <w:rPr>
          <w:rFonts w:hint="eastAsia" w:ascii="仿宋_GB2312" w:hAnsi="仿宋_GB2312" w:eastAsia="仿宋_GB2312" w:cs="仿宋_GB2312"/>
          <w:color w:val="auto"/>
          <w:sz w:val="28"/>
          <w:szCs w:val="28"/>
          <w:highlight w:val="none"/>
        </w:rPr>
        <w:t xml:space="preserve">         </w:t>
      </w:r>
    </w:p>
    <w:p>
      <w:pPr>
        <w:outlineLvl w:val="9"/>
        <w:rPr>
          <w:rFonts w:hint="eastAsia"/>
          <w:color w:val="auto"/>
          <w:highlight w:val="none"/>
        </w:rPr>
      </w:pPr>
    </w:p>
    <w:p>
      <w:pPr>
        <w:outlineLvl w:val="9"/>
        <w:rPr>
          <w:rFonts w:hint="eastAsia"/>
          <w:color w:val="auto"/>
          <w:highlight w:val="none"/>
        </w:rPr>
      </w:pPr>
    </w:p>
    <w:p>
      <w:pPr>
        <w:jc w:val="center"/>
        <w:outlineLvl w:val="9"/>
        <w:rPr>
          <w:rFonts w:hint="eastAsia"/>
          <w:b/>
          <w:bCs/>
          <w:color w:val="auto"/>
          <w:sz w:val="32"/>
          <w:szCs w:val="32"/>
          <w:highlight w:val="none"/>
        </w:rPr>
      </w:pPr>
      <w:r>
        <w:rPr>
          <w:rFonts w:hint="eastAsia"/>
          <w:b/>
          <w:bCs/>
          <w:color w:val="auto"/>
          <w:sz w:val="32"/>
          <w:szCs w:val="32"/>
          <w:highlight w:val="none"/>
        </w:rPr>
        <w:br w:type="page"/>
      </w:r>
      <w:r>
        <w:rPr>
          <w:rFonts w:hint="eastAsia"/>
          <w:b/>
          <w:bCs/>
          <w:color w:val="auto"/>
          <w:sz w:val="32"/>
          <w:szCs w:val="32"/>
          <w:highlight w:val="none"/>
        </w:rPr>
        <w:t>*3、法定代表人授权委托书</w:t>
      </w:r>
    </w:p>
    <w:p>
      <w:pPr>
        <w:spacing w:line="360" w:lineRule="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 xml:space="preserve">     （采购人）   </w:t>
      </w:r>
      <w:r>
        <w:rPr>
          <w:rFonts w:hint="eastAsia" w:ascii="仿宋" w:hAnsi="仿宋" w:eastAsia="仿宋" w:cs="仿宋"/>
          <w:color w:val="auto"/>
          <w:sz w:val="28"/>
          <w:szCs w:val="28"/>
          <w:highlight w:val="none"/>
        </w:rPr>
        <w:t>：</w:t>
      </w:r>
    </w:p>
    <w:p>
      <w:pPr>
        <w:spacing w:line="360" w:lineRule="auto"/>
        <w:ind w:firstLine="560" w:firstLineChars="200"/>
        <w:outlineLvl w:val="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本授权书声明：注册于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（供应商住址）的</w:t>
      </w:r>
      <w:r>
        <w:rPr>
          <w:rFonts w:hint="eastAsia" w:ascii="仿宋" w:hAnsi="仿宋" w:eastAsia="仿宋" w:cs="仿宋"/>
          <w:color w:val="auto"/>
          <w:sz w:val="28"/>
          <w:szCs w:val="28"/>
          <w:highlight w:val="none"/>
          <w:u w:val="single"/>
        </w:rPr>
        <w:t xml:space="preserve">              </w:t>
      </w:r>
    </w:p>
    <w:p>
      <w:pPr>
        <w:spacing w:line="360" w:lineRule="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（供应商名称）法定代表人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（法定代表人姓名、职务）代表本公司授权在下面签字的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（供应商代表姓名、职务）为本公司的合法代理人，就贵方组织的</w:t>
      </w:r>
      <w:r>
        <w:rPr>
          <w:rFonts w:hint="eastAsia" w:ascii="仿宋" w:hAnsi="仿宋" w:eastAsia="仿宋" w:cs="仿宋"/>
          <w:color w:val="auto"/>
          <w:sz w:val="28"/>
          <w:szCs w:val="28"/>
          <w:highlight w:val="none"/>
          <w:u w:val="single"/>
        </w:rPr>
        <w:t xml:space="preserve">      </w:t>
      </w:r>
      <w:r>
        <w:rPr>
          <w:rFonts w:hint="eastAsia" w:ascii="仿宋" w:hAnsi="仿宋" w:eastAsia="仿宋" w:cs="仿宋"/>
          <w:bCs/>
          <w:color w:val="auto"/>
          <w:sz w:val="28"/>
          <w:szCs w:val="28"/>
          <w:highlight w:val="none"/>
          <w:u w:val="single"/>
          <w:lang w:bidi="ar"/>
        </w:rPr>
        <w:t>（项目名称）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，以本公司名义处理一切与之有关的事务。</w:t>
      </w:r>
    </w:p>
    <w:p>
      <w:p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日签字生效，特此声明。</w:t>
      </w:r>
    </w:p>
    <w:p>
      <w:pPr>
        <w:spacing w:line="360" w:lineRule="auto"/>
        <w:ind w:firstLine="3920" w:firstLineChars="1400"/>
        <w:outlineLvl w:val="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u w:val="single"/>
        </w:rPr>
        <w:t xml:space="preserve">  (填写全称并加盖公章) </w:t>
      </w:r>
    </w:p>
    <w:p>
      <w:pPr>
        <w:spacing w:line="360" w:lineRule="auto"/>
        <w:ind w:firstLine="3920" w:firstLineChars="1400"/>
        <w:outlineLvl w:val="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w:t>
      </w:r>
      <w:r>
        <w:rPr>
          <w:rFonts w:hint="eastAsia" w:ascii="仿宋" w:hAnsi="仿宋" w:eastAsia="仿宋" w:cs="仿宋"/>
          <w:color w:val="auto"/>
          <w:sz w:val="28"/>
          <w:szCs w:val="28"/>
          <w:highlight w:val="none"/>
          <w:u w:val="single"/>
        </w:rPr>
        <w:t xml:space="preserve">      (签字或盖章)        </w:t>
      </w:r>
    </w:p>
    <w:p>
      <w:pPr>
        <w:spacing w:line="360" w:lineRule="auto"/>
        <w:ind w:firstLine="3920" w:firstLineChars="1400"/>
        <w:outlineLvl w:val="9"/>
        <w:rPr>
          <w:rFonts w:hint="eastAsia" w:ascii="仿宋_GB2312" w:hAnsi="仿宋_GB2312" w:eastAsia="仿宋_GB2312" w:cs="仿宋_GB2312"/>
          <w:color w:val="auto"/>
          <w:sz w:val="28"/>
          <w:szCs w:val="28"/>
          <w:highlight w:val="none"/>
        </w:rPr>
      </w:pPr>
      <w:r>
        <w:rPr>
          <w:rFonts w:hint="eastAsia" w:ascii="仿宋" w:hAnsi="仿宋" w:eastAsia="仿宋" w:cs="仿宋"/>
          <w:color w:val="auto"/>
          <w:sz w:val="28"/>
          <w:szCs w:val="28"/>
          <w:highlight w:val="none"/>
        </w:rPr>
        <w:t>供应商代表：</w:t>
      </w:r>
      <w:r>
        <w:rPr>
          <w:rFonts w:hint="eastAsia" w:ascii="仿宋" w:hAnsi="仿宋" w:eastAsia="仿宋" w:cs="仿宋"/>
          <w:color w:val="auto"/>
          <w:sz w:val="28"/>
          <w:szCs w:val="28"/>
          <w:highlight w:val="none"/>
          <w:u w:val="single"/>
        </w:rPr>
        <w:t xml:space="preserve">      (签字或盖章)        </w:t>
      </w:r>
      <w:r>
        <w:rPr>
          <w:rFonts w:hint="eastAsia" w:ascii="仿宋" w:hAnsi="仿宋" w:eastAsia="仿宋" w:cs="仿宋"/>
          <w:color w:val="auto"/>
          <w:sz w:val="28"/>
          <w:szCs w:val="28"/>
          <w:highlight w:val="none"/>
        </w:rPr>
        <w:t xml:space="preserve">     </w:t>
      </w:r>
      <w:r>
        <w:rPr>
          <w:rFonts w:hint="eastAsia" w:ascii="仿宋_GB2312" w:hAnsi="仿宋_GB2312" w:eastAsia="仿宋_GB2312" w:cs="仿宋_GB2312"/>
          <w:color w:val="auto"/>
          <w:sz w:val="28"/>
          <w:szCs w:val="28"/>
          <w:highlight w:val="none"/>
        </w:rPr>
        <w:t xml:space="preserve">         </w:t>
      </w:r>
    </w:p>
    <w:p>
      <w:pPr>
        <w:spacing w:line="480" w:lineRule="auto"/>
        <w:ind w:firstLine="2700" w:firstLineChars="1125"/>
        <w:outlineLvl w:val="9"/>
        <w:rPr>
          <w:color w:val="auto"/>
          <w:szCs w:val="21"/>
          <w:highlight w:val="none"/>
        </w:rPr>
      </w:pPr>
      <w:r>
        <w:rPr>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140335</wp:posOffset>
                </wp:positionH>
                <wp:positionV relativeFrom="paragraph">
                  <wp:posOffset>116205</wp:posOffset>
                </wp:positionV>
                <wp:extent cx="5640070" cy="1857375"/>
                <wp:effectExtent l="4445" t="4445" r="13335" b="5080"/>
                <wp:wrapNone/>
                <wp:docPr id="4" name="文本框 4"/>
                <wp:cNvGraphicFramePr/>
                <a:graphic xmlns:a="http://schemas.openxmlformats.org/drawingml/2006/main">
                  <a:graphicData uri="http://schemas.microsoft.com/office/word/2010/wordprocessingShape">
                    <wps:wsp>
                      <wps:cNvSpPr txBox="1"/>
                      <wps:spPr>
                        <a:xfrm>
                          <a:off x="0" y="0"/>
                          <a:ext cx="5640070" cy="18573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610"/>
                              <w:jc w:val="center"/>
                              <w:rPr>
                                <w:rFonts w:hint="eastAsia"/>
                                <w:sz w:val="24"/>
                              </w:rPr>
                            </w:pPr>
                          </w:p>
                          <w:p>
                            <w:pPr>
                              <w:ind w:firstLine="610"/>
                              <w:jc w:val="center"/>
                              <w:rPr>
                                <w:rFonts w:hint="eastAsia"/>
                                <w:sz w:val="24"/>
                              </w:rPr>
                            </w:pPr>
                          </w:p>
                          <w:p>
                            <w:pPr>
                              <w:ind w:firstLine="610"/>
                              <w:jc w:val="center"/>
                              <w:rPr>
                                <w:rFonts w:hint="eastAsia"/>
                                <w:sz w:val="24"/>
                              </w:rPr>
                            </w:pPr>
                          </w:p>
                          <w:p>
                            <w:pPr>
                              <w:ind w:firstLine="610"/>
                              <w:jc w:val="center"/>
                              <w:rPr>
                                <w:rFonts w:hint="eastAsia"/>
                                <w:sz w:val="24"/>
                              </w:rPr>
                            </w:pPr>
                          </w:p>
                          <w:p>
                            <w:pPr>
                              <w:ind w:firstLine="610"/>
                              <w:jc w:val="center"/>
                              <w:rPr>
                                <w:rFonts w:hint="eastAsia"/>
                                <w:sz w:val="24"/>
                                <w:szCs w:val="24"/>
                              </w:rPr>
                            </w:pPr>
                            <w:r>
                              <w:rPr>
                                <w:rFonts w:hint="eastAsia"/>
                                <w:sz w:val="24"/>
                                <w:szCs w:val="24"/>
                              </w:rPr>
                              <w:t>附法定代表人身份证复印件</w:t>
                            </w:r>
                          </w:p>
                        </w:txbxContent>
                      </wps:txbx>
                      <wps:bodyPr vert="horz" wrap="square" anchor="t" anchorCtr="0" upright="1"/>
                    </wps:wsp>
                  </a:graphicData>
                </a:graphic>
              </wp:anchor>
            </w:drawing>
          </mc:Choice>
          <mc:Fallback>
            <w:pict>
              <v:shape id="_x0000_s1026" o:spid="_x0000_s1026" o:spt="202" type="#_x0000_t202" style="position:absolute;left:0pt;margin-left:11.05pt;margin-top:9.15pt;height:146.25pt;width:444.1pt;z-index:251660288;mso-width-relative:page;mso-height-relative:page;" fillcolor="#FFFFFF" filled="t" stroked="t" coordsize="21600,21600" o:gfxdata="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xxGky2AAAAAkBAAAPAAAAAAAAAAEAIAAAACIAAABkcnMvZG93bnJldi54bWxQ&#10;SwECFAAUAAAACACHTuJAiANWTzACAAB4BAAADgAAAAAAAAABACAAAAAnAQAAZHJzL2Uyb0RvYy54&#10;bWxQSwUGAAAAAAYABgBZAQAAyQUAAAAA&#10;">
                <v:fill on="t" focussize="0,0"/>
                <v:stroke color="#000000" joinstyle="miter"/>
                <v:imagedata o:title=""/>
                <o:lock v:ext="edit" aspectratio="f"/>
                <v:textbox>
                  <w:txbxContent>
                    <w:p>
                      <w:pPr>
                        <w:ind w:firstLine="610"/>
                        <w:jc w:val="center"/>
                        <w:rPr>
                          <w:rFonts w:hint="eastAsia"/>
                          <w:sz w:val="24"/>
                        </w:rPr>
                      </w:pPr>
                    </w:p>
                    <w:p>
                      <w:pPr>
                        <w:ind w:firstLine="610"/>
                        <w:jc w:val="center"/>
                        <w:rPr>
                          <w:rFonts w:hint="eastAsia"/>
                          <w:sz w:val="24"/>
                        </w:rPr>
                      </w:pPr>
                    </w:p>
                    <w:p>
                      <w:pPr>
                        <w:ind w:firstLine="610"/>
                        <w:jc w:val="center"/>
                        <w:rPr>
                          <w:rFonts w:hint="eastAsia"/>
                          <w:sz w:val="24"/>
                        </w:rPr>
                      </w:pPr>
                    </w:p>
                    <w:p>
                      <w:pPr>
                        <w:ind w:firstLine="610"/>
                        <w:jc w:val="center"/>
                        <w:rPr>
                          <w:rFonts w:hint="eastAsia"/>
                          <w:sz w:val="24"/>
                        </w:rPr>
                      </w:pPr>
                    </w:p>
                    <w:p>
                      <w:pPr>
                        <w:ind w:firstLine="610"/>
                        <w:jc w:val="center"/>
                        <w:rPr>
                          <w:rFonts w:hint="eastAsia"/>
                          <w:sz w:val="24"/>
                          <w:szCs w:val="24"/>
                        </w:rPr>
                      </w:pPr>
                      <w:r>
                        <w:rPr>
                          <w:rFonts w:hint="eastAsia"/>
                          <w:sz w:val="24"/>
                          <w:szCs w:val="24"/>
                        </w:rPr>
                        <w:t>附法定代表人身份证复印件</w:t>
                      </w:r>
                    </w:p>
                  </w:txbxContent>
                </v:textbox>
              </v:shape>
            </w:pict>
          </mc:Fallback>
        </mc:AlternateContent>
      </w:r>
      <w:r>
        <w:rPr>
          <w:rFonts w:hint="eastAsia" w:ascii="仿宋_GB2312" w:hAnsi="仿宋_GB2312" w:eastAsia="仿宋_GB2312" w:cs="仿宋_GB2312"/>
          <w:color w:val="auto"/>
          <w:sz w:val="28"/>
          <w:szCs w:val="28"/>
          <w:highlight w:val="none"/>
        </w:rPr>
        <w:t xml:space="preserve">               </w:t>
      </w:r>
    </w:p>
    <w:p>
      <w:pPr>
        <w:widowControl/>
        <w:spacing w:before="100" w:beforeAutospacing="1" w:after="100" w:afterAutospacing="1" w:line="500" w:lineRule="exact"/>
        <w:ind w:left="560"/>
        <w:jc w:val="left"/>
        <w:outlineLvl w:val="9"/>
        <w:rPr>
          <w:rFonts w:hint="eastAsia" w:ascii="宋体" w:cs="宋体"/>
          <w:color w:val="auto"/>
          <w:kern w:val="0"/>
          <w:sz w:val="24"/>
          <w:szCs w:val="24"/>
          <w:highlight w:val="none"/>
        </w:rPr>
      </w:pPr>
    </w:p>
    <w:p>
      <w:pPr>
        <w:widowControl/>
        <w:spacing w:before="100" w:beforeAutospacing="1" w:after="100" w:afterAutospacing="1" w:line="500" w:lineRule="exact"/>
        <w:ind w:left="504"/>
        <w:outlineLvl w:val="9"/>
        <w:rPr>
          <w:rFonts w:hint="eastAsia" w:ascii="宋体" w:cs="宋体"/>
          <w:color w:val="auto"/>
          <w:spacing w:val="6"/>
          <w:kern w:val="0"/>
          <w:sz w:val="24"/>
          <w:szCs w:val="24"/>
          <w:highlight w:val="none"/>
        </w:rPr>
      </w:pPr>
    </w:p>
    <w:p>
      <w:pPr>
        <w:widowControl/>
        <w:spacing w:before="100" w:beforeAutospacing="1" w:after="100" w:afterAutospacing="1" w:line="500" w:lineRule="exact"/>
        <w:ind w:left="504"/>
        <w:outlineLvl w:val="9"/>
        <w:rPr>
          <w:rFonts w:hint="eastAsia" w:ascii="宋体" w:cs="宋体"/>
          <w:color w:val="auto"/>
          <w:spacing w:val="6"/>
          <w:kern w:val="0"/>
          <w:sz w:val="24"/>
          <w:szCs w:val="24"/>
          <w:highlight w:val="none"/>
        </w:rPr>
      </w:pPr>
    </w:p>
    <w:p>
      <w:pPr>
        <w:widowControl/>
        <w:spacing w:before="100" w:beforeAutospacing="1" w:after="100" w:afterAutospacing="1" w:line="500" w:lineRule="exact"/>
        <w:ind w:left="504"/>
        <w:outlineLvl w:val="9"/>
        <w:rPr>
          <w:rFonts w:hint="eastAsia" w:ascii="宋体" w:cs="宋体"/>
          <w:color w:val="auto"/>
          <w:spacing w:val="6"/>
          <w:kern w:val="0"/>
          <w:sz w:val="24"/>
          <w:szCs w:val="24"/>
          <w:highlight w:val="none"/>
        </w:rPr>
      </w:pPr>
      <w:r>
        <w:rPr>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140335</wp:posOffset>
                </wp:positionH>
                <wp:positionV relativeFrom="paragraph">
                  <wp:posOffset>164465</wp:posOffset>
                </wp:positionV>
                <wp:extent cx="5640070" cy="1933575"/>
                <wp:effectExtent l="4445" t="4445" r="13335" b="5080"/>
                <wp:wrapNone/>
                <wp:docPr id="5" name="文本框 5"/>
                <wp:cNvGraphicFramePr/>
                <a:graphic xmlns:a="http://schemas.openxmlformats.org/drawingml/2006/main">
                  <a:graphicData uri="http://schemas.microsoft.com/office/word/2010/wordprocessingShape">
                    <wps:wsp>
                      <wps:cNvSpPr txBox="1"/>
                      <wps:spPr>
                        <a:xfrm>
                          <a:off x="0" y="0"/>
                          <a:ext cx="5640070" cy="1933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610"/>
                              <w:jc w:val="center"/>
                              <w:rPr>
                                <w:rFonts w:hint="eastAsia"/>
                                <w:sz w:val="24"/>
                              </w:rPr>
                            </w:pPr>
                          </w:p>
                          <w:p>
                            <w:pPr>
                              <w:ind w:firstLine="610"/>
                              <w:jc w:val="center"/>
                              <w:rPr>
                                <w:rFonts w:hint="eastAsia"/>
                                <w:sz w:val="24"/>
                              </w:rPr>
                            </w:pPr>
                          </w:p>
                          <w:p>
                            <w:pPr>
                              <w:ind w:firstLine="610"/>
                              <w:jc w:val="center"/>
                              <w:rPr>
                                <w:rFonts w:hint="eastAsia"/>
                                <w:sz w:val="24"/>
                              </w:rPr>
                            </w:pPr>
                          </w:p>
                          <w:p>
                            <w:pPr>
                              <w:ind w:firstLine="610"/>
                              <w:jc w:val="center"/>
                              <w:rPr>
                                <w:rFonts w:hint="eastAsia"/>
                                <w:sz w:val="24"/>
                              </w:rPr>
                            </w:pPr>
                          </w:p>
                          <w:p>
                            <w:pPr>
                              <w:ind w:firstLine="610"/>
                              <w:jc w:val="center"/>
                              <w:rPr>
                                <w:rFonts w:hint="eastAsia"/>
                                <w:sz w:val="24"/>
                                <w:szCs w:val="24"/>
                              </w:rPr>
                            </w:pPr>
                            <w:r>
                              <w:rPr>
                                <w:rFonts w:hint="eastAsia"/>
                                <w:sz w:val="24"/>
                                <w:szCs w:val="24"/>
                              </w:rPr>
                              <w:t>附被授权人身份证复印件</w:t>
                            </w:r>
                          </w:p>
                          <w:p/>
                        </w:txbxContent>
                      </wps:txbx>
                      <wps:bodyPr vert="horz" wrap="square" anchor="t" anchorCtr="0" upright="1"/>
                    </wps:wsp>
                  </a:graphicData>
                </a:graphic>
              </wp:anchor>
            </w:drawing>
          </mc:Choice>
          <mc:Fallback>
            <w:pict>
              <v:shape id="_x0000_s1026" o:spid="_x0000_s1026" o:spt="202" type="#_x0000_t202" style="position:absolute;left:0pt;margin-left:11.05pt;margin-top:12.95pt;height:152.25pt;width:444.1pt;z-index:251661312;mso-width-relative:page;mso-height-relative:page;" fillcolor="#FFFFFF" filled="t" stroked="t" coordsize="21600,21600" o:gfxdata="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utpGC2QAAAAkBAAAPAAAAAAAAAAEAIAAAACIAAABkcnMvZG93bnJldi54&#10;bWxQSwECFAAUAAAACACHTuJA2bUN/jICAAB4BAAADgAAAAAAAAABACAAAAAoAQAAZHJzL2Uyb0Rv&#10;Yy54bWxQSwUGAAAAAAYABgBZAQAAzAUAAAAA&#10;">
                <v:fill on="t" focussize="0,0"/>
                <v:stroke color="#000000" joinstyle="miter"/>
                <v:imagedata o:title=""/>
                <o:lock v:ext="edit" aspectratio="f"/>
                <v:textbox>
                  <w:txbxContent>
                    <w:p>
                      <w:pPr>
                        <w:ind w:firstLine="610"/>
                        <w:jc w:val="center"/>
                        <w:rPr>
                          <w:rFonts w:hint="eastAsia"/>
                          <w:sz w:val="24"/>
                        </w:rPr>
                      </w:pPr>
                    </w:p>
                    <w:p>
                      <w:pPr>
                        <w:ind w:firstLine="610"/>
                        <w:jc w:val="center"/>
                        <w:rPr>
                          <w:rFonts w:hint="eastAsia"/>
                          <w:sz w:val="24"/>
                        </w:rPr>
                      </w:pPr>
                    </w:p>
                    <w:p>
                      <w:pPr>
                        <w:ind w:firstLine="610"/>
                        <w:jc w:val="center"/>
                        <w:rPr>
                          <w:rFonts w:hint="eastAsia"/>
                          <w:sz w:val="24"/>
                        </w:rPr>
                      </w:pPr>
                    </w:p>
                    <w:p>
                      <w:pPr>
                        <w:ind w:firstLine="610"/>
                        <w:jc w:val="center"/>
                        <w:rPr>
                          <w:rFonts w:hint="eastAsia"/>
                          <w:sz w:val="24"/>
                        </w:rPr>
                      </w:pPr>
                    </w:p>
                    <w:p>
                      <w:pPr>
                        <w:ind w:firstLine="610"/>
                        <w:jc w:val="center"/>
                        <w:rPr>
                          <w:rFonts w:hint="eastAsia"/>
                          <w:sz w:val="24"/>
                          <w:szCs w:val="24"/>
                        </w:rPr>
                      </w:pPr>
                      <w:r>
                        <w:rPr>
                          <w:rFonts w:hint="eastAsia"/>
                          <w:sz w:val="24"/>
                          <w:szCs w:val="24"/>
                        </w:rPr>
                        <w:t>附被授权人身份证复印件</w:t>
                      </w:r>
                    </w:p>
                    <w:p/>
                  </w:txbxContent>
                </v:textbox>
              </v:shape>
            </w:pict>
          </mc:Fallback>
        </mc:AlternateContent>
      </w:r>
    </w:p>
    <w:p>
      <w:pPr>
        <w:spacing w:line="360" w:lineRule="auto"/>
        <w:jc w:val="center"/>
        <w:outlineLvl w:val="9"/>
        <w:rPr>
          <w:rFonts w:hint="eastAsia"/>
          <w:b/>
          <w:bCs/>
          <w:color w:val="auto"/>
          <w:sz w:val="32"/>
          <w:szCs w:val="32"/>
          <w:highlight w:val="none"/>
        </w:rPr>
      </w:pPr>
      <w:r>
        <w:rPr>
          <w:rFonts w:hint="eastAsia" w:eastAsia="黑体"/>
          <w:b/>
          <w:color w:val="auto"/>
          <w:sz w:val="32"/>
          <w:szCs w:val="32"/>
          <w:highlight w:val="none"/>
        </w:rPr>
        <w:br w:type="page"/>
      </w:r>
      <w:r>
        <w:rPr>
          <w:rFonts w:hint="eastAsia" w:ascii="仿宋_GB2312" w:hAnsi="仿宋_GB2312" w:eastAsia="仿宋_GB2312" w:cs="仿宋_GB2312"/>
          <w:color w:val="auto"/>
          <w:sz w:val="28"/>
          <w:szCs w:val="28"/>
          <w:highlight w:val="none"/>
        </w:rPr>
        <w:t xml:space="preserve"> </w:t>
      </w:r>
      <w:r>
        <w:rPr>
          <w:rFonts w:hint="eastAsia"/>
          <w:b/>
          <w:bCs/>
          <w:color w:val="auto"/>
          <w:sz w:val="32"/>
          <w:szCs w:val="32"/>
          <w:highlight w:val="none"/>
        </w:rPr>
        <w:t>4、供应商资格证明资料</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*（1）供应商企业简介（供应商自拟格式书写）</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*（2）营业执照</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有效的营业执照的复印件，复印件须逐页加盖供应商公章。</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*（3）银行基本账户</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outlineLvl w:val="9"/>
        <w:rPr>
          <w:rFonts w:hint="eastAsia"/>
          <w:highlight w:val="none"/>
        </w:rPr>
      </w:pPr>
      <w:r>
        <w:rPr>
          <w:rFonts w:hint="eastAsia" w:ascii="仿宋" w:hAnsi="仿宋" w:eastAsia="仿宋" w:cs="仿宋"/>
          <w:color w:val="auto"/>
          <w:sz w:val="28"/>
          <w:szCs w:val="28"/>
          <w:highlight w:val="none"/>
        </w:rPr>
        <w:t>附</w:t>
      </w:r>
      <w:r>
        <w:rPr>
          <w:rFonts w:hint="eastAsia" w:ascii="仿宋" w:hAnsi="仿宋" w:eastAsia="仿宋" w:cs="仿宋"/>
          <w:color w:val="auto"/>
          <w:sz w:val="28"/>
          <w:szCs w:val="28"/>
          <w:highlight w:val="none"/>
          <w:lang w:eastAsia="zh-CN"/>
        </w:rPr>
        <w:t>：</w:t>
      </w:r>
      <w:r>
        <w:rPr>
          <w:rFonts w:hint="eastAsia" w:ascii="仿宋" w:hAnsi="仿宋" w:eastAsia="仿宋" w:cs="仿宋"/>
          <w:sz w:val="28"/>
          <w:szCs w:val="28"/>
          <w:highlight w:val="none"/>
        </w:rPr>
        <w:t>银行基本账户开户许可证或基本存款账户信息的复印件</w:t>
      </w:r>
      <w:r>
        <w:rPr>
          <w:rFonts w:hint="eastAsia" w:ascii="仿宋" w:hAnsi="仿宋" w:eastAsia="仿宋" w:cs="仿宋"/>
          <w:color w:val="auto"/>
          <w:sz w:val="28"/>
          <w:szCs w:val="28"/>
          <w:highlight w:val="none"/>
        </w:rPr>
        <w:t>，复印件须逐页加盖供应商公章。</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outlineLvl w:val="9"/>
        <w:rPr>
          <w:rFonts w:hint="eastAsia" w:ascii="仿宋" w:hAnsi="仿宋" w:eastAsia="仿宋" w:cs="仿宋"/>
          <w:color w:val="auto"/>
          <w:sz w:val="28"/>
          <w:szCs w:val="28"/>
          <w:highlight w:val="none"/>
        </w:rPr>
      </w:pPr>
      <w:r>
        <w:rPr>
          <w:rFonts w:hint="eastAsia" w:ascii="仿宋" w:hAnsi="仿宋" w:eastAsia="仿宋" w:cs="仿宋"/>
          <w:strike w:val="0"/>
          <w:color w:val="auto"/>
          <w:sz w:val="28"/>
          <w:szCs w:val="28"/>
          <w:highlight w:val="none"/>
        </w:rPr>
        <w:t>*</w:t>
      </w:r>
      <w:r>
        <w:rPr>
          <w:rFonts w:hint="eastAsia" w:ascii="仿宋" w:hAnsi="仿宋" w:eastAsia="仿宋" w:cs="仿宋"/>
          <w:strike w:val="0"/>
          <w:color w:val="auto"/>
          <w:sz w:val="28"/>
          <w:szCs w:val="28"/>
          <w:highlight w:val="none"/>
          <w:lang w:eastAsia="zh-CN"/>
        </w:rPr>
        <w:t>（</w:t>
      </w:r>
      <w:r>
        <w:rPr>
          <w:rFonts w:hint="eastAsia" w:ascii="仿宋" w:hAnsi="仿宋" w:eastAsia="仿宋" w:cs="仿宋"/>
          <w:strike w:val="0"/>
          <w:color w:val="auto"/>
          <w:sz w:val="28"/>
          <w:szCs w:val="28"/>
          <w:highlight w:val="none"/>
          <w:lang w:val="en-US" w:eastAsia="zh-CN"/>
        </w:rPr>
        <w:t>4</w:t>
      </w:r>
      <w:r>
        <w:rPr>
          <w:rFonts w:hint="eastAsia" w:ascii="仿宋" w:hAnsi="仿宋" w:eastAsia="仿宋" w:cs="仿宋"/>
          <w:strike w:val="0"/>
          <w:color w:val="auto"/>
          <w:sz w:val="28"/>
          <w:szCs w:val="28"/>
          <w:highlight w:val="none"/>
          <w:lang w:eastAsia="zh-CN"/>
        </w:rPr>
        <w:t>）</w:t>
      </w:r>
      <w:r>
        <w:rPr>
          <w:rFonts w:hint="eastAsia" w:ascii="仿宋" w:hAnsi="仿宋" w:eastAsia="仿宋" w:cs="仿宋"/>
          <w:color w:val="auto"/>
          <w:sz w:val="28"/>
          <w:szCs w:val="28"/>
          <w:highlight w:val="none"/>
        </w:rPr>
        <w:t>投标保证金</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附：采用电汇形式提交的附投标保证金电汇凭证的复印件，复印件须逐页加盖供应商公章；</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采用其他形式提交的提供其他形式提交投标保证金的凭证和代理机构出具的相应接收函复印件，复印件须逐页加盖供应商公章。</w:t>
      </w:r>
    </w:p>
    <w:p>
      <w:pPr>
        <w:keepNext w:val="0"/>
        <w:keepLines w:val="0"/>
        <w:pageBreakBefore w:val="0"/>
        <w:widowControl w:val="0"/>
        <w:kinsoku/>
        <w:wordWrap/>
        <w:overflowPunct/>
        <w:topLinePunct w:val="0"/>
        <w:autoSpaceDE/>
        <w:autoSpaceDN/>
        <w:bidi w:val="0"/>
        <w:adjustRightInd w:val="0"/>
        <w:snapToGrid w:val="0"/>
        <w:spacing w:line="336" w:lineRule="auto"/>
        <w:ind w:firstLine="56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具有良好的商业信誉和健全的财务会计制度承诺书</w:t>
      </w:r>
      <w:r>
        <w:rPr>
          <w:rFonts w:hint="eastAsia" w:ascii="仿宋" w:hAnsi="仿宋" w:eastAsia="仿宋" w:cs="仿宋"/>
          <w:color w:val="auto"/>
          <w:sz w:val="28"/>
          <w:szCs w:val="28"/>
          <w:highlight w:val="none"/>
          <w:lang w:val="en-US" w:eastAsia="zh-CN"/>
        </w:rPr>
        <w:t>（格式附后）</w:t>
      </w:r>
    </w:p>
    <w:p>
      <w:pPr>
        <w:keepNext w:val="0"/>
        <w:keepLines w:val="0"/>
        <w:pageBreakBefore w:val="0"/>
        <w:widowControl w:val="0"/>
        <w:kinsoku/>
        <w:wordWrap/>
        <w:overflowPunct/>
        <w:topLinePunct w:val="0"/>
        <w:autoSpaceDE/>
        <w:autoSpaceDN/>
        <w:bidi w:val="0"/>
        <w:adjustRightInd w:val="0"/>
        <w:snapToGrid w:val="0"/>
        <w:spacing w:line="336" w:lineRule="auto"/>
        <w:ind w:firstLine="56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b w:val="0"/>
          <w:bCs w:val="0"/>
          <w:color w:val="auto"/>
          <w:sz w:val="28"/>
          <w:szCs w:val="28"/>
          <w:highlight w:val="none"/>
          <w:lang w:val="en-US" w:eastAsia="zh-CN"/>
        </w:rPr>
        <w:t>具有履行合同所必需的设备和专业技术能力承诺书</w:t>
      </w:r>
      <w:r>
        <w:rPr>
          <w:rFonts w:hint="eastAsia" w:ascii="仿宋" w:hAnsi="仿宋" w:eastAsia="仿宋" w:cs="仿宋"/>
          <w:color w:val="auto"/>
          <w:sz w:val="28"/>
          <w:szCs w:val="28"/>
          <w:highlight w:val="none"/>
          <w:lang w:val="en-US" w:eastAsia="zh-CN"/>
        </w:rPr>
        <w:t>（格式附后）</w:t>
      </w:r>
    </w:p>
    <w:p>
      <w:pPr>
        <w:keepNext w:val="0"/>
        <w:keepLines w:val="0"/>
        <w:pageBreakBefore w:val="0"/>
        <w:widowControl w:val="0"/>
        <w:kinsoku/>
        <w:wordWrap/>
        <w:overflowPunct/>
        <w:topLinePunct w:val="0"/>
        <w:autoSpaceDE/>
        <w:autoSpaceDN/>
        <w:bidi w:val="0"/>
        <w:adjustRightInd w:val="0"/>
        <w:snapToGrid w:val="0"/>
        <w:spacing w:line="336" w:lineRule="auto"/>
        <w:ind w:firstLine="568"/>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w:t>
      </w:r>
      <w:r>
        <w:rPr>
          <w:rFonts w:hint="eastAsia" w:ascii="仿宋" w:hAnsi="仿宋" w:eastAsia="仿宋" w:cs="仿宋"/>
          <w:b w:val="0"/>
          <w:bCs w:val="0"/>
          <w:color w:val="auto"/>
          <w:sz w:val="28"/>
          <w:szCs w:val="28"/>
          <w:highlight w:val="none"/>
          <w:lang w:val="en-US" w:eastAsia="zh-CN"/>
        </w:rPr>
        <w:t>具有依法缴纳税收和社会保障资金、按时发放工资的良好记录承诺书</w:t>
      </w:r>
      <w:r>
        <w:rPr>
          <w:rFonts w:hint="eastAsia" w:ascii="仿宋" w:hAnsi="仿宋" w:eastAsia="仿宋" w:cs="仿宋"/>
          <w:color w:val="auto"/>
          <w:sz w:val="28"/>
          <w:szCs w:val="28"/>
          <w:highlight w:val="none"/>
          <w:lang w:val="en-US" w:eastAsia="zh-CN"/>
        </w:rPr>
        <w:t>（格式附后）</w:t>
      </w:r>
    </w:p>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（8）投标人近三年完成的类似项目</w:t>
      </w:r>
    </w:p>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附：近三年完成的类似项目，投标人自拟格式列表说明，表后须提供合同（含合同首页、金额所在页、签字盖章页）的复印件，复印件须逐页加盖投标人公章。</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）供应商信用信息查询结果</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附：供应商信用信息查询结果截图（“信用中国”网站（www.creditchina.gov.cn）查询、“中国政府采购网”（www.ccgp.gov.cn）查询，要求供应商近三年内未被列入失信被执行人、重大税收违法案件当事人的复印件，“中国裁判文书网”（http://wenshu.court.gov.cn/）查询，无不良记录的复印件。复印件须逐页加盖供应商公章。</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）近三年在经营活动中无重大违法记录的声明函（格式附后）</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）中小企业声明函</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监狱企业证明资料或残疾人福利性单位声明函（格式附后）</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）诚信投标承诺书（格式附后）</w:t>
      </w:r>
    </w:p>
    <w:p>
      <w:pPr>
        <w:spacing w:line="360" w:lineRule="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w:t>
      </w:r>
    </w:p>
    <w:p>
      <w:pPr>
        <w:adjustRightInd w:val="0"/>
        <w:snapToGrid w:val="0"/>
        <w:spacing w:after="100" w:afterAutospacing="1" w:line="480" w:lineRule="exact"/>
        <w:jc w:val="center"/>
        <w:textAlignment w:val="baseline"/>
        <w:outlineLvl w:val="9"/>
        <w:rPr>
          <w:rFonts w:hint="eastAsia" w:ascii="宋体" w:hAnsi="宋体" w:eastAsia="宋体" w:cs="宋体"/>
          <w:b/>
          <w:bCs/>
          <w:color w:val="auto"/>
          <w:sz w:val="32"/>
          <w:szCs w:val="32"/>
          <w:highlight w:val="none"/>
          <w:lang w:val="en-US" w:eastAsia="zh-CN"/>
        </w:rPr>
      </w:pPr>
      <w:r>
        <w:rPr>
          <w:rFonts w:hint="eastAsia" w:ascii="仿宋_GB2312" w:hAnsi="仿宋_GB2312" w:eastAsia="仿宋_GB2312" w:cs="仿宋_GB2312"/>
          <w:color w:val="auto"/>
          <w:sz w:val="28"/>
          <w:szCs w:val="28"/>
          <w:highlight w:val="none"/>
        </w:rPr>
        <w:br w:type="page"/>
      </w:r>
      <w:r>
        <w:rPr>
          <w:rFonts w:hint="eastAsia" w:ascii="宋体" w:hAnsi="宋体" w:eastAsia="宋体" w:cs="宋体"/>
          <w:b/>
          <w:bCs/>
          <w:color w:val="auto"/>
          <w:sz w:val="28"/>
          <w:szCs w:val="28"/>
          <w:highlight w:val="none"/>
          <w:lang w:val="en-US" w:eastAsia="zh-CN"/>
        </w:rPr>
        <w:t>具有良好的商业信誉和健全的财务会计制度承诺书</w:t>
      </w:r>
      <w:r>
        <w:rPr>
          <w:rFonts w:hint="eastAsia" w:ascii="宋体" w:hAnsi="宋体" w:eastAsia="宋体" w:cs="宋体"/>
          <w:b/>
          <w:bCs/>
          <w:color w:val="auto"/>
          <w:sz w:val="28"/>
          <w:szCs w:val="28"/>
          <w:highlight w:val="none"/>
          <w:lang w:val="en-US" w:eastAsia="zh-CN"/>
        </w:rPr>
        <w:t>（格式）</w:t>
      </w:r>
    </w:p>
    <w:p>
      <w:pPr>
        <w:tabs>
          <w:tab w:val="left" w:pos="0"/>
        </w:tabs>
        <w:spacing w:line="360" w:lineRule="auto"/>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u w:val="single"/>
          <w:lang w:bidi="ar"/>
        </w:rPr>
        <w:t>（采购人）</w:t>
      </w:r>
      <w:r>
        <w:rPr>
          <w:rFonts w:hint="eastAsia" w:ascii="仿宋" w:hAnsi="仿宋" w:eastAsia="仿宋" w:cs="仿宋"/>
          <w:sz w:val="28"/>
          <w:szCs w:val="28"/>
          <w:highlight w:val="none"/>
          <w:lang w:bidi="ar"/>
        </w:rPr>
        <w:t>：</w:t>
      </w:r>
    </w:p>
    <w:p>
      <w:pPr>
        <w:pStyle w:val="16"/>
        <w:keepNext w:val="0"/>
        <w:keepLines w:val="0"/>
        <w:pageBreakBefore w:val="0"/>
        <w:widowControl/>
        <w:suppressLineNumbers w:val="0"/>
        <w:pBdr>
          <w:top w:val="none" w:color="auto" w:sz="0" w:space="0"/>
        </w:pBdr>
        <w:kinsoku/>
        <w:wordWrap/>
        <w:overflowPunct/>
        <w:topLinePunct w:val="0"/>
        <w:autoSpaceDE w:val="0"/>
        <w:autoSpaceDN w:val="0"/>
        <w:bidi w:val="0"/>
        <w:adjustRightInd/>
        <w:snapToGrid/>
        <w:spacing w:before="226" w:beforeAutospacing="0" w:after="0" w:afterAutospacing="0" w:line="500" w:lineRule="exact"/>
        <w:ind w:left="0" w:right="0" w:firstLine="560" w:firstLineChars="200"/>
        <w:jc w:val="left"/>
        <w:textAlignment w:val="auto"/>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val="en-US" w:eastAsia="zh-CN" w:bidi="ar"/>
        </w:rPr>
        <w:t>现</w:t>
      </w:r>
      <w:r>
        <w:rPr>
          <w:rFonts w:hint="eastAsia" w:ascii="仿宋" w:hAnsi="仿宋" w:eastAsia="仿宋" w:cs="仿宋"/>
          <w:sz w:val="28"/>
          <w:szCs w:val="28"/>
          <w:highlight w:val="none"/>
          <w:lang w:bidi="ar"/>
        </w:rPr>
        <w:t xml:space="preserve">参与 </w:t>
      </w:r>
      <w:r>
        <w:rPr>
          <w:rFonts w:hint="eastAsia" w:ascii="仿宋" w:hAnsi="仿宋" w:eastAsia="仿宋" w:cs="仿宋"/>
          <w:sz w:val="28"/>
          <w:szCs w:val="28"/>
          <w:highlight w:val="none"/>
          <w:u w:val="single"/>
          <w:lang w:bidi="ar"/>
        </w:rPr>
        <w:t xml:space="preserve">    </w:t>
      </w:r>
      <w:r>
        <w:rPr>
          <w:rFonts w:hint="eastAsia" w:ascii="仿宋" w:hAnsi="仿宋" w:eastAsia="仿宋" w:cs="仿宋"/>
          <w:bCs/>
          <w:sz w:val="28"/>
          <w:szCs w:val="28"/>
          <w:highlight w:val="none"/>
          <w:u w:val="single"/>
          <w:lang w:bidi="ar"/>
        </w:rPr>
        <w:t>（项目名称）</w:t>
      </w:r>
      <w:r>
        <w:rPr>
          <w:rFonts w:hint="eastAsia" w:ascii="仿宋" w:hAnsi="仿宋" w:eastAsia="仿宋" w:cs="仿宋"/>
          <w:b/>
          <w:sz w:val="28"/>
          <w:szCs w:val="28"/>
          <w:highlight w:val="none"/>
          <w:u w:val="single"/>
          <w:lang w:bidi="ar"/>
        </w:rPr>
        <w:t xml:space="preserve">     </w:t>
      </w:r>
      <w:r>
        <w:rPr>
          <w:rFonts w:hint="eastAsia" w:ascii="仿宋" w:hAnsi="仿宋" w:eastAsia="仿宋" w:cs="仿宋"/>
          <w:bCs/>
          <w:sz w:val="28"/>
          <w:szCs w:val="28"/>
          <w:highlight w:val="none"/>
          <w:lang w:bidi="ar"/>
        </w:rPr>
        <w:t>（项目编号：</w:t>
      </w:r>
      <w:r>
        <w:rPr>
          <w:rFonts w:hint="eastAsia" w:ascii="仿宋" w:hAnsi="仿宋" w:eastAsia="仿宋" w:cs="仿宋"/>
          <w:bCs/>
          <w:sz w:val="28"/>
          <w:szCs w:val="28"/>
          <w:highlight w:val="none"/>
          <w:u w:val="single"/>
          <w:lang w:bidi="ar"/>
        </w:rPr>
        <w:t xml:space="preserve">           </w:t>
      </w:r>
      <w:r>
        <w:rPr>
          <w:rFonts w:hint="eastAsia" w:ascii="仿宋" w:hAnsi="仿宋" w:eastAsia="仿宋" w:cs="仿宋"/>
          <w:bCs/>
          <w:sz w:val="28"/>
          <w:szCs w:val="28"/>
          <w:highlight w:val="none"/>
          <w:lang w:bidi="ar"/>
        </w:rPr>
        <w:t>）的</w:t>
      </w:r>
      <w:r>
        <w:rPr>
          <w:rFonts w:hint="eastAsia" w:ascii="仿宋" w:hAnsi="仿宋" w:eastAsia="仿宋" w:cs="仿宋"/>
          <w:sz w:val="28"/>
          <w:szCs w:val="28"/>
          <w:highlight w:val="none"/>
          <w:lang w:bidi="ar"/>
        </w:rPr>
        <w:t>投标，</w:t>
      </w:r>
      <w:r>
        <w:rPr>
          <w:rFonts w:hint="eastAsia" w:ascii="仿宋" w:hAnsi="仿宋" w:eastAsia="仿宋" w:cs="仿宋"/>
          <w:sz w:val="28"/>
          <w:szCs w:val="28"/>
          <w:highlight w:val="none"/>
          <w:lang w:val="en-US" w:eastAsia="zh-CN" w:bidi="ar"/>
        </w:rPr>
        <w:t>本</w:t>
      </w:r>
      <w:r>
        <w:rPr>
          <w:rFonts w:hint="eastAsia" w:ascii="仿宋" w:hAnsi="仿宋" w:eastAsia="仿宋" w:cs="仿宋"/>
          <w:sz w:val="28"/>
          <w:szCs w:val="28"/>
          <w:highlight w:val="none"/>
          <w:lang w:bidi="ar"/>
        </w:rPr>
        <w:t>公司</w:t>
      </w:r>
      <w:r>
        <w:rPr>
          <w:rFonts w:hint="eastAsia" w:ascii="仿宋" w:hAnsi="仿宋" w:eastAsia="仿宋" w:cs="仿宋"/>
          <w:sz w:val="28"/>
          <w:szCs w:val="28"/>
          <w:highlight w:val="none"/>
          <w:lang w:val="en-US" w:eastAsia="zh-CN" w:bidi="ar"/>
        </w:rPr>
        <w:t>承诺</w:t>
      </w:r>
      <w:r>
        <w:rPr>
          <w:rFonts w:hint="eastAsia" w:ascii="仿宋" w:hAnsi="仿宋" w:eastAsia="仿宋" w:cs="仿宋"/>
          <w:sz w:val="28"/>
          <w:szCs w:val="28"/>
          <w:highlight w:val="none"/>
          <w:lang w:bidi="ar"/>
        </w:rPr>
        <w:t>：</w:t>
      </w:r>
    </w:p>
    <w:p>
      <w:pPr>
        <w:pStyle w:val="16"/>
        <w:keepNext w:val="0"/>
        <w:keepLines w:val="0"/>
        <w:pageBreakBefore w:val="0"/>
        <w:widowControl/>
        <w:suppressLineNumbers w:val="0"/>
        <w:pBdr>
          <w:top w:val="none" w:color="auto" w:sz="0" w:space="0"/>
        </w:pBdr>
        <w:kinsoku/>
        <w:wordWrap/>
        <w:overflowPunct/>
        <w:topLinePunct w:val="0"/>
        <w:autoSpaceDE w:val="0"/>
        <w:autoSpaceDN w:val="0"/>
        <w:bidi w:val="0"/>
        <w:adjustRightInd/>
        <w:snapToGrid/>
        <w:spacing w:before="226" w:beforeAutospacing="0" w:after="0" w:afterAutospacing="0" w:line="500" w:lineRule="exact"/>
        <w:ind w:left="0" w:right="0" w:firstLine="560" w:firstLineChars="200"/>
        <w:jc w:val="left"/>
        <w:textAlignment w:val="auto"/>
        <w:outlineLvl w:val="9"/>
        <w:rPr>
          <w:rFonts w:hint="eastAsia" w:ascii="仿宋" w:hAnsi="仿宋" w:eastAsia="仿宋" w:cs="仿宋"/>
          <w:bCs/>
          <w:color w:val="000000"/>
          <w:kern w:val="0"/>
          <w:sz w:val="28"/>
          <w:szCs w:val="28"/>
          <w:highlight w:val="none"/>
          <w:lang w:val="en-US" w:eastAsia="zh-CN" w:bidi="zh-CN"/>
        </w:rPr>
      </w:pPr>
      <w:r>
        <w:rPr>
          <w:rFonts w:hint="eastAsia" w:ascii="仿宋" w:hAnsi="仿宋" w:eastAsia="仿宋" w:cs="仿宋"/>
          <w:bCs/>
          <w:color w:val="000000"/>
          <w:kern w:val="0"/>
          <w:sz w:val="28"/>
          <w:szCs w:val="28"/>
          <w:highlight w:val="none"/>
          <w:lang w:val="en-US" w:eastAsia="zh-CN" w:bidi="zh-CN"/>
        </w:rPr>
        <w:t>我公司商业信誉良好，财务会计制度健全，符合本项目招标文件规定的投标人资格要求。</w:t>
      </w:r>
    </w:p>
    <w:p>
      <w:pPr>
        <w:pStyle w:val="16"/>
        <w:keepNext w:val="0"/>
        <w:keepLines w:val="0"/>
        <w:pageBreakBefore w:val="0"/>
        <w:widowControl/>
        <w:suppressLineNumbers w:val="0"/>
        <w:pBdr>
          <w:top w:val="none" w:color="auto" w:sz="0" w:space="0"/>
        </w:pBdr>
        <w:kinsoku/>
        <w:wordWrap/>
        <w:overflowPunct/>
        <w:topLinePunct w:val="0"/>
        <w:autoSpaceDE w:val="0"/>
        <w:autoSpaceDN w:val="0"/>
        <w:bidi w:val="0"/>
        <w:adjustRightInd/>
        <w:snapToGrid/>
        <w:spacing w:before="226" w:beforeAutospacing="0" w:after="0" w:afterAutospacing="0" w:line="500" w:lineRule="exact"/>
        <w:ind w:left="0" w:right="0" w:firstLine="560" w:firstLineChars="200"/>
        <w:jc w:val="left"/>
        <w:textAlignment w:val="auto"/>
        <w:outlineLvl w:val="9"/>
        <w:rPr>
          <w:rFonts w:hint="eastAsia" w:ascii="仿宋" w:hAnsi="仿宋" w:eastAsia="仿宋" w:cs="仿宋"/>
          <w:bCs/>
          <w:color w:val="000000"/>
          <w:kern w:val="0"/>
          <w:sz w:val="28"/>
          <w:szCs w:val="28"/>
          <w:highlight w:val="none"/>
          <w:lang w:val="en-US" w:eastAsia="zh-CN" w:bidi="zh-CN"/>
        </w:rPr>
      </w:pPr>
      <w:r>
        <w:rPr>
          <w:rFonts w:hint="eastAsia" w:ascii="仿宋" w:hAnsi="仿宋" w:eastAsia="仿宋" w:cs="仿宋"/>
          <w:bCs/>
          <w:color w:val="000000"/>
          <w:kern w:val="0"/>
          <w:sz w:val="28"/>
          <w:szCs w:val="28"/>
          <w:highlight w:val="none"/>
          <w:lang w:val="en-US" w:eastAsia="zh-CN" w:bidi="zh-CN"/>
        </w:rPr>
        <w:t>如有虚假和隐瞒，我方对此承诺负全部法律责任。</w:t>
      </w:r>
    </w:p>
    <w:p>
      <w:pPr>
        <w:spacing w:line="360" w:lineRule="auto"/>
        <w:outlineLvl w:val="9"/>
        <w:rPr>
          <w:rFonts w:hint="eastAsia" w:ascii="仿宋" w:hAnsi="仿宋" w:eastAsia="仿宋" w:cs="仿宋"/>
          <w:sz w:val="28"/>
          <w:szCs w:val="28"/>
          <w:highlight w:val="none"/>
          <w:lang w:bidi="ar"/>
        </w:rPr>
      </w:pPr>
      <w:r>
        <w:rPr>
          <w:rFonts w:hint="eastAsia" w:ascii="仿宋" w:hAnsi="仿宋" w:eastAsia="仿宋" w:cs="仿宋"/>
          <w:bCs/>
          <w:color w:val="000000"/>
          <w:kern w:val="0"/>
          <w:sz w:val="28"/>
          <w:szCs w:val="28"/>
          <w:highlight w:val="none"/>
          <w:lang w:val="en-US" w:eastAsia="zh-CN" w:bidi="zh-CN"/>
        </w:rPr>
        <w:t xml:space="preserve">                </w:t>
      </w:r>
      <w:r>
        <w:rPr>
          <w:rFonts w:hint="eastAsia" w:ascii="仿宋" w:hAnsi="仿宋" w:eastAsia="仿宋" w:cs="仿宋"/>
          <w:sz w:val="28"/>
          <w:szCs w:val="28"/>
          <w:highlight w:val="none"/>
          <w:lang w:bidi="ar"/>
        </w:rPr>
        <w:t xml:space="preserve">    </w:t>
      </w:r>
    </w:p>
    <w:p>
      <w:pPr>
        <w:spacing w:line="360" w:lineRule="auto"/>
        <w:outlineLvl w:val="9"/>
        <w:rPr>
          <w:rFonts w:hint="eastAsia" w:ascii="仿宋" w:hAnsi="仿宋" w:eastAsia="仿宋" w:cs="仿宋"/>
          <w:sz w:val="28"/>
          <w:szCs w:val="28"/>
          <w:highlight w:val="none"/>
          <w:lang w:bidi="ar"/>
        </w:rPr>
      </w:pPr>
    </w:p>
    <w:p>
      <w:pPr>
        <w:spacing w:line="360" w:lineRule="auto"/>
        <w:ind w:firstLine="3640" w:firstLineChars="1300"/>
        <w:outlineLvl w:val="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val="en-US" w:eastAsia="zh-CN" w:bidi="ar"/>
        </w:rPr>
        <w:t>承诺</w:t>
      </w:r>
      <w:r>
        <w:rPr>
          <w:rFonts w:hint="eastAsia" w:ascii="仿宋" w:hAnsi="仿宋" w:eastAsia="仿宋" w:cs="仿宋"/>
          <w:color w:val="auto"/>
          <w:sz w:val="28"/>
          <w:szCs w:val="28"/>
          <w:highlight w:val="none"/>
          <w:lang w:bidi="ar"/>
        </w:rPr>
        <w:t>人：</w:t>
      </w:r>
      <w:r>
        <w:rPr>
          <w:rFonts w:hint="eastAsia" w:ascii="仿宋" w:hAnsi="仿宋" w:eastAsia="仿宋" w:cs="仿宋"/>
          <w:color w:val="auto"/>
          <w:sz w:val="28"/>
          <w:szCs w:val="28"/>
          <w:highlight w:val="none"/>
          <w:u w:val="single"/>
          <w:lang w:bidi="ar"/>
        </w:rPr>
        <w:t>（供应商全称并加盖单位公章）</w:t>
      </w:r>
      <w:r>
        <w:rPr>
          <w:rFonts w:hint="eastAsia" w:ascii="仿宋" w:hAnsi="仿宋" w:eastAsia="仿宋" w:cs="仿宋"/>
          <w:color w:val="auto"/>
          <w:sz w:val="28"/>
          <w:szCs w:val="28"/>
          <w:highlight w:val="none"/>
          <w:u w:val="single"/>
          <w:lang w:val="en-US" w:eastAsia="zh-CN" w:bidi="ar"/>
        </w:rPr>
        <w:t xml:space="preserve"> </w:t>
      </w:r>
      <w:r>
        <w:rPr>
          <w:rFonts w:hint="eastAsia" w:ascii="仿宋" w:hAnsi="仿宋" w:eastAsia="仿宋" w:cs="仿宋"/>
          <w:color w:val="auto"/>
          <w:sz w:val="28"/>
          <w:szCs w:val="28"/>
          <w:highlight w:val="none"/>
          <w:u w:val="single"/>
        </w:rPr>
        <w:t xml:space="preserve"> </w:t>
      </w:r>
    </w:p>
    <w:p>
      <w:pPr>
        <w:spacing w:line="360" w:lineRule="auto"/>
        <w:outlineLvl w:val="9"/>
        <w:rPr>
          <w:rFonts w:hint="eastAsia" w:ascii="仿宋" w:hAnsi="仿宋" w:eastAsia="仿宋" w:cs="仿宋"/>
          <w:color w:val="auto"/>
          <w:sz w:val="28"/>
          <w:szCs w:val="28"/>
          <w:highlight w:val="none"/>
          <w:u w:val="single"/>
          <w:lang w:bidi="ar"/>
        </w:rPr>
      </w:pPr>
      <w:r>
        <w:rPr>
          <w:rFonts w:hint="eastAsia" w:ascii="仿宋" w:hAnsi="仿宋" w:eastAsia="仿宋" w:cs="仿宋"/>
          <w:color w:val="auto"/>
          <w:sz w:val="28"/>
          <w:szCs w:val="28"/>
          <w:highlight w:val="none"/>
          <w:lang w:bidi="ar"/>
        </w:rPr>
        <w:t xml:space="preserve">             法定代表人或其授权委托代理人：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(签字或盖章)</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pPr>
        <w:spacing w:line="360" w:lineRule="auto"/>
        <w:jc w:val="center"/>
        <w:outlineLvl w:val="9"/>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 xml:space="preserve">                </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lang w:bidi="ar"/>
        </w:rPr>
        <w:t>年</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lang w:bidi="ar"/>
        </w:rPr>
        <w:t>月</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lang w:bidi="ar"/>
        </w:rPr>
        <w:t>日</w:t>
      </w:r>
    </w:p>
    <w:p>
      <w:pPr>
        <w:adjustRightInd w:val="0"/>
        <w:snapToGrid w:val="0"/>
        <w:spacing w:after="100" w:afterAutospacing="1" w:line="480" w:lineRule="exact"/>
        <w:jc w:val="center"/>
        <w:textAlignment w:val="baseline"/>
        <w:outlineLvl w:val="9"/>
        <w:rPr>
          <w:rFonts w:hint="eastAsia" w:ascii="仿宋" w:hAnsi="仿宋" w:eastAsia="仿宋" w:cs="仿宋"/>
          <w:b/>
          <w:color w:val="000000"/>
          <w:sz w:val="28"/>
          <w:szCs w:val="28"/>
          <w:highlight w:val="none"/>
        </w:rPr>
      </w:pPr>
    </w:p>
    <w:p>
      <w:pPr>
        <w:adjustRightInd w:val="0"/>
        <w:snapToGrid w:val="0"/>
        <w:spacing w:after="100" w:afterAutospacing="1" w:line="480" w:lineRule="exact"/>
        <w:jc w:val="center"/>
        <w:textAlignment w:val="baseline"/>
        <w:outlineLvl w:val="9"/>
        <w:rPr>
          <w:rFonts w:hint="eastAsia" w:ascii="仿宋" w:hAnsi="仿宋" w:eastAsia="仿宋" w:cs="仿宋"/>
          <w:b/>
          <w:color w:val="000000"/>
          <w:sz w:val="28"/>
          <w:szCs w:val="28"/>
          <w:highlight w:val="none"/>
        </w:rPr>
      </w:pPr>
    </w:p>
    <w:p>
      <w:pPr>
        <w:adjustRightInd w:val="0"/>
        <w:snapToGrid w:val="0"/>
        <w:spacing w:after="100" w:afterAutospacing="1" w:line="480" w:lineRule="exact"/>
        <w:jc w:val="center"/>
        <w:textAlignment w:val="baseline"/>
        <w:outlineLvl w:val="9"/>
        <w:rPr>
          <w:rFonts w:hint="eastAsia" w:ascii="仿宋" w:hAnsi="仿宋" w:eastAsia="仿宋" w:cs="仿宋"/>
          <w:b/>
          <w:color w:val="000000"/>
          <w:sz w:val="28"/>
          <w:szCs w:val="28"/>
          <w:highlight w:val="none"/>
        </w:rPr>
      </w:pPr>
    </w:p>
    <w:p>
      <w:pPr>
        <w:adjustRightInd w:val="0"/>
        <w:snapToGrid w:val="0"/>
        <w:spacing w:after="100" w:afterAutospacing="1" w:line="480" w:lineRule="exact"/>
        <w:jc w:val="center"/>
        <w:textAlignment w:val="baseline"/>
        <w:outlineLvl w:val="9"/>
        <w:rPr>
          <w:rFonts w:hint="eastAsia" w:ascii="仿宋" w:hAnsi="仿宋" w:eastAsia="仿宋" w:cs="仿宋"/>
          <w:b/>
          <w:color w:val="000000"/>
          <w:sz w:val="28"/>
          <w:szCs w:val="28"/>
          <w:highlight w:val="none"/>
        </w:rPr>
      </w:pPr>
    </w:p>
    <w:p>
      <w:pPr>
        <w:adjustRightInd w:val="0"/>
        <w:snapToGrid w:val="0"/>
        <w:spacing w:after="100" w:afterAutospacing="1" w:line="480" w:lineRule="exact"/>
        <w:jc w:val="center"/>
        <w:textAlignment w:val="baseline"/>
        <w:outlineLvl w:val="9"/>
        <w:rPr>
          <w:rFonts w:hint="eastAsia" w:ascii="仿宋" w:hAnsi="仿宋" w:eastAsia="仿宋" w:cs="仿宋"/>
          <w:b/>
          <w:color w:val="000000"/>
          <w:sz w:val="28"/>
          <w:szCs w:val="28"/>
          <w:highlight w:val="none"/>
        </w:rPr>
      </w:pPr>
    </w:p>
    <w:p>
      <w:pPr>
        <w:adjustRightInd w:val="0"/>
        <w:snapToGrid w:val="0"/>
        <w:spacing w:after="100" w:afterAutospacing="1" w:line="480" w:lineRule="exact"/>
        <w:jc w:val="center"/>
        <w:textAlignment w:val="baseline"/>
        <w:outlineLvl w:val="9"/>
        <w:rPr>
          <w:rFonts w:hint="eastAsia" w:ascii="仿宋" w:hAnsi="仿宋" w:eastAsia="仿宋" w:cs="仿宋"/>
          <w:b/>
          <w:color w:val="000000"/>
          <w:sz w:val="28"/>
          <w:szCs w:val="28"/>
          <w:highlight w:val="none"/>
        </w:rPr>
      </w:pPr>
    </w:p>
    <w:p>
      <w:pPr>
        <w:adjustRightInd w:val="0"/>
        <w:snapToGrid w:val="0"/>
        <w:spacing w:after="100" w:afterAutospacing="1" w:line="480" w:lineRule="exact"/>
        <w:jc w:val="center"/>
        <w:textAlignment w:val="baseline"/>
        <w:outlineLvl w:val="9"/>
        <w:rPr>
          <w:rFonts w:hint="eastAsia" w:ascii="仿宋" w:hAnsi="仿宋" w:eastAsia="仿宋" w:cs="仿宋"/>
          <w:b/>
          <w:color w:val="000000"/>
          <w:sz w:val="28"/>
          <w:szCs w:val="28"/>
          <w:highlight w:val="none"/>
        </w:rPr>
      </w:pPr>
    </w:p>
    <w:p>
      <w:pPr>
        <w:pStyle w:val="7"/>
        <w:outlineLvl w:val="9"/>
        <w:rPr>
          <w:rFonts w:hint="eastAsia"/>
          <w:highlight w:val="none"/>
        </w:rPr>
      </w:pPr>
    </w:p>
    <w:p>
      <w:pPr>
        <w:adjustRightInd w:val="0"/>
        <w:snapToGrid w:val="0"/>
        <w:spacing w:after="100" w:afterAutospacing="1" w:line="480" w:lineRule="exact"/>
        <w:jc w:val="center"/>
        <w:textAlignment w:val="baseline"/>
        <w:outlineLvl w:val="9"/>
        <w:rPr>
          <w:rFonts w:hint="eastAsia" w:ascii="仿宋" w:hAnsi="仿宋" w:eastAsia="仿宋" w:cs="仿宋"/>
          <w:b/>
          <w:color w:val="000000"/>
          <w:sz w:val="28"/>
          <w:szCs w:val="28"/>
          <w:highlight w:val="none"/>
        </w:rPr>
      </w:pPr>
    </w:p>
    <w:p>
      <w:pPr>
        <w:adjustRightInd w:val="0"/>
        <w:snapToGrid w:val="0"/>
        <w:spacing w:after="100" w:afterAutospacing="1" w:line="480" w:lineRule="exact"/>
        <w:jc w:val="center"/>
        <w:textAlignment w:val="baseline"/>
        <w:outlineLvl w:val="9"/>
        <w:rPr>
          <w:rFonts w:hint="eastAsia" w:ascii="宋体" w:hAnsi="宋体" w:eastAsia="宋体" w:cs="宋体"/>
          <w:b/>
          <w:bCs w:val="0"/>
          <w:color w:val="000000"/>
          <w:sz w:val="28"/>
          <w:szCs w:val="28"/>
          <w:highlight w:val="none"/>
        </w:rPr>
      </w:pPr>
      <w:r>
        <w:rPr>
          <w:rFonts w:hint="eastAsia" w:ascii="宋体" w:hAnsi="宋体" w:eastAsia="宋体" w:cs="宋体"/>
          <w:b/>
          <w:bCs w:val="0"/>
          <w:color w:val="000000"/>
          <w:sz w:val="28"/>
          <w:szCs w:val="28"/>
          <w:highlight w:val="none"/>
          <w:lang w:val="en-US" w:eastAsia="zh-CN"/>
        </w:rPr>
        <w:t>具有</w:t>
      </w:r>
      <w:r>
        <w:rPr>
          <w:rFonts w:hint="eastAsia" w:ascii="宋体" w:hAnsi="宋体" w:eastAsia="宋体" w:cs="宋体"/>
          <w:b/>
          <w:bCs w:val="0"/>
          <w:color w:val="000000"/>
          <w:sz w:val="28"/>
          <w:szCs w:val="28"/>
          <w:highlight w:val="none"/>
        </w:rPr>
        <w:t>履行合同所必需的设备和专业技术能力承诺书</w:t>
      </w:r>
      <w:r>
        <w:rPr>
          <w:rFonts w:hint="eastAsia" w:ascii="宋体" w:hAnsi="宋体" w:eastAsia="宋体" w:cs="宋体"/>
          <w:b/>
          <w:bCs w:val="0"/>
          <w:color w:val="auto"/>
          <w:sz w:val="28"/>
          <w:szCs w:val="28"/>
          <w:highlight w:val="none"/>
          <w:lang w:val="en-US" w:eastAsia="zh-CN"/>
        </w:rPr>
        <w:t>（格式）</w:t>
      </w:r>
    </w:p>
    <w:p>
      <w:pPr>
        <w:tabs>
          <w:tab w:val="left" w:pos="0"/>
        </w:tabs>
        <w:spacing w:line="360" w:lineRule="auto"/>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u w:val="single"/>
          <w:lang w:bidi="ar"/>
        </w:rPr>
        <w:t>（采购人）</w:t>
      </w:r>
      <w:r>
        <w:rPr>
          <w:rFonts w:hint="eastAsia" w:ascii="仿宋" w:hAnsi="仿宋" w:eastAsia="仿宋" w:cs="仿宋"/>
          <w:sz w:val="28"/>
          <w:szCs w:val="28"/>
          <w:highlight w:val="none"/>
          <w:lang w:bidi="ar"/>
        </w:rPr>
        <w:t>：</w:t>
      </w:r>
    </w:p>
    <w:p>
      <w:pPr>
        <w:pStyle w:val="16"/>
        <w:keepNext w:val="0"/>
        <w:keepLines w:val="0"/>
        <w:pageBreakBefore w:val="0"/>
        <w:widowControl/>
        <w:suppressLineNumbers w:val="0"/>
        <w:pBdr>
          <w:top w:val="none" w:color="auto" w:sz="0" w:space="0"/>
        </w:pBdr>
        <w:kinsoku/>
        <w:wordWrap/>
        <w:overflowPunct/>
        <w:topLinePunct w:val="0"/>
        <w:autoSpaceDE w:val="0"/>
        <w:autoSpaceDN w:val="0"/>
        <w:bidi w:val="0"/>
        <w:adjustRightInd/>
        <w:snapToGrid/>
        <w:spacing w:before="226" w:beforeAutospacing="0" w:after="0" w:afterAutospacing="0" w:line="500" w:lineRule="exact"/>
        <w:ind w:left="0" w:right="0" w:firstLine="560" w:firstLineChars="200"/>
        <w:jc w:val="left"/>
        <w:textAlignment w:val="auto"/>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val="en-US" w:eastAsia="zh-CN" w:bidi="ar"/>
        </w:rPr>
        <w:t>现</w:t>
      </w:r>
      <w:r>
        <w:rPr>
          <w:rFonts w:hint="eastAsia" w:ascii="仿宋" w:hAnsi="仿宋" w:eastAsia="仿宋" w:cs="仿宋"/>
          <w:sz w:val="28"/>
          <w:szCs w:val="28"/>
          <w:highlight w:val="none"/>
          <w:lang w:bidi="ar"/>
        </w:rPr>
        <w:t xml:space="preserve">参与 </w:t>
      </w:r>
      <w:r>
        <w:rPr>
          <w:rFonts w:hint="eastAsia" w:ascii="仿宋" w:hAnsi="仿宋" w:eastAsia="仿宋" w:cs="仿宋"/>
          <w:sz w:val="28"/>
          <w:szCs w:val="28"/>
          <w:highlight w:val="none"/>
          <w:u w:val="single"/>
          <w:lang w:bidi="ar"/>
        </w:rPr>
        <w:t xml:space="preserve">    </w:t>
      </w:r>
      <w:r>
        <w:rPr>
          <w:rFonts w:hint="eastAsia" w:ascii="仿宋" w:hAnsi="仿宋" w:eastAsia="仿宋" w:cs="仿宋"/>
          <w:bCs/>
          <w:sz w:val="28"/>
          <w:szCs w:val="28"/>
          <w:highlight w:val="none"/>
          <w:u w:val="single"/>
          <w:lang w:bidi="ar"/>
        </w:rPr>
        <w:t>（项目名称）</w:t>
      </w:r>
      <w:r>
        <w:rPr>
          <w:rFonts w:hint="eastAsia" w:ascii="仿宋" w:hAnsi="仿宋" w:eastAsia="仿宋" w:cs="仿宋"/>
          <w:b/>
          <w:sz w:val="28"/>
          <w:szCs w:val="28"/>
          <w:highlight w:val="none"/>
          <w:u w:val="single"/>
          <w:lang w:bidi="ar"/>
        </w:rPr>
        <w:t xml:space="preserve">     </w:t>
      </w:r>
      <w:r>
        <w:rPr>
          <w:rFonts w:hint="eastAsia" w:ascii="仿宋" w:hAnsi="仿宋" w:eastAsia="仿宋" w:cs="仿宋"/>
          <w:bCs/>
          <w:sz w:val="28"/>
          <w:szCs w:val="28"/>
          <w:highlight w:val="none"/>
          <w:lang w:bidi="ar"/>
        </w:rPr>
        <w:t>（项目编号：</w:t>
      </w:r>
      <w:r>
        <w:rPr>
          <w:rFonts w:hint="eastAsia" w:ascii="仿宋" w:hAnsi="仿宋" w:eastAsia="仿宋" w:cs="仿宋"/>
          <w:bCs/>
          <w:sz w:val="28"/>
          <w:szCs w:val="28"/>
          <w:highlight w:val="none"/>
          <w:u w:val="single"/>
          <w:lang w:bidi="ar"/>
        </w:rPr>
        <w:t xml:space="preserve">           </w:t>
      </w:r>
      <w:r>
        <w:rPr>
          <w:rFonts w:hint="eastAsia" w:ascii="仿宋" w:hAnsi="仿宋" w:eastAsia="仿宋" w:cs="仿宋"/>
          <w:bCs/>
          <w:sz w:val="28"/>
          <w:szCs w:val="28"/>
          <w:highlight w:val="none"/>
          <w:lang w:bidi="ar"/>
        </w:rPr>
        <w:t>）的</w:t>
      </w:r>
      <w:r>
        <w:rPr>
          <w:rFonts w:hint="eastAsia" w:ascii="仿宋" w:hAnsi="仿宋" w:eastAsia="仿宋" w:cs="仿宋"/>
          <w:sz w:val="28"/>
          <w:szCs w:val="28"/>
          <w:highlight w:val="none"/>
          <w:lang w:bidi="ar"/>
        </w:rPr>
        <w:t>投标，</w:t>
      </w:r>
      <w:r>
        <w:rPr>
          <w:rFonts w:hint="eastAsia" w:ascii="仿宋" w:hAnsi="仿宋" w:eastAsia="仿宋" w:cs="仿宋"/>
          <w:sz w:val="28"/>
          <w:szCs w:val="28"/>
          <w:highlight w:val="none"/>
          <w:lang w:val="en-US" w:eastAsia="zh-CN" w:bidi="ar"/>
        </w:rPr>
        <w:t>本</w:t>
      </w:r>
      <w:r>
        <w:rPr>
          <w:rFonts w:hint="eastAsia" w:ascii="仿宋" w:hAnsi="仿宋" w:eastAsia="仿宋" w:cs="仿宋"/>
          <w:sz w:val="28"/>
          <w:szCs w:val="28"/>
          <w:highlight w:val="none"/>
          <w:lang w:bidi="ar"/>
        </w:rPr>
        <w:t>公司</w:t>
      </w:r>
      <w:r>
        <w:rPr>
          <w:rFonts w:hint="eastAsia" w:ascii="仿宋" w:hAnsi="仿宋" w:eastAsia="仿宋" w:cs="仿宋"/>
          <w:sz w:val="28"/>
          <w:szCs w:val="28"/>
          <w:highlight w:val="none"/>
          <w:lang w:val="en-US" w:eastAsia="zh-CN" w:bidi="ar"/>
        </w:rPr>
        <w:t>承诺</w:t>
      </w:r>
      <w:r>
        <w:rPr>
          <w:rFonts w:hint="eastAsia" w:ascii="仿宋" w:hAnsi="仿宋" w:eastAsia="仿宋" w:cs="仿宋"/>
          <w:sz w:val="28"/>
          <w:szCs w:val="28"/>
          <w:highlight w:val="none"/>
          <w:lang w:bidi="ar"/>
        </w:rPr>
        <w:t>：</w:t>
      </w:r>
    </w:p>
    <w:p>
      <w:pPr>
        <w:pStyle w:val="16"/>
        <w:keepNext w:val="0"/>
        <w:keepLines w:val="0"/>
        <w:pageBreakBefore w:val="0"/>
        <w:widowControl/>
        <w:suppressLineNumbers w:val="0"/>
        <w:pBdr>
          <w:top w:val="none" w:color="auto" w:sz="0" w:space="0"/>
        </w:pBdr>
        <w:kinsoku/>
        <w:wordWrap/>
        <w:overflowPunct/>
        <w:topLinePunct w:val="0"/>
        <w:autoSpaceDE w:val="0"/>
        <w:autoSpaceDN w:val="0"/>
        <w:bidi w:val="0"/>
        <w:adjustRightInd/>
        <w:snapToGrid/>
        <w:spacing w:before="226" w:beforeAutospacing="0" w:after="0" w:afterAutospacing="0" w:line="500" w:lineRule="exact"/>
        <w:ind w:left="0" w:right="0" w:firstLine="560" w:firstLineChars="200"/>
        <w:jc w:val="left"/>
        <w:textAlignment w:val="auto"/>
        <w:outlineLvl w:val="9"/>
        <w:rPr>
          <w:rFonts w:hint="eastAsia" w:ascii="仿宋" w:hAnsi="仿宋" w:eastAsia="仿宋" w:cs="仿宋"/>
          <w:bCs/>
          <w:color w:val="000000"/>
          <w:kern w:val="0"/>
          <w:sz w:val="28"/>
          <w:szCs w:val="28"/>
          <w:highlight w:val="none"/>
          <w:lang w:val="en-US" w:eastAsia="zh-CN" w:bidi="zh-CN"/>
        </w:rPr>
      </w:pPr>
      <w:r>
        <w:rPr>
          <w:rFonts w:hint="eastAsia" w:ascii="仿宋" w:hAnsi="仿宋" w:eastAsia="仿宋" w:cs="仿宋"/>
          <w:bCs/>
          <w:color w:val="000000"/>
          <w:kern w:val="0"/>
          <w:sz w:val="28"/>
          <w:szCs w:val="28"/>
          <w:highlight w:val="none"/>
          <w:lang w:val="en-US" w:eastAsia="zh-CN" w:bidi="zh-CN"/>
        </w:rPr>
        <w:t>我公司具有履行合同所必需的设备和专业技术能力，符合本项目招标文件规定的投标人资格要求。</w:t>
      </w:r>
    </w:p>
    <w:p>
      <w:pPr>
        <w:pStyle w:val="16"/>
        <w:keepNext w:val="0"/>
        <w:keepLines w:val="0"/>
        <w:pageBreakBefore w:val="0"/>
        <w:widowControl/>
        <w:suppressLineNumbers w:val="0"/>
        <w:pBdr>
          <w:top w:val="none" w:color="auto" w:sz="0" w:space="0"/>
        </w:pBdr>
        <w:kinsoku/>
        <w:wordWrap/>
        <w:overflowPunct/>
        <w:topLinePunct w:val="0"/>
        <w:autoSpaceDE w:val="0"/>
        <w:autoSpaceDN w:val="0"/>
        <w:bidi w:val="0"/>
        <w:adjustRightInd/>
        <w:snapToGrid/>
        <w:spacing w:before="226" w:beforeAutospacing="0" w:after="0" w:afterAutospacing="0" w:line="500" w:lineRule="exact"/>
        <w:ind w:left="0" w:right="0" w:firstLine="560" w:firstLineChars="200"/>
        <w:jc w:val="left"/>
        <w:textAlignment w:val="auto"/>
        <w:outlineLvl w:val="9"/>
        <w:rPr>
          <w:rFonts w:hint="eastAsia" w:ascii="仿宋" w:hAnsi="仿宋" w:eastAsia="仿宋" w:cs="仿宋"/>
          <w:bCs/>
          <w:color w:val="000000"/>
          <w:kern w:val="0"/>
          <w:sz w:val="28"/>
          <w:szCs w:val="28"/>
          <w:highlight w:val="none"/>
          <w:lang w:val="en-US" w:eastAsia="zh-CN" w:bidi="zh-CN"/>
        </w:rPr>
      </w:pPr>
      <w:r>
        <w:rPr>
          <w:rFonts w:hint="eastAsia" w:ascii="仿宋" w:hAnsi="仿宋" w:eastAsia="仿宋" w:cs="仿宋"/>
          <w:bCs/>
          <w:color w:val="000000"/>
          <w:kern w:val="0"/>
          <w:sz w:val="28"/>
          <w:szCs w:val="28"/>
          <w:highlight w:val="none"/>
          <w:lang w:val="en-US" w:eastAsia="zh-CN" w:bidi="zh-CN"/>
        </w:rPr>
        <w:t>如有虚假和隐瞒，我方对此承诺负全部法律责任。</w:t>
      </w:r>
    </w:p>
    <w:p>
      <w:pPr>
        <w:spacing w:line="360" w:lineRule="auto"/>
        <w:outlineLvl w:val="9"/>
        <w:rPr>
          <w:rFonts w:hint="eastAsia" w:ascii="仿宋" w:hAnsi="仿宋" w:eastAsia="仿宋" w:cs="仿宋"/>
          <w:sz w:val="28"/>
          <w:szCs w:val="28"/>
          <w:highlight w:val="none"/>
          <w:lang w:bidi="ar"/>
        </w:rPr>
      </w:pPr>
      <w:r>
        <w:rPr>
          <w:rFonts w:hint="eastAsia" w:ascii="仿宋" w:hAnsi="仿宋" w:eastAsia="仿宋" w:cs="仿宋"/>
          <w:bCs/>
          <w:color w:val="000000"/>
          <w:kern w:val="0"/>
          <w:sz w:val="28"/>
          <w:szCs w:val="28"/>
          <w:highlight w:val="none"/>
          <w:lang w:val="en-US" w:eastAsia="zh-CN" w:bidi="zh-CN"/>
        </w:rPr>
        <w:t xml:space="preserve">                </w:t>
      </w:r>
      <w:r>
        <w:rPr>
          <w:rFonts w:hint="eastAsia" w:ascii="仿宋" w:hAnsi="仿宋" w:eastAsia="仿宋" w:cs="仿宋"/>
          <w:sz w:val="28"/>
          <w:szCs w:val="28"/>
          <w:highlight w:val="none"/>
          <w:lang w:bidi="ar"/>
        </w:rPr>
        <w:t xml:space="preserve">    </w:t>
      </w:r>
    </w:p>
    <w:p>
      <w:pPr>
        <w:spacing w:line="360" w:lineRule="auto"/>
        <w:outlineLvl w:val="9"/>
        <w:rPr>
          <w:rFonts w:hint="eastAsia" w:ascii="仿宋" w:hAnsi="仿宋" w:eastAsia="仿宋" w:cs="仿宋"/>
          <w:sz w:val="28"/>
          <w:szCs w:val="28"/>
          <w:highlight w:val="none"/>
          <w:lang w:bidi="ar"/>
        </w:rPr>
      </w:pPr>
    </w:p>
    <w:p>
      <w:pPr>
        <w:spacing w:line="360" w:lineRule="auto"/>
        <w:ind w:firstLine="3640" w:firstLineChars="1300"/>
        <w:outlineLvl w:val="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val="en-US" w:eastAsia="zh-CN" w:bidi="ar"/>
        </w:rPr>
        <w:t>承诺</w:t>
      </w:r>
      <w:r>
        <w:rPr>
          <w:rFonts w:hint="eastAsia" w:ascii="仿宋" w:hAnsi="仿宋" w:eastAsia="仿宋" w:cs="仿宋"/>
          <w:color w:val="auto"/>
          <w:sz w:val="28"/>
          <w:szCs w:val="28"/>
          <w:highlight w:val="none"/>
          <w:lang w:bidi="ar"/>
        </w:rPr>
        <w:t>人：</w:t>
      </w:r>
      <w:r>
        <w:rPr>
          <w:rFonts w:hint="eastAsia" w:ascii="仿宋" w:hAnsi="仿宋" w:eastAsia="仿宋" w:cs="仿宋"/>
          <w:color w:val="auto"/>
          <w:sz w:val="28"/>
          <w:szCs w:val="28"/>
          <w:highlight w:val="none"/>
          <w:u w:val="single"/>
          <w:lang w:bidi="ar"/>
        </w:rPr>
        <w:t>（供应商全称并加盖单位公章）</w:t>
      </w:r>
      <w:r>
        <w:rPr>
          <w:rFonts w:hint="eastAsia" w:ascii="仿宋" w:hAnsi="仿宋" w:eastAsia="仿宋" w:cs="仿宋"/>
          <w:color w:val="auto"/>
          <w:sz w:val="28"/>
          <w:szCs w:val="28"/>
          <w:highlight w:val="none"/>
          <w:u w:val="single"/>
          <w:lang w:val="en-US" w:eastAsia="zh-CN" w:bidi="ar"/>
        </w:rPr>
        <w:t xml:space="preserve"> </w:t>
      </w:r>
      <w:r>
        <w:rPr>
          <w:rFonts w:hint="eastAsia" w:ascii="仿宋" w:hAnsi="仿宋" w:eastAsia="仿宋" w:cs="仿宋"/>
          <w:color w:val="auto"/>
          <w:sz w:val="28"/>
          <w:szCs w:val="28"/>
          <w:highlight w:val="none"/>
          <w:u w:val="single"/>
        </w:rPr>
        <w:t xml:space="preserve"> </w:t>
      </w:r>
    </w:p>
    <w:p>
      <w:pPr>
        <w:spacing w:line="360" w:lineRule="auto"/>
        <w:outlineLvl w:val="9"/>
        <w:rPr>
          <w:rFonts w:hint="eastAsia" w:ascii="仿宋" w:hAnsi="仿宋" w:eastAsia="仿宋" w:cs="仿宋"/>
          <w:color w:val="auto"/>
          <w:sz w:val="28"/>
          <w:szCs w:val="28"/>
          <w:highlight w:val="none"/>
          <w:u w:val="single"/>
          <w:lang w:bidi="ar"/>
        </w:rPr>
      </w:pPr>
      <w:r>
        <w:rPr>
          <w:rFonts w:hint="eastAsia" w:ascii="仿宋" w:hAnsi="仿宋" w:eastAsia="仿宋" w:cs="仿宋"/>
          <w:color w:val="auto"/>
          <w:sz w:val="28"/>
          <w:szCs w:val="28"/>
          <w:highlight w:val="none"/>
          <w:lang w:bidi="ar"/>
        </w:rPr>
        <w:t xml:space="preserve">             法定代表人或其授权委托代理人：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(签字或盖章)</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pPr>
        <w:spacing w:line="360" w:lineRule="auto"/>
        <w:jc w:val="center"/>
        <w:outlineLvl w:val="9"/>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 xml:space="preserve">                </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lang w:bidi="ar"/>
        </w:rPr>
        <w:t>年</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lang w:bidi="ar"/>
        </w:rPr>
        <w:t>月</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lang w:bidi="ar"/>
        </w:rPr>
        <w:t>日</w:t>
      </w:r>
    </w:p>
    <w:p>
      <w:pPr>
        <w:adjustRightInd w:val="0"/>
        <w:snapToGrid w:val="0"/>
        <w:spacing w:after="100" w:afterAutospacing="1" w:line="480" w:lineRule="exact"/>
        <w:jc w:val="center"/>
        <w:textAlignment w:val="baseline"/>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b/>
          <w:color w:val="000000"/>
          <w:sz w:val="28"/>
          <w:szCs w:val="28"/>
          <w:highlight w:val="none"/>
        </w:rPr>
        <w:br w:type="page"/>
      </w:r>
      <w:r>
        <w:rPr>
          <w:rFonts w:hint="eastAsia" w:ascii="宋体" w:hAnsi="宋体" w:eastAsia="宋体" w:cs="宋体"/>
          <w:b/>
          <w:bCs w:val="0"/>
          <w:color w:val="auto"/>
          <w:sz w:val="28"/>
          <w:szCs w:val="28"/>
          <w:highlight w:val="none"/>
          <w:lang w:val="en-US" w:eastAsia="zh-CN"/>
        </w:rPr>
        <w:t>具有依法缴纳税收和社会保障资金、按时发放工资的良好记录承诺书</w:t>
      </w:r>
      <w:r>
        <w:rPr>
          <w:rFonts w:hint="eastAsia" w:ascii="宋体" w:hAnsi="宋体" w:eastAsia="宋体" w:cs="宋体"/>
          <w:b/>
          <w:bCs w:val="0"/>
          <w:color w:val="auto"/>
          <w:sz w:val="28"/>
          <w:szCs w:val="28"/>
          <w:highlight w:val="none"/>
          <w:lang w:val="en-US" w:eastAsia="zh-CN"/>
        </w:rPr>
        <w:t>（格式）</w:t>
      </w:r>
    </w:p>
    <w:p>
      <w:pPr>
        <w:tabs>
          <w:tab w:val="left" w:pos="0"/>
        </w:tabs>
        <w:spacing w:line="360" w:lineRule="auto"/>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u w:val="single"/>
          <w:lang w:bidi="ar"/>
        </w:rPr>
        <w:t>（采购人）</w:t>
      </w:r>
      <w:r>
        <w:rPr>
          <w:rFonts w:hint="eastAsia" w:ascii="仿宋" w:hAnsi="仿宋" w:eastAsia="仿宋" w:cs="仿宋"/>
          <w:sz w:val="28"/>
          <w:szCs w:val="28"/>
          <w:highlight w:val="none"/>
          <w:lang w:bidi="ar"/>
        </w:rPr>
        <w:t>：</w:t>
      </w:r>
    </w:p>
    <w:p>
      <w:pPr>
        <w:pStyle w:val="16"/>
        <w:keepNext w:val="0"/>
        <w:keepLines w:val="0"/>
        <w:pageBreakBefore w:val="0"/>
        <w:widowControl/>
        <w:suppressLineNumbers w:val="0"/>
        <w:pBdr>
          <w:top w:val="none" w:color="auto" w:sz="0" w:space="0"/>
        </w:pBdr>
        <w:kinsoku/>
        <w:wordWrap/>
        <w:overflowPunct/>
        <w:topLinePunct w:val="0"/>
        <w:autoSpaceDE w:val="0"/>
        <w:autoSpaceDN w:val="0"/>
        <w:bidi w:val="0"/>
        <w:adjustRightInd/>
        <w:snapToGrid/>
        <w:spacing w:before="226" w:beforeAutospacing="0" w:after="0" w:afterAutospacing="0" w:line="500" w:lineRule="exact"/>
        <w:ind w:left="0" w:right="0" w:firstLine="560" w:firstLineChars="200"/>
        <w:jc w:val="left"/>
        <w:textAlignment w:val="auto"/>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val="en-US" w:eastAsia="zh-CN" w:bidi="ar"/>
        </w:rPr>
        <w:t>现</w:t>
      </w:r>
      <w:r>
        <w:rPr>
          <w:rFonts w:hint="eastAsia" w:ascii="仿宋" w:hAnsi="仿宋" w:eastAsia="仿宋" w:cs="仿宋"/>
          <w:sz w:val="28"/>
          <w:szCs w:val="28"/>
          <w:highlight w:val="none"/>
          <w:lang w:bidi="ar"/>
        </w:rPr>
        <w:t xml:space="preserve">参与 </w:t>
      </w:r>
      <w:r>
        <w:rPr>
          <w:rFonts w:hint="eastAsia" w:ascii="仿宋" w:hAnsi="仿宋" w:eastAsia="仿宋" w:cs="仿宋"/>
          <w:sz w:val="28"/>
          <w:szCs w:val="28"/>
          <w:highlight w:val="none"/>
          <w:u w:val="single"/>
          <w:lang w:bidi="ar"/>
        </w:rPr>
        <w:t xml:space="preserve">    </w:t>
      </w:r>
      <w:r>
        <w:rPr>
          <w:rFonts w:hint="eastAsia" w:ascii="仿宋" w:hAnsi="仿宋" w:eastAsia="仿宋" w:cs="仿宋"/>
          <w:bCs/>
          <w:sz w:val="28"/>
          <w:szCs w:val="28"/>
          <w:highlight w:val="none"/>
          <w:u w:val="single"/>
          <w:lang w:bidi="ar"/>
        </w:rPr>
        <w:t>（项目名称）</w:t>
      </w:r>
      <w:r>
        <w:rPr>
          <w:rFonts w:hint="eastAsia" w:ascii="仿宋" w:hAnsi="仿宋" w:eastAsia="仿宋" w:cs="仿宋"/>
          <w:b/>
          <w:sz w:val="28"/>
          <w:szCs w:val="28"/>
          <w:highlight w:val="none"/>
          <w:u w:val="single"/>
          <w:lang w:bidi="ar"/>
        </w:rPr>
        <w:t xml:space="preserve">     </w:t>
      </w:r>
      <w:r>
        <w:rPr>
          <w:rFonts w:hint="eastAsia" w:ascii="仿宋" w:hAnsi="仿宋" w:eastAsia="仿宋" w:cs="仿宋"/>
          <w:bCs/>
          <w:sz w:val="28"/>
          <w:szCs w:val="28"/>
          <w:highlight w:val="none"/>
          <w:lang w:bidi="ar"/>
        </w:rPr>
        <w:t>（项目编号：</w:t>
      </w:r>
      <w:r>
        <w:rPr>
          <w:rFonts w:hint="eastAsia" w:ascii="仿宋" w:hAnsi="仿宋" w:eastAsia="仿宋" w:cs="仿宋"/>
          <w:bCs/>
          <w:sz w:val="28"/>
          <w:szCs w:val="28"/>
          <w:highlight w:val="none"/>
          <w:u w:val="single"/>
          <w:lang w:bidi="ar"/>
        </w:rPr>
        <w:t xml:space="preserve">           </w:t>
      </w:r>
      <w:r>
        <w:rPr>
          <w:rFonts w:hint="eastAsia" w:ascii="仿宋" w:hAnsi="仿宋" w:eastAsia="仿宋" w:cs="仿宋"/>
          <w:bCs/>
          <w:sz w:val="28"/>
          <w:szCs w:val="28"/>
          <w:highlight w:val="none"/>
          <w:lang w:bidi="ar"/>
        </w:rPr>
        <w:t>）的</w:t>
      </w:r>
      <w:r>
        <w:rPr>
          <w:rFonts w:hint="eastAsia" w:ascii="仿宋" w:hAnsi="仿宋" w:eastAsia="仿宋" w:cs="仿宋"/>
          <w:sz w:val="28"/>
          <w:szCs w:val="28"/>
          <w:highlight w:val="none"/>
          <w:lang w:bidi="ar"/>
        </w:rPr>
        <w:t>投标，</w:t>
      </w:r>
      <w:r>
        <w:rPr>
          <w:rFonts w:hint="eastAsia" w:ascii="仿宋" w:hAnsi="仿宋" w:eastAsia="仿宋" w:cs="仿宋"/>
          <w:sz w:val="28"/>
          <w:szCs w:val="28"/>
          <w:highlight w:val="none"/>
          <w:lang w:val="en-US" w:eastAsia="zh-CN" w:bidi="ar"/>
        </w:rPr>
        <w:t>本</w:t>
      </w:r>
      <w:r>
        <w:rPr>
          <w:rFonts w:hint="eastAsia" w:ascii="仿宋" w:hAnsi="仿宋" w:eastAsia="仿宋" w:cs="仿宋"/>
          <w:sz w:val="28"/>
          <w:szCs w:val="28"/>
          <w:highlight w:val="none"/>
          <w:lang w:bidi="ar"/>
        </w:rPr>
        <w:t>公司</w:t>
      </w:r>
      <w:r>
        <w:rPr>
          <w:rFonts w:hint="eastAsia" w:ascii="仿宋" w:hAnsi="仿宋" w:eastAsia="仿宋" w:cs="仿宋"/>
          <w:sz w:val="28"/>
          <w:szCs w:val="28"/>
          <w:highlight w:val="none"/>
          <w:lang w:val="en-US" w:eastAsia="zh-CN" w:bidi="ar"/>
        </w:rPr>
        <w:t>承诺</w:t>
      </w:r>
      <w:r>
        <w:rPr>
          <w:rFonts w:hint="eastAsia" w:ascii="仿宋" w:hAnsi="仿宋" w:eastAsia="仿宋" w:cs="仿宋"/>
          <w:sz w:val="28"/>
          <w:szCs w:val="28"/>
          <w:highlight w:val="none"/>
          <w:lang w:bidi="ar"/>
        </w:rPr>
        <w:t>：</w:t>
      </w:r>
    </w:p>
    <w:p>
      <w:pPr>
        <w:pStyle w:val="16"/>
        <w:keepNext w:val="0"/>
        <w:keepLines w:val="0"/>
        <w:pageBreakBefore w:val="0"/>
        <w:widowControl/>
        <w:suppressLineNumbers w:val="0"/>
        <w:pBdr>
          <w:top w:val="none" w:color="auto" w:sz="0" w:space="0"/>
        </w:pBdr>
        <w:kinsoku/>
        <w:wordWrap/>
        <w:overflowPunct/>
        <w:topLinePunct w:val="0"/>
        <w:autoSpaceDE w:val="0"/>
        <w:autoSpaceDN w:val="0"/>
        <w:bidi w:val="0"/>
        <w:adjustRightInd/>
        <w:snapToGrid/>
        <w:spacing w:before="226" w:beforeAutospacing="0" w:after="0" w:afterAutospacing="0" w:line="500" w:lineRule="exact"/>
        <w:ind w:left="0" w:right="0" w:firstLine="560" w:firstLineChars="200"/>
        <w:jc w:val="left"/>
        <w:textAlignment w:val="auto"/>
        <w:outlineLvl w:val="9"/>
        <w:rPr>
          <w:rFonts w:hint="eastAsia" w:ascii="仿宋" w:hAnsi="仿宋" w:eastAsia="仿宋" w:cs="仿宋"/>
          <w:bCs/>
          <w:color w:val="000000"/>
          <w:kern w:val="0"/>
          <w:sz w:val="28"/>
          <w:szCs w:val="28"/>
          <w:highlight w:val="none"/>
          <w:lang w:val="en-US" w:eastAsia="zh-CN" w:bidi="zh-CN"/>
        </w:rPr>
      </w:pPr>
      <w:r>
        <w:rPr>
          <w:rFonts w:hint="eastAsia" w:ascii="仿宋" w:hAnsi="仿宋" w:eastAsia="仿宋" w:cs="仿宋"/>
          <w:bCs/>
          <w:color w:val="000000"/>
          <w:kern w:val="0"/>
          <w:sz w:val="28"/>
          <w:szCs w:val="28"/>
          <w:highlight w:val="none"/>
          <w:lang w:val="en-US" w:eastAsia="zh-CN" w:bidi="zh-CN"/>
        </w:rPr>
        <w:t>我公司依法缴纳税收和社会保障资金、按时发放人员工资，符合本项目招标文件规定的投标人资格要求。</w:t>
      </w:r>
    </w:p>
    <w:p>
      <w:pPr>
        <w:pStyle w:val="16"/>
        <w:keepNext w:val="0"/>
        <w:keepLines w:val="0"/>
        <w:pageBreakBefore w:val="0"/>
        <w:widowControl/>
        <w:suppressLineNumbers w:val="0"/>
        <w:pBdr>
          <w:top w:val="none" w:color="auto" w:sz="0" w:space="0"/>
        </w:pBdr>
        <w:kinsoku/>
        <w:wordWrap/>
        <w:overflowPunct/>
        <w:topLinePunct w:val="0"/>
        <w:autoSpaceDE w:val="0"/>
        <w:autoSpaceDN w:val="0"/>
        <w:bidi w:val="0"/>
        <w:adjustRightInd/>
        <w:snapToGrid/>
        <w:spacing w:before="226" w:beforeAutospacing="0" w:after="0" w:afterAutospacing="0" w:line="500" w:lineRule="exact"/>
        <w:ind w:left="0" w:right="0" w:firstLine="560" w:firstLineChars="200"/>
        <w:jc w:val="left"/>
        <w:textAlignment w:val="auto"/>
        <w:outlineLvl w:val="9"/>
        <w:rPr>
          <w:rFonts w:hint="eastAsia" w:ascii="仿宋" w:hAnsi="仿宋" w:eastAsia="仿宋" w:cs="仿宋"/>
          <w:bCs/>
          <w:color w:val="000000"/>
          <w:kern w:val="0"/>
          <w:sz w:val="28"/>
          <w:szCs w:val="28"/>
          <w:highlight w:val="none"/>
          <w:lang w:val="en-US" w:eastAsia="zh-CN" w:bidi="zh-CN"/>
        </w:rPr>
      </w:pPr>
      <w:r>
        <w:rPr>
          <w:rFonts w:hint="eastAsia" w:ascii="仿宋" w:hAnsi="仿宋" w:eastAsia="仿宋" w:cs="仿宋"/>
          <w:bCs/>
          <w:color w:val="000000"/>
          <w:kern w:val="0"/>
          <w:sz w:val="28"/>
          <w:szCs w:val="28"/>
          <w:highlight w:val="none"/>
          <w:lang w:val="en-US" w:eastAsia="zh-CN" w:bidi="zh-CN"/>
        </w:rPr>
        <w:t>如有虚假和隐瞒，我方对此承诺负全部法律责任。</w:t>
      </w:r>
    </w:p>
    <w:p>
      <w:pPr>
        <w:spacing w:line="360" w:lineRule="auto"/>
        <w:outlineLvl w:val="9"/>
        <w:rPr>
          <w:rFonts w:hint="eastAsia" w:ascii="仿宋" w:hAnsi="仿宋" w:eastAsia="仿宋" w:cs="仿宋"/>
          <w:sz w:val="28"/>
          <w:szCs w:val="28"/>
          <w:highlight w:val="none"/>
          <w:lang w:bidi="ar"/>
        </w:rPr>
      </w:pPr>
      <w:r>
        <w:rPr>
          <w:rFonts w:hint="eastAsia" w:ascii="仿宋" w:hAnsi="仿宋" w:eastAsia="仿宋" w:cs="仿宋"/>
          <w:bCs/>
          <w:color w:val="000000"/>
          <w:kern w:val="0"/>
          <w:sz w:val="28"/>
          <w:szCs w:val="28"/>
          <w:highlight w:val="none"/>
          <w:lang w:val="en-US" w:eastAsia="zh-CN" w:bidi="zh-CN"/>
        </w:rPr>
        <w:t xml:space="preserve">                </w:t>
      </w:r>
      <w:r>
        <w:rPr>
          <w:rFonts w:hint="eastAsia" w:ascii="仿宋" w:hAnsi="仿宋" w:eastAsia="仿宋" w:cs="仿宋"/>
          <w:sz w:val="28"/>
          <w:szCs w:val="28"/>
          <w:highlight w:val="none"/>
          <w:lang w:bidi="ar"/>
        </w:rPr>
        <w:t xml:space="preserve">    </w:t>
      </w:r>
    </w:p>
    <w:p>
      <w:pPr>
        <w:spacing w:line="360" w:lineRule="auto"/>
        <w:outlineLvl w:val="9"/>
        <w:rPr>
          <w:rFonts w:hint="eastAsia" w:ascii="仿宋" w:hAnsi="仿宋" w:eastAsia="仿宋" w:cs="仿宋"/>
          <w:sz w:val="28"/>
          <w:szCs w:val="28"/>
          <w:highlight w:val="none"/>
          <w:lang w:bidi="ar"/>
        </w:rPr>
      </w:pPr>
    </w:p>
    <w:p>
      <w:pPr>
        <w:spacing w:line="360" w:lineRule="auto"/>
        <w:ind w:firstLine="3640" w:firstLineChars="1300"/>
        <w:outlineLvl w:val="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val="en-US" w:eastAsia="zh-CN" w:bidi="ar"/>
        </w:rPr>
        <w:t>承诺</w:t>
      </w:r>
      <w:r>
        <w:rPr>
          <w:rFonts w:hint="eastAsia" w:ascii="仿宋" w:hAnsi="仿宋" w:eastAsia="仿宋" w:cs="仿宋"/>
          <w:color w:val="auto"/>
          <w:sz w:val="28"/>
          <w:szCs w:val="28"/>
          <w:highlight w:val="none"/>
          <w:lang w:bidi="ar"/>
        </w:rPr>
        <w:t>人：</w:t>
      </w:r>
      <w:r>
        <w:rPr>
          <w:rFonts w:hint="eastAsia" w:ascii="仿宋" w:hAnsi="仿宋" w:eastAsia="仿宋" w:cs="仿宋"/>
          <w:color w:val="auto"/>
          <w:sz w:val="28"/>
          <w:szCs w:val="28"/>
          <w:highlight w:val="none"/>
          <w:u w:val="single"/>
          <w:lang w:bidi="ar"/>
        </w:rPr>
        <w:t>（供应商全称并加盖单位公章）</w:t>
      </w:r>
      <w:r>
        <w:rPr>
          <w:rFonts w:hint="eastAsia" w:ascii="仿宋" w:hAnsi="仿宋" w:eastAsia="仿宋" w:cs="仿宋"/>
          <w:color w:val="auto"/>
          <w:sz w:val="28"/>
          <w:szCs w:val="28"/>
          <w:highlight w:val="none"/>
          <w:u w:val="single"/>
          <w:lang w:val="en-US" w:eastAsia="zh-CN" w:bidi="ar"/>
        </w:rPr>
        <w:t xml:space="preserve"> </w:t>
      </w:r>
      <w:r>
        <w:rPr>
          <w:rFonts w:hint="eastAsia" w:ascii="仿宋" w:hAnsi="仿宋" w:eastAsia="仿宋" w:cs="仿宋"/>
          <w:color w:val="auto"/>
          <w:sz w:val="28"/>
          <w:szCs w:val="28"/>
          <w:highlight w:val="none"/>
          <w:u w:val="single"/>
        </w:rPr>
        <w:t xml:space="preserve"> </w:t>
      </w:r>
    </w:p>
    <w:p>
      <w:pPr>
        <w:spacing w:line="360" w:lineRule="auto"/>
        <w:outlineLvl w:val="9"/>
        <w:rPr>
          <w:rFonts w:hint="eastAsia" w:ascii="仿宋" w:hAnsi="仿宋" w:eastAsia="仿宋" w:cs="仿宋"/>
          <w:color w:val="auto"/>
          <w:sz w:val="28"/>
          <w:szCs w:val="28"/>
          <w:highlight w:val="none"/>
          <w:u w:val="single"/>
          <w:lang w:bidi="ar"/>
        </w:rPr>
      </w:pPr>
      <w:r>
        <w:rPr>
          <w:rFonts w:hint="eastAsia" w:ascii="仿宋" w:hAnsi="仿宋" w:eastAsia="仿宋" w:cs="仿宋"/>
          <w:color w:val="auto"/>
          <w:sz w:val="28"/>
          <w:szCs w:val="28"/>
          <w:highlight w:val="none"/>
          <w:lang w:bidi="ar"/>
        </w:rPr>
        <w:t xml:space="preserve">             法定代表人或其授权委托代理人：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(签字或盖章)</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pPr>
        <w:spacing w:line="360" w:lineRule="auto"/>
        <w:jc w:val="center"/>
        <w:outlineLvl w:val="9"/>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 xml:space="preserve">                </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lang w:bidi="ar"/>
        </w:rPr>
        <w:t>年</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lang w:bidi="ar"/>
        </w:rPr>
        <w:t>月</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lang w:bidi="ar"/>
        </w:rPr>
        <w:t>日</w:t>
      </w:r>
    </w:p>
    <w:p>
      <w:pPr>
        <w:widowControl/>
        <w:snapToGrid w:val="0"/>
        <w:spacing w:line="360" w:lineRule="auto"/>
        <w:ind w:firstLine="588" w:firstLineChars="210"/>
        <w:jc w:val="left"/>
        <w:outlineLvl w:val="9"/>
        <w:rPr>
          <w:rFonts w:hint="eastAsia" w:ascii="仿宋" w:hAnsi="仿宋" w:eastAsia="仿宋" w:cs="仿宋"/>
          <w:bCs/>
          <w:color w:val="000000"/>
          <w:kern w:val="0"/>
          <w:sz w:val="28"/>
          <w:szCs w:val="28"/>
          <w:highlight w:val="none"/>
          <w:lang w:eastAsia="zh-CN"/>
        </w:rPr>
      </w:pPr>
    </w:p>
    <w:p>
      <w:pPr>
        <w:widowControl/>
        <w:spacing w:line="360" w:lineRule="auto"/>
        <w:jc w:val="center"/>
        <w:outlineLvl w:val="9"/>
        <w:rPr>
          <w:rFonts w:hint="eastAsia"/>
          <w:b/>
          <w:bCs/>
          <w:color w:val="auto"/>
          <w:sz w:val="28"/>
          <w:szCs w:val="28"/>
          <w:highlight w:val="none"/>
        </w:rPr>
      </w:pPr>
    </w:p>
    <w:p>
      <w:pPr>
        <w:widowControl/>
        <w:spacing w:line="360" w:lineRule="auto"/>
        <w:jc w:val="center"/>
        <w:outlineLvl w:val="9"/>
        <w:rPr>
          <w:rFonts w:hint="eastAsia"/>
          <w:b/>
          <w:bCs/>
          <w:color w:val="auto"/>
          <w:sz w:val="28"/>
          <w:szCs w:val="28"/>
          <w:highlight w:val="none"/>
        </w:rPr>
      </w:pPr>
    </w:p>
    <w:p>
      <w:pPr>
        <w:widowControl/>
        <w:spacing w:line="360" w:lineRule="auto"/>
        <w:jc w:val="center"/>
        <w:outlineLvl w:val="9"/>
        <w:rPr>
          <w:rFonts w:hint="eastAsia"/>
          <w:b/>
          <w:bCs/>
          <w:color w:val="auto"/>
          <w:sz w:val="28"/>
          <w:szCs w:val="28"/>
          <w:highlight w:val="none"/>
        </w:rPr>
      </w:pPr>
    </w:p>
    <w:p>
      <w:pPr>
        <w:widowControl/>
        <w:spacing w:line="360" w:lineRule="auto"/>
        <w:jc w:val="center"/>
        <w:outlineLvl w:val="9"/>
        <w:rPr>
          <w:rFonts w:hint="eastAsia"/>
          <w:b/>
          <w:bCs/>
          <w:color w:val="auto"/>
          <w:sz w:val="28"/>
          <w:szCs w:val="28"/>
          <w:highlight w:val="none"/>
        </w:rPr>
      </w:pPr>
    </w:p>
    <w:p>
      <w:pPr>
        <w:widowControl/>
        <w:spacing w:line="360" w:lineRule="auto"/>
        <w:jc w:val="center"/>
        <w:outlineLvl w:val="9"/>
        <w:rPr>
          <w:rFonts w:hint="eastAsia"/>
          <w:b/>
          <w:bCs/>
          <w:color w:val="auto"/>
          <w:sz w:val="28"/>
          <w:szCs w:val="28"/>
          <w:highlight w:val="none"/>
        </w:rPr>
      </w:pPr>
    </w:p>
    <w:p>
      <w:pPr>
        <w:widowControl/>
        <w:spacing w:line="360" w:lineRule="auto"/>
        <w:jc w:val="center"/>
        <w:outlineLvl w:val="9"/>
        <w:rPr>
          <w:rFonts w:hint="eastAsia"/>
          <w:b/>
          <w:bCs/>
          <w:color w:val="auto"/>
          <w:sz w:val="28"/>
          <w:szCs w:val="28"/>
          <w:highlight w:val="none"/>
        </w:rPr>
      </w:pPr>
    </w:p>
    <w:p>
      <w:pPr>
        <w:widowControl/>
        <w:spacing w:line="360" w:lineRule="auto"/>
        <w:jc w:val="center"/>
        <w:outlineLvl w:val="9"/>
        <w:rPr>
          <w:rFonts w:hint="eastAsia"/>
          <w:b/>
          <w:bCs/>
          <w:color w:val="auto"/>
          <w:sz w:val="28"/>
          <w:szCs w:val="28"/>
          <w:highlight w:val="none"/>
        </w:rPr>
      </w:pPr>
    </w:p>
    <w:p>
      <w:pPr>
        <w:widowControl/>
        <w:spacing w:line="360" w:lineRule="auto"/>
        <w:jc w:val="center"/>
        <w:outlineLvl w:val="9"/>
        <w:rPr>
          <w:rFonts w:hint="eastAsia"/>
          <w:b/>
          <w:bCs/>
          <w:color w:val="auto"/>
          <w:sz w:val="28"/>
          <w:szCs w:val="28"/>
          <w:highlight w:val="none"/>
        </w:rPr>
      </w:pPr>
    </w:p>
    <w:p>
      <w:pPr>
        <w:widowControl/>
        <w:spacing w:line="360" w:lineRule="auto"/>
        <w:jc w:val="center"/>
        <w:outlineLvl w:val="9"/>
        <w:rPr>
          <w:rFonts w:hint="eastAsia"/>
          <w:b/>
          <w:bCs/>
          <w:color w:val="auto"/>
          <w:sz w:val="28"/>
          <w:szCs w:val="28"/>
          <w:highlight w:val="none"/>
        </w:rPr>
      </w:pPr>
    </w:p>
    <w:p>
      <w:pPr>
        <w:widowControl/>
        <w:spacing w:line="360" w:lineRule="auto"/>
        <w:jc w:val="center"/>
        <w:outlineLvl w:val="9"/>
        <w:rPr>
          <w:rFonts w:hint="eastAsia"/>
          <w:b/>
          <w:bCs/>
          <w:color w:val="auto"/>
          <w:sz w:val="28"/>
          <w:szCs w:val="28"/>
          <w:highlight w:val="none"/>
        </w:rPr>
      </w:pPr>
    </w:p>
    <w:p>
      <w:pPr>
        <w:widowControl/>
        <w:spacing w:line="360" w:lineRule="auto"/>
        <w:jc w:val="center"/>
        <w:outlineLvl w:val="9"/>
        <w:rPr>
          <w:rFonts w:hint="eastAsia"/>
          <w:b/>
          <w:bCs/>
          <w:color w:val="auto"/>
          <w:sz w:val="28"/>
          <w:szCs w:val="28"/>
          <w:highlight w:val="none"/>
        </w:rPr>
      </w:pPr>
    </w:p>
    <w:p>
      <w:pPr>
        <w:widowControl/>
        <w:spacing w:line="360" w:lineRule="auto"/>
        <w:jc w:val="center"/>
        <w:outlineLvl w:val="9"/>
        <w:rPr>
          <w:rFonts w:hint="eastAsia"/>
          <w:b/>
          <w:bCs/>
          <w:color w:val="auto"/>
          <w:sz w:val="28"/>
          <w:szCs w:val="28"/>
          <w:highlight w:val="none"/>
        </w:rPr>
      </w:pPr>
    </w:p>
    <w:p>
      <w:pPr>
        <w:widowControl/>
        <w:spacing w:line="360" w:lineRule="auto"/>
        <w:jc w:val="center"/>
        <w:outlineLvl w:val="9"/>
        <w:rPr>
          <w:rFonts w:hint="eastAsia" w:ascii="宋体" w:hAnsi="宋体" w:cs="宋体"/>
          <w:b/>
          <w:bCs/>
          <w:color w:val="auto"/>
          <w:sz w:val="28"/>
          <w:szCs w:val="28"/>
          <w:highlight w:val="none"/>
          <w:lang w:bidi="ar"/>
        </w:rPr>
      </w:pPr>
      <w:r>
        <w:rPr>
          <w:rFonts w:hint="eastAsia"/>
          <w:b/>
          <w:bCs/>
          <w:color w:val="auto"/>
          <w:sz w:val="28"/>
          <w:szCs w:val="28"/>
          <w:highlight w:val="none"/>
        </w:rPr>
        <w:t>近三年在经营活动中无重大违法记录的声明函（格式）</w:t>
      </w:r>
    </w:p>
    <w:p>
      <w:pPr>
        <w:tabs>
          <w:tab w:val="left" w:pos="0"/>
        </w:tabs>
        <w:spacing w:line="450" w:lineRule="exact"/>
        <w:outlineLvl w:val="9"/>
        <w:rPr>
          <w:rFonts w:hint="eastAsia" w:ascii="宋体" w:hAnsi="宋体" w:cs="宋体"/>
          <w:color w:val="auto"/>
          <w:sz w:val="24"/>
          <w:szCs w:val="24"/>
          <w:highlight w:val="none"/>
          <w:lang w:bidi="ar"/>
        </w:rPr>
      </w:pPr>
    </w:p>
    <w:p>
      <w:pPr>
        <w:tabs>
          <w:tab w:val="left" w:pos="0"/>
        </w:tabs>
        <w:spacing w:line="360" w:lineRule="auto"/>
        <w:outlineLvl w:val="9"/>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u w:val="single"/>
          <w:lang w:bidi="ar"/>
        </w:rPr>
        <w:t>（采购人）</w:t>
      </w:r>
      <w:r>
        <w:rPr>
          <w:rFonts w:hint="eastAsia" w:ascii="仿宋" w:hAnsi="仿宋" w:eastAsia="仿宋" w:cs="仿宋"/>
          <w:color w:val="auto"/>
          <w:sz w:val="28"/>
          <w:szCs w:val="28"/>
          <w:highlight w:val="none"/>
          <w:lang w:bidi="ar"/>
        </w:rPr>
        <w:t>：</w:t>
      </w:r>
    </w:p>
    <w:p>
      <w:pPr>
        <w:tabs>
          <w:tab w:val="left" w:pos="0"/>
        </w:tabs>
        <w:spacing w:line="360" w:lineRule="auto"/>
        <w:ind w:firstLine="560" w:firstLineChars="200"/>
        <w:outlineLvl w:val="9"/>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 xml:space="preserve">我公司参与 </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bCs/>
          <w:color w:val="auto"/>
          <w:sz w:val="28"/>
          <w:szCs w:val="28"/>
          <w:highlight w:val="none"/>
          <w:u w:val="single"/>
          <w:lang w:bidi="ar"/>
        </w:rPr>
        <w:t>（项目名称）</w:t>
      </w:r>
      <w:r>
        <w:rPr>
          <w:rFonts w:hint="eastAsia" w:ascii="仿宋" w:hAnsi="仿宋" w:eastAsia="仿宋" w:cs="仿宋"/>
          <w:b/>
          <w:color w:val="auto"/>
          <w:sz w:val="28"/>
          <w:szCs w:val="28"/>
          <w:highlight w:val="none"/>
          <w:u w:val="single"/>
          <w:lang w:bidi="ar"/>
        </w:rPr>
        <w:t xml:space="preserve">     </w:t>
      </w:r>
      <w:r>
        <w:rPr>
          <w:rFonts w:hint="eastAsia" w:ascii="仿宋" w:hAnsi="仿宋" w:eastAsia="仿宋" w:cs="仿宋"/>
          <w:bCs/>
          <w:color w:val="auto"/>
          <w:sz w:val="28"/>
          <w:szCs w:val="28"/>
          <w:highlight w:val="none"/>
          <w:lang w:bidi="ar"/>
        </w:rPr>
        <w:t>（项目编号：</w:t>
      </w:r>
      <w:r>
        <w:rPr>
          <w:rFonts w:hint="eastAsia" w:ascii="仿宋" w:hAnsi="仿宋" w:eastAsia="仿宋" w:cs="仿宋"/>
          <w:bCs/>
          <w:color w:val="auto"/>
          <w:sz w:val="28"/>
          <w:szCs w:val="28"/>
          <w:highlight w:val="none"/>
          <w:u w:val="single"/>
          <w:lang w:bidi="ar"/>
        </w:rPr>
        <w:t xml:space="preserve">           </w:t>
      </w:r>
      <w:r>
        <w:rPr>
          <w:rFonts w:hint="eastAsia" w:ascii="仿宋" w:hAnsi="仿宋" w:eastAsia="仿宋" w:cs="仿宋"/>
          <w:bCs/>
          <w:color w:val="auto"/>
          <w:sz w:val="28"/>
          <w:szCs w:val="28"/>
          <w:highlight w:val="none"/>
          <w:lang w:bidi="ar"/>
        </w:rPr>
        <w:t>）的</w:t>
      </w:r>
      <w:r>
        <w:rPr>
          <w:rFonts w:hint="eastAsia" w:ascii="仿宋" w:hAnsi="仿宋" w:eastAsia="仿宋" w:cs="仿宋"/>
          <w:color w:val="auto"/>
          <w:sz w:val="28"/>
          <w:szCs w:val="28"/>
          <w:highlight w:val="none"/>
          <w:lang w:bidi="ar"/>
        </w:rPr>
        <w:t>投标，我公司郑重声明：我方参加本次采购活动前三年内，在经营活动中无重大违法活动记录，符合《</w:t>
      </w:r>
      <w:r>
        <w:rPr>
          <w:rFonts w:hint="eastAsia" w:ascii="仿宋" w:hAnsi="仿宋" w:eastAsia="仿宋" w:cs="仿宋"/>
          <w:color w:val="auto"/>
          <w:sz w:val="28"/>
          <w:szCs w:val="28"/>
          <w:highlight w:val="none"/>
          <w:lang w:eastAsia="zh-CN" w:bidi="ar"/>
        </w:rPr>
        <w:t>中华人民共和国</w:t>
      </w:r>
      <w:r>
        <w:rPr>
          <w:rFonts w:hint="eastAsia" w:ascii="仿宋" w:hAnsi="仿宋" w:eastAsia="仿宋" w:cs="仿宋"/>
          <w:color w:val="auto"/>
          <w:sz w:val="28"/>
          <w:szCs w:val="28"/>
          <w:highlight w:val="none"/>
          <w:lang w:bidi="ar"/>
        </w:rPr>
        <w:t xml:space="preserve">政府采购法》规定的供应商资格条件。我方对此声明负全部法律责任。 </w:t>
      </w:r>
    </w:p>
    <w:p>
      <w:pPr>
        <w:tabs>
          <w:tab w:val="left" w:pos="0"/>
        </w:tabs>
        <w:spacing w:line="360" w:lineRule="auto"/>
        <w:ind w:firstLine="560" w:firstLineChars="200"/>
        <w:outlineLvl w:val="9"/>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 xml:space="preserve">特此声明。 </w:t>
      </w:r>
    </w:p>
    <w:p>
      <w:pPr>
        <w:spacing w:line="360" w:lineRule="auto"/>
        <w:ind w:firstLine="560" w:firstLineChars="200"/>
        <w:outlineLvl w:val="9"/>
        <w:rPr>
          <w:rFonts w:hint="eastAsia" w:ascii="仿宋" w:hAnsi="仿宋" w:eastAsia="仿宋" w:cs="仿宋"/>
          <w:color w:val="auto"/>
          <w:sz w:val="28"/>
          <w:szCs w:val="28"/>
          <w:highlight w:val="none"/>
        </w:rPr>
      </w:pPr>
    </w:p>
    <w:p>
      <w:pPr>
        <w:spacing w:line="360" w:lineRule="auto"/>
        <w:outlineLvl w:val="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bidi="ar"/>
        </w:rPr>
        <w:t xml:space="preserve">             声明人：</w:t>
      </w:r>
      <w:r>
        <w:rPr>
          <w:rFonts w:hint="eastAsia" w:ascii="仿宋" w:hAnsi="仿宋" w:eastAsia="仿宋" w:cs="仿宋"/>
          <w:color w:val="auto"/>
          <w:sz w:val="28"/>
          <w:szCs w:val="28"/>
          <w:highlight w:val="none"/>
          <w:u w:val="single"/>
          <w:lang w:bidi="ar"/>
        </w:rPr>
        <w:t>（供应商全称并加盖单位公章）</w:t>
      </w:r>
      <w:r>
        <w:rPr>
          <w:rFonts w:hint="eastAsia" w:ascii="仿宋" w:hAnsi="仿宋" w:eastAsia="仿宋" w:cs="仿宋"/>
          <w:color w:val="auto"/>
          <w:sz w:val="28"/>
          <w:szCs w:val="28"/>
          <w:highlight w:val="none"/>
          <w:u w:val="single"/>
        </w:rPr>
        <w:t xml:space="preserve"> </w:t>
      </w:r>
    </w:p>
    <w:p>
      <w:pPr>
        <w:spacing w:line="360" w:lineRule="auto"/>
        <w:outlineLvl w:val="9"/>
        <w:rPr>
          <w:rFonts w:hint="eastAsia" w:ascii="仿宋" w:hAnsi="仿宋" w:eastAsia="仿宋" w:cs="仿宋"/>
          <w:color w:val="auto"/>
          <w:sz w:val="28"/>
          <w:szCs w:val="28"/>
          <w:highlight w:val="none"/>
          <w:u w:val="single"/>
          <w:lang w:bidi="ar"/>
        </w:rPr>
      </w:pPr>
      <w:r>
        <w:rPr>
          <w:rFonts w:hint="eastAsia" w:ascii="仿宋" w:hAnsi="仿宋" w:eastAsia="仿宋" w:cs="仿宋"/>
          <w:color w:val="auto"/>
          <w:sz w:val="28"/>
          <w:szCs w:val="28"/>
          <w:highlight w:val="none"/>
          <w:lang w:bidi="ar"/>
        </w:rPr>
        <w:t xml:space="preserve">             法定代表人或其授权委托代理人：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(签字或盖章)</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pPr>
        <w:spacing w:line="360" w:lineRule="auto"/>
        <w:jc w:val="center"/>
        <w:outlineLvl w:val="9"/>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 xml:space="preserve">                </w:t>
      </w:r>
      <w:r>
        <w:rPr>
          <w:rFonts w:hint="eastAsia" w:ascii="仿宋" w:hAnsi="仿宋" w:eastAsia="仿宋" w:cs="仿宋"/>
          <w:color w:val="auto"/>
          <w:sz w:val="28"/>
          <w:szCs w:val="28"/>
          <w:highlight w:val="none"/>
          <w:u w:val="single"/>
          <w:lang w:bidi="ar"/>
        </w:rPr>
        <w:t xml:space="preserve">      </w:t>
      </w:r>
      <w:bookmarkStart w:id="89" w:name="_Toc24637"/>
      <w:r>
        <w:rPr>
          <w:rFonts w:hint="eastAsia" w:ascii="仿宋" w:hAnsi="仿宋" w:eastAsia="仿宋" w:cs="仿宋"/>
          <w:color w:val="auto"/>
          <w:sz w:val="28"/>
          <w:szCs w:val="28"/>
          <w:highlight w:val="none"/>
          <w:lang w:bidi="ar"/>
        </w:rPr>
        <w:t>年</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lang w:bidi="ar"/>
        </w:rPr>
        <w:t>月</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lang w:bidi="ar"/>
        </w:rPr>
        <w:t>日</w:t>
      </w:r>
      <w:bookmarkEnd w:id="89"/>
    </w:p>
    <w:p>
      <w:pPr>
        <w:tabs>
          <w:tab w:val="left" w:pos="1680"/>
        </w:tabs>
        <w:snapToGrid w:val="0"/>
        <w:spacing w:line="480" w:lineRule="exact"/>
        <w:jc w:val="center"/>
        <w:outlineLvl w:val="9"/>
        <w:rPr>
          <w:rFonts w:hint="eastAsia" w:ascii="宋体" w:hAnsi="宋体" w:cs="宋体"/>
          <w:b/>
          <w:bCs/>
          <w:color w:val="auto"/>
          <w:sz w:val="28"/>
          <w:szCs w:val="28"/>
          <w:highlight w:val="none"/>
          <w:lang w:bidi="ar"/>
        </w:rPr>
      </w:pPr>
      <w:r>
        <w:rPr>
          <w:rFonts w:hint="eastAsia" w:ascii="仿宋" w:hAnsi="仿宋" w:eastAsia="仿宋" w:cs="仿宋"/>
          <w:color w:val="auto"/>
          <w:sz w:val="28"/>
          <w:szCs w:val="28"/>
          <w:highlight w:val="none"/>
          <w:lang w:bidi="ar"/>
        </w:rPr>
        <w:br w:type="page"/>
      </w:r>
      <w:bookmarkStart w:id="90" w:name="_Toc32287"/>
      <w:r>
        <w:rPr>
          <w:rFonts w:hint="eastAsia" w:ascii="宋体" w:hAnsi="宋体" w:cs="宋体"/>
          <w:b/>
          <w:bCs/>
          <w:color w:val="auto"/>
          <w:sz w:val="28"/>
          <w:szCs w:val="28"/>
          <w:highlight w:val="none"/>
          <w:lang w:bidi="ar"/>
        </w:rPr>
        <w:t>中小企业声明函（格式）</w:t>
      </w:r>
      <w:bookmarkEnd w:id="90"/>
    </w:p>
    <w:p>
      <w:pPr>
        <w:tabs>
          <w:tab w:val="left" w:pos="1680"/>
        </w:tabs>
        <w:snapToGrid w:val="0"/>
        <w:spacing w:line="480" w:lineRule="exact"/>
        <w:jc w:val="center"/>
        <w:outlineLvl w:val="9"/>
        <w:rPr>
          <w:rFonts w:hint="eastAsia" w:ascii="宋体" w:hAnsi="宋体" w:cs="宋体"/>
          <w:b/>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36" w:lineRule="auto"/>
        <w:ind w:firstLine="560"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本公司</w:t>
      </w:r>
      <w:r>
        <w:rPr>
          <w:rFonts w:hint="eastAsia" w:ascii="仿宋_GB2312" w:hAnsi="仿宋_GB2312" w:eastAsia="仿宋_GB2312" w:cs="仿宋_GB2312"/>
          <w:color w:val="auto"/>
          <w:sz w:val="28"/>
          <w:szCs w:val="28"/>
          <w:highlight w:val="none"/>
          <w:lang w:eastAsia="zh-CN"/>
        </w:rPr>
        <w:t>（联合体）</w:t>
      </w:r>
      <w:r>
        <w:rPr>
          <w:rFonts w:hint="eastAsia" w:ascii="仿宋_GB2312" w:hAnsi="仿宋_GB2312" w:eastAsia="仿宋_GB2312" w:cs="仿宋_GB2312"/>
          <w:color w:val="auto"/>
          <w:sz w:val="28"/>
          <w:szCs w:val="28"/>
          <w:highlight w:val="none"/>
        </w:rPr>
        <w:t>郑重声明，根据《政府采购促进中小企业发展</w:t>
      </w:r>
      <w:r>
        <w:rPr>
          <w:rFonts w:hint="eastAsia" w:ascii="仿宋_GB2312" w:hAnsi="仿宋_GB2312" w:eastAsia="仿宋_GB2312" w:cs="仿宋_GB2312"/>
          <w:color w:val="auto"/>
          <w:sz w:val="28"/>
          <w:szCs w:val="28"/>
          <w:highlight w:val="none"/>
          <w:lang w:eastAsia="zh-CN"/>
        </w:rPr>
        <w:t>管理</w:t>
      </w:r>
      <w:r>
        <w:rPr>
          <w:rFonts w:hint="eastAsia" w:ascii="仿宋_GB2312" w:hAnsi="仿宋_GB2312" w:eastAsia="仿宋_GB2312" w:cs="仿宋_GB2312"/>
          <w:color w:val="auto"/>
          <w:sz w:val="28"/>
          <w:szCs w:val="28"/>
          <w:highlight w:val="none"/>
        </w:rPr>
        <w:t>办法》（财库〔20</w:t>
      </w:r>
      <w:r>
        <w:rPr>
          <w:rFonts w:hint="eastAsia" w:ascii="仿宋_GB2312" w:hAnsi="仿宋_GB2312" w:eastAsia="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46</w:t>
      </w:r>
      <w:r>
        <w:rPr>
          <w:rFonts w:hint="eastAsia" w:ascii="仿宋_GB2312" w:hAnsi="仿宋_GB2312" w:eastAsia="仿宋_GB2312" w:cs="仿宋_GB2312"/>
          <w:color w:val="auto"/>
          <w:sz w:val="28"/>
          <w:szCs w:val="28"/>
          <w:highlight w:val="none"/>
        </w:rPr>
        <w:t>号）的规定，本公司</w:t>
      </w:r>
      <w:r>
        <w:rPr>
          <w:rFonts w:hint="eastAsia" w:ascii="仿宋_GB2312" w:hAnsi="仿宋_GB2312" w:eastAsia="仿宋_GB2312" w:cs="仿宋_GB2312"/>
          <w:color w:val="auto"/>
          <w:sz w:val="28"/>
          <w:szCs w:val="28"/>
          <w:highlight w:val="none"/>
          <w:lang w:eastAsia="zh-CN"/>
        </w:rPr>
        <w:t>（联合体）参加</w:t>
      </w:r>
      <w:r>
        <w:rPr>
          <w:rFonts w:hint="eastAsia" w:ascii="仿宋_GB2312" w:hAnsi="仿宋_GB2312" w:eastAsia="仿宋_GB2312" w:cs="仿宋_GB2312"/>
          <w:color w:val="auto"/>
          <w:sz w:val="28"/>
          <w:szCs w:val="28"/>
          <w:highlight w:val="none"/>
          <w:u w:val="single"/>
          <w:lang w:val="en-US" w:eastAsia="zh-CN"/>
        </w:rPr>
        <w:t xml:space="preserve">         （单位名称） </w:t>
      </w:r>
      <w:r>
        <w:rPr>
          <w:rFonts w:hint="eastAsia" w:ascii="仿宋_GB2312" w:hAnsi="仿宋_GB2312" w:eastAsia="仿宋_GB2312" w:cs="仿宋_GB2312"/>
          <w:color w:val="auto"/>
          <w:sz w:val="28"/>
          <w:szCs w:val="28"/>
          <w:highlight w:val="none"/>
          <w:u w:val="none"/>
          <w:lang w:val="en-US" w:eastAsia="zh-CN"/>
        </w:rPr>
        <w:t>的</w:t>
      </w:r>
      <w:r>
        <w:rPr>
          <w:rFonts w:hint="eastAsia" w:ascii="仿宋_GB2312" w:hAnsi="仿宋_GB2312" w:eastAsia="仿宋_GB2312" w:cs="仿宋_GB2312"/>
          <w:color w:val="auto"/>
          <w:sz w:val="28"/>
          <w:szCs w:val="28"/>
          <w:highlight w:val="none"/>
          <w:u w:val="single"/>
          <w:lang w:val="en-US" w:eastAsia="zh-CN"/>
        </w:rPr>
        <w:t xml:space="preserve">        （项目名称）     </w:t>
      </w:r>
      <w:r>
        <w:rPr>
          <w:rFonts w:hint="eastAsia" w:ascii="仿宋_GB2312" w:hAnsi="仿宋_GB2312" w:eastAsia="仿宋_GB2312" w:cs="仿宋_GB2312"/>
          <w:color w:val="auto"/>
          <w:sz w:val="28"/>
          <w:szCs w:val="28"/>
          <w:highlight w:val="none"/>
          <w:u w:val="none"/>
          <w:lang w:val="en-US" w:eastAsia="zh-CN"/>
        </w:rPr>
        <w:t>的采购活动，工程的施工单位全部为符合政策要求的中小企业（或者：服务全部由符合政策要求的中小企业承接）。相关企业（含联合体中的中小企业、签订分包意向协议的中小企业）的具体情况如下</w:t>
      </w:r>
      <w:r>
        <w:rPr>
          <w:rFonts w:hint="eastAsia" w:ascii="仿宋_GB2312" w:hAnsi="仿宋_GB2312" w:eastAsia="仿宋_GB2312" w:cs="仿宋_GB2312"/>
          <w:color w:val="auto"/>
          <w:sz w:val="28"/>
          <w:szCs w:val="28"/>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560"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none"/>
          <w:lang w:val="en-US" w:eastAsia="zh-CN"/>
        </w:rPr>
        <w:t>1.</w:t>
      </w:r>
      <w:r>
        <w:rPr>
          <w:rFonts w:hint="eastAsia" w:ascii="仿宋_GB2312" w:hAnsi="仿宋_GB2312" w:eastAsia="仿宋_GB2312" w:cs="仿宋_GB2312"/>
          <w:color w:val="auto"/>
          <w:sz w:val="28"/>
          <w:szCs w:val="28"/>
          <w:highlight w:val="none"/>
          <w:u w:val="single"/>
          <w:lang w:val="en-US" w:eastAsia="zh-CN"/>
        </w:rPr>
        <w:t xml:space="preserve">      （标的名称） </w:t>
      </w:r>
      <w:r>
        <w:rPr>
          <w:rFonts w:hint="eastAsia" w:ascii="仿宋_GB2312" w:hAnsi="仿宋_GB2312" w:eastAsia="仿宋_GB2312" w:cs="仿宋_GB2312"/>
          <w:color w:val="auto"/>
          <w:sz w:val="28"/>
          <w:szCs w:val="28"/>
          <w:highlight w:val="none"/>
          <w:u w:val="none"/>
          <w:lang w:val="en-US" w:eastAsia="zh-CN"/>
        </w:rPr>
        <w:t>，属于</w:t>
      </w:r>
      <w:r>
        <w:rPr>
          <w:rFonts w:hint="eastAsia" w:ascii="仿宋_GB2312" w:hAnsi="仿宋_GB2312" w:eastAsia="仿宋_GB2312" w:cs="仿宋_GB2312"/>
          <w:color w:val="auto"/>
          <w:sz w:val="28"/>
          <w:szCs w:val="28"/>
          <w:highlight w:val="none"/>
          <w:u w:val="single"/>
          <w:lang w:val="en-US" w:eastAsia="zh-CN"/>
        </w:rPr>
        <w:t xml:space="preserve">         （采购文件中明确的所属行业）</w:t>
      </w:r>
      <w:r>
        <w:rPr>
          <w:rFonts w:hint="eastAsia" w:ascii="仿宋_GB2312" w:hAnsi="仿宋_GB2312" w:eastAsia="仿宋_GB2312" w:cs="仿宋_GB2312"/>
          <w:color w:val="auto"/>
          <w:sz w:val="28"/>
          <w:szCs w:val="28"/>
          <w:highlight w:val="none"/>
          <w:u w:val="none"/>
          <w:lang w:val="en-US" w:eastAsia="zh-CN"/>
        </w:rPr>
        <w:t>；承建（承接）企业为</w:t>
      </w:r>
      <w:r>
        <w:rPr>
          <w:rFonts w:hint="eastAsia" w:ascii="仿宋_GB2312" w:hAnsi="仿宋_GB2312" w:eastAsia="仿宋_GB2312" w:cs="仿宋_GB2312"/>
          <w:color w:val="auto"/>
          <w:sz w:val="28"/>
          <w:szCs w:val="28"/>
          <w:highlight w:val="none"/>
          <w:u w:val="single"/>
          <w:lang w:val="en-US" w:eastAsia="zh-CN"/>
        </w:rPr>
        <w:t xml:space="preserve">    （企业名称）</w:t>
      </w:r>
      <w:r>
        <w:rPr>
          <w:rFonts w:hint="eastAsia" w:ascii="仿宋_GB2312" w:hAnsi="仿宋_GB2312" w:eastAsia="仿宋_GB2312" w:cs="仿宋_GB2312"/>
          <w:color w:val="auto"/>
          <w:sz w:val="28"/>
          <w:szCs w:val="28"/>
          <w:highlight w:val="none"/>
          <w:u w:val="none"/>
          <w:lang w:val="en-US" w:eastAsia="zh-CN"/>
        </w:rPr>
        <w:t>，从业人员</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人，营业收入为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万元，资产总额为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万元，属于</w:t>
      </w:r>
      <w:r>
        <w:rPr>
          <w:rFonts w:hint="eastAsia" w:ascii="仿宋_GB2312" w:hAnsi="仿宋_GB2312" w:eastAsia="仿宋_GB2312" w:cs="仿宋_GB2312"/>
          <w:color w:val="auto"/>
          <w:sz w:val="28"/>
          <w:szCs w:val="28"/>
          <w:highlight w:val="none"/>
          <w:u w:val="single"/>
          <w:lang w:val="en-US" w:eastAsia="zh-CN"/>
        </w:rPr>
        <w:t xml:space="preserve">         （中型企业、小型企业、微型企业）</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w:t>
      </w:r>
      <w:r>
        <w:rPr>
          <w:rFonts w:hint="eastAsia" w:ascii="仿宋_GB2312" w:hAnsi="仿宋_GB2312" w:eastAsia="仿宋_GB2312" w:cs="仿宋_GB2312"/>
          <w:color w:val="auto"/>
          <w:sz w:val="28"/>
          <w:szCs w:val="28"/>
          <w:highlight w:val="none"/>
          <w:u w:val="none"/>
          <w:lang w:val="en-US" w:eastAsia="zh-CN"/>
        </w:rPr>
        <w:t>2.</w:t>
      </w:r>
      <w:r>
        <w:rPr>
          <w:rFonts w:hint="eastAsia" w:ascii="仿宋_GB2312" w:hAnsi="仿宋_GB2312" w:eastAsia="仿宋_GB2312" w:cs="仿宋_GB2312"/>
          <w:color w:val="auto"/>
          <w:sz w:val="28"/>
          <w:szCs w:val="28"/>
          <w:highlight w:val="none"/>
          <w:u w:val="single"/>
          <w:lang w:val="en-US" w:eastAsia="zh-CN"/>
        </w:rPr>
        <w:t xml:space="preserve">      （标的名称） </w:t>
      </w:r>
      <w:r>
        <w:rPr>
          <w:rFonts w:hint="eastAsia" w:ascii="仿宋_GB2312" w:hAnsi="仿宋_GB2312" w:eastAsia="仿宋_GB2312" w:cs="仿宋_GB2312"/>
          <w:color w:val="auto"/>
          <w:sz w:val="28"/>
          <w:szCs w:val="28"/>
          <w:highlight w:val="none"/>
          <w:u w:val="none"/>
          <w:lang w:val="en-US" w:eastAsia="zh-CN"/>
        </w:rPr>
        <w:t>，属于</w:t>
      </w:r>
      <w:r>
        <w:rPr>
          <w:rFonts w:hint="eastAsia" w:ascii="仿宋_GB2312" w:hAnsi="仿宋_GB2312" w:eastAsia="仿宋_GB2312" w:cs="仿宋_GB2312"/>
          <w:color w:val="auto"/>
          <w:sz w:val="28"/>
          <w:szCs w:val="28"/>
          <w:highlight w:val="none"/>
          <w:u w:val="single"/>
          <w:lang w:val="en-US" w:eastAsia="zh-CN"/>
        </w:rPr>
        <w:t xml:space="preserve">          （采购文件中明确的所属行业）</w:t>
      </w:r>
      <w:r>
        <w:rPr>
          <w:rFonts w:hint="eastAsia" w:ascii="仿宋_GB2312" w:hAnsi="仿宋_GB2312" w:eastAsia="仿宋_GB2312" w:cs="仿宋_GB2312"/>
          <w:color w:val="auto"/>
          <w:sz w:val="28"/>
          <w:szCs w:val="28"/>
          <w:highlight w:val="none"/>
          <w:u w:val="none"/>
          <w:lang w:val="en-US" w:eastAsia="zh-CN"/>
        </w:rPr>
        <w:t>；承建（承接）企业为</w:t>
      </w:r>
      <w:r>
        <w:rPr>
          <w:rFonts w:hint="eastAsia" w:ascii="仿宋_GB2312" w:hAnsi="仿宋_GB2312" w:eastAsia="仿宋_GB2312" w:cs="仿宋_GB2312"/>
          <w:color w:val="auto"/>
          <w:sz w:val="28"/>
          <w:szCs w:val="28"/>
          <w:highlight w:val="none"/>
          <w:u w:val="single"/>
          <w:lang w:val="en-US" w:eastAsia="zh-CN"/>
        </w:rPr>
        <w:t xml:space="preserve">    （企业名称）</w:t>
      </w:r>
      <w:r>
        <w:rPr>
          <w:rFonts w:hint="eastAsia" w:ascii="仿宋_GB2312" w:hAnsi="仿宋_GB2312" w:eastAsia="仿宋_GB2312" w:cs="仿宋_GB2312"/>
          <w:color w:val="auto"/>
          <w:sz w:val="28"/>
          <w:szCs w:val="28"/>
          <w:highlight w:val="none"/>
          <w:u w:val="none"/>
          <w:lang w:val="en-US" w:eastAsia="zh-CN"/>
        </w:rPr>
        <w:t>，从业人员</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人，营业收入为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万元，资产总额为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万元，属于</w:t>
      </w:r>
      <w:r>
        <w:rPr>
          <w:rFonts w:hint="eastAsia" w:ascii="仿宋_GB2312" w:hAnsi="仿宋_GB2312" w:eastAsia="仿宋_GB2312" w:cs="仿宋_GB2312"/>
          <w:color w:val="auto"/>
          <w:sz w:val="28"/>
          <w:szCs w:val="28"/>
          <w:highlight w:val="none"/>
          <w:u w:val="single"/>
          <w:lang w:val="en-US" w:eastAsia="zh-CN"/>
        </w:rPr>
        <w:t xml:space="preserve">          （中型企业、小型企业、微型企业）</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ind w:firstLine="532" w:firstLineChars="190"/>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p>
    <w:p>
      <w:pPr>
        <w:pStyle w:val="23"/>
        <w:keepNext w:val="0"/>
        <w:keepLines w:val="0"/>
        <w:pageBreakBefore w:val="0"/>
        <w:widowControl w:val="0"/>
        <w:kinsoku/>
        <w:wordWrap/>
        <w:overflowPunct/>
        <w:topLinePunct w:val="0"/>
        <w:autoSpaceDE/>
        <w:autoSpaceDN/>
        <w:bidi w:val="0"/>
        <w:adjustRightInd w:val="0"/>
        <w:snapToGrid w:val="0"/>
        <w:spacing w:line="336" w:lineRule="auto"/>
        <w:ind w:left="0" w:leftChars="0" w:firstLine="560" w:firstLineChars="200"/>
        <w:textAlignment w:val="auto"/>
        <w:outlineLvl w:val="9"/>
        <w:rPr>
          <w:rFonts w:hint="eastAsia"/>
          <w:highlight w:val="none"/>
          <w:lang w:eastAsia="zh-CN"/>
        </w:rPr>
      </w:pPr>
      <w:r>
        <w:rPr>
          <w:rFonts w:hint="eastAsia" w:ascii="仿宋_GB2312" w:hAnsi="仿宋_GB2312" w:eastAsia="仿宋_GB2312" w:cs="仿宋_GB2312"/>
          <w:color w:val="auto"/>
          <w:sz w:val="28"/>
          <w:szCs w:val="28"/>
          <w:highlight w:val="none"/>
          <w:lang w:eastAsia="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val="0"/>
        <w:snapToGrid w:val="0"/>
        <w:spacing w:line="336" w:lineRule="auto"/>
        <w:ind w:firstLine="532" w:firstLineChars="19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w:t>
      </w:r>
      <w:r>
        <w:rPr>
          <w:rFonts w:hint="eastAsia" w:ascii="仿宋_GB2312" w:hAnsi="仿宋_GB2312" w:eastAsia="仿宋_GB2312" w:cs="仿宋_GB2312"/>
          <w:color w:val="auto"/>
          <w:sz w:val="28"/>
          <w:szCs w:val="28"/>
          <w:highlight w:val="none"/>
          <w:lang w:eastAsia="zh-CN"/>
        </w:rPr>
        <w:t>企业</w:t>
      </w:r>
      <w:r>
        <w:rPr>
          <w:rFonts w:hint="eastAsia" w:ascii="仿宋_GB2312" w:hAnsi="仿宋_GB2312" w:eastAsia="仿宋_GB2312" w:cs="仿宋_GB2312"/>
          <w:color w:val="auto"/>
          <w:sz w:val="28"/>
          <w:szCs w:val="28"/>
          <w:highlight w:val="none"/>
        </w:rPr>
        <w:t>对上述声明</w:t>
      </w:r>
      <w:r>
        <w:rPr>
          <w:rFonts w:hint="eastAsia" w:ascii="仿宋_GB2312" w:hAnsi="仿宋_GB2312" w:eastAsia="仿宋_GB2312" w:cs="仿宋_GB2312"/>
          <w:color w:val="auto"/>
          <w:sz w:val="28"/>
          <w:szCs w:val="28"/>
          <w:highlight w:val="none"/>
          <w:lang w:eastAsia="zh-CN"/>
        </w:rPr>
        <w:t>内容</w:t>
      </w:r>
      <w:r>
        <w:rPr>
          <w:rFonts w:hint="eastAsia" w:ascii="仿宋_GB2312" w:hAnsi="仿宋_GB2312" w:eastAsia="仿宋_GB2312" w:cs="仿宋_GB2312"/>
          <w:color w:val="auto"/>
          <w:sz w:val="28"/>
          <w:szCs w:val="28"/>
          <w:highlight w:val="none"/>
        </w:rPr>
        <w:t>的真实性负责。如有虚假，将依法承担相应责任。</w:t>
      </w:r>
      <w:bookmarkStart w:id="91" w:name="ref_[1]"/>
      <w:bookmarkEnd w:id="91"/>
      <w:r>
        <w:rPr>
          <w:rFonts w:hint="eastAsia" w:ascii="仿宋_GB2312" w:hAnsi="仿宋_GB2312" w:eastAsia="仿宋_GB2312" w:cs="仿宋_GB2312"/>
          <w:color w:val="auto"/>
          <w:sz w:val="28"/>
          <w:szCs w:val="28"/>
          <w:highlight w:val="none"/>
        </w:rPr>
        <w:t xml:space="preserve"> </w:t>
      </w:r>
    </w:p>
    <w:p>
      <w:pPr>
        <w:spacing w:line="360" w:lineRule="auto"/>
        <w:outlineLvl w:val="9"/>
        <w:rPr>
          <w:rFonts w:hint="default" w:ascii="仿宋" w:hAnsi="仿宋" w:eastAsia="仿宋" w:cs="仿宋"/>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　　</w:t>
      </w:r>
      <w:r>
        <w:rPr>
          <w:rFonts w:hint="eastAsia" w:ascii="仿宋_GB2312" w:hAnsi="仿宋_GB2312" w:eastAsia="仿宋_GB2312" w:cs="仿宋_GB2312"/>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bidi="ar"/>
        </w:rPr>
        <w:t>企业名称（盖章）</w:t>
      </w:r>
      <w:r>
        <w:rPr>
          <w:rFonts w:hint="eastAsia" w:ascii="仿宋" w:hAnsi="仿宋" w:eastAsia="仿宋" w:cs="仿宋"/>
          <w:color w:val="auto"/>
          <w:sz w:val="28"/>
          <w:szCs w:val="28"/>
          <w:highlight w:val="none"/>
          <w:lang w:bidi="ar"/>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p>
    <w:p>
      <w:pPr>
        <w:spacing w:line="360" w:lineRule="auto"/>
        <w:ind w:firstLine="2769" w:firstLineChars="989"/>
        <w:outlineLvl w:val="9"/>
        <w:rPr>
          <w:rFonts w:hint="eastAsia" w:ascii="宋体" w:hAnsi="宋体" w:cs="宋体"/>
          <w:color w:val="auto"/>
          <w:sz w:val="24"/>
          <w:szCs w:val="24"/>
          <w:highlight w:val="none"/>
        </w:rPr>
      </w:pPr>
      <w:r>
        <w:rPr>
          <w:rFonts w:hint="eastAsia" w:ascii="仿宋" w:hAnsi="仿宋" w:eastAsia="仿宋" w:cs="仿宋"/>
          <w:color w:val="auto"/>
          <w:sz w:val="28"/>
          <w:szCs w:val="28"/>
          <w:highlight w:val="none"/>
          <w:lang w:bidi="ar"/>
        </w:rPr>
        <w:t xml:space="preserve">     </w:t>
      </w:r>
      <w:r>
        <w:rPr>
          <w:rFonts w:hint="eastAsia" w:ascii="仿宋" w:hAnsi="仿宋" w:eastAsia="仿宋" w:cs="仿宋"/>
          <w:color w:val="auto"/>
          <w:sz w:val="28"/>
          <w:szCs w:val="28"/>
          <w:highlight w:val="none"/>
          <w:lang w:val="en-US" w:eastAsia="zh-CN" w:bidi="ar"/>
        </w:rPr>
        <w:t xml:space="preserve">   </w:t>
      </w:r>
      <w:r>
        <w:rPr>
          <w:rFonts w:hint="eastAsia" w:ascii="仿宋" w:hAnsi="仿宋" w:eastAsia="仿宋" w:cs="仿宋"/>
          <w:color w:val="auto"/>
          <w:sz w:val="28"/>
          <w:szCs w:val="28"/>
          <w:highlight w:val="none"/>
          <w:lang w:eastAsia="zh-CN" w:bidi="ar"/>
        </w:rPr>
        <w:t>日期：</w:t>
      </w:r>
    </w:p>
    <w:p>
      <w:pPr>
        <w:spacing w:line="360" w:lineRule="auto"/>
        <w:jc w:val="left"/>
        <w:outlineLvl w:val="9"/>
        <w:rPr>
          <w:rFonts w:hint="eastAsia" w:ascii="宋体" w:hAnsi="宋体" w:cs="宋体"/>
          <w:color w:val="auto"/>
          <w:kern w:val="0"/>
          <w:sz w:val="22"/>
          <w:szCs w:val="22"/>
          <w:highlight w:val="none"/>
          <w:lang w:eastAsia="zh-CN"/>
        </w:rPr>
      </w:pPr>
    </w:p>
    <w:p>
      <w:pPr>
        <w:spacing w:line="360" w:lineRule="auto"/>
        <w:jc w:val="left"/>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注：</w:t>
      </w:r>
      <w:r>
        <w:rPr>
          <w:rFonts w:hint="eastAsia" w:ascii="仿宋" w:hAnsi="仿宋" w:eastAsia="仿宋" w:cs="仿宋"/>
          <w:b/>
          <w:bCs/>
          <w:color w:val="auto"/>
          <w:kern w:val="0"/>
          <w:sz w:val="24"/>
          <w:szCs w:val="24"/>
          <w:highlight w:val="none"/>
          <w:lang w:val="en-US" w:eastAsia="zh-CN"/>
        </w:rPr>
        <w:t>1、</w:t>
      </w:r>
      <w:r>
        <w:rPr>
          <w:rFonts w:hint="eastAsia" w:ascii="仿宋" w:hAnsi="仿宋" w:eastAsia="仿宋" w:cs="仿宋"/>
          <w:b/>
          <w:bCs/>
          <w:color w:val="auto"/>
          <w:kern w:val="0"/>
          <w:sz w:val="24"/>
          <w:szCs w:val="24"/>
          <w:highlight w:val="none"/>
          <w:lang w:eastAsia="zh-CN"/>
        </w:rPr>
        <w:t>本项目对应的中小企业划分标准所属行业为其他未列明行业</w:t>
      </w:r>
      <w:r>
        <w:rPr>
          <w:rFonts w:hint="eastAsia" w:ascii="仿宋" w:hAnsi="仿宋" w:eastAsia="仿宋" w:cs="仿宋"/>
          <w:b/>
          <w:bCs/>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CN"/>
        </w:rPr>
        <w:t xml:space="preserve"> </w:t>
      </w:r>
    </w:p>
    <w:p>
      <w:pPr>
        <w:spacing w:line="360" w:lineRule="auto"/>
        <w:ind w:firstLine="482" w:firstLineChars="200"/>
        <w:jc w:val="left"/>
        <w:outlineLvl w:val="9"/>
        <w:rPr>
          <w:rFonts w:hint="default"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2、本项目属于专门面向中小企业采购，本项中小企业声明函必须提供；</w:t>
      </w:r>
    </w:p>
    <w:p>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3、供应商按照本办法规定提供声明函内容不实的，属于提供虚假材料谋取中标、成交，依照《中华人民共和国政府采购法》等国家有关规定追究相应责任。</w:t>
      </w:r>
    </w:p>
    <w:p>
      <w:pPr>
        <w:spacing w:line="360" w:lineRule="auto"/>
        <w:jc w:val="center"/>
        <w:outlineLvl w:val="9"/>
        <w:rPr>
          <w:rFonts w:hint="eastAsia" w:ascii="宋体" w:hAnsi="宋体" w:cs="宋体"/>
          <w:b/>
          <w:bCs/>
          <w:color w:val="auto"/>
          <w:sz w:val="28"/>
          <w:szCs w:val="28"/>
          <w:highlight w:val="none"/>
          <w:lang w:bidi="ar"/>
        </w:rPr>
      </w:pPr>
      <w:r>
        <w:rPr>
          <w:rFonts w:hint="eastAsia" w:ascii="仿宋" w:hAnsi="仿宋" w:eastAsia="仿宋" w:cs="仿宋"/>
          <w:color w:val="auto"/>
          <w:sz w:val="28"/>
          <w:szCs w:val="28"/>
          <w:highlight w:val="none"/>
          <w:lang w:bidi="ar"/>
        </w:rPr>
        <w:br w:type="page"/>
      </w:r>
      <w:bookmarkStart w:id="92" w:name="_Toc12809"/>
      <w:r>
        <w:rPr>
          <w:rFonts w:hint="eastAsia" w:ascii="宋体" w:hAnsi="宋体" w:cs="宋体"/>
          <w:b/>
          <w:bCs/>
          <w:color w:val="auto"/>
          <w:sz w:val="28"/>
          <w:szCs w:val="28"/>
          <w:highlight w:val="none"/>
          <w:lang w:bidi="ar"/>
        </w:rPr>
        <w:t>监狱企业证明资料</w:t>
      </w:r>
      <w:bookmarkEnd w:id="92"/>
    </w:p>
    <w:p>
      <w:pPr>
        <w:widowControl/>
        <w:spacing w:line="360" w:lineRule="auto"/>
        <w:jc w:val="left"/>
        <w:outlineLvl w:val="9"/>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附：监狱管理局、戒毒管理局等主管部门出具的证明文件的复印件，复印件须逐页加盖公章。</w:t>
      </w:r>
    </w:p>
    <w:p>
      <w:pPr>
        <w:spacing w:line="360" w:lineRule="auto"/>
        <w:jc w:val="center"/>
        <w:outlineLvl w:val="9"/>
        <w:rPr>
          <w:rFonts w:hint="eastAsia" w:ascii="宋体" w:hAnsi="宋体" w:cs="宋体"/>
          <w:b/>
          <w:bCs/>
          <w:color w:val="auto"/>
          <w:sz w:val="28"/>
          <w:szCs w:val="28"/>
          <w:highlight w:val="none"/>
          <w:lang w:bidi="ar"/>
        </w:rPr>
      </w:pPr>
      <w:r>
        <w:rPr>
          <w:rFonts w:hint="eastAsia" w:ascii="仿宋" w:hAnsi="仿宋" w:eastAsia="仿宋" w:cs="仿宋"/>
          <w:color w:val="auto"/>
          <w:sz w:val="28"/>
          <w:szCs w:val="28"/>
          <w:highlight w:val="none"/>
          <w:lang w:bidi="ar"/>
        </w:rPr>
        <w:br w:type="page"/>
      </w:r>
      <w:bookmarkStart w:id="93" w:name="_Toc12361"/>
      <w:r>
        <w:rPr>
          <w:rFonts w:hint="eastAsia" w:ascii="宋体" w:hAnsi="宋体" w:cs="宋体"/>
          <w:b/>
          <w:bCs/>
          <w:color w:val="auto"/>
          <w:sz w:val="28"/>
          <w:szCs w:val="28"/>
          <w:highlight w:val="none"/>
          <w:lang w:bidi="ar"/>
        </w:rPr>
        <w:t>残疾人福利性单位声明函（格式）</w:t>
      </w:r>
      <w:bookmarkEnd w:id="93"/>
    </w:p>
    <w:p>
      <w:pPr>
        <w:spacing w:line="360" w:lineRule="auto"/>
        <w:ind w:firstLine="560" w:firstLineChars="200"/>
        <w:outlineLvl w:val="9"/>
        <w:rPr>
          <w:rFonts w:hint="eastAsia" w:ascii="仿宋" w:hAnsi="仿宋" w:eastAsia="仿宋" w:cs="仿宋"/>
          <w:color w:val="auto"/>
          <w:sz w:val="28"/>
          <w:szCs w:val="28"/>
          <w:highlight w:val="none"/>
          <w:u w:val="single"/>
          <w:lang w:bidi="ar"/>
        </w:rPr>
      </w:pPr>
      <w:r>
        <w:rPr>
          <w:rFonts w:hint="eastAsia" w:ascii="仿宋" w:hAnsi="仿宋" w:eastAsia="仿宋" w:cs="仿宋"/>
          <w:color w:val="auto"/>
          <w:sz w:val="28"/>
          <w:szCs w:val="28"/>
          <w:highlight w:val="none"/>
          <w:lang w:bidi="ar"/>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z w:val="28"/>
          <w:szCs w:val="28"/>
          <w:highlight w:val="none"/>
          <w:u w:val="single"/>
          <w:lang w:bidi="ar"/>
        </w:rPr>
        <w:t xml:space="preserve">                        </w:t>
      </w:r>
    </w:p>
    <w:p>
      <w:pPr>
        <w:spacing w:line="360" w:lineRule="auto"/>
        <w:outlineLvl w:val="9"/>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lang w:bidi="ar"/>
        </w:rPr>
        <w:t>单位的</w:t>
      </w:r>
      <w:r>
        <w:rPr>
          <w:rFonts w:hint="eastAsia" w:ascii="仿宋" w:hAnsi="仿宋" w:eastAsia="仿宋" w:cs="仿宋"/>
          <w:color w:val="auto"/>
          <w:sz w:val="28"/>
          <w:szCs w:val="28"/>
          <w:highlight w:val="none"/>
          <w:u w:val="single"/>
          <w:lang w:bidi="ar"/>
        </w:rPr>
        <w:t xml:space="preserve">       （</w:t>
      </w:r>
      <w:r>
        <w:rPr>
          <w:rFonts w:hint="eastAsia" w:ascii="仿宋_GB2312" w:hAnsi="仿宋_GB2312" w:eastAsia="仿宋_GB2312" w:cs="仿宋_GB2312"/>
          <w:color w:val="auto"/>
          <w:sz w:val="28"/>
          <w:szCs w:val="28"/>
          <w:highlight w:val="none"/>
          <w:u w:val="single"/>
        </w:rPr>
        <w:t>项目名称</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lang w:bidi="ar"/>
        </w:rPr>
        <w:t>采购活动提供本单位制造的货物（由本单位承担工程/提供服务），或者提供其他残疾人福利性单位制造的货物（不包括使用非残疾人福利性单位注册商标的货物）。</w:t>
      </w:r>
    </w:p>
    <w:p>
      <w:pPr>
        <w:spacing w:line="360" w:lineRule="auto"/>
        <w:ind w:firstLine="560" w:firstLineChars="200"/>
        <w:outlineLvl w:val="9"/>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本单位对上述声明的真实性负责。如有虚假，将依法承担相应责任。</w:t>
      </w:r>
    </w:p>
    <w:p>
      <w:pPr>
        <w:spacing w:line="360" w:lineRule="auto"/>
        <w:ind w:firstLine="624" w:firstLineChars="200"/>
        <w:outlineLvl w:val="9"/>
        <w:rPr>
          <w:rFonts w:ascii="仿宋_GB2312" w:eastAsia="仿宋_GB2312"/>
          <w:color w:val="auto"/>
          <w:spacing w:val="6"/>
          <w:sz w:val="30"/>
          <w:szCs w:val="30"/>
          <w:highlight w:val="none"/>
        </w:rPr>
      </w:pPr>
    </w:p>
    <w:p>
      <w:pPr>
        <w:tabs>
          <w:tab w:val="left" w:pos="0"/>
        </w:tabs>
        <w:spacing w:line="360" w:lineRule="auto"/>
        <w:outlineLvl w:val="9"/>
        <w:rPr>
          <w:rFonts w:hint="eastAsia" w:ascii="仿宋" w:hAnsi="仿宋" w:eastAsia="仿宋" w:cs="仿宋"/>
          <w:color w:val="auto"/>
          <w:sz w:val="28"/>
          <w:szCs w:val="28"/>
          <w:highlight w:val="none"/>
          <w:lang w:bidi="ar"/>
        </w:rPr>
      </w:pPr>
      <w:r>
        <w:rPr>
          <w:rFonts w:hint="eastAsia" w:ascii="仿宋_GB2312" w:eastAsia="仿宋_GB2312"/>
          <w:color w:val="auto"/>
          <w:spacing w:val="6"/>
          <w:sz w:val="30"/>
          <w:szCs w:val="30"/>
          <w:highlight w:val="none"/>
        </w:rPr>
        <w:t xml:space="preserve">             </w:t>
      </w:r>
      <w:r>
        <w:rPr>
          <w:rFonts w:hint="eastAsia" w:ascii="仿宋" w:hAnsi="仿宋" w:eastAsia="仿宋" w:cs="仿宋"/>
          <w:color w:val="auto"/>
          <w:sz w:val="28"/>
          <w:szCs w:val="28"/>
          <w:highlight w:val="none"/>
          <w:lang w:bidi="ar"/>
        </w:rPr>
        <w:t xml:space="preserve"> 单位名称：</w:t>
      </w:r>
      <w:r>
        <w:rPr>
          <w:rFonts w:hint="eastAsia" w:ascii="仿宋" w:hAnsi="仿宋" w:eastAsia="仿宋" w:cs="仿宋"/>
          <w:color w:val="auto"/>
          <w:sz w:val="28"/>
          <w:szCs w:val="28"/>
          <w:highlight w:val="none"/>
          <w:u w:val="single"/>
          <w:lang w:bidi="ar"/>
        </w:rPr>
        <w:t xml:space="preserve">  （供应商全称并加盖单位公章）  </w:t>
      </w:r>
      <w:r>
        <w:rPr>
          <w:rFonts w:hint="eastAsia" w:ascii="仿宋" w:hAnsi="仿宋" w:eastAsia="仿宋" w:cs="仿宋"/>
          <w:color w:val="auto"/>
          <w:sz w:val="28"/>
          <w:szCs w:val="28"/>
          <w:highlight w:val="none"/>
          <w:u w:val="single"/>
        </w:rPr>
        <w:t xml:space="preserve"> </w:t>
      </w:r>
    </w:p>
    <w:p>
      <w:pPr>
        <w:tabs>
          <w:tab w:val="left" w:pos="0"/>
        </w:tabs>
        <w:spacing w:line="360" w:lineRule="auto"/>
        <w:outlineLvl w:val="9"/>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 xml:space="preserve">                       日  期： </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lang w:bidi="ar"/>
        </w:rPr>
        <w:t>年</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lang w:bidi="ar"/>
        </w:rPr>
        <w:t>月</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lang w:bidi="ar"/>
        </w:rPr>
        <w:t>日</w:t>
      </w:r>
    </w:p>
    <w:p>
      <w:pPr>
        <w:tabs>
          <w:tab w:val="left" w:pos="0"/>
        </w:tabs>
        <w:spacing w:line="360" w:lineRule="auto"/>
        <w:outlineLvl w:val="9"/>
        <w:rPr>
          <w:rFonts w:hint="eastAsia" w:ascii="仿宋" w:hAnsi="仿宋" w:eastAsia="仿宋" w:cs="仿宋"/>
          <w:color w:val="auto"/>
          <w:sz w:val="28"/>
          <w:szCs w:val="28"/>
          <w:highlight w:val="none"/>
          <w:lang w:bidi="ar"/>
        </w:rPr>
      </w:pPr>
    </w:p>
    <w:p>
      <w:pPr>
        <w:widowControl/>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后附：（1）单位残疾人员的《中华人民共和国残疾证》、《中华人民共和国残疾军人证》或经县级以上医院出具的精神残疾证明的复印件，复印件须逐页加盖供应商公章。</w:t>
      </w:r>
    </w:p>
    <w:p>
      <w:pPr>
        <w:widowControl/>
        <w:numPr>
          <w:ilvl w:val="0"/>
          <w:numId w:val="10"/>
        </w:numPr>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与单位每一位残疾人员签订的劳动合同的复印件，复印件须逐页加盖供应商公章。合同期限至少一年（含一年）。</w:t>
      </w:r>
    </w:p>
    <w:p>
      <w:pPr>
        <w:widowControl/>
        <w:numPr>
          <w:ilvl w:val="0"/>
          <w:numId w:val="10"/>
        </w:numPr>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提供为单位每一位残疾人员按时缴纳社保金的凭证及加盖社保部门章的明细表的复印件，复印件须逐页加盖供应商公章。。</w:t>
      </w:r>
    </w:p>
    <w:p>
      <w:pPr>
        <w:widowControl/>
        <w:numPr>
          <w:ilvl w:val="0"/>
          <w:numId w:val="10"/>
        </w:numPr>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提供为单位每一位残疾人员支付工资的工资表的复印件，复印件须逐页加盖供应商公章。</w:t>
      </w:r>
    </w:p>
    <w:p>
      <w:pPr>
        <w:widowControl/>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注：所附资料不全或不满足要求的，评审时价格不予扣除。</w:t>
      </w:r>
    </w:p>
    <w:p>
      <w:pPr>
        <w:widowControl/>
        <w:spacing w:line="360" w:lineRule="auto"/>
        <w:jc w:val="left"/>
        <w:outlineLvl w:val="9"/>
        <w:rPr>
          <w:rFonts w:hint="eastAsia" w:ascii="仿宋" w:hAnsi="仿宋" w:eastAsia="仿宋" w:cs="仿宋"/>
          <w:color w:val="auto"/>
          <w:sz w:val="28"/>
          <w:szCs w:val="28"/>
          <w:highlight w:val="none"/>
          <w:lang w:bidi="ar"/>
        </w:rPr>
      </w:pPr>
    </w:p>
    <w:p>
      <w:pPr>
        <w:widowControl/>
        <w:spacing w:line="360" w:lineRule="auto"/>
        <w:jc w:val="center"/>
        <w:outlineLvl w:val="9"/>
        <w:rPr>
          <w:rFonts w:hint="eastAsia" w:ascii="宋体" w:hAnsi="宋体" w:cs="宋体"/>
          <w:b/>
          <w:bCs/>
          <w:color w:val="auto"/>
          <w:sz w:val="28"/>
          <w:szCs w:val="28"/>
          <w:highlight w:val="none"/>
          <w:lang w:bidi="ar"/>
        </w:rPr>
      </w:pPr>
      <w:r>
        <w:rPr>
          <w:rFonts w:hint="eastAsia" w:ascii="宋体" w:hAnsi="宋体" w:cs="宋体"/>
          <w:b/>
          <w:bCs/>
          <w:color w:val="auto"/>
          <w:sz w:val="28"/>
          <w:szCs w:val="28"/>
          <w:highlight w:val="none"/>
          <w:lang w:bidi="ar"/>
        </w:rPr>
        <w:br w:type="page"/>
      </w:r>
      <w:bookmarkStart w:id="94" w:name="_Toc24448"/>
      <w:r>
        <w:rPr>
          <w:rFonts w:hint="eastAsia" w:ascii="宋体" w:hAnsi="宋体" w:cs="宋体"/>
          <w:b/>
          <w:bCs/>
          <w:color w:val="auto"/>
          <w:sz w:val="28"/>
          <w:szCs w:val="28"/>
          <w:highlight w:val="none"/>
          <w:lang w:bidi="ar"/>
        </w:rPr>
        <w:t>诚信投标承诺书（格式）</w:t>
      </w:r>
      <w:bookmarkEnd w:id="94"/>
    </w:p>
    <w:p>
      <w:pPr>
        <w:spacing w:line="360" w:lineRule="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本人以企业法定代表人的身份郑重承诺：</w:t>
      </w:r>
    </w:p>
    <w:p>
      <w:pPr>
        <w:numPr>
          <w:ilvl w:val="0"/>
          <w:numId w:val="11"/>
        </w:num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将遵循公开、公正和诚实信用的原则自愿参加</w:t>
      </w:r>
      <w:r>
        <w:rPr>
          <w:rFonts w:hint="eastAsia" w:ascii="仿宋" w:hAnsi="仿宋" w:eastAsia="仿宋" w:cs="仿宋"/>
          <w:color w:val="auto"/>
          <w:sz w:val="28"/>
          <w:szCs w:val="28"/>
          <w:highlight w:val="none"/>
          <w:u w:val="single"/>
          <w:lang w:bidi="ar"/>
        </w:rPr>
        <w:t xml:space="preserve">  （项目名称）        </w:t>
      </w:r>
      <w:r>
        <w:rPr>
          <w:rFonts w:hint="eastAsia" w:ascii="仿宋" w:hAnsi="仿宋" w:eastAsia="仿宋" w:cs="仿宋"/>
          <w:color w:val="auto"/>
          <w:sz w:val="28"/>
          <w:szCs w:val="28"/>
          <w:highlight w:val="none"/>
          <w:lang w:bidi="ar"/>
        </w:rPr>
        <w:t>的投标；</w:t>
      </w:r>
    </w:p>
    <w:p>
      <w:pPr>
        <w:numPr>
          <w:ilvl w:val="0"/>
          <w:numId w:val="11"/>
        </w:num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所提供的一切材料都是真实、有效、合法的；</w:t>
      </w:r>
    </w:p>
    <w:p>
      <w:pPr>
        <w:numPr>
          <w:ilvl w:val="0"/>
          <w:numId w:val="11"/>
        </w:num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不出借、转让资质证书，不让他人挂靠投标，不以他人名义投标或者以其他方式弄虚作假，骗取中标；</w:t>
      </w:r>
    </w:p>
    <w:p>
      <w:pPr>
        <w:numPr>
          <w:ilvl w:val="0"/>
          <w:numId w:val="11"/>
        </w:num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不与其他供应商相互串通投标报价，不排挤其他供应商的公平竞争、损害采购人的合法权益；</w:t>
      </w:r>
    </w:p>
    <w:p>
      <w:pPr>
        <w:numPr>
          <w:ilvl w:val="0"/>
          <w:numId w:val="11"/>
        </w:num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不与采购人、采购代理机构或其他供应商串通投标，损害国家利益、社会公共利益或者他人的合法权益；</w:t>
      </w:r>
    </w:p>
    <w:p>
      <w:pPr>
        <w:numPr>
          <w:ilvl w:val="0"/>
          <w:numId w:val="11"/>
        </w:num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严格遵守开标现场纪律，服从监管人员管理；</w:t>
      </w:r>
    </w:p>
    <w:p>
      <w:pPr>
        <w:numPr>
          <w:ilvl w:val="0"/>
          <w:numId w:val="11"/>
        </w:num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保证中标后不转包，若有分包征得采购单位同意；</w:t>
      </w:r>
    </w:p>
    <w:p>
      <w:pPr>
        <w:numPr>
          <w:ilvl w:val="0"/>
          <w:numId w:val="11"/>
        </w:num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保证中标之后，按照投标文件承诺履约，如有违反，同意接受采购单位违约处罚；</w:t>
      </w:r>
    </w:p>
    <w:p>
      <w:pPr>
        <w:numPr>
          <w:ilvl w:val="0"/>
          <w:numId w:val="11"/>
        </w:num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保证企业及所属相关人员在本次投标中无行贿等犯罪行为；</w:t>
      </w:r>
    </w:p>
    <w:p>
      <w:pPr>
        <w:numPr>
          <w:ilvl w:val="0"/>
          <w:numId w:val="11"/>
        </w:num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如在投标过程和公示期间发生投诉行为，投诉内容符合要求，投诉材料加盖企业公章或由法定代表人授权委托人签字，并附有关身份证明复印件。不恶意投诉，对本公司提供的投诉线索的真实性负责，否则愿接受有关部门的处罚。</w:t>
      </w:r>
    </w:p>
    <w:p>
      <w:pPr>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以上内容我已仔细阅读，本公司若有违反承诺内容的行为，自愿依法接受取消投标资格、记入信用档案、取消成交资格、没收投标保证金等有关处理，愿意承担法律责任，给采购人造成损失的，依法承担赔偿责任。</w:t>
      </w:r>
    </w:p>
    <w:p>
      <w:pPr>
        <w:spacing w:line="360" w:lineRule="auto"/>
        <w:ind w:firstLine="280" w:firstLineChars="100"/>
        <w:outlineLvl w:val="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bidi="ar"/>
        </w:rPr>
        <w:t>开户银行：</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lang w:bidi="ar"/>
        </w:rPr>
        <w:t xml:space="preserve">    基本账户：</w:t>
      </w:r>
      <w:r>
        <w:rPr>
          <w:rFonts w:hint="eastAsia" w:ascii="仿宋" w:hAnsi="仿宋" w:eastAsia="仿宋" w:cs="仿宋"/>
          <w:color w:val="auto"/>
          <w:sz w:val="28"/>
          <w:szCs w:val="28"/>
          <w:highlight w:val="none"/>
          <w:u w:val="single"/>
          <w:lang w:bidi="ar"/>
        </w:rPr>
        <w:t xml:space="preserve">                </w:t>
      </w:r>
    </w:p>
    <w:p>
      <w:pPr>
        <w:spacing w:line="360" w:lineRule="auto"/>
        <w:outlineLvl w:val="9"/>
        <w:rPr>
          <w:rFonts w:hint="eastAsia" w:ascii="仿宋" w:hAnsi="仿宋" w:eastAsia="仿宋" w:cs="仿宋"/>
          <w:color w:val="auto"/>
          <w:sz w:val="28"/>
          <w:szCs w:val="28"/>
          <w:highlight w:val="none"/>
          <w:u w:val="single"/>
          <w:lang w:bidi="ar"/>
        </w:rPr>
      </w:pPr>
      <w:r>
        <w:rPr>
          <w:rFonts w:hint="eastAsia" w:ascii="仿宋" w:hAnsi="仿宋" w:eastAsia="仿宋" w:cs="仿宋"/>
          <w:color w:val="auto"/>
          <w:sz w:val="28"/>
          <w:szCs w:val="28"/>
          <w:highlight w:val="none"/>
          <w:lang w:bidi="ar"/>
        </w:rPr>
        <w:t xml:space="preserve">  投标单位：</w:t>
      </w:r>
      <w:r>
        <w:rPr>
          <w:rFonts w:hint="eastAsia" w:ascii="仿宋" w:hAnsi="仿宋" w:eastAsia="仿宋" w:cs="仿宋"/>
          <w:color w:val="auto"/>
          <w:sz w:val="28"/>
          <w:szCs w:val="28"/>
          <w:highlight w:val="none"/>
          <w:u w:val="single"/>
          <w:lang w:bidi="ar"/>
        </w:rPr>
        <w:t xml:space="preserve">     （公章）   </w:t>
      </w:r>
      <w:r>
        <w:rPr>
          <w:rFonts w:hint="eastAsia" w:ascii="仿宋" w:hAnsi="仿宋" w:eastAsia="仿宋" w:cs="仿宋"/>
          <w:color w:val="auto"/>
          <w:sz w:val="28"/>
          <w:szCs w:val="28"/>
          <w:highlight w:val="none"/>
          <w:lang w:bidi="ar"/>
        </w:rPr>
        <w:t xml:space="preserve">    法定代表人：</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u w:val="single"/>
        </w:rPr>
        <w:t xml:space="preserve"> (签字或盖章)  </w:t>
      </w:r>
      <w:r>
        <w:rPr>
          <w:rFonts w:hint="eastAsia" w:ascii="仿宋" w:hAnsi="仿宋" w:eastAsia="仿宋" w:cs="仿宋"/>
          <w:color w:val="auto"/>
          <w:sz w:val="28"/>
          <w:szCs w:val="28"/>
          <w:highlight w:val="none"/>
          <w:u w:val="single"/>
          <w:lang w:bidi="ar"/>
        </w:rPr>
        <w:t xml:space="preserve">  </w:t>
      </w:r>
    </w:p>
    <w:p>
      <w:pPr>
        <w:spacing w:line="360" w:lineRule="auto"/>
        <w:jc w:val="center"/>
        <w:outlineLvl w:val="9"/>
        <w:rPr>
          <w:rFonts w:hint="eastAsia" w:ascii="仿宋_GB2312" w:hAnsi="仿宋_GB2312" w:eastAsia="仿宋_GB2312" w:cs="仿宋_GB2312"/>
          <w:color w:val="auto"/>
          <w:sz w:val="28"/>
          <w:szCs w:val="28"/>
          <w:highlight w:val="none"/>
        </w:rPr>
      </w:pPr>
    </w:p>
    <w:p>
      <w:pPr>
        <w:jc w:val="center"/>
        <w:outlineLvl w:val="9"/>
        <w:rPr>
          <w:rFonts w:hint="eastAsia" w:ascii="仿宋_GB2312" w:hAnsi="仿宋_GB2312" w:eastAsia="仿宋_GB2312" w:cs="仿宋_GB2312"/>
          <w:b/>
          <w:bCs/>
          <w:color w:val="auto"/>
          <w:sz w:val="32"/>
          <w:szCs w:val="32"/>
          <w:highlight w:val="none"/>
        </w:rPr>
      </w:pPr>
      <w:bookmarkStart w:id="95" w:name="_Toc11300"/>
      <w:r>
        <w:rPr>
          <w:rFonts w:hint="eastAsia" w:ascii="宋体" w:hAnsi="宋体" w:cs="宋体"/>
          <w:b/>
          <w:bCs/>
          <w:color w:val="auto"/>
          <w:sz w:val="32"/>
          <w:szCs w:val="32"/>
          <w:highlight w:val="none"/>
          <w:lang w:val="en-US" w:eastAsia="zh-CN"/>
        </w:rPr>
        <w:t>5、</w:t>
      </w:r>
      <w:r>
        <w:rPr>
          <w:rFonts w:hint="eastAsia" w:ascii="宋体" w:hAnsi="宋体" w:cs="宋体"/>
          <w:b/>
          <w:bCs/>
          <w:color w:val="auto"/>
          <w:sz w:val="32"/>
          <w:szCs w:val="32"/>
          <w:highlight w:val="none"/>
        </w:rPr>
        <w:t>其他商务材料</w:t>
      </w:r>
      <w:bookmarkEnd w:id="95"/>
    </w:p>
    <w:p>
      <w:pPr>
        <w:pStyle w:val="7"/>
        <w:outlineLvl w:val="9"/>
        <w:rPr>
          <w:rFonts w:hint="eastAsia" w:ascii="仿宋_GB2312" w:hAnsi="仿宋_GB2312" w:eastAsia="仿宋_GB2312" w:cs="仿宋_GB2312"/>
          <w:color w:val="auto"/>
          <w:sz w:val="28"/>
          <w:szCs w:val="28"/>
          <w:highlight w:val="none"/>
        </w:rPr>
      </w:pPr>
    </w:p>
    <w:p>
      <w:pPr>
        <w:outlineLvl w:val="9"/>
        <w:rPr>
          <w:rFonts w:hint="eastAsia" w:ascii="仿宋_GB2312" w:hAnsi="仿宋_GB2312" w:eastAsia="仿宋_GB2312" w:cs="仿宋_GB2312"/>
          <w:color w:val="auto"/>
          <w:sz w:val="28"/>
          <w:szCs w:val="28"/>
          <w:highlight w:val="none"/>
        </w:rPr>
      </w:pPr>
    </w:p>
    <w:p>
      <w:pPr>
        <w:pStyle w:val="7"/>
        <w:outlineLvl w:val="9"/>
        <w:rPr>
          <w:rFonts w:hint="eastAsia" w:ascii="仿宋_GB2312" w:hAnsi="仿宋_GB2312" w:eastAsia="仿宋_GB2312" w:cs="仿宋_GB2312"/>
          <w:color w:val="auto"/>
          <w:sz w:val="28"/>
          <w:szCs w:val="28"/>
          <w:highlight w:val="none"/>
        </w:rPr>
      </w:pPr>
    </w:p>
    <w:p>
      <w:pPr>
        <w:outlineLvl w:val="9"/>
        <w:rPr>
          <w:rFonts w:hint="eastAsia" w:ascii="仿宋_GB2312" w:hAnsi="仿宋_GB2312" w:eastAsia="仿宋_GB2312" w:cs="仿宋_GB2312"/>
          <w:color w:val="auto"/>
          <w:sz w:val="28"/>
          <w:szCs w:val="28"/>
          <w:highlight w:val="none"/>
        </w:rPr>
      </w:pPr>
    </w:p>
    <w:p>
      <w:pPr>
        <w:pStyle w:val="7"/>
        <w:outlineLvl w:val="9"/>
        <w:rPr>
          <w:rFonts w:hint="eastAsia" w:ascii="仿宋_GB2312" w:hAnsi="仿宋_GB2312" w:eastAsia="仿宋_GB2312" w:cs="仿宋_GB2312"/>
          <w:color w:val="auto"/>
          <w:sz w:val="28"/>
          <w:szCs w:val="28"/>
          <w:highlight w:val="none"/>
        </w:rPr>
      </w:pPr>
    </w:p>
    <w:p>
      <w:pPr>
        <w:outlineLvl w:val="9"/>
        <w:rPr>
          <w:rFonts w:hint="eastAsia" w:ascii="仿宋_GB2312" w:hAnsi="仿宋_GB2312" w:eastAsia="仿宋_GB2312" w:cs="仿宋_GB2312"/>
          <w:color w:val="auto"/>
          <w:sz w:val="28"/>
          <w:szCs w:val="28"/>
          <w:highlight w:val="none"/>
        </w:rPr>
      </w:pPr>
    </w:p>
    <w:p>
      <w:pPr>
        <w:pStyle w:val="7"/>
        <w:outlineLvl w:val="9"/>
        <w:rPr>
          <w:rFonts w:hint="eastAsia" w:ascii="仿宋_GB2312" w:hAnsi="仿宋_GB2312" w:eastAsia="仿宋_GB2312" w:cs="仿宋_GB2312"/>
          <w:color w:val="auto"/>
          <w:sz w:val="28"/>
          <w:szCs w:val="28"/>
          <w:highlight w:val="none"/>
        </w:rPr>
      </w:pPr>
    </w:p>
    <w:p>
      <w:pPr>
        <w:outlineLvl w:val="9"/>
        <w:rPr>
          <w:rFonts w:hint="eastAsia" w:ascii="仿宋_GB2312" w:hAnsi="仿宋_GB2312" w:eastAsia="仿宋_GB2312" w:cs="仿宋_GB2312"/>
          <w:color w:val="auto"/>
          <w:sz w:val="28"/>
          <w:szCs w:val="28"/>
          <w:highlight w:val="none"/>
        </w:rPr>
      </w:pPr>
    </w:p>
    <w:p>
      <w:pPr>
        <w:pStyle w:val="7"/>
        <w:outlineLvl w:val="9"/>
        <w:rPr>
          <w:rFonts w:hint="eastAsia"/>
          <w:color w:val="auto"/>
          <w:highlight w:val="none"/>
        </w:rPr>
      </w:pPr>
    </w:p>
    <w:p>
      <w:pPr>
        <w:outlineLvl w:val="9"/>
        <w:rPr>
          <w:rFonts w:hint="eastAsia"/>
          <w:color w:val="auto"/>
          <w:highlight w:val="none"/>
        </w:rPr>
      </w:pPr>
    </w:p>
    <w:p>
      <w:pPr>
        <w:pStyle w:val="7"/>
        <w:outlineLvl w:val="9"/>
        <w:rPr>
          <w:rFonts w:hint="eastAsia"/>
          <w:color w:val="auto"/>
          <w:highlight w:val="none"/>
        </w:rPr>
      </w:pPr>
    </w:p>
    <w:p>
      <w:pPr>
        <w:outlineLvl w:val="9"/>
        <w:rPr>
          <w:rFonts w:hint="eastAsia"/>
          <w:color w:val="auto"/>
          <w:highlight w:val="none"/>
        </w:rPr>
      </w:pPr>
    </w:p>
    <w:p>
      <w:pPr>
        <w:pStyle w:val="7"/>
        <w:outlineLvl w:val="9"/>
        <w:rPr>
          <w:rFonts w:hint="eastAsia"/>
          <w:color w:val="auto"/>
          <w:highlight w:val="none"/>
        </w:rPr>
      </w:pPr>
    </w:p>
    <w:p>
      <w:pPr>
        <w:outlineLvl w:val="9"/>
        <w:rPr>
          <w:rFonts w:hint="eastAsia"/>
          <w:color w:val="auto"/>
          <w:highlight w:val="none"/>
        </w:rPr>
      </w:pPr>
    </w:p>
    <w:p>
      <w:pPr>
        <w:pStyle w:val="7"/>
        <w:outlineLvl w:val="9"/>
        <w:rPr>
          <w:rFonts w:hint="eastAsia"/>
          <w:color w:val="auto"/>
          <w:highlight w:val="none"/>
        </w:rPr>
      </w:pPr>
    </w:p>
    <w:p>
      <w:pPr>
        <w:outlineLvl w:val="9"/>
        <w:rPr>
          <w:rFonts w:hint="eastAsia"/>
          <w:color w:val="auto"/>
          <w:highlight w:val="none"/>
        </w:rPr>
      </w:pPr>
    </w:p>
    <w:p>
      <w:pPr>
        <w:pStyle w:val="7"/>
        <w:outlineLvl w:val="9"/>
        <w:rPr>
          <w:rFonts w:hint="eastAsia"/>
          <w:color w:val="auto"/>
          <w:highlight w:val="none"/>
        </w:rPr>
      </w:pPr>
    </w:p>
    <w:p>
      <w:pPr>
        <w:outlineLvl w:val="9"/>
        <w:rPr>
          <w:rFonts w:hint="eastAsia"/>
          <w:color w:val="auto"/>
          <w:highlight w:val="none"/>
        </w:rPr>
      </w:pPr>
    </w:p>
    <w:p>
      <w:pPr>
        <w:pStyle w:val="7"/>
        <w:outlineLvl w:val="9"/>
        <w:rPr>
          <w:rFonts w:hint="eastAsia"/>
          <w:color w:val="auto"/>
          <w:highlight w:val="none"/>
        </w:rPr>
      </w:pPr>
    </w:p>
    <w:p>
      <w:pPr>
        <w:outlineLvl w:val="9"/>
        <w:rPr>
          <w:rFonts w:hint="eastAsia"/>
          <w:color w:val="auto"/>
          <w:highlight w:val="none"/>
        </w:rPr>
      </w:pPr>
    </w:p>
    <w:p>
      <w:pPr>
        <w:pStyle w:val="7"/>
        <w:outlineLvl w:val="9"/>
        <w:rPr>
          <w:rFonts w:hint="eastAsia"/>
          <w:color w:val="auto"/>
          <w:highlight w:val="none"/>
        </w:rPr>
      </w:pPr>
    </w:p>
    <w:p>
      <w:pPr>
        <w:outlineLvl w:val="9"/>
        <w:rPr>
          <w:rFonts w:hint="eastAsia"/>
          <w:color w:val="auto"/>
          <w:highlight w:val="none"/>
        </w:rPr>
      </w:pPr>
    </w:p>
    <w:p>
      <w:pPr>
        <w:pStyle w:val="7"/>
        <w:outlineLvl w:val="9"/>
        <w:rPr>
          <w:rFonts w:hint="eastAsia"/>
          <w:color w:val="auto"/>
          <w:highlight w:val="none"/>
        </w:rPr>
      </w:pPr>
    </w:p>
    <w:p>
      <w:pPr>
        <w:outlineLvl w:val="9"/>
        <w:rPr>
          <w:rFonts w:hint="eastAsia"/>
          <w:color w:val="auto"/>
          <w:highlight w:val="none"/>
        </w:rPr>
      </w:pPr>
    </w:p>
    <w:p>
      <w:pPr>
        <w:pStyle w:val="7"/>
        <w:outlineLvl w:val="9"/>
        <w:rPr>
          <w:rFonts w:hint="eastAsia"/>
          <w:color w:val="auto"/>
          <w:highlight w:val="none"/>
        </w:rPr>
      </w:pPr>
    </w:p>
    <w:p>
      <w:pPr>
        <w:outlineLvl w:val="9"/>
        <w:rPr>
          <w:rFonts w:hint="eastAsia"/>
          <w:color w:val="auto"/>
          <w:highlight w:val="none"/>
        </w:rPr>
      </w:pPr>
    </w:p>
    <w:p>
      <w:pPr>
        <w:pStyle w:val="7"/>
        <w:outlineLvl w:val="9"/>
        <w:rPr>
          <w:rFonts w:hint="eastAsia"/>
          <w:color w:val="auto"/>
          <w:highlight w:val="none"/>
        </w:rPr>
      </w:pPr>
    </w:p>
    <w:p>
      <w:pPr>
        <w:outlineLvl w:val="9"/>
        <w:rPr>
          <w:rFonts w:hint="eastAsia"/>
          <w:color w:val="auto"/>
          <w:highlight w:val="none"/>
        </w:rPr>
      </w:pPr>
    </w:p>
    <w:p>
      <w:pPr>
        <w:pStyle w:val="7"/>
        <w:outlineLvl w:val="9"/>
        <w:rPr>
          <w:rFonts w:hint="eastAsia"/>
          <w:color w:val="auto"/>
          <w:highlight w:val="none"/>
        </w:rPr>
      </w:pPr>
    </w:p>
    <w:p>
      <w:pPr>
        <w:outlineLvl w:val="9"/>
        <w:rPr>
          <w:rFonts w:hint="eastAsia"/>
          <w:color w:val="auto"/>
          <w:highlight w:val="none"/>
        </w:rPr>
      </w:pPr>
    </w:p>
    <w:p>
      <w:pPr>
        <w:pStyle w:val="7"/>
        <w:outlineLvl w:val="9"/>
        <w:rPr>
          <w:rFonts w:hint="eastAsia"/>
          <w:color w:val="auto"/>
          <w:highlight w:val="none"/>
        </w:rPr>
      </w:pPr>
    </w:p>
    <w:p>
      <w:pPr>
        <w:outlineLvl w:val="9"/>
        <w:rPr>
          <w:rFonts w:hint="eastAsia"/>
          <w:color w:val="auto"/>
          <w:highlight w:val="none"/>
        </w:rPr>
      </w:pPr>
    </w:p>
    <w:p>
      <w:pPr>
        <w:pStyle w:val="7"/>
        <w:outlineLvl w:val="9"/>
        <w:rPr>
          <w:rFonts w:hint="eastAsia"/>
          <w:color w:val="auto"/>
          <w:highlight w:val="none"/>
        </w:rPr>
      </w:pPr>
    </w:p>
    <w:p>
      <w:pPr>
        <w:outlineLvl w:val="9"/>
        <w:rPr>
          <w:rFonts w:hint="eastAsia"/>
          <w:color w:val="auto"/>
          <w:highlight w:val="none"/>
        </w:rPr>
      </w:pPr>
    </w:p>
    <w:p>
      <w:pPr>
        <w:pStyle w:val="7"/>
        <w:outlineLvl w:val="9"/>
        <w:rPr>
          <w:rFonts w:hint="eastAsia"/>
          <w:color w:val="auto"/>
          <w:highlight w:val="none"/>
        </w:rPr>
      </w:pPr>
    </w:p>
    <w:p>
      <w:pPr>
        <w:outlineLvl w:val="9"/>
        <w:rPr>
          <w:rFonts w:hint="eastAsia"/>
          <w:color w:val="auto"/>
          <w:highlight w:val="none"/>
        </w:rPr>
      </w:pPr>
    </w:p>
    <w:p>
      <w:pPr>
        <w:pStyle w:val="7"/>
        <w:outlineLvl w:val="9"/>
        <w:rPr>
          <w:rFonts w:hint="eastAsia"/>
          <w:color w:val="auto"/>
          <w:highlight w:val="none"/>
        </w:rPr>
      </w:pPr>
    </w:p>
    <w:p>
      <w:pPr>
        <w:outlineLvl w:val="9"/>
        <w:rPr>
          <w:rFonts w:hint="eastAsia"/>
          <w:color w:val="auto"/>
          <w:highlight w:val="none"/>
        </w:rPr>
      </w:pPr>
    </w:p>
    <w:p>
      <w:pPr>
        <w:pStyle w:val="7"/>
        <w:outlineLvl w:val="9"/>
        <w:rPr>
          <w:rFonts w:hint="eastAsia"/>
          <w:color w:val="auto"/>
          <w:highlight w:val="none"/>
        </w:rPr>
      </w:pPr>
    </w:p>
    <w:p>
      <w:pPr>
        <w:outlineLvl w:val="9"/>
        <w:rPr>
          <w:rFonts w:hint="eastAsia"/>
          <w:color w:val="auto"/>
          <w:highlight w:val="none"/>
        </w:rPr>
      </w:pPr>
    </w:p>
    <w:p>
      <w:pPr>
        <w:pStyle w:val="7"/>
        <w:outlineLvl w:val="9"/>
        <w:rPr>
          <w:rFonts w:hint="eastAsia"/>
          <w:color w:val="auto"/>
          <w:highlight w:val="none"/>
        </w:rPr>
      </w:pPr>
    </w:p>
    <w:p>
      <w:pPr>
        <w:outlineLvl w:val="9"/>
        <w:rPr>
          <w:rFonts w:hint="eastAsia"/>
          <w:color w:val="auto"/>
          <w:highlight w:val="none"/>
        </w:rPr>
      </w:pPr>
    </w:p>
    <w:p>
      <w:pPr>
        <w:pStyle w:val="7"/>
        <w:outlineLvl w:val="9"/>
        <w:rPr>
          <w:rFonts w:hint="eastAsia"/>
          <w:color w:val="auto"/>
          <w:highlight w:val="none"/>
        </w:rPr>
      </w:pPr>
    </w:p>
    <w:p>
      <w:pPr>
        <w:outlineLvl w:val="9"/>
        <w:rPr>
          <w:rFonts w:hint="eastAsia"/>
          <w:color w:val="auto"/>
          <w:highlight w:val="none"/>
        </w:rPr>
      </w:pPr>
    </w:p>
    <w:p>
      <w:pPr>
        <w:pStyle w:val="7"/>
        <w:outlineLvl w:val="9"/>
        <w:rPr>
          <w:rFonts w:hint="eastAsia"/>
          <w:color w:val="auto"/>
          <w:highlight w:val="none"/>
        </w:rPr>
      </w:pPr>
    </w:p>
    <w:p>
      <w:pPr>
        <w:outlineLvl w:val="9"/>
        <w:rPr>
          <w:rFonts w:hint="eastAsia"/>
          <w:color w:val="auto"/>
          <w:highlight w:val="none"/>
        </w:rPr>
      </w:pPr>
    </w:p>
    <w:p>
      <w:pPr>
        <w:pStyle w:val="7"/>
        <w:outlineLvl w:val="9"/>
        <w:rPr>
          <w:rFonts w:hint="eastAsia"/>
          <w:color w:val="auto"/>
          <w:highlight w:val="none"/>
        </w:rPr>
      </w:pPr>
    </w:p>
    <w:p>
      <w:pPr>
        <w:outlineLvl w:val="9"/>
        <w:rPr>
          <w:rFonts w:hint="eastAsia"/>
          <w:color w:val="auto"/>
          <w:highlight w:val="none"/>
        </w:rPr>
      </w:pPr>
    </w:p>
    <w:p>
      <w:pPr>
        <w:pStyle w:val="7"/>
        <w:outlineLvl w:val="9"/>
        <w:rPr>
          <w:rFonts w:hint="eastAsia"/>
          <w:color w:val="auto"/>
          <w:highlight w:val="none"/>
        </w:rPr>
      </w:pPr>
    </w:p>
    <w:p>
      <w:pPr>
        <w:outlineLvl w:val="9"/>
        <w:rPr>
          <w:rFonts w:hint="eastAsia"/>
          <w:color w:val="auto"/>
          <w:highlight w:val="none"/>
        </w:rPr>
      </w:pPr>
    </w:p>
    <w:p>
      <w:pPr>
        <w:pStyle w:val="7"/>
        <w:outlineLvl w:val="9"/>
        <w:rPr>
          <w:rFonts w:hint="eastAsia"/>
          <w:color w:val="auto"/>
          <w:highlight w:val="none"/>
        </w:rPr>
      </w:pPr>
    </w:p>
    <w:p>
      <w:pPr>
        <w:outlineLvl w:val="9"/>
        <w:rPr>
          <w:rFonts w:hint="eastAsia"/>
          <w:color w:val="auto"/>
          <w:highlight w:val="none"/>
        </w:rPr>
      </w:pPr>
    </w:p>
    <w:p>
      <w:pPr>
        <w:pStyle w:val="7"/>
        <w:outlineLvl w:val="9"/>
        <w:rPr>
          <w:rFonts w:hint="eastAsia"/>
          <w:color w:val="auto"/>
          <w:highlight w:val="none"/>
        </w:rPr>
      </w:pPr>
    </w:p>
    <w:p>
      <w:pPr>
        <w:outlineLvl w:val="9"/>
        <w:rPr>
          <w:rFonts w:hint="eastAsia"/>
          <w:color w:val="auto"/>
          <w:highlight w:val="none"/>
        </w:rPr>
      </w:pPr>
    </w:p>
    <w:p>
      <w:pPr>
        <w:pStyle w:val="7"/>
        <w:outlineLvl w:val="9"/>
        <w:rPr>
          <w:rFonts w:hint="eastAsia"/>
          <w:color w:val="auto"/>
          <w:highlight w:val="none"/>
        </w:rPr>
      </w:pPr>
    </w:p>
    <w:p>
      <w:pPr>
        <w:outlineLvl w:val="9"/>
        <w:rPr>
          <w:rFonts w:hint="eastAsia"/>
          <w:color w:val="auto"/>
          <w:highlight w:val="none"/>
        </w:rPr>
      </w:pPr>
    </w:p>
    <w:p>
      <w:pPr>
        <w:pStyle w:val="7"/>
        <w:outlineLvl w:val="9"/>
        <w:rPr>
          <w:rFonts w:hint="eastAsia"/>
          <w:color w:val="auto"/>
          <w:highlight w:val="none"/>
        </w:rPr>
      </w:pPr>
    </w:p>
    <w:p>
      <w:pPr>
        <w:outlineLvl w:val="9"/>
        <w:rPr>
          <w:rFonts w:hint="eastAsia"/>
          <w:color w:val="auto"/>
          <w:highlight w:val="none"/>
        </w:rPr>
      </w:pPr>
    </w:p>
    <w:p>
      <w:pPr>
        <w:pStyle w:val="7"/>
        <w:outlineLvl w:val="9"/>
        <w:rPr>
          <w:rFonts w:hint="eastAsia"/>
          <w:color w:val="auto"/>
          <w:highlight w:val="none"/>
        </w:rPr>
      </w:pPr>
    </w:p>
    <w:p>
      <w:pPr>
        <w:outlineLvl w:val="9"/>
        <w:rPr>
          <w:rFonts w:hint="eastAsia"/>
          <w:color w:val="auto"/>
          <w:highlight w:val="none"/>
        </w:rPr>
      </w:pPr>
    </w:p>
    <w:p>
      <w:pPr>
        <w:pStyle w:val="7"/>
        <w:outlineLvl w:val="9"/>
        <w:rPr>
          <w:rFonts w:hint="eastAsia"/>
          <w:color w:val="auto"/>
          <w:highlight w:val="none"/>
        </w:rPr>
      </w:pPr>
    </w:p>
    <w:p>
      <w:pPr>
        <w:outlineLvl w:val="9"/>
        <w:rPr>
          <w:rFonts w:hint="eastAsia"/>
          <w:color w:val="auto"/>
          <w:highlight w:val="none"/>
        </w:rPr>
      </w:pPr>
    </w:p>
    <w:p>
      <w:pPr>
        <w:pStyle w:val="7"/>
        <w:outlineLvl w:val="9"/>
        <w:rPr>
          <w:rFonts w:hint="eastAsia"/>
          <w:color w:val="auto"/>
          <w:highlight w:val="none"/>
        </w:rPr>
      </w:pPr>
    </w:p>
    <w:p>
      <w:pPr>
        <w:outlineLvl w:val="9"/>
        <w:rPr>
          <w:rFonts w:hint="eastAsia"/>
          <w:color w:val="auto"/>
          <w:highlight w:val="none"/>
        </w:rPr>
      </w:pPr>
    </w:p>
    <w:p>
      <w:pPr>
        <w:pStyle w:val="7"/>
        <w:outlineLvl w:val="9"/>
        <w:rPr>
          <w:rFonts w:hint="eastAsia"/>
          <w:color w:val="auto"/>
          <w:highlight w:val="none"/>
        </w:rPr>
      </w:pPr>
    </w:p>
    <w:p>
      <w:pPr>
        <w:outlineLvl w:val="9"/>
        <w:rPr>
          <w:rFonts w:hint="eastAsia"/>
          <w:color w:val="auto"/>
          <w:highlight w:val="none"/>
        </w:rPr>
      </w:pPr>
    </w:p>
    <w:p>
      <w:pPr>
        <w:pStyle w:val="7"/>
        <w:outlineLvl w:val="9"/>
        <w:rPr>
          <w:rFonts w:hint="eastAsia"/>
          <w:color w:val="auto"/>
          <w:highlight w:val="none"/>
        </w:rPr>
      </w:pPr>
    </w:p>
    <w:p>
      <w:pPr>
        <w:outlineLvl w:val="9"/>
        <w:rPr>
          <w:rFonts w:hint="eastAsia"/>
          <w:color w:val="auto"/>
          <w:highlight w:val="none"/>
        </w:rPr>
      </w:pPr>
    </w:p>
    <w:p>
      <w:pPr>
        <w:pStyle w:val="7"/>
        <w:outlineLvl w:val="9"/>
        <w:rPr>
          <w:rFonts w:hint="eastAsia"/>
          <w:color w:val="auto"/>
          <w:highlight w:val="none"/>
        </w:rPr>
      </w:pPr>
    </w:p>
    <w:p>
      <w:pPr>
        <w:outlineLvl w:val="9"/>
        <w:rPr>
          <w:rFonts w:hint="eastAsia"/>
          <w:color w:val="auto"/>
          <w:highlight w:val="none"/>
        </w:rPr>
      </w:pPr>
    </w:p>
    <w:p>
      <w:pPr>
        <w:spacing w:line="360" w:lineRule="auto"/>
        <w:jc w:val="center"/>
        <w:outlineLvl w:val="9"/>
        <w:rPr>
          <w:rFonts w:hint="eastAsia" w:ascii="仿宋_GB2312" w:hAnsi="仿宋_GB2312" w:eastAsia="仿宋_GB2312" w:cs="仿宋_GB2312"/>
          <w:color w:val="auto"/>
          <w:sz w:val="28"/>
          <w:szCs w:val="28"/>
          <w:highlight w:val="none"/>
        </w:rPr>
      </w:pPr>
    </w:p>
    <w:p>
      <w:pPr>
        <w:numPr>
          <w:ilvl w:val="0"/>
          <w:numId w:val="12"/>
        </w:numPr>
        <w:spacing w:line="360" w:lineRule="auto"/>
        <w:jc w:val="center"/>
        <w:outlineLvl w:val="9"/>
        <w:rPr>
          <w:rFonts w:hint="eastAsia" w:ascii="宋体" w:hAnsi="宋体" w:cs="宋体"/>
          <w:b/>
          <w:bCs/>
          <w:color w:val="auto"/>
          <w:sz w:val="44"/>
          <w:szCs w:val="44"/>
          <w:highlight w:val="none"/>
        </w:rPr>
      </w:pPr>
      <w:bookmarkStart w:id="96" w:name="_Toc28370"/>
      <w:r>
        <w:rPr>
          <w:rFonts w:hint="eastAsia" w:ascii="宋体" w:hAnsi="宋体" w:cs="宋体"/>
          <w:b/>
          <w:bCs/>
          <w:color w:val="auto"/>
          <w:sz w:val="44"/>
          <w:szCs w:val="44"/>
          <w:highlight w:val="none"/>
        </w:rPr>
        <w:t>技术部分</w:t>
      </w:r>
      <w:bookmarkEnd w:id="96"/>
    </w:p>
    <w:p>
      <w:pPr>
        <w:spacing w:line="360" w:lineRule="auto"/>
        <w:outlineLvl w:val="9"/>
        <w:rPr>
          <w:rFonts w:hint="eastAsia" w:ascii="仿宋_GB2312" w:hAnsi="仿宋_GB2312" w:eastAsia="仿宋_GB2312" w:cs="仿宋_GB2312"/>
          <w:color w:val="auto"/>
          <w:sz w:val="28"/>
          <w:szCs w:val="28"/>
          <w:highlight w:val="none"/>
        </w:rPr>
      </w:pPr>
    </w:p>
    <w:p>
      <w:pPr>
        <w:spacing w:line="360" w:lineRule="auto"/>
        <w:jc w:val="center"/>
        <w:outlineLvl w:val="9"/>
        <w:rPr>
          <w:rFonts w:hint="eastAsia"/>
          <w:color w:val="auto"/>
          <w:highlight w:val="none"/>
        </w:rPr>
      </w:pPr>
      <w:r>
        <w:rPr>
          <w:rFonts w:hint="eastAsia" w:ascii="仿宋_GB2312" w:hAnsi="仿宋_GB2312" w:eastAsia="仿宋_GB2312" w:cs="仿宋_GB2312"/>
          <w:color w:val="auto"/>
          <w:sz w:val="28"/>
          <w:szCs w:val="28"/>
          <w:highlight w:val="none"/>
        </w:rPr>
        <w:br w:type="page"/>
      </w:r>
      <w:bookmarkStart w:id="97" w:name="_Toc18088"/>
      <w:r>
        <w:rPr>
          <w:rFonts w:hint="eastAsia" w:ascii="仿宋_GB2312" w:hAnsi="仿宋_GB2312" w:eastAsia="仿宋_GB2312" w:cs="仿宋_GB2312"/>
          <w:color w:val="auto"/>
          <w:sz w:val="28"/>
          <w:szCs w:val="28"/>
          <w:highlight w:val="none"/>
        </w:rPr>
        <w:t xml:space="preserve">* </w:t>
      </w:r>
      <w:r>
        <w:rPr>
          <w:rFonts w:hint="eastAsia"/>
          <w:b/>
          <w:bCs/>
          <w:color w:val="auto"/>
          <w:sz w:val="32"/>
          <w:szCs w:val="32"/>
          <w:highlight w:val="none"/>
        </w:rPr>
        <w:t>1、开标一览表</w:t>
      </w:r>
      <w:bookmarkEnd w:id="97"/>
    </w:p>
    <w:p>
      <w:pPr>
        <w:outlineLvl w:val="9"/>
        <w:rPr>
          <w:rFonts w:hint="eastAsia"/>
          <w:color w:val="auto"/>
          <w:highlight w:val="none"/>
        </w:rPr>
      </w:pPr>
    </w:p>
    <w:p>
      <w:pPr>
        <w:jc w:val="both"/>
        <w:outlineLvl w:val="9"/>
        <w:rPr>
          <w:rFonts w:hint="eastAsia" w:ascii="宋体" w:hAnsi="宋体" w:cs="宋体"/>
          <w:spacing w:val="0"/>
          <w:kern w:val="0"/>
          <w:sz w:val="28"/>
          <w:szCs w:val="20"/>
          <w:highlight w:val="none"/>
          <w:u w:val="single"/>
        </w:rPr>
      </w:pPr>
      <w:r>
        <w:rPr>
          <w:rFonts w:hint="eastAsia" w:ascii="宋体" w:hAnsi="宋体" w:cs="宋体"/>
          <w:spacing w:val="0"/>
          <w:kern w:val="0"/>
          <w:sz w:val="28"/>
          <w:szCs w:val="20"/>
          <w:highlight w:val="none"/>
        </w:rPr>
        <w:t>项目名称：</w:t>
      </w:r>
      <w:r>
        <w:rPr>
          <w:rFonts w:hint="eastAsia" w:ascii="宋体" w:hAnsi="宋体" w:cs="宋体"/>
          <w:spacing w:val="0"/>
          <w:kern w:val="0"/>
          <w:sz w:val="28"/>
          <w:szCs w:val="20"/>
          <w:highlight w:val="none"/>
          <w:u w:val="single"/>
          <w:lang w:val="en-US" w:eastAsia="zh-CN"/>
        </w:rPr>
        <w:t xml:space="preserve">                        </w:t>
      </w:r>
    </w:p>
    <w:p>
      <w:pPr>
        <w:keepNext w:val="0"/>
        <w:keepLines w:val="0"/>
        <w:pageBreakBefore w:val="0"/>
        <w:widowControl w:val="0"/>
        <w:tabs>
          <w:tab w:val="left" w:pos="4000"/>
        </w:tabs>
        <w:kinsoku/>
        <w:wordWrap/>
        <w:overflowPunct/>
        <w:topLinePunct w:val="0"/>
        <w:autoSpaceDE/>
        <w:autoSpaceDN/>
        <w:bidi w:val="0"/>
        <w:adjustRightInd/>
        <w:snapToGrid w:val="0"/>
        <w:spacing w:line="600" w:lineRule="exact"/>
        <w:jc w:val="left"/>
        <w:outlineLvl w:val="9"/>
        <w:rPr>
          <w:rFonts w:hint="eastAsia" w:ascii="宋体" w:hAnsi="宋体" w:cs="宋体"/>
          <w:spacing w:val="0"/>
          <w:kern w:val="0"/>
          <w:sz w:val="28"/>
          <w:szCs w:val="20"/>
          <w:highlight w:val="none"/>
        </w:rPr>
      </w:pPr>
      <w:r>
        <w:rPr>
          <w:rFonts w:hint="eastAsia" w:ascii="宋体" w:hAnsi="宋体" w:cs="宋体"/>
          <w:spacing w:val="0"/>
          <w:kern w:val="0"/>
          <w:sz w:val="28"/>
          <w:szCs w:val="20"/>
          <w:highlight w:val="none"/>
        </w:rPr>
        <w:t>项目</w:t>
      </w:r>
      <w:r>
        <w:rPr>
          <w:rFonts w:hint="eastAsia" w:ascii="宋体" w:hAnsi="宋体" w:cs="宋体"/>
          <w:spacing w:val="0"/>
          <w:kern w:val="0"/>
          <w:sz w:val="28"/>
          <w:szCs w:val="20"/>
          <w:highlight w:val="none"/>
          <w:lang w:eastAsia="zh-CN"/>
        </w:rPr>
        <w:t>编号</w:t>
      </w:r>
      <w:r>
        <w:rPr>
          <w:rFonts w:hint="eastAsia" w:ascii="宋体" w:hAnsi="宋体" w:cs="宋体"/>
          <w:spacing w:val="0"/>
          <w:kern w:val="0"/>
          <w:sz w:val="28"/>
          <w:szCs w:val="20"/>
          <w:highlight w:val="none"/>
        </w:rPr>
        <w:t>：</w:t>
      </w:r>
      <w:r>
        <w:rPr>
          <w:rFonts w:hint="eastAsia" w:ascii="宋体" w:hAnsi="宋体" w:cs="宋体"/>
          <w:spacing w:val="0"/>
          <w:kern w:val="0"/>
          <w:sz w:val="28"/>
          <w:szCs w:val="20"/>
          <w:highlight w:val="none"/>
          <w:u w:val="single"/>
          <w:lang w:val="en-US" w:eastAsia="zh-CN"/>
        </w:rPr>
        <w:t xml:space="preserve">                        </w:t>
      </w:r>
      <w:r>
        <w:rPr>
          <w:rFonts w:hint="eastAsia" w:ascii="宋体" w:hAnsi="宋体" w:cs="宋体"/>
          <w:spacing w:val="0"/>
          <w:kern w:val="0"/>
          <w:sz w:val="28"/>
          <w:szCs w:val="20"/>
          <w:highlight w:val="none"/>
          <w:lang w:val="en-US" w:eastAsia="zh-CN"/>
        </w:rPr>
        <w:t xml:space="preserve"> </w:t>
      </w:r>
      <w:r>
        <w:rPr>
          <w:rFonts w:hint="eastAsia" w:ascii="宋体" w:hAnsi="宋体" w:cs="宋体"/>
          <w:spacing w:val="0"/>
          <w:kern w:val="0"/>
          <w:sz w:val="28"/>
          <w:szCs w:val="20"/>
          <w:highlight w:val="none"/>
        </w:rPr>
        <w:t xml:space="preserve"> </w:t>
      </w:r>
    </w:p>
    <w:p>
      <w:pPr>
        <w:keepNext w:val="0"/>
        <w:keepLines w:val="0"/>
        <w:pageBreakBefore w:val="0"/>
        <w:widowControl w:val="0"/>
        <w:tabs>
          <w:tab w:val="left" w:pos="4000"/>
        </w:tabs>
        <w:kinsoku/>
        <w:wordWrap/>
        <w:overflowPunct/>
        <w:topLinePunct w:val="0"/>
        <w:autoSpaceDE/>
        <w:autoSpaceDN/>
        <w:bidi w:val="0"/>
        <w:adjustRightInd/>
        <w:snapToGrid w:val="0"/>
        <w:spacing w:line="600" w:lineRule="exact"/>
        <w:jc w:val="left"/>
        <w:outlineLvl w:val="9"/>
        <w:rPr>
          <w:rFonts w:hint="eastAsia" w:ascii="宋体" w:hAnsi="宋体" w:cs="宋体"/>
          <w:spacing w:val="0"/>
          <w:kern w:val="0"/>
          <w:sz w:val="28"/>
          <w:szCs w:val="20"/>
          <w:highlight w:val="none"/>
        </w:rPr>
      </w:pPr>
      <w:r>
        <w:rPr>
          <w:rFonts w:hint="eastAsia" w:ascii="宋体" w:hAnsi="宋体" w:cs="宋体"/>
          <w:spacing w:val="0"/>
          <w:kern w:val="0"/>
          <w:sz w:val="28"/>
          <w:szCs w:val="20"/>
          <w:highlight w:val="none"/>
        </w:rPr>
        <w:t xml:space="preserve">                      </w:t>
      </w:r>
    </w:p>
    <w:tbl>
      <w:tblPr>
        <w:tblStyle w:val="1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273"/>
        <w:gridCol w:w="610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0" w:hRule="atLeast"/>
          <w:jc w:val="center"/>
        </w:trPr>
        <w:tc>
          <w:tcPr>
            <w:tcW w:w="2273" w:type="dxa"/>
            <w:noWrap w:val="0"/>
            <w:vAlign w:val="center"/>
          </w:tcPr>
          <w:p>
            <w:pPr>
              <w:ind w:right="-36" w:rightChars="-17"/>
              <w:jc w:val="center"/>
              <w:outlineLvl w:val="9"/>
              <w:rPr>
                <w:rFonts w:hint="eastAsia" w:ascii="宋体" w:hAnsi="宋体" w:eastAsia="宋体"/>
                <w:sz w:val="24"/>
                <w:highlight w:val="none"/>
                <w:lang w:eastAsia="zh-CN"/>
              </w:rPr>
            </w:pPr>
            <w:r>
              <w:rPr>
                <w:rFonts w:hint="eastAsia" w:ascii="宋体" w:hAnsi="宋体"/>
                <w:sz w:val="24"/>
                <w:highlight w:val="none"/>
                <w:lang w:eastAsia="zh-CN"/>
              </w:rPr>
              <w:t>项目</w:t>
            </w:r>
            <w:r>
              <w:rPr>
                <w:rFonts w:hint="eastAsia" w:ascii="宋体" w:hAnsi="宋体"/>
                <w:sz w:val="24"/>
                <w:highlight w:val="none"/>
                <w:lang w:val="en-US" w:eastAsia="zh-CN"/>
              </w:rPr>
              <w:t>负责人</w:t>
            </w:r>
          </w:p>
        </w:tc>
        <w:tc>
          <w:tcPr>
            <w:tcW w:w="6103" w:type="dxa"/>
            <w:noWrap w:val="0"/>
            <w:vAlign w:val="center"/>
          </w:tcPr>
          <w:p>
            <w:pPr>
              <w:ind w:right="-504" w:rightChars="-240" w:firstLine="960" w:firstLineChars="400"/>
              <w:outlineLvl w:val="9"/>
              <w:rPr>
                <w:rFonts w:hint="eastAsia" w:ascii="宋体" w:hAnsi="宋体"/>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0" w:hRule="atLeast"/>
          <w:jc w:val="center"/>
        </w:trPr>
        <w:tc>
          <w:tcPr>
            <w:tcW w:w="2273" w:type="dxa"/>
            <w:noWrap w:val="0"/>
            <w:vAlign w:val="center"/>
          </w:tcPr>
          <w:p>
            <w:pPr>
              <w:ind w:right="-36" w:rightChars="-17"/>
              <w:jc w:val="center"/>
              <w:outlineLvl w:val="9"/>
              <w:rPr>
                <w:rFonts w:hint="eastAsia" w:ascii="宋体" w:hAnsi="宋体"/>
                <w:sz w:val="24"/>
                <w:highlight w:val="none"/>
              </w:rPr>
            </w:pPr>
            <w:r>
              <w:rPr>
                <w:rFonts w:hint="eastAsia" w:ascii="宋体" w:hAnsi="宋体"/>
                <w:sz w:val="24"/>
                <w:highlight w:val="none"/>
              </w:rPr>
              <w:t>投标报价</w:t>
            </w:r>
          </w:p>
          <w:p>
            <w:pPr>
              <w:ind w:right="-36" w:rightChars="-17"/>
              <w:jc w:val="center"/>
              <w:outlineLvl w:val="9"/>
              <w:rPr>
                <w:rFonts w:hint="eastAsia" w:ascii="宋体" w:hAnsi="宋体"/>
                <w:sz w:val="24"/>
                <w:highlight w:val="none"/>
              </w:rPr>
            </w:pPr>
            <w:r>
              <w:rPr>
                <w:rFonts w:hint="eastAsia" w:ascii="宋体" w:hAnsi="宋体"/>
                <w:sz w:val="24"/>
                <w:highlight w:val="none"/>
              </w:rPr>
              <w:t>（总价）</w:t>
            </w:r>
          </w:p>
        </w:tc>
        <w:tc>
          <w:tcPr>
            <w:tcW w:w="6103" w:type="dxa"/>
            <w:noWrap w:val="0"/>
            <w:vAlign w:val="center"/>
          </w:tcPr>
          <w:p>
            <w:pPr>
              <w:ind w:right="-504" w:rightChars="-240"/>
              <w:outlineLvl w:val="9"/>
              <w:rPr>
                <w:rFonts w:hint="default" w:ascii="宋体" w:hAnsi="宋体" w:eastAsia="宋体"/>
                <w:sz w:val="24"/>
                <w:highlight w:val="none"/>
                <w:u w:val="single"/>
                <w:lang w:val="en-US" w:eastAsia="zh-CN"/>
              </w:rPr>
            </w:pPr>
            <w:r>
              <w:rPr>
                <w:rFonts w:hint="eastAsia" w:ascii="宋体" w:hAnsi="宋体"/>
                <w:sz w:val="24"/>
                <w:highlight w:val="none"/>
              </w:rPr>
              <w:t>人民币大写：</w:t>
            </w:r>
            <w:r>
              <w:rPr>
                <w:rFonts w:hint="eastAsia" w:ascii="宋体" w:hAnsi="宋体"/>
                <w:sz w:val="24"/>
                <w:highlight w:val="none"/>
                <w:u w:val="single"/>
              </w:rPr>
              <w:t xml:space="preserve">          </w:t>
            </w:r>
            <w:r>
              <w:rPr>
                <w:rFonts w:hint="eastAsia" w:ascii="宋体" w:hAnsi="宋体"/>
                <w:sz w:val="24"/>
                <w:highlight w:val="none"/>
                <w:u w:val="none"/>
                <w:lang w:eastAsia="zh-CN"/>
              </w:rPr>
              <w:t>元</w:t>
            </w:r>
          </w:p>
          <w:p>
            <w:pPr>
              <w:ind w:right="-504" w:rightChars="-240" w:firstLine="720" w:firstLineChars="300"/>
              <w:outlineLvl w:val="9"/>
              <w:rPr>
                <w:rFonts w:hint="eastAsia" w:ascii="宋体" w:hAnsi="宋体"/>
                <w:sz w:val="24"/>
                <w:highlight w:val="none"/>
              </w:rPr>
            </w:pPr>
            <w:r>
              <w:rPr>
                <w:rFonts w:hint="eastAsia" w:ascii="宋体" w:hAnsi="宋体"/>
                <w:sz w:val="24"/>
                <w:highlight w:val="none"/>
                <w:lang w:val="en-US" w:eastAsia="zh-CN"/>
              </w:rPr>
              <w:t>小写</w:t>
            </w:r>
            <w:r>
              <w:rPr>
                <w:rFonts w:hint="eastAsia" w:ascii="宋体" w:hAnsi="宋体"/>
                <w:sz w:val="24"/>
                <w:highlight w:val="none"/>
              </w:rPr>
              <w:t>￥：</w:t>
            </w:r>
            <w:r>
              <w:rPr>
                <w:rFonts w:hint="eastAsia" w:ascii="宋体" w:hAnsi="宋体"/>
                <w:sz w:val="24"/>
                <w:highlight w:val="none"/>
                <w:u w:val="single"/>
              </w:rPr>
              <w:t xml:space="preserve">          </w:t>
            </w:r>
            <w:r>
              <w:rPr>
                <w:rFonts w:hint="eastAsia" w:ascii="宋体" w:hAnsi="宋体"/>
                <w:sz w:val="24"/>
                <w:highlight w:val="none"/>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40" w:hRule="atLeast"/>
          <w:jc w:val="center"/>
        </w:trPr>
        <w:tc>
          <w:tcPr>
            <w:tcW w:w="2273" w:type="dxa"/>
            <w:noWrap w:val="0"/>
            <w:vAlign w:val="center"/>
          </w:tcPr>
          <w:p>
            <w:pPr>
              <w:ind w:right="-214" w:rightChars="-102"/>
              <w:jc w:val="center"/>
              <w:outlineLvl w:val="9"/>
              <w:rPr>
                <w:rFonts w:hint="default" w:ascii="宋体" w:hAnsi="宋体" w:eastAsia="宋体"/>
                <w:sz w:val="24"/>
                <w:highlight w:val="none"/>
                <w:lang w:val="en-US" w:eastAsia="zh-CN"/>
              </w:rPr>
            </w:pPr>
            <w:r>
              <w:rPr>
                <w:rFonts w:hint="eastAsia" w:ascii="宋体" w:hAnsi="宋体"/>
                <w:sz w:val="24"/>
                <w:highlight w:val="none"/>
                <w:lang w:val="en-US" w:eastAsia="zh-CN"/>
              </w:rPr>
              <w:t>服务期限</w:t>
            </w:r>
          </w:p>
        </w:tc>
        <w:tc>
          <w:tcPr>
            <w:tcW w:w="6103" w:type="dxa"/>
            <w:noWrap w:val="0"/>
            <w:vAlign w:val="center"/>
          </w:tcPr>
          <w:p>
            <w:pPr>
              <w:ind w:right="-504" w:rightChars="-240"/>
              <w:outlineLvl w:val="9"/>
              <w:rPr>
                <w:rFonts w:ascii="宋体" w:hAnsi="宋体"/>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40" w:hRule="atLeast"/>
          <w:jc w:val="center"/>
        </w:trPr>
        <w:tc>
          <w:tcPr>
            <w:tcW w:w="2273" w:type="dxa"/>
            <w:noWrap w:val="0"/>
            <w:vAlign w:val="center"/>
          </w:tcPr>
          <w:p>
            <w:pPr>
              <w:ind w:right="-214" w:rightChars="-102"/>
              <w:jc w:val="center"/>
              <w:outlineLvl w:val="9"/>
              <w:rPr>
                <w:rFonts w:hint="default" w:ascii="宋体" w:hAnsi="宋体"/>
                <w:sz w:val="24"/>
                <w:highlight w:val="none"/>
                <w:lang w:val="en-US" w:eastAsia="zh-CN"/>
              </w:rPr>
            </w:pPr>
            <w:r>
              <w:rPr>
                <w:rFonts w:hint="eastAsia" w:ascii="宋体" w:hAnsi="宋体"/>
                <w:sz w:val="24"/>
                <w:highlight w:val="none"/>
                <w:lang w:val="en-US" w:eastAsia="zh-CN"/>
              </w:rPr>
              <w:t>质量标准</w:t>
            </w:r>
          </w:p>
        </w:tc>
        <w:tc>
          <w:tcPr>
            <w:tcW w:w="6103" w:type="dxa"/>
            <w:noWrap w:val="0"/>
            <w:vAlign w:val="center"/>
          </w:tcPr>
          <w:p>
            <w:pPr>
              <w:ind w:right="-504" w:rightChars="-240"/>
              <w:outlineLvl w:val="9"/>
              <w:rPr>
                <w:rFonts w:ascii="宋体" w:hAnsi="宋体"/>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55" w:hRule="atLeast"/>
          <w:jc w:val="center"/>
        </w:trPr>
        <w:tc>
          <w:tcPr>
            <w:tcW w:w="2273" w:type="dxa"/>
            <w:noWrap w:val="0"/>
            <w:vAlign w:val="center"/>
          </w:tcPr>
          <w:p>
            <w:pPr>
              <w:ind w:right="-214" w:rightChars="-102"/>
              <w:jc w:val="center"/>
              <w:outlineLvl w:val="9"/>
              <w:rPr>
                <w:rFonts w:ascii="宋体" w:hAnsi="宋体"/>
                <w:sz w:val="24"/>
                <w:highlight w:val="none"/>
              </w:rPr>
            </w:pPr>
            <w:r>
              <w:rPr>
                <w:rFonts w:hint="eastAsia" w:ascii="宋体" w:hAnsi="宋体"/>
                <w:sz w:val="24"/>
                <w:highlight w:val="none"/>
              </w:rPr>
              <w:t>备   注</w:t>
            </w:r>
          </w:p>
        </w:tc>
        <w:tc>
          <w:tcPr>
            <w:tcW w:w="6103" w:type="dxa"/>
            <w:noWrap w:val="0"/>
            <w:vAlign w:val="center"/>
          </w:tcPr>
          <w:p>
            <w:pPr>
              <w:ind w:right="-504" w:rightChars="-240"/>
              <w:outlineLvl w:val="9"/>
              <w:rPr>
                <w:rFonts w:ascii="宋体" w:hAnsi="宋体"/>
                <w:sz w:val="24"/>
                <w:highlight w:val="none"/>
              </w:rPr>
            </w:pPr>
          </w:p>
        </w:tc>
      </w:tr>
    </w:tbl>
    <w:p>
      <w:pPr>
        <w:keepNext w:val="0"/>
        <w:keepLines w:val="0"/>
        <w:pageBreakBefore w:val="0"/>
        <w:widowControl w:val="0"/>
        <w:tabs>
          <w:tab w:val="left" w:pos="4000"/>
        </w:tabs>
        <w:kinsoku/>
        <w:wordWrap/>
        <w:overflowPunct/>
        <w:topLinePunct w:val="0"/>
        <w:autoSpaceDE/>
        <w:autoSpaceDN/>
        <w:bidi w:val="0"/>
        <w:adjustRightInd/>
        <w:snapToGrid w:val="0"/>
        <w:spacing w:line="600" w:lineRule="exact"/>
        <w:jc w:val="left"/>
        <w:outlineLvl w:val="9"/>
        <w:rPr>
          <w:rFonts w:hint="eastAsia" w:ascii="宋体" w:hAnsi="宋体" w:cs="宋体"/>
          <w:spacing w:val="0"/>
          <w:kern w:val="0"/>
          <w:sz w:val="28"/>
          <w:szCs w:val="20"/>
          <w:highlight w:val="none"/>
        </w:rPr>
      </w:pPr>
    </w:p>
    <w:p>
      <w:pPr>
        <w:outlineLvl w:val="9"/>
        <w:rPr>
          <w:rFonts w:hint="eastAsia" w:ascii="仿宋" w:hAnsi="仿宋" w:eastAsia="仿宋" w:cs="仿宋"/>
          <w:spacing w:val="0"/>
          <w:kern w:val="0"/>
          <w:sz w:val="28"/>
          <w:szCs w:val="28"/>
          <w:highlight w:val="none"/>
          <w:lang w:val="en-US" w:eastAsia="zh-CN"/>
        </w:rPr>
      </w:pPr>
      <w:r>
        <w:rPr>
          <w:rFonts w:hint="eastAsia" w:ascii="宋体" w:hAnsi="宋体" w:cs="宋体"/>
          <w:spacing w:val="0"/>
          <w:kern w:val="0"/>
          <w:sz w:val="28"/>
          <w:szCs w:val="20"/>
          <w:highlight w:val="none"/>
          <w:lang w:val="en-US" w:eastAsia="zh-CN"/>
        </w:rPr>
        <w:t xml:space="preserve">                          </w:t>
      </w:r>
      <w:r>
        <w:rPr>
          <w:rFonts w:hint="eastAsia" w:ascii="仿宋" w:hAnsi="仿宋" w:eastAsia="仿宋" w:cs="仿宋"/>
          <w:spacing w:val="0"/>
          <w:kern w:val="0"/>
          <w:sz w:val="28"/>
          <w:szCs w:val="20"/>
          <w:highlight w:val="none"/>
          <w:lang w:val="en-US" w:eastAsia="zh-CN"/>
        </w:rPr>
        <w:t xml:space="preserve"> </w:t>
      </w:r>
      <w:r>
        <w:rPr>
          <w:rFonts w:hint="eastAsia" w:ascii="仿宋" w:hAnsi="仿宋" w:eastAsia="仿宋" w:cs="仿宋"/>
          <w:spacing w:val="0"/>
          <w:kern w:val="0"/>
          <w:sz w:val="28"/>
          <w:szCs w:val="28"/>
          <w:highlight w:val="none"/>
          <w:lang w:val="en-US" w:eastAsia="zh-CN"/>
        </w:rPr>
        <w:t>投标人：</w:t>
      </w:r>
      <w:r>
        <w:rPr>
          <w:rFonts w:hint="eastAsia" w:ascii="仿宋" w:hAnsi="仿宋" w:eastAsia="仿宋" w:cs="仿宋"/>
          <w:spacing w:val="0"/>
          <w:kern w:val="0"/>
          <w:sz w:val="28"/>
          <w:szCs w:val="28"/>
          <w:highlight w:val="none"/>
          <w:u w:val="single"/>
          <w:lang w:val="en-US" w:eastAsia="zh-CN"/>
        </w:rPr>
        <w:t xml:space="preserve">  (填写全称并加盖公章)  </w:t>
      </w:r>
    </w:p>
    <w:p>
      <w:pPr>
        <w:outlineLvl w:val="9"/>
        <w:rPr>
          <w:rFonts w:hint="eastAsia" w:ascii="仿宋" w:hAnsi="仿宋" w:eastAsia="仿宋" w:cs="仿宋"/>
          <w:spacing w:val="0"/>
          <w:kern w:val="0"/>
          <w:sz w:val="28"/>
          <w:szCs w:val="28"/>
          <w:highlight w:val="none"/>
          <w:lang w:val="en-US" w:eastAsia="zh-CN"/>
        </w:rPr>
      </w:pPr>
      <w:r>
        <w:rPr>
          <w:rFonts w:hint="eastAsia" w:ascii="仿宋" w:hAnsi="仿宋" w:eastAsia="仿宋" w:cs="仿宋"/>
          <w:spacing w:val="0"/>
          <w:kern w:val="0"/>
          <w:sz w:val="28"/>
          <w:szCs w:val="28"/>
          <w:highlight w:val="none"/>
          <w:lang w:val="en-US" w:eastAsia="zh-CN"/>
        </w:rPr>
        <w:t xml:space="preserve">                           投标人代表：</w:t>
      </w:r>
      <w:r>
        <w:rPr>
          <w:rFonts w:hint="eastAsia" w:ascii="仿宋" w:hAnsi="仿宋" w:eastAsia="仿宋" w:cs="仿宋"/>
          <w:spacing w:val="0"/>
          <w:kern w:val="0"/>
          <w:sz w:val="28"/>
          <w:szCs w:val="28"/>
          <w:highlight w:val="none"/>
          <w:u w:val="single"/>
          <w:lang w:val="en-US" w:eastAsia="zh-CN"/>
        </w:rPr>
        <w:t xml:space="preserve">      (签字或盖章)       </w:t>
      </w:r>
      <w:r>
        <w:rPr>
          <w:rFonts w:hint="eastAsia" w:ascii="仿宋" w:hAnsi="仿宋" w:eastAsia="仿宋" w:cs="仿宋"/>
          <w:spacing w:val="0"/>
          <w:kern w:val="0"/>
          <w:sz w:val="28"/>
          <w:szCs w:val="28"/>
          <w:highlight w:val="none"/>
          <w:lang w:val="en-US" w:eastAsia="zh-CN"/>
        </w:rPr>
        <w:t xml:space="preserve">  </w:t>
      </w:r>
    </w:p>
    <w:p>
      <w:pPr>
        <w:ind w:firstLine="3920" w:firstLineChars="1400"/>
        <w:outlineLvl w:val="9"/>
        <w:rPr>
          <w:rFonts w:hint="eastAsia" w:ascii="仿宋" w:hAnsi="仿宋" w:eastAsia="仿宋" w:cs="仿宋"/>
          <w:spacing w:val="0"/>
          <w:kern w:val="0"/>
          <w:sz w:val="28"/>
          <w:szCs w:val="28"/>
          <w:highlight w:val="none"/>
          <w:lang w:val="en-US" w:eastAsia="zh-CN"/>
        </w:rPr>
      </w:pPr>
      <w:r>
        <w:rPr>
          <w:rFonts w:hint="eastAsia" w:ascii="仿宋" w:hAnsi="仿宋" w:eastAsia="仿宋" w:cs="仿宋"/>
          <w:spacing w:val="0"/>
          <w:kern w:val="0"/>
          <w:sz w:val="28"/>
          <w:szCs w:val="28"/>
          <w:highlight w:val="none"/>
          <w:lang w:val="en-US" w:eastAsia="zh-CN"/>
        </w:rPr>
        <w:t>日　期：      年    月    日</w:t>
      </w:r>
    </w:p>
    <w:p>
      <w:pPr>
        <w:outlineLvl w:val="9"/>
        <w:rPr>
          <w:rFonts w:hint="eastAsia" w:ascii="仿宋_GB2312" w:hAnsi="仿宋_GB2312" w:eastAsia="仿宋_GB2312" w:cs="仿宋_GB2312"/>
          <w:color w:val="auto"/>
          <w:sz w:val="28"/>
          <w:szCs w:val="28"/>
          <w:highlight w:val="none"/>
        </w:rPr>
      </w:pPr>
    </w:p>
    <w:p>
      <w:pPr>
        <w:outlineLvl w:val="9"/>
        <w:rPr>
          <w:rFonts w:hint="eastAsia" w:ascii="仿宋_GB2312" w:hAnsi="仿宋_GB2312" w:eastAsia="仿宋_GB2312" w:cs="仿宋_GB2312"/>
          <w:color w:val="auto"/>
          <w:sz w:val="28"/>
          <w:szCs w:val="28"/>
          <w:highlight w:val="none"/>
        </w:rPr>
      </w:pPr>
    </w:p>
    <w:p>
      <w:pPr>
        <w:outlineLvl w:val="9"/>
        <w:rPr>
          <w:rFonts w:hint="eastAsia" w:ascii="仿宋_GB2312" w:hAnsi="仿宋_GB2312" w:eastAsia="仿宋_GB2312" w:cs="仿宋_GB2312"/>
          <w:color w:val="auto"/>
          <w:sz w:val="28"/>
          <w:szCs w:val="28"/>
          <w:highlight w:val="none"/>
        </w:rPr>
      </w:pPr>
    </w:p>
    <w:p>
      <w:pPr>
        <w:outlineLvl w:val="9"/>
        <w:rPr>
          <w:rFonts w:hint="eastAsia" w:ascii="仿宋_GB2312" w:hAnsi="仿宋_GB2312" w:eastAsia="仿宋_GB2312" w:cs="仿宋_GB2312"/>
          <w:color w:val="auto"/>
          <w:sz w:val="28"/>
          <w:szCs w:val="28"/>
          <w:highlight w:val="none"/>
        </w:rPr>
      </w:pPr>
    </w:p>
    <w:p>
      <w:pPr>
        <w:outlineLvl w:val="9"/>
        <w:rPr>
          <w:rFonts w:hint="eastAsia" w:ascii="仿宋_GB2312" w:hAnsi="仿宋_GB2312" w:eastAsia="仿宋_GB2312" w:cs="仿宋_GB2312"/>
          <w:color w:val="auto"/>
          <w:sz w:val="28"/>
          <w:szCs w:val="28"/>
          <w:highlight w:val="none"/>
        </w:rPr>
      </w:pPr>
    </w:p>
    <w:p>
      <w:pPr>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br w:type="page"/>
      </w:r>
    </w:p>
    <w:p>
      <w:pPr>
        <w:jc w:val="center"/>
        <w:outlineLvl w:val="9"/>
        <w:rPr>
          <w:rFonts w:hint="default" w:eastAsia="宋体"/>
          <w:b/>
          <w:bCs/>
          <w:sz w:val="32"/>
          <w:szCs w:val="32"/>
          <w:highlight w:val="none"/>
          <w:lang w:val="en-US" w:eastAsia="zh-CN"/>
        </w:rPr>
      </w:pPr>
      <w:bookmarkStart w:id="98" w:name="_Toc21111"/>
      <w:r>
        <w:rPr>
          <w:rFonts w:hint="eastAsia" w:ascii="仿宋_GB2312" w:hAnsi="仿宋_GB2312" w:eastAsia="仿宋_GB2312" w:cs="仿宋_GB2312"/>
          <w:sz w:val="28"/>
          <w:szCs w:val="28"/>
          <w:highlight w:val="none"/>
        </w:rPr>
        <w:t xml:space="preserve">* </w:t>
      </w:r>
      <w:r>
        <w:rPr>
          <w:rFonts w:hint="eastAsia" w:eastAsia="仿宋_GB2312"/>
          <w:b/>
          <w:bCs/>
          <w:sz w:val="32"/>
          <w:szCs w:val="32"/>
          <w:highlight w:val="none"/>
          <w:lang w:val="en-US" w:eastAsia="zh-CN"/>
        </w:rPr>
        <w:t>2</w:t>
      </w:r>
      <w:r>
        <w:rPr>
          <w:rFonts w:hint="eastAsia"/>
          <w:b/>
          <w:bCs/>
          <w:sz w:val="32"/>
          <w:szCs w:val="32"/>
          <w:highlight w:val="none"/>
        </w:rPr>
        <w:t>、</w:t>
      </w:r>
      <w:bookmarkEnd w:id="98"/>
      <w:r>
        <w:rPr>
          <w:rFonts w:hint="eastAsia"/>
          <w:b/>
          <w:bCs/>
          <w:sz w:val="32"/>
          <w:szCs w:val="32"/>
          <w:highlight w:val="none"/>
          <w:lang w:val="en-US" w:eastAsia="zh-CN"/>
        </w:rPr>
        <w:t>技术方案</w:t>
      </w:r>
    </w:p>
    <w:p>
      <w:pPr>
        <w:outlineLvl w:val="9"/>
        <w:rPr>
          <w:rFonts w:hint="eastAsia"/>
          <w:highlight w:val="none"/>
        </w:rPr>
      </w:pPr>
    </w:p>
    <w:p>
      <w:pPr>
        <w:spacing w:line="360" w:lineRule="auto"/>
        <w:ind w:firstLine="560" w:firstLineChars="200"/>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供应商自拟格式书写。</w:t>
      </w:r>
    </w:p>
    <w:p>
      <w:pPr>
        <w:pStyle w:val="7"/>
        <w:outlineLvl w:val="9"/>
        <w:rPr>
          <w:rFonts w:hint="eastAsia" w:ascii="仿宋_GB2312" w:hAnsi="仿宋_GB2312" w:eastAsia="仿宋_GB2312" w:cs="仿宋_GB2312"/>
          <w:sz w:val="28"/>
          <w:szCs w:val="28"/>
          <w:highlight w:val="none"/>
          <w:lang w:val="en-US" w:eastAsia="zh-CN"/>
        </w:rPr>
      </w:pPr>
    </w:p>
    <w:p>
      <w:pPr>
        <w:spacing w:line="360" w:lineRule="auto"/>
        <w:jc w:val="both"/>
        <w:outlineLvl w:val="9"/>
        <w:rPr>
          <w:rFonts w:hint="eastAsia" w:ascii="仿宋_GB2312" w:hAnsi="仿宋_GB2312" w:eastAsia="仿宋_GB2312" w:cs="仿宋_GB2312"/>
          <w:sz w:val="28"/>
          <w:szCs w:val="28"/>
          <w:highlight w:val="none"/>
        </w:rPr>
      </w:pPr>
    </w:p>
    <w:p>
      <w:pPr>
        <w:spacing w:line="360" w:lineRule="auto"/>
        <w:jc w:val="center"/>
        <w:outlineLvl w:val="9"/>
        <w:rPr>
          <w:rFonts w:hint="eastAsia"/>
          <w:b/>
          <w:bCs/>
          <w:sz w:val="32"/>
          <w:szCs w:val="32"/>
          <w:highlight w:val="none"/>
          <w:lang w:val="en-US" w:eastAsia="zh-CN"/>
        </w:rPr>
      </w:pPr>
    </w:p>
    <w:p>
      <w:pPr>
        <w:spacing w:line="360" w:lineRule="auto"/>
        <w:jc w:val="center"/>
        <w:outlineLvl w:val="9"/>
        <w:rPr>
          <w:rFonts w:hint="default" w:ascii="宋体" w:hAnsi="宋体" w:eastAsia="宋体" w:cs="宋体"/>
          <w:b/>
          <w:bCs/>
          <w:sz w:val="32"/>
          <w:szCs w:val="32"/>
          <w:highlight w:val="none"/>
          <w:lang w:val="en-US" w:eastAsia="zh-CN"/>
        </w:rPr>
      </w:pPr>
      <w:bookmarkStart w:id="99" w:name="_Toc16771"/>
      <w:r>
        <w:rPr>
          <w:rFonts w:hint="eastAsia" w:ascii="宋体" w:hAnsi="宋体" w:eastAsia="宋体" w:cs="宋体"/>
          <w:b/>
          <w:bCs/>
          <w:sz w:val="32"/>
          <w:szCs w:val="32"/>
          <w:highlight w:val="none"/>
        </w:rPr>
        <w:t>*</w:t>
      </w:r>
      <w:r>
        <w:rPr>
          <w:rFonts w:hint="eastAsia" w:ascii="宋体" w:hAnsi="宋体" w:cs="宋体"/>
          <w:b/>
          <w:bCs/>
          <w:sz w:val="32"/>
          <w:szCs w:val="32"/>
          <w:highlight w:val="none"/>
          <w:lang w:val="en-US" w:eastAsia="zh-CN"/>
        </w:rPr>
        <w:t>3</w:t>
      </w:r>
      <w:r>
        <w:rPr>
          <w:rFonts w:hint="eastAsia" w:ascii="宋体" w:hAnsi="宋体" w:eastAsia="宋体" w:cs="宋体"/>
          <w:b/>
          <w:bCs/>
          <w:sz w:val="32"/>
          <w:szCs w:val="32"/>
          <w:highlight w:val="none"/>
          <w:lang w:val="en-US" w:eastAsia="zh-CN"/>
        </w:rPr>
        <w:t>、</w:t>
      </w:r>
      <w:r>
        <w:rPr>
          <w:rFonts w:hint="eastAsia" w:ascii="宋体" w:hAnsi="宋体" w:cs="宋体"/>
          <w:b/>
          <w:bCs/>
          <w:sz w:val="32"/>
          <w:szCs w:val="32"/>
          <w:highlight w:val="none"/>
          <w:lang w:val="en-US" w:eastAsia="zh-CN"/>
        </w:rPr>
        <w:t>服务方案</w:t>
      </w:r>
    </w:p>
    <w:p>
      <w:pPr>
        <w:spacing w:line="360" w:lineRule="auto"/>
        <w:ind w:firstLine="560" w:firstLineChars="200"/>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供应商自拟格式书写。</w:t>
      </w:r>
    </w:p>
    <w:p>
      <w:pPr>
        <w:pStyle w:val="7"/>
        <w:outlineLvl w:val="9"/>
        <w:rPr>
          <w:rFonts w:hint="eastAsia" w:cs="Times New Roman"/>
          <w:b/>
          <w:bCs/>
          <w:sz w:val="32"/>
          <w:szCs w:val="32"/>
          <w:highlight w:val="none"/>
          <w:lang w:val="en-US" w:eastAsia="zh-CN"/>
        </w:rPr>
      </w:pPr>
    </w:p>
    <w:p>
      <w:pPr>
        <w:outlineLvl w:val="9"/>
        <w:rPr>
          <w:rFonts w:hint="eastAsia" w:cs="Times New Roman"/>
          <w:b/>
          <w:bCs/>
          <w:sz w:val="32"/>
          <w:szCs w:val="32"/>
          <w:highlight w:val="none"/>
          <w:lang w:val="en-US" w:eastAsia="zh-CN"/>
        </w:rPr>
      </w:pPr>
    </w:p>
    <w:p>
      <w:pPr>
        <w:pStyle w:val="7"/>
        <w:outlineLvl w:val="9"/>
        <w:rPr>
          <w:rFonts w:hint="eastAsia" w:cs="Times New Roman"/>
          <w:b/>
          <w:bCs/>
          <w:sz w:val="32"/>
          <w:szCs w:val="32"/>
          <w:highlight w:val="none"/>
          <w:lang w:val="en-US" w:eastAsia="zh-CN"/>
        </w:rPr>
      </w:pPr>
    </w:p>
    <w:p>
      <w:pPr>
        <w:outlineLvl w:val="9"/>
        <w:rPr>
          <w:rFonts w:hint="eastAsia"/>
          <w:highlight w:val="none"/>
          <w:lang w:val="en-US" w:eastAsia="zh-CN"/>
        </w:rPr>
      </w:pPr>
    </w:p>
    <w:p>
      <w:pPr>
        <w:numPr>
          <w:ilvl w:val="0"/>
          <w:numId w:val="0"/>
        </w:numPr>
        <w:spacing w:line="360" w:lineRule="auto"/>
        <w:ind w:leftChars="200"/>
        <w:jc w:val="center"/>
        <w:outlineLvl w:val="9"/>
        <w:rPr>
          <w:rFonts w:hint="eastAsia" w:ascii="Times New Roman" w:hAnsi="Times New Roman" w:eastAsia="宋体" w:cs="Times New Roman"/>
          <w:b/>
          <w:bCs/>
          <w:sz w:val="32"/>
          <w:szCs w:val="32"/>
          <w:highlight w:val="none"/>
        </w:rPr>
      </w:pPr>
      <w:r>
        <w:rPr>
          <w:rFonts w:hint="eastAsia" w:cs="Times New Roman"/>
          <w:b/>
          <w:bCs/>
          <w:sz w:val="32"/>
          <w:szCs w:val="32"/>
          <w:highlight w:val="none"/>
          <w:lang w:val="en-US" w:eastAsia="zh-CN"/>
        </w:rPr>
        <w:t>4、</w:t>
      </w:r>
      <w:r>
        <w:rPr>
          <w:rFonts w:hint="eastAsia" w:ascii="Times New Roman" w:hAnsi="Times New Roman" w:eastAsia="宋体" w:cs="Times New Roman"/>
          <w:b/>
          <w:bCs/>
          <w:sz w:val="32"/>
          <w:szCs w:val="32"/>
          <w:highlight w:val="none"/>
        </w:rPr>
        <w:t>其他技术材料</w:t>
      </w:r>
      <w:bookmarkEnd w:id="99"/>
    </w:p>
    <w:p>
      <w:pPr>
        <w:outlineLvl w:val="9"/>
        <w:rPr>
          <w:color w:val="auto"/>
          <w:highlight w:val="none"/>
          <w:lang w:val="en-US"/>
        </w:rPr>
      </w:pPr>
    </w:p>
    <w:p>
      <w:pPr>
        <w:pStyle w:val="7"/>
        <w:outlineLvl w:val="9"/>
        <w:rPr>
          <w:rFonts w:hint="eastAsia" w:ascii="仿宋_GB2312" w:hAnsi="仿宋_GB2312" w:eastAsia="仿宋_GB2312" w:cs="仿宋_GB2312"/>
          <w:color w:val="auto"/>
          <w:sz w:val="28"/>
          <w:szCs w:val="28"/>
          <w:highlight w:val="none"/>
        </w:rPr>
      </w:pPr>
    </w:p>
    <w:p>
      <w:pPr>
        <w:outlineLvl w:val="9"/>
        <w:rPr>
          <w:rFonts w:hint="eastAsia" w:ascii="仿宋_GB2312" w:hAnsi="仿宋_GB2312" w:eastAsia="仿宋_GB2312" w:cs="仿宋_GB2312"/>
          <w:color w:val="auto"/>
          <w:sz w:val="28"/>
          <w:szCs w:val="28"/>
          <w:highlight w:val="none"/>
        </w:rPr>
      </w:pPr>
    </w:p>
    <w:p>
      <w:pPr>
        <w:pStyle w:val="7"/>
        <w:outlineLvl w:val="9"/>
        <w:rPr>
          <w:rFonts w:hint="eastAsia" w:ascii="仿宋_GB2312" w:hAnsi="仿宋_GB2312" w:eastAsia="仿宋_GB2312" w:cs="仿宋_GB2312"/>
          <w:color w:val="auto"/>
          <w:sz w:val="28"/>
          <w:szCs w:val="28"/>
          <w:highlight w:val="none"/>
        </w:rPr>
      </w:pPr>
    </w:p>
    <w:p>
      <w:pPr>
        <w:outlineLvl w:val="9"/>
        <w:rPr>
          <w:rFonts w:hint="eastAsia" w:ascii="仿宋_GB2312" w:hAnsi="仿宋_GB2312" w:eastAsia="仿宋_GB2312" w:cs="仿宋_GB2312"/>
          <w:color w:val="auto"/>
          <w:sz w:val="28"/>
          <w:szCs w:val="28"/>
          <w:highlight w:val="none"/>
        </w:rPr>
      </w:pPr>
    </w:p>
    <w:p>
      <w:pPr>
        <w:pStyle w:val="7"/>
        <w:outlineLvl w:val="9"/>
        <w:rPr>
          <w:rFonts w:hint="eastAsia" w:ascii="仿宋_GB2312" w:hAnsi="仿宋_GB2312" w:eastAsia="仿宋_GB2312" w:cs="仿宋_GB2312"/>
          <w:color w:val="auto"/>
          <w:sz w:val="28"/>
          <w:szCs w:val="28"/>
          <w:highlight w:val="none"/>
        </w:rPr>
      </w:pPr>
    </w:p>
    <w:p>
      <w:pPr>
        <w:outlineLvl w:val="9"/>
        <w:rPr>
          <w:rFonts w:hint="eastAsia" w:ascii="仿宋_GB2312" w:hAnsi="仿宋_GB2312" w:eastAsia="仿宋_GB2312" w:cs="仿宋_GB2312"/>
          <w:color w:val="auto"/>
          <w:sz w:val="28"/>
          <w:szCs w:val="28"/>
          <w:highlight w:val="none"/>
        </w:rPr>
      </w:pPr>
    </w:p>
    <w:p>
      <w:pPr>
        <w:pStyle w:val="7"/>
        <w:outlineLvl w:val="9"/>
        <w:rPr>
          <w:rFonts w:hint="eastAsia" w:ascii="仿宋_GB2312" w:hAnsi="仿宋_GB2312" w:eastAsia="仿宋_GB2312" w:cs="仿宋_GB2312"/>
          <w:color w:val="auto"/>
          <w:sz w:val="28"/>
          <w:szCs w:val="28"/>
          <w:highlight w:val="none"/>
        </w:rPr>
      </w:pPr>
    </w:p>
    <w:p>
      <w:pPr>
        <w:outlineLvl w:val="9"/>
        <w:rPr>
          <w:rFonts w:hint="eastAsia" w:ascii="仿宋_GB2312" w:hAnsi="仿宋_GB2312" w:eastAsia="仿宋_GB2312" w:cs="仿宋_GB2312"/>
          <w:color w:val="auto"/>
          <w:sz w:val="28"/>
          <w:szCs w:val="28"/>
          <w:highlight w:val="none"/>
        </w:rPr>
      </w:pPr>
    </w:p>
    <w:p>
      <w:pPr>
        <w:pStyle w:val="7"/>
        <w:outlineLvl w:val="9"/>
        <w:rPr>
          <w:rFonts w:hint="eastAsia" w:ascii="仿宋_GB2312" w:hAnsi="仿宋_GB2312" w:eastAsia="仿宋_GB2312" w:cs="仿宋_GB2312"/>
          <w:color w:val="auto"/>
          <w:sz w:val="28"/>
          <w:szCs w:val="28"/>
          <w:highlight w:val="none"/>
        </w:rPr>
      </w:pPr>
    </w:p>
    <w:p>
      <w:pPr>
        <w:outlineLvl w:val="9"/>
        <w:rPr>
          <w:rFonts w:hint="eastAsia" w:ascii="仿宋_GB2312" w:hAnsi="仿宋_GB2312" w:eastAsia="仿宋_GB2312" w:cs="仿宋_GB2312"/>
          <w:color w:val="auto"/>
          <w:sz w:val="28"/>
          <w:szCs w:val="28"/>
          <w:highlight w:val="none"/>
        </w:rPr>
      </w:pPr>
    </w:p>
    <w:p>
      <w:pPr>
        <w:pStyle w:val="7"/>
        <w:outlineLvl w:val="9"/>
        <w:rPr>
          <w:rFonts w:hint="eastAsia" w:ascii="仿宋_GB2312" w:hAnsi="仿宋_GB2312" w:eastAsia="仿宋_GB2312" w:cs="仿宋_GB2312"/>
          <w:color w:val="auto"/>
          <w:sz w:val="28"/>
          <w:szCs w:val="28"/>
          <w:highlight w:val="none"/>
        </w:rPr>
      </w:pPr>
    </w:p>
    <w:p>
      <w:pPr>
        <w:outlineLvl w:val="9"/>
        <w:rPr>
          <w:rFonts w:hint="eastAsia" w:ascii="仿宋_GB2312" w:hAnsi="仿宋_GB2312" w:eastAsia="仿宋_GB2312" w:cs="仿宋_GB2312"/>
          <w:color w:val="auto"/>
          <w:sz w:val="28"/>
          <w:szCs w:val="28"/>
          <w:highlight w:val="none"/>
        </w:rPr>
      </w:pPr>
    </w:p>
    <w:p>
      <w:pPr>
        <w:pStyle w:val="7"/>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rPr>
          <w:color w:val="auto"/>
          <w:highlight w:val="none"/>
        </w:rPr>
      </w:pPr>
    </w:p>
    <w:sectPr>
      <w:headerReference r:id="rId3" w:type="default"/>
      <w:footerReference r:id="rId4" w:type="default"/>
      <w:pgSz w:w="11906" w:h="16838"/>
      <w:pgMar w:top="1417" w:right="1417" w:bottom="1417" w:left="1417" w:header="964" w:footer="964" w:gutter="0"/>
      <w:pgNumType w:fmt="decimal" w:start="1"/>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Noto Sans Mono CJK JP Regular">
    <w:altName w:val="Segoe Print"/>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0D4243"/>
    <w:multiLevelType w:val="singleLevel"/>
    <w:tmpl w:val="9B0D4243"/>
    <w:lvl w:ilvl="0" w:tentative="0">
      <w:start w:val="1"/>
      <w:numFmt w:val="decimal"/>
      <w:suff w:val="nothing"/>
      <w:lvlText w:val="（%1）"/>
      <w:lvlJc w:val="left"/>
    </w:lvl>
  </w:abstractNum>
  <w:abstractNum w:abstractNumId="1">
    <w:nsid w:val="B905D7CB"/>
    <w:multiLevelType w:val="singleLevel"/>
    <w:tmpl w:val="B905D7CB"/>
    <w:lvl w:ilvl="0" w:tentative="0">
      <w:start w:val="5"/>
      <w:numFmt w:val="chineseCounting"/>
      <w:suff w:val="nothing"/>
      <w:lvlText w:val="%1、"/>
      <w:lvlJc w:val="left"/>
      <w:rPr>
        <w:rFonts w:hint="eastAsia"/>
      </w:rPr>
    </w:lvl>
  </w:abstractNum>
  <w:abstractNum w:abstractNumId="2">
    <w:nsid w:val="475EF704"/>
    <w:multiLevelType w:val="singleLevel"/>
    <w:tmpl w:val="475EF704"/>
    <w:lvl w:ilvl="0" w:tentative="0">
      <w:start w:val="1"/>
      <w:numFmt w:val="decimal"/>
      <w:suff w:val="nothing"/>
      <w:lvlText w:val="（%1）"/>
      <w:lvlJc w:val="left"/>
    </w:lvl>
  </w:abstractNum>
  <w:abstractNum w:abstractNumId="3">
    <w:nsid w:val="57982DE3"/>
    <w:multiLevelType w:val="multilevel"/>
    <w:tmpl w:val="57982DE3"/>
    <w:lvl w:ilvl="0" w:tentative="0">
      <w:start w:val="1"/>
      <w:numFmt w:val="chineseCounting"/>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9C76F7A"/>
    <w:multiLevelType w:val="singleLevel"/>
    <w:tmpl w:val="59C76F7A"/>
    <w:lvl w:ilvl="0" w:tentative="0">
      <w:start w:val="1"/>
      <w:numFmt w:val="chineseCounting"/>
      <w:suff w:val="nothing"/>
      <w:lvlText w:val="%1、"/>
      <w:lvlJc w:val="left"/>
    </w:lvl>
  </w:abstractNum>
  <w:abstractNum w:abstractNumId="5">
    <w:nsid w:val="59C789C7"/>
    <w:multiLevelType w:val="singleLevel"/>
    <w:tmpl w:val="59C789C7"/>
    <w:lvl w:ilvl="0" w:tentative="0">
      <w:start w:val="1"/>
      <w:numFmt w:val="decimal"/>
      <w:suff w:val="nothing"/>
      <w:lvlText w:val="（%1）"/>
      <w:lvlJc w:val="left"/>
    </w:lvl>
  </w:abstractNum>
  <w:abstractNum w:abstractNumId="6">
    <w:nsid w:val="59CA18C7"/>
    <w:multiLevelType w:val="singleLevel"/>
    <w:tmpl w:val="59CA18C7"/>
    <w:lvl w:ilvl="0" w:tentative="0">
      <w:start w:val="4"/>
      <w:numFmt w:val="decimal"/>
      <w:suff w:val="nothing"/>
      <w:lvlText w:val="%1."/>
      <w:lvlJc w:val="left"/>
    </w:lvl>
  </w:abstractNum>
  <w:abstractNum w:abstractNumId="7">
    <w:nsid w:val="59CA3123"/>
    <w:multiLevelType w:val="singleLevel"/>
    <w:tmpl w:val="59CA3123"/>
    <w:lvl w:ilvl="0" w:tentative="0">
      <w:start w:val="9"/>
      <w:numFmt w:val="decimal"/>
      <w:suff w:val="nothing"/>
      <w:lvlText w:val="%1."/>
      <w:lvlJc w:val="left"/>
    </w:lvl>
  </w:abstractNum>
  <w:abstractNum w:abstractNumId="8">
    <w:nsid w:val="59DDF62A"/>
    <w:multiLevelType w:val="singleLevel"/>
    <w:tmpl w:val="59DDF62A"/>
    <w:lvl w:ilvl="0" w:tentative="0">
      <w:start w:val="1"/>
      <w:numFmt w:val="chineseCounting"/>
      <w:suff w:val="nothing"/>
      <w:lvlText w:val="%1、"/>
      <w:lvlJc w:val="left"/>
    </w:lvl>
  </w:abstractNum>
  <w:abstractNum w:abstractNumId="9">
    <w:nsid w:val="59DDF640"/>
    <w:multiLevelType w:val="singleLevel"/>
    <w:tmpl w:val="59DDF640"/>
    <w:lvl w:ilvl="0" w:tentative="0">
      <w:start w:val="1"/>
      <w:numFmt w:val="decimal"/>
      <w:suff w:val="nothing"/>
      <w:lvlText w:val="%1、"/>
      <w:lvlJc w:val="left"/>
    </w:lvl>
  </w:abstractNum>
  <w:abstractNum w:abstractNumId="10">
    <w:nsid w:val="59DE14C6"/>
    <w:multiLevelType w:val="singleLevel"/>
    <w:tmpl w:val="59DE14C6"/>
    <w:lvl w:ilvl="0" w:tentative="0">
      <w:start w:val="2"/>
      <w:numFmt w:val="chineseCounting"/>
      <w:suff w:val="nothing"/>
      <w:lvlText w:val="%1、"/>
      <w:lvlJc w:val="left"/>
    </w:lvl>
  </w:abstractNum>
  <w:abstractNum w:abstractNumId="11">
    <w:nsid w:val="59FC2B1A"/>
    <w:multiLevelType w:val="singleLevel"/>
    <w:tmpl w:val="59FC2B1A"/>
    <w:lvl w:ilvl="0" w:tentative="0">
      <w:start w:val="2"/>
      <w:numFmt w:val="decimal"/>
      <w:suff w:val="nothing"/>
      <w:lvlText w:val="（%1）"/>
      <w:lvlJc w:val="left"/>
    </w:lvl>
  </w:abstractNum>
  <w:num w:numId="1">
    <w:abstractNumId w:val="1"/>
  </w:num>
  <w:num w:numId="2">
    <w:abstractNumId w:val="4"/>
  </w:num>
  <w:num w:numId="3">
    <w:abstractNumId w:val="5"/>
  </w:num>
  <w:num w:numId="4">
    <w:abstractNumId w:val="0"/>
  </w:num>
  <w:num w:numId="5">
    <w:abstractNumId w:val="6"/>
  </w:num>
  <w:num w:numId="6">
    <w:abstractNumId w:val="7"/>
  </w:num>
  <w:num w:numId="7">
    <w:abstractNumId w:val="2"/>
  </w:num>
  <w:num w:numId="8">
    <w:abstractNumId w:val="8"/>
  </w:num>
  <w:num w:numId="9">
    <w:abstractNumId w:val="9"/>
  </w:num>
  <w:num w:numId="10">
    <w:abstractNumId w:val="1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mYmMyMDdhMmM2YjQ5YzE2ZTM0ZDhkMjBiZmEzODcifQ=="/>
    <w:docVar w:name="KSO_WPS_MARK_KEY" w:val="2ed65521-6d48-47aa-a789-073b73bf7a3f"/>
  </w:docVars>
  <w:rsids>
    <w:rsidRoot w:val="62240788"/>
    <w:rsid w:val="005332D4"/>
    <w:rsid w:val="00BA74E8"/>
    <w:rsid w:val="00C96688"/>
    <w:rsid w:val="012467A5"/>
    <w:rsid w:val="01454A71"/>
    <w:rsid w:val="01AA3E57"/>
    <w:rsid w:val="01E91902"/>
    <w:rsid w:val="0206532C"/>
    <w:rsid w:val="02071408"/>
    <w:rsid w:val="02170170"/>
    <w:rsid w:val="021D4590"/>
    <w:rsid w:val="022B50DA"/>
    <w:rsid w:val="02976FAA"/>
    <w:rsid w:val="0334292D"/>
    <w:rsid w:val="03403524"/>
    <w:rsid w:val="039472CA"/>
    <w:rsid w:val="03A41DCA"/>
    <w:rsid w:val="042216EA"/>
    <w:rsid w:val="045538B0"/>
    <w:rsid w:val="04642ED6"/>
    <w:rsid w:val="04866960"/>
    <w:rsid w:val="04CA107A"/>
    <w:rsid w:val="04E12D99"/>
    <w:rsid w:val="04E52BF5"/>
    <w:rsid w:val="04FF5D30"/>
    <w:rsid w:val="051E0E45"/>
    <w:rsid w:val="05713095"/>
    <w:rsid w:val="058419D1"/>
    <w:rsid w:val="059A2825"/>
    <w:rsid w:val="059E4B02"/>
    <w:rsid w:val="05A667F2"/>
    <w:rsid w:val="06475414"/>
    <w:rsid w:val="06626AC7"/>
    <w:rsid w:val="0689262B"/>
    <w:rsid w:val="06CA0EB8"/>
    <w:rsid w:val="07045D31"/>
    <w:rsid w:val="07176227"/>
    <w:rsid w:val="074C73F4"/>
    <w:rsid w:val="07A24B95"/>
    <w:rsid w:val="07E76650"/>
    <w:rsid w:val="083B021A"/>
    <w:rsid w:val="08470A9A"/>
    <w:rsid w:val="08632D10"/>
    <w:rsid w:val="08B935A6"/>
    <w:rsid w:val="09035652"/>
    <w:rsid w:val="091A2435"/>
    <w:rsid w:val="09547AED"/>
    <w:rsid w:val="095D05BA"/>
    <w:rsid w:val="0982300C"/>
    <w:rsid w:val="098F5040"/>
    <w:rsid w:val="09C12794"/>
    <w:rsid w:val="09F05101"/>
    <w:rsid w:val="0A0957CF"/>
    <w:rsid w:val="0A294B58"/>
    <w:rsid w:val="0A5E0EE5"/>
    <w:rsid w:val="0AEC73A8"/>
    <w:rsid w:val="0AF4298C"/>
    <w:rsid w:val="0B5F5DEF"/>
    <w:rsid w:val="0B6673D6"/>
    <w:rsid w:val="0B947720"/>
    <w:rsid w:val="0BC57F78"/>
    <w:rsid w:val="0BCB207B"/>
    <w:rsid w:val="0BE6098E"/>
    <w:rsid w:val="0BE63449"/>
    <w:rsid w:val="0BE767C3"/>
    <w:rsid w:val="0C097BA7"/>
    <w:rsid w:val="0C417FA0"/>
    <w:rsid w:val="0D11078D"/>
    <w:rsid w:val="0D3B03CC"/>
    <w:rsid w:val="0D486401"/>
    <w:rsid w:val="0DB9643D"/>
    <w:rsid w:val="0DD043AC"/>
    <w:rsid w:val="0DE268E6"/>
    <w:rsid w:val="0E103C95"/>
    <w:rsid w:val="0E190C96"/>
    <w:rsid w:val="0E2E51F3"/>
    <w:rsid w:val="0E3317A5"/>
    <w:rsid w:val="0E6111FF"/>
    <w:rsid w:val="0E611591"/>
    <w:rsid w:val="0E8C47DB"/>
    <w:rsid w:val="0E975218"/>
    <w:rsid w:val="0EDD31F1"/>
    <w:rsid w:val="0FB172D0"/>
    <w:rsid w:val="0FD93FF3"/>
    <w:rsid w:val="0FE8306A"/>
    <w:rsid w:val="10184291"/>
    <w:rsid w:val="102F1346"/>
    <w:rsid w:val="10542464"/>
    <w:rsid w:val="105F48B9"/>
    <w:rsid w:val="10C65F3E"/>
    <w:rsid w:val="113403C5"/>
    <w:rsid w:val="117358BF"/>
    <w:rsid w:val="11944485"/>
    <w:rsid w:val="11DC2D49"/>
    <w:rsid w:val="11F84A6B"/>
    <w:rsid w:val="12086BBD"/>
    <w:rsid w:val="120D0860"/>
    <w:rsid w:val="127709B0"/>
    <w:rsid w:val="134226A3"/>
    <w:rsid w:val="137969BF"/>
    <w:rsid w:val="13B47CE8"/>
    <w:rsid w:val="13E72628"/>
    <w:rsid w:val="141246FA"/>
    <w:rsid w:val="141B6F7D"/>
    <w:rsid w:val="14446084"/>
    <w:rsid w:val="148D44EB"/>
    <w:rsid w:val="15157362"/>
    <w:rsid w:val="153F02F0"/>
    <w:rsid w:val="15CF359F"/>
    <w:rsid w:val="15F22B8D"/>
    <w:rsid w:val="1603528D"/>
    <w:rsid w:val="16500D59"/>
    <w:rsid w:val="16A97D5D"/>
    <w:rsid w:val="16DC13BA"/>
    <w:rsid w:val="17093314"/>
    <w:rsid w:val="17304F5D"/>
    <w:rsid w:val="17895303"/>
    <w:rsid w:val="17930060"/>
    <w:rsid w:val="179811AE"/>
    <w:rsid w:val="1806074B"/>
    <w:rsid w:val="18471FB7"/>
    <w:rsid w:val="187E04AD"/>
    <w:rsid w:val="188F0940"/>
    <w:rsid w:val="19087D6C"/>
    <w:rsid w:val="19323F01"/>
    <w:rsid w:val="194949C1"/>
    <w:rsid w:val="194F0481"/>
    <w:rsid w:val="199A2C95"/>
    <w:rsid w:val="19AA74A5"/>
    <w:rsid w:val="19AB0DD0"/>
    <w:rsid w:val="19E90878"/>
    <w:rsid w:val="19F226CC"/>
    <w:rsid w:val="1A3E7184"/>
    <w:rsid w:val="1A74003C"/>
    <w:rsid w:val="1ACE39DC"/>
    <w:rsid w:val="1AD704E2"/>
    <w:rsid w:val="1B043834"/>
    <w:rsid w:val="1B252DE8"/>
    <w:rsid w:val="1B81028E"/>
    <w:rsid w:val="1BD94F2A"/>
    <w:rsid w:val="1BDA48CD"/>
    <w:rsid w:val="1C192969"/>
    <w:rsid w:val="1C2A019B"/>
    <w:rsid w:val="1C487A80"/>
    <w:rsid w:val="1C672766"/>
    <w:rsid w:val="1CE44528"/>
    <w:rsid w:val="1CFD6B72"/>
    <w:rsid w:val="1D1F6CE7"/>
    <w:rsid w:val="1D624B7E"/>
    <w:rsid w:val="1D7E22D5"/>
    <w:rsid w:val="1DA6091D"/>
    <w:rsid w:val="1DB87138"/>
    <w:rsid w:val="1DE0285E"/>
    <w:rsid w:val="1DE43C62"/>
    <w:rsid w:val="1E1F2B00"/>
    <w:rsid w:val="1E92132B"/>
    <w:rsid w:val="1EAB0F03"/>
    <w:rsid w:val="1F4F3DE1"/>
    <w:rsid w:val="2008402E"/>
    <w:rsid w:val="201227FF"/>
    <w:rsid w:val="20664A8D"/>
    <w:rsid w:val="20734659"/>
    <w:rsid w:val="2077436B"/>
    <w:rsid w:val="20994002"/>
    <w:rsid w:val="20BB412E"/>
    <w:rsid w:val="210D5361"/>
    <w:rsid w:val="2115630C"/>
    <w:rsid w:val="21186831"/>
    <w:rsid w:val="21E758D3"/>
    <w:rsid w:val="22516234"/>
    <w:rsid w:val="2287185D"/>
    <w:rsid w:val="22B341E9"/>
    <w:rsid w:val="22E065BA"/>
    <w:rsid w:val="22F70BB1"/>
    <w:rsid w:val="23013E92"/>
    <w:rsid w:val="23F726BC"/>
    <w:rsid w:val="242177A0"/>
    <w:rsid w:val="246A306E"/>
    <w:rsid w:val="24E66D19"/>
    <w:rsid w:val="2510569C"/>
    <w:rsid w:val="2519704A"/>
    <w:rsid w:val="255A3CC5"/>
    <w:rsid w:val="26571F40"/>
    <w:rsid w:val="26C90D0E"/>
    <w:rsid w:val="26D10ADC"/>
    <w:rsid w:val="26EF7897"/>
    <w:rsid w:val="26F233D9"/>
    <w:rsid w:val="2710167F"/>
    <w:rsid w:val="285E5D0F"/>
    <w:rsid w:val="2887338B"/>
    <w:rsid w:val="28F07A8E"/>
    <w:rsid w:val="290100D0"/>
    <w:rsid w:val="294651B7"/>
    <w:rsid w:val="29FC2883"/>
    <w:rsid w:val="2A2F22F7"/>
    <w:rsid w:val="2A7B5DA9"/>
    <w:rsid w:val="2A864C00"/>
    <w:rsid w:val="2A932963"/>
    <w:rsid w:val="2A9C6124"/>
    <w:rsid w:val="2ADB569B"/>
    <w:rsid w:val="2B3C054F"/>
    <w:rsid w:val="2B40690B"/>
    <w:rsid w:val="2B583134"/>
    <w:rsid w:val="2BBA6A68"/>
    <w:rsid w:val="2BED2B43"/>
    <w:rsid w:val="2C2349F3"/>
    <w:rsid w:val="2C450F86"/>
    <w:rsid w:val="2C5041FF"/>
    <w:rsid w:val="2C6B2D09"/>
    <w:rsid w:val="2CEF3A22"/>
    <w:rsid w:val="2CF03C1A"/>
    <w:rsid w:val="2D887229"/>
    <w:rsid w:val="2D95317F"/>
    <w:rsid w:val="2D9B7EE9"/>
    <w:rsid w:val="2DBE5096"/>
    <w:rsid w:val="2DFC49EE"/>
    <w:rsid w:val="2E3E2CB3"/>
    <w:rsid w:val="2E911FFE"/>
    <w:rsid w:val="2EAD2E6A"/>
    <w:rsid w:val="2EAD560E"/>
    <w:rsid w:val="2EB01037"/>
    <w:rsid w:val="2EEB0EB9"/>
    <w:rsid w:val="2F460E67"/>
    <w:rsid w:val="2F720740"/>
    <w:rsid w:val="2FAD4BE8"/>
    <w:rsid w:val="2FC54145"/>
    <w:rsid w:val="300468F0"/>
    <w:rsid w:val="304C3D09"/>
    <w:rsid w:val="309E2AC3"/>
    <w:rsid w:val="30E126C6"/>
    <w:rsid w:val="30E81A66"/>
    <w:rsid w:val="30FA76AB"/>
    <w:rsid w:val="31120D42"/>
    <w:rsid w:val="31292660"/>
    <w:rsid w:val="31400F4C"/>
    <w:rsid w:val="314158FC"/>
    <w:rsid w:val="31651E18"/>
    <w:rsid w:val="31784706"/>
    <w:rsid w:val="320765DA"/>
    <w:rsid w:val="323C2F9F"/>
    <w:rsid w:val="32714C87"/>
    <w:rsid w:val="33443037"/>
    <w:rsid w:val="334D1F09"/>
    <w:rsid w:val="33BE55BF"/>
    <w:rsid w:val="33D1609D"/>
    <w:rsid w:val="340E7ACE"/>
    <w:rsid w:val="34531FB5"/>
    <w:rsid w:val="34683EBC"/>
    <w:rsid w:val="34A2417E"/>
    <w:rsid w:val="34FB36D9"/>
    <w:rsid w:val="350171DB"/>
    <w:rsid w:val="350E25D8"/>
    <w:rsid w:val="35310879"/>
    <w:rsid w:val="356A085D"/>
    <w:rsid w:val="356A7282"/>
    <w:rsid w:val="35732D54"/>
    <w:rsid w:val="35770FF6"/>
    <w:rsid w:val="35BC237F"/>
    <w:rsid w:val="37427479"/>
    <w:rsid w:val="37576285"/>
    <w:rsid w:val="37B22CA7"/>
    <w:rsid w:val="37F90DE5"/>
    <w:rsid w:val="380C48EF"/>
    <w:rsid w:val="38A237E2"/>
    <w:rsid w:val="38BB2063"/>
    <w:rsid w:val="38C00411"/>
    <w:rsid w:val="38CB6A0B"/>
    <w:rsid w:val="38CE1D5A"/>
    <w:rsid w:val="38E809D2"/>
    <w:rsid w:val="38F96F92"/>
    <w:rsid w:val="39104E27"/>
    <w:rsid w:val="39300D66"/>
    <w:rsid w:val="39A761A1"/>
    <w:rsid w:val="3A4A5237"/>
    <w:rsid w:val="3A520FCC"/>
    <w:rsid w:val="3A967B9F"/>
    <w:rsid w:val="3AF00681"/>
    <w:rsid w:val="3AF254B4"/>
    <w:rsid w:val="3B5D699F"/>
    <w:rsid w:val="3B6476A4"/>
    <w:rsid w:val="3BF359D2"/>
    <w:rsid w:val="3C0D6206"/>
    <w:rsid w:val="3C3436CD"/>
    <w:rsid w:val="3C6961DA"/>
    <w:rsid w:val="3CA45BF7"/>
    <w:rsid w:val="3CDC4311"/>
    <w:rsid w:val="3CF6418F"/>
    <w:rsid w:val="3CF86D8D"/>
    <w:rsid w:val="3D0B4C0D"/>
    <w:rsid w:val="3D1078FC"/>
    <w:rsid w:val="3D4E303E"/>
    <w:rsid w:val="3D537030"/>
    <w:rsid w:val="3D5F2B2A"/>
    <w:rsid w:val="3D5F5E7C"/>
    <w:rsid w:val="3DF33616"/>
    <w:rsid w:val="3DF67783"/>
    <w:rsid w:val="3E0D4556"/>
    <w:rsid w:val="3E2A5BB0"/>
    <w:rsid w:val="3E302EC7"/>
    <w:rsid w:val="3E8A08A9"/>
    <w:rsid w:val="3F93266C"/>
    <w:rsid w:val="3FB204B1"/>
    <w:rsid w:val="3FBF4A8E"/>
    <w:rsid w:val="3FF12EAB"/>
    <w:rsid w:val="413544F7"/>
    <w:rsid w:val="41532CAF"/>
    <w:rsid w:val="41B30D97"/>
    <w:rsid w:val="41C35DDC"/>
    <w:rsid w:val="41C72DE5"/>
    <w:rsid w:val="42523605"/>
    <w:rsid w:val="426160D6"/>
    <w:rsid w:val="42C52E7C"/>
    <w:rsid w:val="42F1321A"/>
    <w:rsid w:val="43063BB8"/>
    <w:rsid w:val="433D1C32"/>
    <w:rsid w:val="439F3F9E"/>
    <w:rsid w:val="43CA5912"/>
    <w:rsid w:val="43FC4635"/>
    <w:rsid w:val="44097301"/>
    <w:rsid w:val="442150D3"/>
    <w:rsid w:val="44667595"/>
    <w:rsid w:val="44F95913"/>
    <w:rsid w:val="45000254"/>
    <w:rsid w:val="45611230"/>
    <w:rsid w:val="456B41B1"/>
    <w:rsid w:val="459407F0"/>
    <w:rsid w:val="45DA045C"/>
    <w:rsid w:val="45EC232B"/>
    <w:rsid w:val="469F7074"/>
    <w:rsid w:val="46A95534"/>
    <w:rsid w:val="46EE6B69"/>
    <w:rsid w:val="47443226"/>
    <w:rsid w:val="47537BCB"/>
    <w:rsid w:val="475A71DB"/>
    <w:rsid w:val="479B424E"/>
    <w:rsid w:val="4817781B"/>
    <w:rsid w:val="48302860"/>
    <w:rsid w:val="48B844B4"/>
    <w:rsid w:val="48C15284"/>
    <w:rsid w:val="48DD1BF7"/>
    <w:rsid w:val="48DD78CB"/>
    <w:rsid w:val="492D2CDF"/>
    <w:rsid w:val="49434533"/>
    <w:rsid w:val="496C10AE"/>
    <w:rsid w:val="496E5BFA"/>
    <w:rsid w:val="49B604A7"/>
    <w:rsid w:val="49E4712C"/>
    <w:rsid w:val="4A164B4D"/>
    <w:rsid w:val="4AEF290A"/>
    <w:rsid w:val="4B004B26"/>
    <w:rsid w:val="4B1E4B34"/>
    <w:rsid w:val="4BAB5A30"/>
    <w:rsid w:val="4BBD38C3"/>
    <w:rsid w:val="4BBF6E19"/>
    <w:rsid w:val="4C39560F"/>
    <w:rsid w:val="4CB40759"/>
    <w:rsid w:val="4CBF5431"/>
    <w:rsid w:val="4CCF368A"/>
    <w:rsid w:val="4CD066A0"/>
    <w:rsid w:val="4CD656A5"/>
    <w:rsid w:val="4CED4194"/>
    <w:rsid w:val="4D221EA6"/>
    <w:rsid w:val="4D302DB6"/>
    <w:rsid w:val="4D515769"/>
    <w:rsid w:val="4D7513D5"/>
    <w:rsid w:val="4D972661"/>
    <w:rsid w:val="4E115018"/>
    <w:rsid w:val="4E320815"/>
    <w:rsid w:val="4E36673A"/>
    <w:rsid w:val="4EED6A6B"/>
    <w:rsid w:val="4EF81620"/>
    <w:rsid w:val="4F0F1B22"/>
    <w:rsid w:val="4F132C82"/>
    <w:rsid w:val="4F3F3571"/>
    <w:rsid w:val="4F622D58"/>
    <w:rsid w:val="4FB84CDB"/>
    <w:rsid w:val="504A535E"/>
    <w:rsid w:val="506E27F6"/>
    <w:rsid w:val="50B53688"/>
    <w:rsid w:val="52246BFA"/>
    <w:rsid w:val="53B55C21"/>
    <w:rsid w:val="53EB0A85"/>
    <w:rsid w:val="540C7D3A"/>
    <w:rsid w:val="547121E5"/>
    <w:rsid w:val="54C15E45"/>
    <w:rsid w:val="54C66261"/>
    <w:rsid w:val="55560576"/>
    <w:rsid w:val="55883FA1"/>
    <w:rsid w:val="564A5017"/>
    <w:rsid w:val="565D3AD6"/>
    <w:rsid w:val="56623AF8"/>
    <w:rsid w:val="56A018E2"/>
    <w:rsid w:val="56B50632"/>
    <w:rsid w:val="56D25654"/>
    <w:rsid w:val="56E06007"/>
    <w:rsid w:val="56E94114"/>
    <w:rsid w:val="57016540"/>
    <w:rsid w:val="570B2858"/>
    <w:rsid w:val="573B1474"/>
    <w:rsid w:val="574D2D9C"/>
    <w:rsid w:val="57647713"/>
    <w:rsid w:val="57696947"/>
    <w:rsid w:val="57756125"/>
    <w:rsid w:val="5787190E"/>
    <w:rsid w:val="57C83478"/>
    <w:rsid w:val="5840046A"/>
    <w:rsid w:val="585C3510"/>
    <w:rsid w:val="58A62DA6"/>
    <w:rsid w:val="58BE0B35"/>
    <w:rsid w:val="58EA5A09"/>
    <w:rsid w:val="5940591A"/>
    <w:rsid w:val="59E33722"/>
    <w:rsid w:val="5A071CD3"/>
    <w:rsid w:val="5B9F04D5"/>
    <w:rsid w:val="5BA478A1"/>
    <w:rsid w:val="5BA60372"/>
    <w:rsid w:val="5BBC6F20"/>
    <w:rsid w:val="5BED7788"/>
    <w:rsid w:val="5C023231"/>
    <w:rsid w:val="5C4D2BB9"/>
    <w:rsid w:val="5C5905F0"/>
    <w:rsid w:val="5C697FC3"/>
    <w:rsid w:val="5CE83F40"/>
    <w:rsid w:val="5D0C7EE2"/>
    <w:rsid w:val="5D0D0874"/>
    <w:rsid w:val="5D383F58"/>
    <w:rsid w:val="5D5A53C1"/>
    <w:rsid w:val="5D5D73CB"/>
    <w:rsid w:val="5D666EA9"/>
    <w:rsid w:val="5D7660A5"/>
    <w:rsid w:val="5DD04755"/>
    <w:rsid w:val="5E2803ED"/>
    <w:rsid w:val="5E501F75"/>
    <w:rsid w:val="5E590911"/>
    <w:rsid w:val="5EF4113D"/>
    <w:rsid w:val="5F2557F8"/>
    <w:rsid w:val="5F3127CD"/>
    <w:rsid w:val="5F6C5156"/>
    <w:rsid w:val="5F7E194F"/>
    <w:rsid w:val="5FB32119"/>
    <w:rsid w:val="5FB664F3"/>
    <w:rsid w:val="5FC52189"/>
    <w:rsid w:val="60006236"/>
    <w:rsid w:val="603A405C"/>
    <w:rsid w:val="607E5453"/>
    <w:rsid w:val="60BD6584"/>
    <w:rsid w:val="60C501E5"/>
    <w:rsid w:val="60C91B93"/>
    <w:rsid w:val="61132799"/>
    <w:rsid w:val="61E63EDC"/>
    <w:rsid w:val="6206262C"/>
    <w:rsid w:val="62240788"/>
    <w:rsid w:val="623A786F"/>
    <w:rsid w:val="623D1B7C"/>
    <w:rsid w:val="628627B1"/>
    <w:rsid w:val="62925CEE"/>
    <w:rsid w:val="62D53294"/>
    <w:rsid w:val="637051B2"/>
    <w:rsid w:val="63A7339B"/>
    <w:rsid w:val="6415099E"/>
    <w:rsid w:val="642A3843"/>
    <w:rsid w:val="642E7133"/>
    <w:rsid w:val="643A71DE"/>
    <w:rsid w:val="643D70DB"/>
    <w:rsid w:val="646C75FA"/>
    <w:rsid w:val="64755D9F"/>
    <w:rsid w:val="64B70A56"/>
    <w:rsid w:val="64CD7716"/>
    <w:rsid w:val="65393B82"/>
    <w:rsid w:val="65723AC2"/>
    <w:rsid w:val="658B0088"/>
    <w:rsid w:val="65E277D3"/>
    <w:rsid w:val="669F1D50"/>
    <w:rsid w:val="67005061"/>
    <w:rsid w:val="679D507F"/>
    <w:rsid w:val="67B9158A"/>
    <w:rsid w:val="67E22FBB"/>
    <w:rsid w:val="67F1143B"/>
    <w:rsid w:val="686460FE"/>
    <w:rsid w:val="68CA763E"/>
    <w:rsid w:val="68F4340A"/>
    <w:rsid w:val="6906113B"/>
    <w:rsid w:val="69184680"/>
    <w:rsid w:val="69651287"/>
    <w:rsid w:val="697B6B33"/>
    <w:rsid w:val="69B77463"/>
    <w:rsid w:val="69BC34C2"/>
    <w:rsid w:val="69BE3BB1"/>
    <w:rsid w:val="69BF2DD3"/>
    <w:rsid w:val="6A1A7949"/>
    <w:rsid w:val="6A2A5508"/>
    <w:rsid w:val="6A691BE9"/>
    <w:rsid w:val="6AB651C8"/>
    <w:rsid w:val="6ACC1146"/>
    <w:rsid w:val="6AE92524"/>
    <w:rsid w:val="6B727AC4"/>
    <w:rsid w:val="6B99411D"/>
    <w:rsid w:val="6BBD1364"/>
    <w:rsid w:val="6BC56B30"/>
    <w:rsid w:val="6C782ED4"/>
    <w:rsid w:val="6C8D2D82"/>
    <w:rsid w:val="6C9300C4"/>
    <w:rsid w:val="6CAA30D0"/>
    <w:rsid w:val="6CE74BB4"/>
    <w:rsid w:val="6D235F01"/>
    <w:rsid w:val="6D2E5EFB"/>
    <w:rsid w:val="6D751D0C"/>
    <w:rsid w:val="6D844B55"/>
    <w:rsid w:val="6DA9602A"/>
    <w:rsid w:val="6DB81944"/>
    <w:rsid w:val="6DC95107"/>
    <w:rsid w:val="6DF5514A"/>
    <w:rsid w:val="6E4E29D2"/>
    <w:rsid w:val="6E827AE7"/>
    <w:rsid w:val="6E8A4EAF"/>
    <w:rsid w:val="6F4069BF"/>
    <w:rsid w:val="6F9810D3"/>
    <w:rsid w:val="702576F5"/>
    <w:rsid w:val="702C0319"/>
    <w:rsid w:val="70F42936"/>
    <w:rsid w:val="717B708E"/>
    <w:rsid w:val="718C5E87"/>
    <w:rsid w:val="718E0804"/>
    <w:rsid w:val="719638ED"/>
    <w:rsid w:val="71B140CD"/>
    <w:rsid w:val="720A4544"/>
    <w:rsid w:val="723B1FCE"/>
    <w:rsid w:val="72933F4D"/>
    <w:rsid w:val="730C18D3"/>
    <w:rsid w:val="7310405C"/>
    <w:rsid w:val="732A0DDC"/>
    <w:rsid w:val="733C7D5A"/>
    <w:rsid w:val="73730390"/>
    <w:rsid w:val="73871F86"/>
    <w:rsid w:val="747F6428"/>
    <w:rsid w:val="74E337C5"/>
    <w:rsid w:val="751A5AC2"/>
    <w:rsid w:val="752F1B10"/>
    <w:rsid w:val="755D1DE2"/>
    <w:rsid w:val="75625A91"/>
    <w:rsid w:val="75C622ED"/>
    <w:rsid w:val="75EE3E33"/>
    <w:rsid w:val="762474D6"/>
    <w:rsid w:val="76250CCF"/>
    <w:rsid w:val="76592835"/>
    <w:rsid w:val="76F64AB1"/>
    <w:rsid w:val="770C36E2"/>
    <w:rsid w:val="779B4B0E"/>
    <w:rsid w:val="780B34C7"/>
    <w:rsid w:val="78726C79"/>
    <w:rsid w:val="78F32CF2"/>
    <w:rsid w:val="78F4189E"/>
    <w:rsid w:val="78F610F1"/>
    <w:rsid w:val="79063A44"/>
    <w:rsid w:val="79380681"/>
    <w:rsid w:val="794C67E5"/>
    <w:rsid w:val="795F5D68"/>
    <w:rsid w:val="79720DFD"/>
    <w:rsid w:val="799072FB"/>
    <w:rsid w:val="79BB3A5F"/>
    <w:rsid w:val="79CA537D"/>
    <w:rsid w:val="7A2839C5"/>
    <w:rsid w:val="7A307EF2"/>
    <w:rsid w:val="7A3C1899"/>
    <w:rsid w:val="7A8C48BA"/>
    <w:rsid w:val="7ABA724E"/>
    <w:rsid w:val="7B0362C9"/>
    <w:rsid w:val="7B78061B"/>
    <w:rsid w:val="7BC60BF6"/>
    <w:rsid w:val="7BF32D08"/>
    <w:rsid w:val="7C0E5244"/>
    <w:rsid w:val="7C3011E2"/>
    <w:rsid w:val="7C473BE3"/>
    <w:rsid w:val="7C616EFB"/>
    <w:rsid w:val="7CA969F7"/>
    <w:rsid w:val="7D527793"/>
    <w:rsid w:val="7D9B15CE"/>
    <w:rsid w:val="7DA80631"/>
    <w:rsid w:val="7DB44103"/>
    <w:rsid w:val="7E830628"/>
    <w:rsid w:val="7E8800F3"/>
    <w:rsid w:val="7E9C365C"/>
    <w:rsid w:val="7EB16B1A"/>
    <w:rsid w:val="7EBC6639"/>
    <w:rsid w:val="7ED363CC"/>
    <w:rsid w:val="7EDC72C6"/>
    <w:rsid w:val="7EF4503E"/>
    <w:rsid w:val="7F082D20"/>
    <w:rsid w:val="7FDB1B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5"/>
    <w:qFormat/>
    <w:uiPriority w:val="0"/>
    <w:pPr>
      <w:keepNext/>
      <w:keepLines/>
      <w:spacing w:before="260" w:after="260" w:line="415" w:lineRule="auto"/>
      <w:outlineLvl w:val="1"/>
    </w:pPr>
    <w:rPr>
      <w:rFonts w:ascii="Arial" w:hAnsi="Arial" w:eastAsia="黑体" w:cs="Arial"/>
      <w:b/>
      <w:bCs/>
      <w:sz w:val="32"/>
      <w:szCs w:val="32"/>
    </w:rPr>
  </w:style>
  <w:style w:type="paragraph" w:styleId="6">
    <w:name w:val="heading 4"/>
    <w:basedOn w:val="1"/>
    <w:next w:val="1"/>
    <w:qFormat/>
    <w:uiPriority w:val="99"/>
    <w:pPr>
      <w:keepNext/>
      <w:keepLines/>
      <w:spacing w:line="372" w:lineRule="auto"/>
      <w:outlineLvl w:val="3"/>
    </w:pPr>
    <w:rPr>
      <w:rFonts w:ascii="Arial" w:hAnsi="Arial" w:eastAsia="黑体"/>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签发人"/>
    <w:basedOn w:val="1"/>
    <w:qFormat/>
    <w:uiPriority w:val="99"/>
    <w:rPr>
      <w:rFonts w:eastAsia="楷体"/>
      <w:sz w:val="32"/>
      <w:szCs w:val="32"/>
    </w:rPr>
  </w:style>
  <w:style w:type="paragraph" w:styleId="5">
    <w:name w:val="Normal Indent"/>
    <w:basedOn w:val="1"/>
    <w:qFormat/>
    <w:uiPriority w:val="0"/>
    <w:pPr>
      <w:widowControl/>
      <w:ind w:firstLine="420"/>
      <w:jc w:val="left"/>
    </w:pPr>
    <w:rPr>
      <w:kern w:val="0"/>
      <w:sz w:val="20"/>
      <w:szCs w:val="20"/>
    </w:rPr>
  </w:style>
  <w:style w:type="paragraph" w:styleId="7">
    <w:name w:val="table of authorities"/>
    <w:basedOn w:val="1"/>
    <w:next w:val="1"/>
    <w:unhideWhenUsed/>
    <w:qFormat/>
    <w:uiPriority w:val="99"/>
    <w:pPr>
      <w:ind w:left="420" w:leftChars="200"/>
    </w:pPr>
  </w:style>
  <w:style w:type="paragraph" w:styleId="8">
    <w:name w:val="Body Text"/>
    <w:basedOn w:val="1"/>
    <w:next w:val="1"/>
    <w:unhideWhenUsed/>
    <w:qFormat/>
    <w:uiPriority w:val="99"/>
    <w:pPr>
      <w:spacing w:line="0" w:lineRule="atLeast"/>
    </w:pPr>
    <w:rPr>
      <w:sz w:val="30"/>
      <w:szCs w:val="20"/>
    </w:rPr>
  </w:style>
  <w:style w:type="paragraph" w:styleId="9">
    <w:name w:val="Body Text Indent"/>
    <w:basedOn w:val="1"/>
    <w:qFormat/>
    <w:uiPriority w:val="0"/>
    <w:pPr>
      <w:ind w:firstLine="570"/>
    </w:pPr>
    <w:rPr>
      <w:rFonts w:ascii="宋体" w:hAnsi="Times New Roman"/>
      <w:kern w:val="0"/>
      <w:sz w:val="28"/>
      <w:szCs w:val="20"/>
    </w:rPr>
  </w:style>
  <w:style w:type="paragraph" w:styleId="10">
    <w:name w:val="Plain Text"/>
    <w:basedOn w:val="1"/>
    <w:unhideWhenUsed/>
    <w:qFormat/>
    <w:uiPriority w:val="99"/>
    <w:rPr>
      <w:rFonts w:ascii="宋体"/>
      <w:sz w:val="28"/>
      <w:szCs w:val="20"/>
    </w:rPr>
  </w:style>
  <w:style w:type="paragraph" w:styleId="11">
    <w:name w:val="Date"/>
    <w:basedOn w:val="1"/>
    <w:next w:val="1"/>
    <w:qFormat/>
    <w:uiPriority w:val="0"/>
    <w:pPr>
      <w:ind w:left="100" w:leftChars="25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unhideWhenUsed/>
    <w:qFormat/>
    <w:uiPriority w:val="39"/>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7">
    <w:name w:val="Title"/>
    <w:basedOn w:val="1"/>
    <w:next w:val="1"/>
    <w:qFormat/>
    <w:uiPriority w:val="0"/>
    <w:pPr>
      <w:spacing w:before="240" w:after="60"/>
      <w:jc w:val="center"/>
      <w:outlineLvl w:val="0"/>
    </w:pPr>
    <w:rPr>
      <w:rFonts w:ascii="Cambria" w:hAnsi="Cambria" w:cs="Times New Roman"/>
      <w:b/>
      <w:bCs/>
      <w:kern w:val="2"/>
      <w:sz w:val="32"/>
      <w:szCs w:val="32"/>
    </w:rPr>
  </w:style>
  <w:style w:type="paragraph" w:styleId="18">
    <w:name w:val="Body Text First Indent 2"/>
    <w:basedOn w:val="9"/>
    <w:next w:val="1"/>
    <w:qFormat/>
    <w:uiPriority w:val="0"/>
    <w:pPr>
      <w:spacing w:after="120" w:afterLines="0"/>
      <w:ind w:left="420" w:leftChars="200" w:firstLine="420" w:firstLineChars="200"/>
    </w:pPr>
    <w:rPr>
      <w:rFonts w:ascii="Calibri" w:hAnsi="Calibri"/>
      <w:kern w:val="2"/>
      <w:sz w:val="21"/>
      <w:szCs w:val="2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qFormat/>
    <w:uiPriority w:val="0"/>
    <w:rPr>
      <w:color w:val="333333"/>
      <w:u w:val="none"/>
    </w:rPr>
  </w:style>
  <w:style w:type="paragraph" w:customStyle="1" w:styleId="23">
    <w:name w:val="正文文本首行缩进1"/>
    <w:basedOn w:val="8"/>
    <w:qFormat/>
    <w:uiPriority w:val="0"/>
    <w:pPr>
      <w:ind w:firstLine="420" w:firstLineChars="100"/>
    </w:pPr>
    <w:rPr>
      <w:rFonts w:ascii="Arial Unicode MS" w:hAnsi="Arial Unicode MS" w:eastAsia="Arial Unicode MS" w:cs="Arial Unicode MS"/>
    </w:rPr>
  </w:style>
  <w:style w:type="paragraph" w:customStyle="1" w:styleId="24">
    <w:name w:val="样式"/>
    <w:qFormat/>
    <w:uiPriority w:val="0"/>
    <w:pPr>
      <w:widowControl w:val="0"/>
      <w:autoSpaceDE w:val="0"/>
      <w:autoSpaceDN w:val="0"/>
    </w:pPr>
    <w:rPr>
      <w:rFonts w:ascii="Times New Roman" w:hAnsi="Times New Roman" w:eastAsia="宋体" w:cs="Times New Roman"/>
      <w:sz w:val="24"/>
      <w:szCs w:val="24"/>
      <w:lang w:val="en-US" w:eastAsia="zh-CN" w:bidi="ar-SA"/>
    </w:rPr>
  </w:style>
  <w:style w:type="character" w:customStyle="1" w:styleId="25">
    <w:name w:val="font41"/>
    <w:basedOn w:val="21"/>
    <w:qFormat/>
    <w:uiPriority w:val="0"/>
    <w:rPr>
      <w:rFonts w:hint="eastAsia" w:ascii="宋体" w:hAnsi="宋体" w:eastAsia="宋体" w:cs="宋体"/>
      <w:color w:val="000000"/>
      <w:sz w:val="20"/>
      <w:szCs w:val="20"/>
      <w:u w:val="none"/>
    </w:rPr>
  </w:style>
  <w:style w:type="character" w:customStyle="1" w:styleId="26">
    <w:name w:val="font21"/>
    <w:basedOn w:val="21"/>
    <w:qFormat/>
    <w:uiPriority w:val="0"/>
    <w:rPr>
      <w:rFonts w:hint="default" w:ascii="Noto Sans Mono CJK JP Regular" w:hAnsi="Noto Sans Mono CJK JP Regular" w:eastAsia="Noto Sans Mono CJK JP Regular" w:cs="Noto Sans Mono CJK JP Regular"/>
      <w:color w:val="000000"/>
      <w:sz w:val="20"/>
      <w:szCs w:val="20"/>
      <w:u w:val="none"/>
    </w:rPr>
  </w:style>
  <w:style w:type="character" w:customStyle="1" w:styleId="27">
    <w:name w:val="font11"/>
    <w:basedOn w:val="21"/>
    <w:qFormat/>
    <w:uiPriority w:val="0"/>
    <w:rPr>
      <w:rFonts w:hint="eastAsia" w:ascii="宋体" w:hAnsi="宋体" w:eastAsia="宋体" w:cs="宋体"/>
      <w:color w:val="000000"/>
      <w:sz w:val="20"/>
      <w:szCs w:val="20"/>
      <w:u w:val="none"/>
    </w:rPr>
  </w:style>
  <w:style w:type="character" w:customStyle="1" w:styleId="28">
    <w:name w:val="font01"/>
    <w:basedOn w:val="21"/>
    <w:qFormat/>
    <w:uiPriority w:val="0"/>
    <w:rPr>
      <w:rFonts w:hint="default" w:ascii="Noto Sans Mono CJK JP Regular" w:hAnsi="Noto Sans Mono CJK JP Regular" w:eastAsia="Noto Sans Mono CJK JP Regular" w:cs="Noto Sans Mono CJK JP Regular"/>
      <w:color w:val="000000"/>
      <w:sz w:val="20"/>
      <w:szCs w:val="20"/>
      <w:u w:val="none"/>
    </w:rPr>
  </w:style>
  <w:style w:type="character" w:customStyle="1" w:styleId="29">
    <w:name w:val="font31"/>
    <w:basedOn w:val="21"/>
    <w:qFormat/>
    <w:uiPriority w:val="0"/>
    <w:rPr>
      <w:rFonts w:hint="eastAsia" w:ascii="宋体" w:hAnsi="宋体" w:eastAsia="宋体" w:cs="宋体"/>
      <w:color w:val="000000"/>
      <w:sz w:val="20"/>
      <w:szCs w:val="20"/>
      <w:u w:val="none"/>
    </w:rPr>
  </w:style>
  <w:style w:type="character" w:customStyle="1" w:styleId="30">
    <w:name w:val="font61"/>
    <w:basedOn w:val="21"/>
    <w:qFormat/>
    <w:uiPriority w:val="0"/>
    <w:rPr>
      <w:rFonts w:hint="default" w:ascii="楷体_GB2312" w:eastAsia="楷体_GB2312" w:cs="楷体_GB2312"/>
      <w:b/>
      <w:color w:val="000000"/>
      <w:sz w:val="36"/>
      <w:szCs w:val="36"/>
      <w:u w:val="none"/>
    </w:rPr>
  </w:style>
  <w:style w:type="character" w:customStyle="1" w:styleId="31">
    <w:name w:val="font81"/>
    <w:basedOn w:val="21"/>
    <w:qFormat/>
    <w:uiPriority w:val="0"/>
    <w:rPr>
      <w:rFonts w:hint="eastAsia" w:ascii="宋体" w:hAnsi="宋体" w:eastAsia="宋体" w:cs="宋体"/>
      <w:color w:val="000000"/>
      <w:sz w:val="18"/>
      <w:szCs w:val="18"/>
      <w:u w:val="none"/>
    </w:rPr>
  </w:style>
  <w:style w:type="character" w:customStyle="1" w:styleId="32">
    <w:name w:val="font51"/>
    <w:basedOn w:val="21"/>
    <w:qFormat/>
    <w:uiPriority w:val="0"/>
    <w:rPr>
      <w:rFonts w:hint="default" w:ascii="Times New Roman" w:hAnsi="Times New Roman" w:cs="Times New Roman"/>
      <w:color w:val="000000"/>
      <w:sz w:val="18"/>
      <w:szCs w:val="18"/>
      <w:u w:val="none"/>
      <w:vertAlign w:val="superscript"/>
    </w:rPr>
  </w:style>
  <w:style w:type="character" w:customStyle="1" w:styleId="33">
    <w:name w:val="font161"/>
    <w:basedOn w:val="21"/>
    <w:qFormat/>
    <w:uiPriority w:val="0"/>
    <w:rPr>
      <w:rFonts w:ascii="仿宋_GB2312" w:eastAsia="仿宋_GB2312" w:cs="仿宋_GB2312"/>
      <w:color w:val="000000"/>
      <w:sz w:val="18"/>
      <w:szCs w:val="18"/>
      <w:u w:val="none"/>
    </w:rPr>
  </w:style>
  <w:style w:type="character" w:customStyle="1" w:styleId="34">
    <w:name w:val="font131"/>
    <w:basedOn w:val="21"/>
    <w:qFormat/>
    <w:uiPriority w:val="0"/>
    <w:rPr>
      <w:rFonts w:hint="default" w:ascii="仿宋_GB2312" w:eastAsia="仿宋_GB2312" w:cs="仿宋_GB2312"/>
      <w:color w:val="666699"/>
      <w:sz w:val="18"/>
      <w:szCs w:val="18"/>
      <w:u w:val="none"/>
    </w:rPr>
  </w:style>
  <w:style w:type="character" w:customStyle="1" w:styleId="35">
    <w:name w:val="font91"/>
    <w:basedOn w:val="21"/>
    <w:qFormat/>
    <w:uiPriority w:val="0"/>
    <w:rPr>
      <w:rFonts w:hint="default" w:ascii="仿宋_GB2312" w:eastAsia="仿宋_GB2312" w:cs="仿宋_GB2312"/>
      <w:color w:val="FF0000"/>
      <w:sz w:val="18"/>
      <w:szCs w:val="18"/>
      <w:u w:val="none"/>
    </w:rPr>
  </w:style>
  <w:style w:type="character" w:customStyle="1" w:styleId="36">
    <w:name w:val="font121"/>
    <w:basedOn w:val="21"/>
    <w:qFormat/>
    <w:uiPriority w:val="0"/>
    <w:rPr>
      <w:rFonts w:hint="default" w:ascii="Times New Roman" w:hAnsi="Times New Roman" w:cs="Times New Roman"/>
      <w:color w:val="000000"/>
      <w:sz w:val="18"/>
      <w:szCs w:val="18"/>
      <w:u w:val="none"/>
      <w:vertAlign w:val="superscript"/>
    </w:rPr>
  </w:style>
  <w:style w:type="character" w:customStyle="1" w:styleId="37">
    <w:name w:val="font171"/>
    <w:basedOn w:val="21"/>
    <w:qFormat/>
    <w:uiPriority w:val="0"/>
    <w:rPr>
      <w:rFonts w:hint="default" w:ascii="Times New Roman" w:hAnsi="Times New Roman" w:cs="Times New Roman"/>
      <w:color w:val="FF0000"/>
      <w:sz w:val="18"/>
      <w:szCs w:val="18"/>
      <w:u w:val="none"/>
    </w:rPr>
  </w:style>
  <w:style w:type="character" w:customStyle="1" w:styleId="38">
    <w:name w:val="font112"/>
    <w:basedOn w:val="21"/>
    <w:qFormat/>
    <w:uiPriority w:val="0"/>
    <w:rPr>
      <w:rFonts w:hint="default" w:ascii="仿宋_GB2312" w:eastAsia="仿宋_GB2312" w:cs="仿宋_GB2312"/>
      <w:color w:val="3366FF"/>
      <w:sz w:val="18"/>
      <w:szCs w:val="18"/>
      <w:u w:val="none"/>
    </w:rPr>
  </w:style>
  <w:style w:type="character" w:customStyle="1" w:styleId="39">
    <w:name w:val="font101"/>
    <w:basedOn w:val="21"/>
    <w:qFormat/>
    <w:uiPriority w:val="0"/>
    <w:rPr>
      <w:rFonts w:hint="default" w:ascii="Times New Roman" w:hAnsi="Times New Roman" w:cs="Times New Roman"/>
      <w:color w:val="000000"/>
      <w:sz w:val="18"/>
      <w:szCs w:val="18"/>
      <w:u w:val="none"/>
    </w:rPr>
  </w:style>
  <w:style w:type="character" w:customStyle="1" w:styleId="40">
    <w:name w:val="font151"/>
    <w:basedOn w:val="21"/>
    <w:qFormat/>
    <w:uiPriority w:val="0"/>
    <w:rPr>
      <w:rFonts w:hint="default" w:ascii="仿宋_GB2312" w:eastAsia="仿宋_GB2312" w:cs="仿宋_GB2312"/>
      <w:color w:val="000000"/>
      <w:sz w:val="18"/>
      <w:szCs w:val="18"/>
      <w:u w:val="none"/>
    </w:rPr>
  </w:style>
  <w:style w:type="character" w:customStyle="1" w:styleId="41">
    <w:name w:val="font71"/>
    <w:basedOn w:val="21"/>
    <w:qFormat/>
    <w:uiPriority w:val="0"/>
    <w:rPr>
      <w:rFonts w:hint="default" w:ascii="Times New Roman" w:hAnsi="Times New Roman" w:cs="Times New Roman"/>
      <w:color w:val="FF0000"/>
      <w:sz w:val="18"/>
      <w:szCs w:val="18"/>
      <w:u w:val="none"/>
    </w:rPr>
  </w:style>
  <w:style w:type="paragraph" w:customStyle="1" w:styleId="42">
    <w:name w:val="Body text|1"/>
    <w:basedOn w:val="1"/>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 w:type="paragraph" w:customStyle="1" w:styleId="43">
    <w:name w:val="Header or footer|1"/>
    <w:basedOn w:val="1"/>
    <w:qFormat/>
    <w:uiPriority w:val="0"/>
    <w:pPr>
      <w:widowControl w:val="0"/>
      <w:shd w:val="clear" w:color="auto" w:fill="auto"/>
    </w:pPr>
    <w:rPr>
      <w:sz w:val="26"/>
      <w:szCs w:val="26"/>
      <w:u w:val="none"/>
      <w:shd w:val="clear" w:color="auto" w:fill="auto"/>
      <w:lang w:val="zh-TW" w:eastAsia="zh-TW" w:bidi="zh-TW"/>
    </w:rPr>
  </w:style>
  <w:style w:type="paragraph" w:customStyle="1" w:styleId="44">
    <w:name w:val="Body text|4"/>
    <w:basedOn w:val="1"/>
    <w:qFormat/>
    <w:uiPriority w:val="0"/>
    <w:pPr>
      <w:widowControl w:val="0"/>
      <w:shd w:val="clear" w:color="auto" w:fill="auto"/>
      <w:spacing w:after="90"/>
      <w:jc w:val="center"/>
    </w:pPr>
    <w:rPr>
      <w:rFonts w:ascii="宋体" w:hAnsi="宋体" w:eastAsia="宋体" w:cs="宋体"/>
      <w:sz w:val="26"/>
      <w:szCs w:val="26"/>
      <w:u w:val="none"/>
      <w:shd w:val="clear" w:color="auto" w:fill="auto"/>
      <w:lang w:val="zh-TW" w:eastAsia="zh-TW" w:bidi="zh-TW"/>
    </w:rPr>
  </w:style>
  <w:style w:type="paragraph" w:customStyle="1" w:styleId="45">
    <w:name w:val="Other|1"/>
    <w:basedOn w:val="1"/>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 w:type="paragraph" w:customStyle="1" w:styleId="46">
    <w:name w:val="Body text|2"/>
    <w:basedOn w:val="1"/>
    <w:qFormat/>
    <w:uiPriority w:val="0"/>
    <w:pPr>
      <w:widowControl w:val="0"/>
      <w:shd w:val="clear" w:color="auto" w:fill="auto"/>
      <w:spacing w:after="800"/>
      <w:jc w:val="center"/>
    </w:pPr>
    <w:rPr>
      <w:rFonts w:ascii="宋体" w:hAnsi="宋体" w:eastAsia="宋体" w:cs="宋体"/>
      <w:sz w:val="20"/>
      <w:szCs w:val="20"/>
      <w:u w:val="none"/>
      <w:shd w:val="clear" w:color="auto" w:fill="auto"/>
      <w:lang w:val="zh-TW" w:eastAsia="zh-TW" w:bidi="zh-TW"/>
    </w:rPr>
  </w:style>
  <w:style w:type="paragraph" w:customStyle="1" w:styleId="47">
    <w:name w:val="Table caption|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48">
    <w:name w:val="WPSOffice手动目录 1"/>
    <w:qFormat/>
    <w:uiPriority w:val="0"/>
    <w:pPr>
      <w:ind w:leftChars="0"/>
    </w:pPr>
    <w:rPr>
      <w:rFonts w:ascii="Times New Roman" w:hAnsi="Times New Roman" w:eastAsia="宋体" w:cs="Times New Roman"/>
      <w:sz w:val="20"/>
      <w:szCs w:val="20"/>
    </w:rPr>
  </w:style>
  <w:style w:type="paragraph" w:customStyle="1" w:styleId="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25331</Words>
  <Characters>26739</Characters>
  <Lines>0</Lines>
  <Paragraphs>0</Paragraphs>
  <TotalTime>54</TotalTime>
  <ScaleCrop>false</ScaleCrop>
  <LinksUpToDate>false</LinksUpToDate>
  <CharactersWithSpaces>30172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2019-01-25T00:34:00Z</dcterms:created>
  <dc:creator>唯一1368085521</dc:creator>
  <cp:lastModifiedBy>Administrator</cp:lastModifiedBy>
  <cp:lastPrinted>2021-08-31T09:42:00Z</cp:lastPrinted>
  <dcterms:modified xsi:type="dcterms:W3CDTF">2023-04-07T11:51:10Z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0D8F0F7AB129450CAA164CD0A14B5437</vt:lpwstr>
  </property>
</Properties>
</file>