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48"/>
          <w:szCs w:val="48"/>
        </w:rPr>
      </w:pPr>
      <w:r>
        <w:rPr>
          <w:rFonts w:hint="eastAsia" w:ascii="宋体" w:hAnsi="宋体" w:cs="宋体"/>
          <w:b/>
          <w:kern w:val="0"/>
          <w:sz w:val="48"/>
          <w:szCs w:val="48"/>
        </w:rPr>
        <w:t>鸿粤集团招标文件</w:t>
      </w:r>
    </w:p>
    <w:p>
      <w:pPr>
        <w:jc w:val="center"/>
        <w:rPr>
          <w:rFonts w:ascii="宋体" w:hAnsi="宋体" w:cs="宋体"/>
          <w:b/>
          <w:kern w:val="0"/>
          <w:sz w:val="48"/>
          <w:szCs w:val="4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left"/>
        <w:rPr>
          <w:rFonts w:hint="eastAsia" w:ascii="宋体" w:hAnsi="宋体" w:eastAsia="宋体" w:cs="宋体"/>
          <w:b/>
          <w:kern w:val="0"/>
          <w:sz w:val="28"/>
          <w:szCs w:val="28"/>
          <w:lang w:eastAsia="zh-CN"/>
        </w:rPr>
      </w:pPr>
      <w:r>
        <w:rPr>
          <w:rFonts w:hint="eastAsia" w:ascii="宋体" w:hAnsi="宋体" w:cs="宋体"/>
          <w:b/>
          <w:kern w:val="0"/>
          <w:sz w:val="28"/>
          <w:szCs w:val="28"/>
        </w:rPr>
        <w:t>采购项目名称：鸿粤集团灭鼠杀虫等四害项目</w:t>
      </w:r>
    </w:p>
    <w:p>
      <w:pPr>
        <w:jc w:val="left"/>
        <w:rPr>
          <w:rFonts w:hint="default" w:ascii="宋体" w:hAnsi="宋体" w:eastAsia="宋体" w:cs="宋体"/>
          <w:b/>
          <w:kern w:val="0"/>
          <w:sz w:val="28"/>
          <w:szCs w:val="28"/>
          <w:lang w:val="en-US" w:eastAsia="zh-CN"/>
        </w:rPr>
      </w:pPr>
      <w:r>
        <w:rPr>
          <w:rFonts w:hint="eastAsia" w:ascii="宋体" w:hAnsi="宋体" w:cs="宋体"/>
          <w:b/>
          <w:kern w:val="0"/>
          <w:sz w:val="28"/>
          <w:szCs w:val="28"/>
        </w:rPr>
        <w:t>采购项目编号：GDHYXZ202</w:t>
      </w:r>
      <w:r>
        <w:rPr>
          <w:rFonts w:hint="eastAsia" w:ascii="宋体" w:hAnsi="宋体" w:cs="宋体"/>
          <w:b/>
          <w:kern w:val="0"/>
          <w:sz w:val="28"/>
          <w:szCs w:val="28"/>
          <w:lang w:val="en-US" w:eastAsia="zh-CN"/>
        </w:rPr>
        <w:t>3</w:t>
      </w:r>
      <w:r>
        <w:rPr>
          <w:rFonts w:hint="eastAsia" w:ascii="宋体" w:hAnsi="宋体" w:cs="宋体"/>
          <w:b/>
          <w:kern w:val="0"/>
          <w:sz w:val="28"/>
          <w:szCs w:val="28"/>
        </w:rPr>
        <w:t>-</w:t>
      </w:r>
      <w:r>
        <w:rPr>
          <w:rFonts w:hint="eastAsia" w:ascii="宋体" w:hAnsi="宋体" w:cs="宋体"/>
          <w:b/>
          <w:kern w:val="0"/>
          <w:sz w:val="28"/>
          <w:szCs w:val="28"/>
          <w:lang w:val="en-US" w:eastAsia="zh-CN"/>
        </w:rPr>
        <w:t>08</w:t>
      </w: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r>
        <w:rPr>
          <w:rFonts w:hint="eastAsia" w:ascii="宋体" w:hAnsi="宋体" w:cs="宋体"/>
          <w:b/>
          <w:kern w:val="0"/>
          <w:sz w:val="28"/>
          <w:szCs w:val="28"/>
        </w:rPr>
        <w:t>鸿粤集团采购部编制</w:t>
      </w:r>
    </w:p>
    <w:p>
      <w:pPr>
        <w:jc w:val="center"/>
        <w:rPr>
          <w:rFonts w:ascii="宋体" w:hAnsi="宋体" w:cs="宋体"/>
          <w:b/>
          <w:kern w:val="0"/>
          <w:sz w:val="28"/>
          <w:szCs w:val="28"/>
        </w:rPr>
      </w:pPr>
      <w:r>
        <w:rPr>
          <w:rFonts w:hint="eastAsia" w:ascii="宋体" w:hAnsi="宋体" w:cs="宋体"/>
          <w:b/>
          <w:kern w:val="0"/>
          <w:sz w:val="28"/>
          <w:szCs w:val="28"/>
        </w:rPr>
        <w:t>202</w:t>
      </w:r>
      <w:r>
        <w:rPr>
          <w:rFonts w:hint="eastAsia" w:ascii="宋体" w:hAnsi="宋体" w:cs="宋体"/>
          <w:b/>
          <w:kern w:val="0"/>
          <w:sz w:val="28"/>
          <w:szCs w:val="28"/>
          <w:lang w:val="en-US" w:eastAsia="zh-CN"/>
        </w:rPr>
        <w:t>3</w:t>
      </w:r>
      <w:r>
        <w:rPr>
          <w:rFonts w:hint="eastAsia" w:ascii="宋体" w:hAnsi="宋体" w:cs="宋体"/>
          <w:b/>
          <w:kern w:val="0"/>
          <w:sz w:val="28"/>
          <w:szCs w:val="28"/>
        </w:rPr>
        <w:t>年</w:t>
      </w:r>
      <w:r>
        <w:rPr>
          <w:rFonts w:hint="eastAsia" w:ascii="宋体" w:hAnsi="宋体" w:cs="宋体"/>
          <w:b/>
          <w:kern w:val="0"/>
          <w:sz w:val="28"/>
          <w:szCs w:val="28"/>
          <w:lang w:val="en-US" w:eastAsia="zh-CN"/>
        </w:rPr>
        <w:t>03</w:t>
      </w:r>
      <w:r>
        <w:rPr>
          <w:rFonts w:hint="eastAsia" w:ascii="宋体" w:hAnsi="宋体" w:cs="宋体"/>
          <w:b/>
          <w:kern w:val="0"/>
          <w:sz w:val="28"/>
          <w:szCs w:val="28"/>
        </w:rPr>
        <w:t>月</w:t>
      </w:r>
      <w:r>
        <w:rPr>
          <w:rFonts w:hint="eastAsia" w:ascii="宋体" w:hAnsi="宋体" w:cs="宋体"/>
          <w:b/>
          <w:kern w:val="0"/>
          <w:sz w:val="28"/>
          <w:szCs w:val="28"/>
          <w:lang w:val="en-US" w:eastAsia="zh-CN"/>
        </w:rPr>
        <w:t>11</w:t>
      </w:r>
      <w:r>
        <w:rPr>
          <w:rFonts w:hint="eastAsia" w:ascii="宋体" w:hAnsi="宋体" w:cs="宋体"/>
          <w:b/>
          <w:kern w:val="0"/>
          <w:sz w:val="28"/>
          <w:szCs w:val="28"/>
        </w:rPr>
        <w:t>日</w:t>
      </w:r>
    </w:p>
    <w:p>
      <w:pPr>
        <w:jc w:val="center"/>
        <w:rPr>
          <w:rFonts w:ascii="宋体" w:hAnsi="宋体" w:cs="宋体"/>
          <w:kern w:val="0"/>
          <w:sz w:val="28"/>
          <w:szCs w:val="28"/>
        </w:rPr>
      </w:pPr>
    </w:p>
    <w:p>
      <w:pPr>
        <w:jc w:val="center"/>
        <w:rPr>
          <w:rFonts w:ascii="宋体" w:hAnsi="宋体" w:cs="宋体"/>
          <w:kern w:val="0"/>
          <w:sz w:val="28"/>
          <w:szCs w:val="28"/>
        </w:rPr>
      </w:pPr>
    </w:p>
    <w:p>
      <w:pPr>
        <w:jc w:val="center"/>
        <w:rPr>
          <w:rFonts w:ascii="宋体" w:hAnsi="宋体" w:cs="宋体"/>
          <w:kern w:val="0"/>
          <w:sz w:val="28"/>
          <w:szCs w:val="28"/>
        </w:rPr>
      </w:pPr>
    </w:p>
    <w:p>
      <w:pPr>
        <w:jc w:val="center"/>
        <w:rPr>
          <w:rFonts w:ascii="宋体" w:hAnsi="宋体" w:cs="宋体"/>
          <w:b/>
          <w:kern w:val="0"/>
          <w:sz w:val="28"/>
          <w:szCs w:val="28"/>
        </w:rPr>
      </w:pPr>
      <w:r>
        <w:rPr>
          <w:rFonts w:hint="eastAsia" w:ascii="宋体" w:hAnsi="宋体" w:cs="宋体"/>
          <w:b/>
          <w:kern w:val="0"/>
          <w:sz w:val="28"/>
          <w:szCs w:val="28"/>
        </w:rPr>
        <w:t>第一部分</w:t>
      </w:r>
    </w:p>
    <w:p>
      <w:pPr>
        <w:jc w:val="center"/>
        <w:rPr>
          <w:rFonts w:ascii="宋体" w:hAnsi="宋体" w:cs="宋体"/>
          <w:b/>
          <w:kern w:val="0"/>
          <w:sz w:val="28"/>
          <w:szCs w:val="28"/>
        </w:rPr>
      </w:pPr>
      <w:r>
        <w:rPr>
          <w:rFonts w:hint="eastAsia" w:ascii="宋体" w:hAnsi="宋体" w:cs="宋体"/>
          <w:b/>
          <w:kern w:val="0"/>
          <w:sz w:val="28"/>
          <w:szCs w:val="28"/>
        </w:rPr>
        <w:t>投  标  邀  请  函</w:t>
      </w:r>
    </w:p>
    <w:p>
      <w:pPr>
        <w:jc w:val="center"/>
        <w:rPr>
          <w:rFonts w:ascii="宋体" w:hAnsi="宋体" w:cs="宋体"/>
          <w:b/>
          <w:kern w:val="0"/>
          <w:sz w:val="28"/>
          <w:szCs w:val="28"/>
        </w:rPr>
      </w:pPr>
    </w:p>
    <w:p>
      <w:pPr>
        <w:jc w:val="center"/>
        <w:rPr>
          <w:rFonts w:ascii="宋体" w:hAnsi="宋体" w:cs="宋体"/>
          <w:b/>
          <w:kern w:val="0"/>
          <w:sz w:val="28"/>
          <w:szCs w:val="28"/>
        </w:rPr>
      </w:pPr>
      <w:r>
        <w:rPr>
          <w:rFonts w:hint="eastAsia" w:ascii="宋体" w:hAnsi="宋体" w:cs="宋体"/>
          <w:b/>
          <w:kern w:val="0"/>
          <w:sz w:val="28"/>
          <w:szCs w:val="28"/>
        </w:rPr>
        <w:t>第二部分</w:t>
      </w:r>
    </w:p>
    <w:p>
      <w:pPr>
        <w:jc w:val="center"/>
        <w:rPr>
          <w:rFonts w:ascii="宋体" w:hAnsi="宋体" w:cs="宋体"/>
          <w:b/>
          <w:kern w:val="0"/>
          <w:sz w:val="28"/>
          <w:szCs w:val="28"/>
        </w:rPr>
      </w:pPr>
      <w:r>
        <w:rPr>
          <w:rFonts w:hint="eastAsia" w:ascii="宋体" w:hAnsi="宋体" w:cs="宋体"/>
          <w:b/>
          <w:kern w:val="0"/>
          <w:sz w:val="28"/>
          <w:szCs w:val="28"/>
        </w:rPr>
        <w:t>投  标  人  须  知</w:t>
      </w:r>
    </w:p>
    <w:p>
      <w:pPr>
        <w:jc w:val="center"/>
        <w:rPr>
          <w:rFonts w:ascii="宋体" w:hAnsi="宋体" w:cs="宋体"/>
          <w:b/>
          <w:kern w:val="0"/>
          <w:sz w:val="28"/>
          <w:szCs w:val="28"/>
        </w:rPr>
      </w:pPr>
    </w:p>
    <w:p>
      <w:pPr>
        <w:jc w:val="center"/>
        <w:rPr>
          <w:rFonts w:ascii="宋体" w:hAnsi="宋体" w:cs="宋体"/>
          <w:b/>
          <w:kern w:val="0"/>
          <w:sz w:val="28"/>
          <w:szCs w:val="28"/>
        </w:rPr>
      </w:pPr>
      <w:r>
        <w:rPr>
          <w:rFonts w:hint="eastAsia" w:ascii="宋体" w:hAnsi="宋体" w:cs="宋体"/>
          <w:b/>
          <w:kern w:val="0"/>
          <w:sz w:val="28"/>
          <w:szCs w:val="28"/>
        </w:rPr>
        <w:t>第三部分</w:t>
      </w:r>
    </w:p>
    <w:p>
      <w:pPr>
        <w:jc w:val="center"/>
        <w:rPr>
          <w:rFonts w:hint="eastAsia" w:ascii="宋体" w:hAnsi="宋体" w:cs="宋体"/>
          <w:b/>
          <w:kern w:val="0"/>
          <w:sz w:val="28"/>
          <w:szCs w:val="28"/>
          <w:lang w:eastAsia="zh-CN"/>
        </w:rPr>
      </w:pPr>
      <w:r>
        <w:rPr>
          <w:rFonts w:hint="eastAsia" w:ascii="宋体" w:hAnsi="宋体" w:cs="宋体"/>
          <w:b/>
          <w:kern w:val="0"/>
          <w:sz w:val="28"/>
          <w:szCs w:val="28"/>
          <w:lang w:eastAsia="zh-CN"/>
        </w:rPr>
        <w:t>报</w:t>
      </w:r>
      <w:r>
        <w:rPr>
          <w:rFonts w:hint="eastAsia" w:ascii="宋体" w:hAnsi="宋体" w:cs="宋体"/>
          <w:b/>
          <w:kern w:val="0"/>
          <w:sz w:val="28"/>
          <w:szCs w:val="28"/>
          <w:lang w:val="en-US" w:eastAsia="zh-CN"/>
        </w:rPr>
        <w:t xml:space="preserve"> </w:t>
      </w:r>
      <w:r>
        <w:rPr>
          <w:rFonts w:hint="eastAsia" w:ascii="宋体" w:hAnsi="宋体" w:cs="宋体"/>
          <w:b/>
          <w:kern w:val="0"/>
          <w:sz w:val="28"/>
          <w:szCs w:val="28"/>
          <w:lang w:eastAsia="zh-CN"/>
        </w:rPr>
        <w:t>名</w:t>
      </w:r>
      <w:r>
        <w:rPr>
          <w:rFonts w:hint="eastAsia" w:ascii="宋体" w:hAnsi="宋体" w:cs="宋体"/>
          <w:b/>
          <w:kern w:val="0"/>
          <w:sz w:val="28"/>
          <w:szCs w:val="28"/>
          <w:lang w:val="en-US" w:eastAsia="zh-CN"/>
        </w:rPr>
        <w:t xml:space="preserve"> </w:t>
      </w:r>
      <w:r>
        <w:rPr>
          <w:rFonts w:hint="eastAsia" w:ascii="宋体" w:hAnsi="宋体" w:cs="宋体"/>
          <w:b/>
          <w:kern w:val="0"/>
          <w:sz w:val="28"/>
          <w:szCs w:val="28"/>
          <w:lang w:eastAsia="zh-CN"/>
        </w:rPr>
        <w:t>表</w:t>
      </w:r>
    </w:p>
    <w:p>
      <w:pPr>
        <w:jc w:val="center"/>
        <w:rPr>
          <w:rFonts w:hint="eastAsia" w:ascii="宋体" w:hAnsi="宋体" w:cs="宋体"/>
          <w:b/>
          <w:kern w:val="0"/>
          <w:sz w:val="28"/>
          <w:szCs w:val="28"/>
          <w:lang w:eastAsia="zh-CN"/>
        </w:rPr>
      </w:pPr>
    </w:p>
    <w:p>
      <w:pPr>
        <w:jc w:val="center"/>
        <w:rPr>
          <w:rFonts w:ascii="宋体" w:hAnsi="宋体" w:cs="宋体"/>
          <w:b/>
          <w:kern w:val="0"/>
          <w:sz w:val="28"/>
          <w:szCs w:val="28"/>
        </w:rPr>
      </w:pPr>
      <w:r>
        <w:rPr>
          <w:rFonts w:hint="eastAsia" w:ascii="宋体" w:hAnsi="宋体" w:cs="宋体"/>
          <w:b/>
          <w:kern w:val="0"/>
          <w:sz w:val="28"/>
          <w:szCs w:val="28"/>
        </w:rPr>
        <w:t>第</w:t>
      </w:r>
      <w:r>
        <w:rPr>
          <w:rFonts w:hint="eastAsia" w:ascii="宋体" w:hAnsi="宋体" w:cs="宋体"/>
          <w:b/>
          <w:kern w:val="0"/>
          <w:sz w:val="28"/>
          <w:szCs w:val="28"/>
          <w:lang w:eastAsia="zh-CN"/>
        </w:rPr>
        <w:t>四</w:t>
      </w:r>
      <w:r>
        <w:rPr>
          <w:rFonts w:hint="eastAsia" w:ascii="宋体" w:hAnsi="宋体" w:cs="宋体"/>
          <w:b/>
          <w:kern w:val="0"/>
          <w:sz w:val="28"/>
          <w:szCs w:val="28"/>
        </w:rPr>
        <w:t>部分</w:t>
      </w:r>
    </w:p>
    <w:p>
      <w:pPr>
        <w:jc w:val="center"/>
        <w:rPr>
          <w:rFonts w:hint="eastAsia" w:ascii="宋体" w:hAnsi="宋体" w:cs="宋体"/>
          <w:b/>
          <w:kern w:val="0"/>
          <w:sz w:val="28"/>
          <w:szCs w:val="28"/>
          <w:lang w:eastAsia="zh-CN"/>
        </w:rPr>
      </w:pPr>
      <w:r>
        <w:rPr>
          <w:rFonts w:hint="eastAsia" w:ascii="宋体" w:hAnsi="宋体" w:cs="宋体"/>
          <w:b/>
          <w:kern w:val="0"/>
          <w:sz w:val="28"/>
          <w:szCs w:val="28"/>
          <w:lang w:eastAsia="zh-CN"/>
        </w:rPr>
        <w:t>采</w:t>
      </w:r>
      <w:r>
        <w:rPr>
          <w:rFonts w:hint="eastAsia" w:ascii="宋体" w:hAnsi="宋体" w:cs="宋体"/>
          <w:b/>
          <w:kern w:val="0"/>
          <w:sz w:val="28"/>
          <w:szCs w:val="28"/>
          <w:lang w:val="en-US" w:eastAsia="zh-CN"/>
        </w:rPr>
        <w:t xml:space="preserve"> </w:t>
      </w:r>
      <w:r>
        <w:rPr>
          <w:rFonts w:hint="eastAsia" w:ascii="宋体" w:hAnsi="宋体" w:cs="宋体"/>
          <w:b/>
          <w:kern w:val="0"/>
          <w:sz w:val="28"/>
          <w:szCs w:val="28"/>
          <w:lang w:eastAsia="zh-CN"/>
        </w:rPr>
        <w:t>购</w:t>
      </w:r>
      <w:r>
        <w:rPr>
          <w:rFonts w:hint="eastAsia" w:ascii="宋体" w:hAnsi="宋体" w:cs="宋体"/>
          <w:b/>
          <w:kern w:val="0"/>
          <w:sz w:val="28"/>
          <w:szCs w:val="28"/>
          <w:lang w:val="en-US" w:eastAsia="zh-CN"/>
        </w:rPr>
        <w:t xml:space="preserve"> </w:t>
      </w:r>
      <w:r>
        <w:rPr>
          <w:rFonts w:hint="eastAsia" w:ascii="宋体" w:hAnsi="宋体" w:cs="宋体"/>
          <w:b/>
          <w:kern w:val="0"/>
          <w:sz w:val="28"/>
          <w:szCs w:val="28"/>
          <w:lang w:eastAsia="zh-CN"/>
        </w:rPr>
        <w:t>人</w:t>
      </w:r>
      <w:r>
        <w:rPr>
          <w:rFonts w:hint="eastAsia" w:ascii="宋体" w:hAnsi="宋体" w:cs="宋体"/>
          <w:b/>
          <w:kern w:val="0"/>
          <w:sz w:val="28"/>
          <w:szCs w:val="28"/>
          <w:lang w:val="en-US" w:eastAsia="zh-CN"/>
        </w:rPr>
        <w:t xml:space="preserve"> </w:t>
      </w:r>
      <w:r>
        <w:rPr>
          <w:rFonts w:hint="eastAsia" w:ascii="宋体" w:hAnsi="宋体" w:cs="宋体"/>
          <w:b/>
          <w:kern w:val="0"/>
          <w:sz w:val="28"/>
          <w:szCs w:val="28"/>
          <w:lang w:eastAsia="zh-CN"/>
        </w:rPr>
        <w:t>需</w:t>
      </w:r>
      <w:r>
        <w:rPr>
          <w:rFonts w:hint="eastAsia" w:ascii="宋体" w:hAnsi="宋体" w:cs="宋体"/>
          <w:b/>
          <w:kern w:val="0"/>
          <w:sz w:val="28"/>
          <w:szCs w:val="28"/>
          <w:lang w:val="en-US" w:eastAsia="zh-CN"/>
        </w:rPr>
        <w:t xml:space="preserve"> </w:t>
      </w:r>
      <w:r>
        <w:rPr>
          <w:rFonts w:hint="eastAsia" w:ascii="宋体" w:hAnsi="宋体" w:cs="宋体"/>
          <w:b/>
          <w:kern w:val="0"/>
          <w:sz w:val="28"/>
          <w:szCs w:val="28"/>
          <w:lang w:eastAsia="zh-CN"/>
        </w:rPr>
        <w:t>求</w:t>
      </w:r>
    </w:p>
    <w:p>
      <w:pPr>
        <w:rPr>
          <w:rFonts w:ascii="宋体" w:hAnsi="宋体"/>
          <w:color w:val="000000"/>
          <w:spacing w:val="-20"/>
          <w:w w:val="80"/>
          <w:kern w:val="16"/>
          <w:sz w:val="44"/>
          <w:szCs w:val="44"/>
        </w:rPr>
      </w:pPr>
    </w:p>
    <w:p>
      <w:pPr>
        <w:rPr>
          <w:rFonts w:ascii="宋体" w:hAnsi="宋体" w:cs="宋体"/>
          <w:kern w:val="0"/>
          <w:sz w:val="28"/>
          <w:szCs w:val="28"/>
        </w:rPr>
      </w:pPr>
    </w:p>
    <w:p>
      <w:pPr>
        <w:pageBreakBefore/>
        <w:jc w:val="center"/>
        <w:rPr>
          <w:rFonts w:ascii="宋体" w:hAnsi="宋体"/>
          <w:b/>
          <w:sz w:val="28"/>
          <w:szCs w:val="28"/>
        </w:rPr>
      </w:pPr>
      <w:r>
        <w:rPr>
          <w:rFonts w:hint="eastAsia" w:ascii="宋体" w:hAnsi="宋体"/>
          <w:b/>
          <w:sz w:val="28"/>
          <w:szCs w:val="28"/>
        </w:rPr>
        <w:t>第一部分   投标邀请函</w:t>
      </w:r>
    </w:p>
    <w:p>
      <w:pPr>
        <w:ind w:firstLine="280" w:firstLineChars="100"/>
        <w:rPr>
          <w:rFonts w:ascii="宋体" w:hAnsi="宋体" w:cs="宋体"/>
          <w:kern w:val="0"/>
          <w:sz w:val="28"/>
          <w:szCs w:val="28"/>
        </w:rPr>
      </w:pPr>
      <w:r>
        <w:rPr>
          <w:rFonts w:hint="eastAsia" w:ascii="宋体" w:hAnsi="宋体" w:cs="宋体"/>
          <w:kern w:val="0"/>
          <w:sz w:val="28"/>
          <w:szCs w:val="28"/>
        </w:rPr>
        <w:t>_______________公司：</w:t>
      </w:r>
    </w:p>
    <w:p>
      <w:pPr>
        <w:jc w:val="left"/>
        <w:rPr>
          <w:rFonts w:ascii="宋体" w:hAnsi="宋体" w:cs="宋体"/>
          <w:kern w:val="0"/>
          <w:sz w:val="28"/>
          <w:szCs w:val="28"/>
        </w:rPr>
      </w:pPr>
      <w:r>
        <w:rPr>
          <w:rFonts w:hint="eastAsia" w:ascii="宋体" w:hAnsi="宋体" w:cs="宋体"/>
          <w:kern w:val="0"/>
          <w:sz w:val="28"/>
          <w:szCs w:val="28"/>
        </w:rPr>
        <w:t>鸿粤集团采购部受</w:t>
      </w:r>
      <w:r>
        <w:rPr>
          <w:rFonts w:hint="eastAsia" w:ascii="宋体" w:hAnsi="宋体" w:cs="宋体"/>
          <w:kern w:val="0"/>
          <w:sz w:val="28"/>
          <w:szCs w:val="28"/>
          <w:lang w:eastAsia="zh-CN"/>
        </w:rPr>
        <w:t>广东鸿粤汽车销售集团有限公司</w:t>
      </w:r>
      <w:r>
        <w:rPr>
          <w:rFonts w:hint="eastAsia" w:ascii="宋体" w:hAnsi="宋体" w:cs="宋体"/>
          <w:kern w:val="0"/>
          <w:sz w:val="28"/>
          <w:szCs w:val="28"/>
        </w:rPr>
        <w:t>的委托，对</w:t>
      </w:r>
      <w:r>
        <w:rPr>
          <w:rFonts w:hint="eastAsia" w:ascii="宋体" w:hAnsi="宋体" w:cs="宋体"/>
          <w:kern w:val="0"/>
          <w:sz w:val="28"/>
          <w:szCs w:val="28"/>
          <w:lang w:eastAsia="zh-CN"/>
        </w:rPr>
        <w:t>广东鸿粤汽车销售集团有限公司</w:t>
      </w:r>
      <w:r>
        <w:rPr>
          <w:rFonts w:hint="eastAsia" w:ascii="宋体" w:hAnsi="宋体" w:cs="宋体"/>
          <w:b/>
          <w:kern w:val="0"/>
          <w:sz w:val="28"/>
          <w:szCs w:val="28"/>
          <w:lang w:eastAsia="zh-CN"/>
        </w:rPr>
        <w:t>《</w:t>
      </w:r>
      <w:r>
        <w:rPr>
          <w:rFonts w:hint="eastAsia" w:ascii="宋体" w:hAnsi="宋体" w:cs="宋体"/>
          <w:b/>
          <w:kern w:val="0"/>
          <w:sz w:val="28"/>
          <w:szCs w:val="28"/>
        </w:rPr>
        <w:t>鸿粤集团灭鼠杀虫等四害项目</w:t>
      </w:r>
      <w:r>
        <w:rPr>
          <w:rFonts w:hint="eastAsia" w:ascii="宋体" w:hAnsi="宋体" w:cs="宋体"/>
          <w:b/>
          <w:kern w:val="0"/>
          <w:sz w:val="28"/>
          <w:szCs w:val="28"/>
          <w:lang w:eastAsia="zh-CN"/>
        </w:rPr>
        <w:t>》</w:t>
      </w:r>
      <w:r>
        <w:rPr>
          <w:rFonts w:hint="eastAsia" w:ascii="宋体" w:hAnsi="宋体" w:cs="宋体"/>
          <w:kern w:val="0"/>
          <w:sz w:val="28"/>
          <w:szCs w:val="28"/>
        </w:rPr>
        <w:t>进行邀请招标，</w:t>
      </w:r>
      <w:r>
        <w:rPr>
          <w:rFonts w:hint="eastAsia" w:ascii="宋体" w:hAnsi="宋体" w:cs="宋体"/>
          <w:kern w:val="0"/>
          <w:sz w:val="28"/>
          <w:szCs w:val="28"/>
          <w:lang w:eastAsia="zh-CN"/>
        </w:rPr>
        <w:t>诚邀</w:t>
      </w:r>
      <w:r>
        <w:rPr>
          <w:rFonts w:hint="eastAsia" w:ascii="宋体" w:hAnsi="宋体"/>
          <w:sz w:val="28"/>
          <w:szCs w:val="28"/>
        </w:rPr>
        <w:t>贵公司</w:t>
      </w:r>
      <w:r>
        <w:rPr>
          <w:rFonts w:hint="eastAsia" w:ascii="宋体" w:hAnsi="宋体" w:cs="宋体"/>
          <w:kern w:val="0"/>
          <w:sz w:val="28"/>
          <w:szCs w:val="28"/>
        </w:rPr>
        <w:t>参加。</w:t>
      </w:r>
    </w:p>
    <w:p>
      <w:pPr>
        <w:rPr>
          <w:rFonts w:ascii="宋体" w:hAnsi="宋体" w:cs="Tahoma"/>
          <w:b/>
          <w:color w:val="000000"/>
          <w:sz w:val="28"/>
          <w:szCs w:val="28"/>
        </w:rPr>
      </w:pPr>
      <w:r>
        <w:rPr>
          <w:rFonts w:hint="eastAsia" w:ascii="宋体" w:hAnsi="宋体" w:cs="Tahoma"/>
          <w:b/>
          <w:color w:val="000000"/>
          <w:sz w:val="28"/>
          <w:szCs w:val="28"/>
        </w:rPr>
        <w:t>一、项目简要</w:t>
      </w:r>
    </w:p>
    <w:p>
      <w:pPr>
        <w:numPr>
          <w:ilvl w:val="0"/>
          <w:numId w:val="1"/>
        </w:numPr>
        <w:autoSpaceDE w:val="0"/>
        <w:autoSpaceDN w:val="0"/>
        <w:adjustRightInd w:val="0"/>
        <w:jc w:val="left"/>
        <w:rPr>
          <w:rFonts w:hint="eastAsia" w:ascii="宋体" w:hAnsi="宋体" w:cs="宋体"/>
          <w:kern w:val="0"/>
          <w:sz w:val="28"/>
          <w:szCs w:val="28"/>
        </w:rPr>
      </w:pPr>
      <w:r>
        <w:rPr>
          <w:rFonts w:hint="eastAsia" w:ascii="宋体" w:hAnsi="宋体" w:cs="宋体"/>
          <w:kern w:val="0"/>
          <w:sz w:val="28"/>
          <w:szCs w:val="28"/>
        </w:rPr>
        <w:t>项目编号：GDHYXZ202</w:t>
      </w:r>
      <w:r>
        <w:rPr>
          <w:rFonts w:hint="eastAsia" w:ascii="宋体" w:hAnsi="宋体" w:cs="宋体"/>
          <w:kern w:val="0"/>
          <w:sz w:val="28"/>
          <w:szCs w:val="28"/>
          <w:lang w:val="en-US" w:eastAsia="zh-CN"/>
        </w:rPr>
        <w:t>3</w:t>
      </w:r>
      <w:r>
        <w:rPr>
          <w:rFonts w:hint="eastAsia" w:ascii="宋体" w:hAnsi="宋体" w:cs="宋体"/>
          <w:kern w:val="0"/>
          <w:sz w:val="28"/>
          <w:szCs w:val="28"/>
        </w:rPr>
        <w:t>-</w:t>
      </w:r>
      <w:r>
        <w:rPr>
          <w:rFonts w:hint="eastAsia" w:ascii="宋体" w:hAnsi="宋体" w:cs="宋体"/>
          <w:kern w:val="0"/>
          <w:sz w:val="28"/>
          <w:szCs w:val="28"/>
          <w:lang w:val="en-US" w:eastAsia="zh-CN"/>
        </w:rPr>
        <w:t>08</w:t>
      </w:r>
    </w:p>
    <w:p>
      <w:pPr>
        <w:numPr>
          <w:ilvl w:val="0"/>
          <w:numId w:val="1"/>
        </w:numPr>
        <w:autoSpaceDE w:val="0"/>
        <w:autoSpaceDN w:val="0"/>
        <w:adjustRightInd w:val="0"/>
        <w:jc w:val="left"/>
        <w:rPr>
          <w:rFonts w:hint="eastAsia" w:ascii="宋体" w:hAnsi="宋体" w:cs="宋体"/>
          <w:kern w:val="0"/>
          <w:sz w:val="28"/>
          <w:szCs w:val="28"/>
          <w:lang w:eastAsia="zh-CN"/>
        </w:rPr>
      </w:pPr>
      <w:r>
        <w:rPr>
          <w:rFonts w:hint="eastAsia" w:ascii="宋体" w:hAnsi="宋体" w:cs="宋体"/>
          <w:kern w:val="0"/>
          <w:sz w:val="28"/>
          <w:szCs w:val="28"/>
        </w:rPr>
        <w:t>项目名称：</w:t>
      </w:r>
      <w:r>
        <w:rPr>
          <w:rFonts w:hint="eastAsia" w:ascii="宋体" w:hAnsi="宋体" w:cs="宋体"/>
          <w:b/>
          <w:kern w:val="0"/>
          <w:sz w:val="28"/>
          <w:szCs w:val="28"/>
        </w:rPr>
        <w:t>鸿粤集团灭鼠杀虫等四害项目</w:t>
      </w:r>
    </w:p>
    <w:p>
      <w:pPr>
        <w:numPr>
          <w:ilvl w:val="0"/>
          <w:numId w:val="1"/>
        </w:numPr>
        <w:autoSpaceDE w:val="0"/>
        <w:autoSpaceDN w:val="0"/>
        <w:adjustRightInd w:val="0"/>
        <w:jc w:val="left"/>
        <w:rPr>
          <w:rFonts w:hint="eastAsia" w:ascii="宋体" w:hAnsi="宋体" w:cs="宋体"/>
          <w:kern w:val="0"/>
          <w:sz w:val="28"/>
          <w:szCs w:val="28"/>
          <w:lang w:eastAsia="zh-CN"/>
        </w:rPr>
      </w:pPr>
      <w:r>
        <w:rPr>
          <w:rFonts w:hint="eastAsia" w:ascii="宋体" w:hAnsi="宋体" w:cs="ArialMT"/>
          <w:kern w:val="0"/>
          <w:sz w:val="28"/>
          <w:szCs w:val="28"/>
          <w:lang w:eastAsia="zh-CN"/>
        </w:rPr>
        <w:t>项目预算：无限制</w:t>
      </w:r>
    </w:p>
    <w:p>
      <w:pPr>
        <w:numPr>
          <w:ilvl w:val="0"/>
          <w:numId w:val="1"/>
        </w:numPr>
        <w:autoSpaceDE w:val="0"/>
        <w:autoSpaceDN w:val="0"/>
        <w:adjustRightInd w:val="0"/>
        <w:jc w:val="left"/>
        <w:rPr>
          <w:rFonts w:ascii="宋体" w:hAnsi="宋体" w:cs="ArialMT"/>
          <w:kern w:val="0"/>
          <w:sz w:val="28"/>
          <w:szCs w:val="28"/>
        </w:rPr>
      </w:pPr>
      <w:r>
        <w:rPr>
          <w:rFonts w:hint="eastAsia" w:ascii="宋体" w:hAnsi="宋体" w:cs="宋体"/>
          <w:kern w:val="0"/>
          <w:sz w:val="28"/>
          <w:szCs w:val="28"/>
          <w:lang w:eastAsia="zh-CN"/>
        </w:rPr>
        <w:t>项目内容及需求：鸿粤集团旗下广东省各</w:t>
      </w:r>
      <w:r>
        <w:rPr>
          <w:rFonts w:hint="eastAsia" w:ascii="宋体" w:hAnsi="宋体" w:cs="宋体"/>
          <w:kern w:val="0"/>
          <w:sz w:val="28"/>
          <w:szCs w:val="28"/>
          <w:lang w:val="en-US" w:eastAsia="zh-CN"/>
        </w:rPr>
        <w:t>4S店</w:t>
      </w:r>
      <w:r>
        <w:rPr>
          <w:rFonts w:hint="eastAsia" w:ascii="宋体" w:hAnsi="宋体" w:cs="宋体"/>
          <w:kern w:val="0"/>
          <w:sz w:val="28"/>
          <w:szCs w:val="28"/>
          <w:lang w:eastAsia="zh-CN"/>
        </w:rPr>
        <w:t>“鼠”“蟑”“白蚁”“蚊子”“苍蝇”“蚂蚁”等项目防治</w:t>
      </w:r>
    </w:p>
    <w:p>
      <w:pPr>
        <w:numPr>
          <w:ilvl w:val="0"/>
          <w:numId w:val="1"/>
        </w:numPr>
        <w:autoSpaceDE w:val="0"/>
        <w:autoSpaceDN w:val="0"/>
        <w:adjustRightInd w:val="0"/>
        <w:jc w:val="left"/>
        <w:rPr>
          <w:rFonts w:ascii="宋体" w:hAnsi="宋体" w:cs="ArialMT"/>
          <w:kern w:val="0"/>
          <w:sz w:val="28"/>
          <w:szCs w:val="28"/>
        </w:rPr>
      </w:pPr>
      <w:r>
        <w:rPr>
          <w:rFonts w:hint="eastAsia" w:ascii="宋体" w:hAnsi="宋体" w:cs="宋体"/>
          <w:kern w:val="0"/>
          <w:sz w:val="28"/>
          <w:szCs w:val="28"/>
        </w:rPr>
        <w:t>投标截止时间：202</w:t>
      </w:r>
      <w:r>
        <w:rPr>
          <w:rFonts w:hint="eastAsia" w:ascii="宋体" w:hAnsi="宋体" w:cs="宋体"/>
          <w:kern w:val="0"/>
          <w:sz w:val="28"/>
          <w:szCs w:val="28"/>
          <w:lang w:val="en-US" w:eastAsia="zh-CN"/>
        </w:rPr>
        <w:t>3年03</w:t>
      </w:r>
      <w:r>
        <w:rPr>
          <w:rFonts w:hint="eastAsia" w:ascii="宋体" w:hAnsi="宋体" w:cs="宋体"/>
          <w:kern w:val="0"/>
          <w:sz w:val="28"/>
          <w:szCs w:val="28"/>
        </w:rPr>
        <w:t>月</w:t>
      </w:r>
      <w:r>
        <w:rPr>
          <w:rFonts w:hint="eastAsia" w:ascii="宋体" w:hAnsi="宋体" w:cs="宋体"/>
          <w:kern w:val="0"/>
          <w:sz w:val="28"/>
          <w:szCs w:val="28"/>
          <w:lang w:val="en-US" w:eastAsia="zh-CN"/>
        </w:rPr>
        <w:t>21</w:t>
      </w:r>
      <w:r>
        <w:rPr>
          <w:rFonts w:hint="eastAsia" w:ascii="宋体" w:hAnsi="宋体" w:cs="宋体"/>
          <w:kern w:val="0"/>
          <w:sz w:val="28"/>
          <w:szCs w:val="28"/>
        </w:rPr>
        <w:t>日</w:t>
      </w:r>
    </w:p>
    <w:p>
      <w:pPr>
        <w:numPr>
          <w:ilvl w:val="0"/>
          <w:numId w:val="1"/>
        </w:numPr>
        <w:autoSpaceDE w:val="0"/>
        <w:autoSpaceDN w:val="0"/>
        <w:adjustRightInd w:val="0"/>
        <w:jc w:val="left"/>
        <w:rPr>
          <w:rFonts w:ascii="宋体" w:hAnsi="宋体" w:cs="ArialMT"/>
          <w:kern w:val="0"/>
          <w:sz w:val="28"/>
          <w:szCs w:val="28"/>
        </w:rPr>
      </w:pPr>
      <w:r>
        <w:rPr>
          <w:rFonts w:hint="eastAsia" w:ascii="宋体" w:hAnsi="宋体" w:cs="宋体"/>
          <w:kern w:val="0"/>
          <w:sz w:val="28"/>
          <w:szCs w:val="28"/>
        </w:rPr>
        <w:t>投标文件递交方式：</w:t>
      </w:r>
      <w:r>
        <w:rPr>
          <w:rFonts w:hint="eastAsia" w:ascii="宋体" w:hAnsi="宋体" w:cs="宋体"/>
          <w:kern w:val="0"/>
          <w:sz w:val="28"/>
          <w:szCs w:val="28"/>
          <w:lang w:eastAsia="zh-CN"/>
        </w:rPr>
        <w:t>面交或邮递到鸿粤集团采购部</w:t>
      </w:r>
    </w:p>
    <w:p>
      <w:pPr>
        <w:numPr>
          <w:ilvl w:val="0"/>
          <w:numId w:val="1"/>
        </w:numPr>
        <w:autoSpaceDE w:val="0"/>
        <w:autoSpaceDN w:val="0"/>
        <w:adjustRightInd w:val="0"/>
        <w:jc w:val="left"/>
        <w:rPr>
          <w:rFonts w:ascii="宋体" w:hAnsi="宋体" w:cs="ArialMT"/>
          <w:kern w:val="0"/>
          <w:sz w:val="28"/>
          <w:szCs w:val="28"/>
        </w:rPr>
      </w:pPr>
      <w:r>
        <w:rPr>
          <w:rFonts w:hint="eastAsia" w:ascii="宋体" w:hAnsi="宋体" w:cs="宋体"/>
          <w:kern w:val="0"/>
          <w:sz w:val="28"/>
          <w:szCs w:val="28"/>
        </w:rPr>
        <w:t>开标时间：</w:t>
      </w:r>
      <w:r>
        <w:rPr>
          <w:rFonts w:hint="eastAsia" w:ascii="宋体" w:hAnsi="宋体" w:cs="宋体"/>
          <w:kern w:val="0"/>
          <w:sz w:val="28"/>
          <w:szCs w:val="28"/>
          <w:lang w:eastAsia="zh-CN"/>
        </w:rPr>
        <w:t>待定（另行通知）</w:t>
      </w:r>
    </w:p>
    <w:p>
      <w:pPr>
        <w:numPr>
          <w:ilvl w:val="0"/>
          <w:numId w:val="1"/>
        </w:numPr>
        <w:rPr>
          <w:rFonts w:ascii="宋体" w:hAnsi="宋体" w:cs="宋体"/>
          <w:kern w:val="0"/>
          <w:sz w:val="28"/>
          <w:szCs w:val="28"/>
        </w:rPr>
      </w:pPr>
      <w:r>
        <w:rPr>
          <w:rFonts w:hint="eastAsia" w:ascii="宋体" w:hAnsi="宋体" w:cs="宋体"/>
          <w:kern w:val="0"/>
          <w:sz w:val="28"/>
          <w:szCs w:val="28"/>
        </w:rPr>
        <w:t>开标地点：鸿粤集团</w:t>
      </w:r>
      <w:r>
        <w:rPr>
          <w:rFonts w:hint="eastAsia" w:ascii="宋体" w:hAnsi="宋体" w:cs="宋体"/>
          <w:kern w:val="0"/>
          <w:sz w:val="28"/>
          <w:szCs w:val="28"/>
          <w:lang w:eastAsia="zh-CN"/>
        </w:rPr>
        <w:t>办公楼</w:t>
      </w:r>
    </w:p>
    <w:p>
      <w:pPr>
        <w:rPr>
          <w:rFonts w:ascii="宋体" w:hAnsi="宋体" w:cs="Tahoma"/>
          <w:b/>
          <w:color w:val="000000"/>
          <w:sz w:val="28"/>
          <w:szCs w:val="28"/>
        </w:rPr>
      </w:pPr>
      <w:r>
        <w:rPr>
          <w:rFonts w:hint="eastAsia" w:ascii="宋体" w:hAnsi="宋体" w:cs="Tahoma"/>
          <w:b/>
          <w:color w:val="000000"/>
          <w:sz w:val="28"/>
          <w:szCs w:val="28"/>
        </w:rPr>
        <w:t>二、</w:t>
      </w:r>
      <w:r>
        <w:rPr>
          <w:rFonts w:hint="eastAsia" w:ascii="宋体" w:hAnsi="宋体" w:cs="Arial"/>
          <w:b/>
          <w:color w:val="000000"/>
          <w:sz w:val="28"/>
          <w:szCs w:val="28"/>
        </w:rPr>
        <w:t>投标人</w:t>
      </w:r>
      <w:r>
        <w:rPr>
          <w:rFonts w:hint="eastAsia" w:ascii="宋体" w:hAnsi="宋体" w:cs="Tahoma"/>
          <w:b/>
          <w:color w:val="000000"/>
          <w:sz w:val="28"/>
          <w:szCs w:val="28"/>
        </w:rPr>
        <w:t>资格要求</w:t>
      </w:r>
    </w:p>
    <w:p>
      <w:pPr>
        <w:rPr>
          <w:rFonts w:ascii="宋体" w:hAnsi="宋体" w:cs="Tahoma"/>
          <w:b/>
          <w:color w:val="000000"/>
          <w:sz w:val="28"/>
          <w:szCs w:val="28"/>
        </w:rPr>
      </w:pPr>
      <w:r>
        <w:rPr>
          <w:rFonts w:hint="eastAsia" w:ascii="宋体" w:hAnsi="宋体" w:cs="Tahoma"/>
          <w:color w:val="000000"/>
          <w:sz w:val="28"/>
          <w:szCs w:val="28"/>
        </w:rPr>
        <w:t>1、</w:t>
      </w:r>
      <w:r>
        <w:rPr>
          <w:rFonts w:hint="eastAsia" w:ascii="宋体" w:hAnsi="宋体" w:cs="宋体"/>
          <w:kern w:val="0"/>
          <w:sz w:val="28"/>
          <w:szCs w:val="28"/>
        </w:rPr>
        <w:t>投标人必须是具有独立承担民事责任能力的中华人民共和国境内注册的法人或其他组织；不接受联合体投标；</w:t>
      </w:r>
      <w:r>
        <w:rPr>
          <w:rFonts w:hint="eastAsia" w:ascii="宋体" w:hAnsi="宋体"/>
          <w:bCs/>
          <w:kern w:val="0"/>
          <w:position w:val="-6"/>
          <w:sz w:val="28"/>
          <w:szCs w:val="28"/>
        </w:rPr>
        <w:t>投标报名时必须提供的资料 (按以下顺序装订、凡复印件均要求加盖公章)：①法人代表证明书原件及复印件；②授权委托书原件(如需授权委托的)；③营业执照副本原件及复印件；④个人身份证原件及复印件。</w:t>
      </w:r>
    </w:p>
    <w:p>
      <w:pPr>
        <w:rPr>
          <w:rFonts w:hint="eastAsia" w:ascii="宋体" w:hAnsi="宋体" w:eastAsia="宋体" w:cs="Tahoma"/>
          <w:color w:val="000000"/>
          <w:sz w:val="28"/>
          <w:szCs w:val="28"/>
          <w:lang w:eastAsia="zh-CN"/>
        </w:rPr>
      </w:pPr>
      <w:r>
        <w:rPr>
          <w:rFonts w:hint="eastAsia" w:ascii="宋体" w:hAnsi="宋体" w:cs="Tahoma"/>
          <w:color w:val="000000"/>
          <w:sz w:val="28"/>
          <w:szCs w:val="28"/>
        </w:rPr>
        <w:t>2、投标人具有履行合同所必需的设备和专业技术能力</w:t>
      </w:r>
      <w:r>
        <w:rPr>
          <w:rFonts w:hint="eastAsia" w:ascii="宋体" w:hAnsi="宋体" w:cs="Tahoma"/>
          <w:color w:val="000000"/>
          <w:sz w:val="28"/>
          <w:szCs w:val="28"/>
          <w:lang w:eastAsia="zh-CN"/>
        </w:rPr>
        <w:t>。</w:t>
      </w:r>
    </w:p>
    <w:p>
      <w:pPr>
        <w:rPr>
          <w:rFonts w:hint="eastAsia" w:ascii="宋体" w:hAnsi="宋体" w:eastAsia="宋体" w:cs="Tahoma"/>
          <w:color w:val="000000"/>
          <w:sz w:val="28"/>
          <w:szCs w:val="28"/>
          <w:lang w:eastAsia="zh-CN"/>
        </w:rPr>
      </w:pPr>
      <w:r>
        <w:rPr>
          <w:rFonts w:hint="eastAsia" w:ascii="宋体" w:hAnsi="宋体" w:cs="Tahoma"/>
          <w:color w:val="000000"/>
          <w:sz w:val="28"/>
          <w:szCs w:val="28"/>
          <w:lang w:val="en-US" w:eastAsia="zh-CN"/>
        </w:rPr>
        <w:t>3</w:t>
      </w:r>
      <w:r>
        <w:rPr>
          <w:rFonts w:hint="eastAsia" w:ascii="宋体" w:hAnsi="宋体" w:cs="Tahoma"/>
          <w:color w:val="000000"/>
          <w:sz w:val="28"/>
          <w:szCs w:val="28"/>
        </w:rPr>
        <w:t>、符合《</w:t>
      </w:r>
      <w:r>
        <w:rPr>
          <w:rFonts w:hint="eastAsia" w:ascii="宋体" w:hAnsi="宋体"/>
          <w:bCs/>
          <w:color w:val="000000"/>
          <w:sz w:val="28"/>
          <w:szCs w:val="28"/>
        </w:rPr>
        <w:t>中华人民共和国</w:t>
      </w:r>
      <w:r>
        <w:rPr>
          <w:rFonts w:hint="eastAsia" w:ascii="宋体" w:hAnsi="宋体"/>
          <w:bCs/>
          <w:color w:val="000000"/>
          <w:sz w:val="28"/>
          <w:szCs w:val="28"/>
          <w:lang w:eastAsia="zh-CN"/>
        </w:rPr>
        <w:t>民法典</w:t>
      </w:r>
      <w:r>
        <w:rPr>
          <w:rFonts w:hint="eastAsia" w:ascii="宋体" w:hAnsi="宋体" w:cs="Tahoma"/>
          <w:color w:val="000000"/>
          <w:sz w:val="28"/>
          <w:szCs w:val="28"/>
        </w:rPr>
        <w:t>》</w:t>
      </w:r>
      <w:r>
        <w:rPr>
          <w:rFonts w:hint="eastAsia" w:ascii="宋体" w:hAnsi="宋体" w:cs="Tahoma"/>
          <w:color w:val="000000"/>
          <w:sz w:val="28"/>
          <w:szCs w:val="28"/>
          <w:lang w:eastAsia="zh-CN"/>
        </w:rPr>
        <w:t>相关规定。</w:t>
      </w:r>
    </w:p>
    <w:p>
      <w:pPr>
        <w:rPr>
          <w:rFonts w:hint="eastAsia" w:ascii="宋体" w:hAnsi="宋体" w:cs="Tahoma"/>
          <w:color w:val="000000"/>
          <w:sz w:val="28"/>
          <w:szCs w:val="28"/>
        </w:rPr>
      </w:pPr>
    </w:p>
    <w:p>
      <w:pPr>
        <w:ind w:firstLine="551" w:firstLineChars="196"/>
        <w:rPr>
          <w:rFonts w:ascii="宋体" w:hAnsi="宋体" w:cs="Tahoma"/>
          <w:b/>
          <w:color w:val="000000"/>
          <w:sz w:val="28"/>
          <w:szCs w:val="28"/>
        </w:rPr>
      </w:pPr>
      <w:r>
        <w:rPr>
          <w:rFonts w:hint="eastAsia" w:ascii="宋体" w:hAnsi="宋体" w:cs="Tahoma"/>
          <w:b/>
          <w:color w:val="000000"/>
          <w:sz w:val="28"/>
          <w:szCs w:val="28"/>
        </w:rPr>
        <w:t>三、项目联系方式。</w:t>
      </w:r>
    </w:p>
    <w:p>
      <w:pPr>
        <w:autoSpaceDE w:val="0"/>
        <w:autoSpaceDN w:val="0"/>
        <w:adjustRightInd w:val="0"/>
        <w:jc w:val="left"/>
        <w:rPr>
          <w:rFonts w:hint="eastAsia" w:ascii="宋体" w:hAnsi="宋体" w:cs="宋体"/>
          <w:kern w:val="0"/>
          <w:sz w:val="28"/>
          <w:szCs w:val="28"/>
          <w:lang w:eastAsia="zh-CN"/>
        </w:rPr>
      </w:pPr>
      <w:r>
        <w:rPr>
          <w:rFonts w:hint="eastAsia" w:ascii="宋体" w:hAnsi="宋体" w:cs="宋体"/>
          <w:kern w:val="0"/>
          <w:sz w:val="28"/>
          <w:szCs w:val="28"/>
        </w:rPr>
        <w:t>采购部总监联系人：华颖</w:t>
      </w:r>
      <w:r>
        <w:rPr>
          <w:rFonts w:ascii="宋体" w:hAnsi="宋体" w:cs="宋体"/>
          <w:kern w:val="0"/>
          <w:sz w:val="28"/>
          <w:szCs w:val="28"/>
        </w:rPr>
        <w:t xml:space="preserve"> </w:t>
      </w:r>
      <w:r>
        <w:rPr>
          <w:rFonts w:hint="eastAsia" w:ascii="宋体" w:hAnsi="宋体" w:cs="宋体"/>
          <w:kern w:val="0"/>
          <w:sz w:val="28"/>
          <w:szCs w:val="28"/>
        </w:rPr>
        <w:t xml:space="preserve">         采购部联系人：</w:t>
      </w:r>
      <w:r>
        <w:rPr>
          <w:rFonts w:hint="eastAsia" w:ascii="宋体" w:hAnsi="宋体" w:cs="宋体"/>
          <w:kern w:val="0"/>
          <w:sz w:val="28"/>
          <w:szCs w:val="28"/>
          <w:lang w:eastAsia="zh-CN"/>
        </w:rPr>
        <w:t>邱燕凤</w:t>
      </w:r>
    </w:p>
    <w:p>
      <w:pPr>
        <w:autoSpaceDE w:val="0"/>
        <w:autoSpaceDN w:val="0"/>
        <w:adjustRightInd w:val="0"/>
        <w:jc w:val="left"/>
        <w:rPr>
          <w:rFonts w:hint="eastAsia" w:ascii="宋体" w:hAnsi="宋体" w:cs="ArialMT"/>
          <w:kern w:val="0"/>
          <w:sz w:val="28"/>
          <w:szCs w:val="28"/>
          <w:lang w:val="en-US" w:eastAsia="zh-CN"/>
        </w:rPr>
      </w:pPr>
      <w:r>
        <w:rPr>
          <w:rFonts w:hint="eastAsia" w:ascii="宋体" w:hAnsi="宋体" w:cs="宋体"/>
          <w:kern w:val="0"/>
          <w:sz w:val="28"/>
          <w:szCs w:val="28"/>
          <w:lang w:eastAsia="zh-CN"/>
        </w:rPr>
        <w:t>手机</w:t>
      </w:r>
      <w:r>
        <w:rPr>
          <w:rFonts w:hint="eastAsia" w:ascii="宋体" w:hAnsi="宋体" w:cs="宋体"/>
          <w:kern w:val="0"/>
          <w:sz w:val="28"/>
          <w:szCs w:val="28"/>
        </w:rPr>
        <w:t>：</w:t>
      </w:r>
      <w:r>
        <w:rPr>
          <w:rFonts w:hint="eastAsia" w:ascii="宋体" w:hAnsi="宋体" w:cs="ArialMT"/>
          <w:kern w:val="0"/>
          <w:sz w:val="28"/>
          <w:szCs w:val="28"/>
        </w:rPr>
        <w:t xml:space="preserve">15917448983              </w:t>
      </w:r>
      <w:r>
        <w:rPr>
          <w:rFonts w:hint="eastAsia" w:ascii="宋体" w:hAnsi="宋体" w:cs="ArialMT"/>
          <w:kern w:val="0"/>
          <w:sz w:val="28"/>
          <w:szCs w:val="28"/>
          <w:lang w:val="en-US" w:eastAsia="zh-CN"/>
        </w:rPr>
        <w:t xml:space="preserve"> </w:t>
      </w:r>
      <w:r>
        <w:rPr>
          <w:rFonts w:hint="eastAsia" w:ascii="宋体" w:hAnsi="宋体" w:cs="ArialMT"/>
          <w:kern w:val="0"/>
          <w:sz w:val="28"/>
          <w:szCs w:val="28"/>
          <w:lang w:eastAsia="zh-CN"/>
        </w:rPr>
        <w:t>手机</w:t>
      </w:r>
      <w:r>
        <w:rPr>
          <w:rFonts w:hint="eastAsia" w:ascii="宋体" w:hAnsi="宋体" w:cs="宋体"/>
          <w:kern w:val="0"/>
          <w:sz w:val="28"/>
          <w:szCs w:val="28"/>
        </w:rPr>
        <w:t>：</w:t>
      </w:r>
      <w:r>
        <w:rPr>
          <w:rFonts w:hint="eastAsia" w:ascii="宋体" w:hAnsi="宋体" w:cs="ArialMT"/>
          <w:kern w:val="0"/>
          <w:sz w:val="28"/>
          <w:szCs w:val="28"/>
          <w:lang w:val="en-US" w:eastAsia="zh-CN"/>
        </w:rPr>
        <w:t>15602240327</w:t>
      </w:r>
    </w:p>
    <w:p>
      <w:pPr>
        <w:autoSpaceDE w:val="0"/>
        <w:autoSpaceDN w:val="0"/>
        <w:adjustRightInd w:val="0"/>
        <w:jc w:val="left"/>
        <w:rPr>
          <w:rFonts w:hint="default" w:ascii="宋体" w:hAnsi="宋体" w:cs="ArialMT"/>
          <w:kern w:val="0"/>
          <w:sz w:val="28"/>
          <w:szCs w:val="28"/>
          <w:lang w:val="en-US" w:eastAsia="zh-CN"/>
        </w:rPr>
      </w:pPr>
      <w:r>
        <w:rPr>
          <w:rFonts w:hint="eastAsia" w:ascii="宋体" w:hAnsi="宋体" w:cs="ArialMT"/>
          <w:kern w:val="0"/>
          <w:sz w:val="28"/>
          <w:szCs w:val="28"/>
          <w:lang w:val="en-US" w:eastAsia="zh-CN"/>
        </w:rPr>
        <w:t>电话：020-86166504</w:t>
      </w:r>
    </w:p>
    <w:p>
      <w:pPr>
        <w:rPr>
          <w:rFonts w:hint="eastAsia" w:ascii="宋体" w:hAnsi="宋体" w:eastAsia="宋体" w:cs="宋体"/>
          <w:kern w:val="0"/>
          <w:sz w:val="28"/>
          <w:szCs w:val="28"/>
          <w:lang w:eastAsia="zh-CN"/>
        </w:rPr>
      </w:pPr>
      <w:r>
        <w:rPr>
          <w:rFonts w:hint="eastAsia" w:ascii="宋体" w:hAnsi="宋体" w:cs="宋体"/>
          <w:kern w:val="0"/>
          <w:sz w:val="28"/>
          <w:szCs w:val="28"/>
          <w:lang w:eastAsia="zh-CN"/>
        </w:rPr>
        <w:t>联系地址：广州市白云区永平街东恒社区永嘉路</w:t>
      </w:r>
      <w:r>
        <w:rPr>
          <w:rFonts w:hint="eastAsia" w:ascii="宋体" w:hAnsi="宋体" w:cs="宋体"/>
          <w:kern w:val="0"/>
          <w:sz w:val="28"/>
          <w:szCs w:val="28"/>
          <w:lang w:val="en-US" w:eastAsia="zh-CN"/>
        </w:rPr>
        <w:t>501号</w:t>
      </w:r>
      <w:r>
        <w:rPr>
          <w:rFonts w:hint="eastAsia" w:ascii="宋体" w:hAnsi="宋体" w:cs="宋体"/>
          <w:kern w:val="0"/>
          <w:sz w:val="28"/>
          <w:szCs w:val="28"/>
        </w:rPr>
        <w:t>鸿粤集团</w:t>
      </w:r>
      <w:r>
        <w:rPr>
          <w:rFonts w:hint="eastAsia" w:ascii="宋体" w:hAnsi="宋体" w:cs="宋体"/>
          <w:kern w:val="0"/>
          <w:sz w:val="28"/>
          <w:szCs w:val="28"/>
          <w:lang w:eastAsia="zh-CN"/>
        </w:rPr>
        <w:t>大楼十五楼前台（邮寄标书可使用此地址）</w:t>
      </w:r>
    </w:p>
    <w:p>
      <w:pPr>
        <w:rPr>
          <w:rFonts w:ascii="宋体" w:hAnsi="宋体" w:cs="宋体"/>
          <w:kern w:val="0"/>
          <w:sz w:val="28"/>
          <w:szCs w:val="28"/>
        </w:rPr>
      </w:pPr>
    </w:p>
    <w:p>
      <w:pPr>
        <w:rPr>
          <w:rFonts w:ascii="宋体" w:hAnsi="宋体" w:cs="宋体"/>
          <w:kern w:val="0"/>
          <w:sz w:val="28"/>
          <w:szCs w:val="28"/>
        </w:rPr>
      </w:pPr>
    </w:p>
    <w:p>
      <w:pPr>
        <w:rPr>
          <w:rFonts w:ascii="宋体" w:hAnsi="宋体" w:cs="宋体"/>
          <w:kern w:val="0"/>
          <w:sz w:val="28"/>
          <w:szCs w:val="28"/>
        </w:rPr>
      </w:pPr>
    </w:p>
    <w:p>
      <w:pPr>
        <w:rPr>
          <w:rFonts w:ascii="宋体" w:hAnsi="宋体" w:cs="宋体"/>
          <w:kern w:val="0"/>
          <w:sz w:val="28"/>
          <w:szCs w:val="28"/>
        </w:rPr>
      </w:pPr>
    </w:p>
    <w:p>
      <w:pPr>
        <w:rPr>
          <w:rFonts w:ascii="宋体" w:hAnsi="宋体" w:cs="宋体"/>
          <w:kern w:val="0"/>
          <w:sz w:val="28"/>
          <w:szCs w:val="28"/>
        </w:rPr>
      </w:pPr>
    </w:p>
    <w:p>
      <w:pPr>
        <w:jc w:val="right"/>
        <w:rPr>
          <w:rFonts w:ascii="宋体" w:hAnsi="宋体" w:cs="宋体"/>
          <w:kern w:val="0"/>
          <w:sz w:val="28"/>
          <w:szCs w:val="28"/>
        </w:rPr>
      </w:pPr>
      <w:r>
        <w:rPr>
          <w:rFonts w:hint="eastAsia" w:ascii="宋体" w:hAnsi="宋体" w:cs="宋体"/>
          <w:kern w:val="0"/>
          <w:sz w:val="28"/>
          <w:szCs w:val="28"/>
        </w:rPr>
        <w:t xml:space="preserve">广东鸿粤汽车销售集团有限公司       </w:t>
      </w:r>
    </w:p>
    <w:p>
      <w:pPr>
        <w:ind w:right="480"/>
        <w:jc w:val="center"/>
        <w:rPr>
          <w:rFonts w:ascii="宋体" w:hAnsi="宋体" w:cs="宋体"/>
          <w:kern w:val="0"/>
          <w:sz w:val="28"/>
          <w:szCs w:val="28"/>
        </w:rPr>
      </w:pPr>
      <w:r>
        <w:rPr>
          <w:rFonts w:hint="eastAsia" w:ascii="宋体" w:hAnsi="宋体" w:cs="ArialMT"/>
          <w:kern w:val="0"/>
          <w:sz w:val="28"/>
          <w:szCs w:val="28"/>
        </w:rPr>
        <w:t xml:space="preserve">                                        </w:t>
      </w:r>
      <w:r>
        <w:rPr>
          <w:rFonts w:ascii="宋体" w:hAnsi="宋体" w:cs="ArialMT"/>
          <w:kern w:val="0"/>
          <w:sz w:val="28"/>
          <w:szCs w:val="28"/>
        </w:rPr>
        <w:t>20</w:t>
      </w:r>
      <w:r>
        <w:rPr>
          <w:rFonts w:hint="eastAsia" w:ascii="宋体" w:hAnsi="宋体" w:cs="ArialMT"/>
          <w:kern w:val="0"/>
          <w:sz w:val="28"/>
          <w:szCs w:val="28"/>
        </w:rPr>
        <w:t>2</w:t>
      </w:r>
      <w:r>
        <w:rPr>
          <w:rFonts w:hint="eastAsia" w:ascii="宋体" w:hAnsi="宋体" w:cs="ArialMT"/>
          <w:kern w:val="0"/>
          <w:sz w:val="28"/>
          <w:szCs w:val="28"/>
          <w:lang w:val="en-US" w:eastAsia="zh-CN"/>
        </w:rPr>
        <w:t>3</w:t>
      </w:r>
      <w:r>
        <w:rPr>
          <w:rFonts w:hint="eastAsia" w:ascii="宋体" w:hAnsi="宋体" w:cs="宋体"/>
          <w:kern w:val="0"/>
          <w:sz w:val="28"/>
          <w:szCs w:val="28"/>
        </w:rPr>
        <w:t>年</w:t>
      </w:r>
      <w:r>
        <w:rPr>
          <w:rFonts w:hint="eastAsia" w:ascii="宋体" w:hAnsi="宋体" w:cs="宋体"/>
          <w:kern w:val="0"/>
          <w:sz w:val="28"/>
          <w:szCs w:val="28"/>
          <w:lang w:val="en-US" w:eastAsia="zh-CN"/>
        </w:rPr>
        <w:t>03</w:t>
      </w:r>
      <w:r>
        <w:rPr>
          <w:rFonts w:hint="eastAsia" w:ascii="宋体" w:hAnsi="宋体" w:cs="宋体"/>
          <w:kern w:val="0"/>
          <w:sz w:val="28"/>
          <w:szCs w:val="28"/>
        </w:rPr>
        <w:t>月</w:t>
      </w:r>
      <w:r>
        <w:rPr>
          <w:rFonts w:hint="eastAsia" w:ascii="宋体" w:hAnsi="宋体" w:cs="宋体"/>
          <w:kern w:val="0"/>
          <w:sz w:val="28"/>
          <w:szCs w:val="28"/>
          <w:lang w:val="en-US" w:eastAsia="zh-CN"/>
        </w:rPr>
        <w:t>11</w:t>
      </w:r>
      <w:r>
        <w:rPr>
          <w:rFonts w:hint="eastAsia" w:ascii="宋体" w:hAnsi="宋体" w:cs="宋体"/>
          <w:kern w:val="0"/>
          <w:sz w:val="28"/>
          <w:szCs w:val="28"/>
        </w:rPr>
        <w:t>日</w:t>
      </w:r>
    </w:p>
    <w:p>
      <w:pPr>
        <w:pStyle w:val="2"/>
        <w:pageBreakBefore/>
        <w:tabs>
          <w:tab w:val="center" w:pos="4156"/>
        </w:tabs>
        <w:spacing w:line="240" w:lineRule="auto"/>
        <w:rPr>
          <w:rFonts w:ascii="宋体" w:hAnsi="宋体"/>
          <w:bCs w:val="0"/>
          <w:color w:val="000000"/>
          <w:sz w:val="28"/>
          <w:szCs w:val="28"/>
        </w:rPr>
      </w:pPr>
      <w:bookmarkStart w:id="0" w:name="_Toc185746445"/>
      <w:r>
        <w:rPr>
          <w:rFonts w:ascii="宋体" w:hAnsi="宋体"/>
          <w:color w:val="000000"/>
          <w:sz w:val="28"/>
          <w:szCs w:val="28"/>
        </w:rPr>
        <w:tab/>
      </w:r>
      <w:r>
        <w:rPr>
          <w:rFonts w:hint="eastAsia" w:ascii="宋体" w:hAnsi="宋体"/>
          <w:color w:val="000000"/>
          <w:sz w:val="28"/>
          <w:szCs w:val="28"/>
        </w:rPr>
        <w:t>第二部分    投标人须知</w:t>
      </w:r>
      <w:bookmarkEnd w:id="0"/>
    </w:p>
    <w:p>
      <w:pPr>
        <w:pStyle w:val="3"/>
        <w:spacing w:before="20" w:after="20" w:line="240" w:lineRule="auto"/>
        <w:rPr>
          <w:rFonts w:ascii="宋体" w:hAnsi="宋体"/>
          <w:color w:val="000000"/>
          <w:sz w:val="28"/>
          <w:szCs w:val="28"/>
        </w:rPr>
      </w:pPr>
      <w:bookmarkStart w:id="1" w:name="_Toc163029458"/>
      <w:bookmarkStart w:id="2" w:name="_Toc163892621"/>
      <w:bookmarkStart w:id="3" w:name="_Toc185746446"/>
      <w:bookmarkStart w:id="4" w:name="_Toc183338066"/>
      <w:r>
        <w:rPr>
          <w:rFonts w:hint="eastAsia" w:ascii="宋体" w:hAnsi="宋体"/>
          <w:bCs w:val="0"/>
          <w:color w:val="000000"/>
          <w:sz w:val="28"/>
          <w:szCs w:val="28"/>
        </w:rPr>
        <w:t>一、总体说明</w:t>
      </w:r>
      <w:bookmarkEnd w:id="1"/>
      <w:bookmarkEnd w:id="2"/>
      <w:bookmarkEnd w:id="3"/>
      <w:bookmarkEnd w:id="4"/>
    </w:p>
    <w:p>
      <w:pPr>
        <w:tabs>
          <w:tab w:val="left" w:pos="735"/>
        </w:tabs>
        <w:outlineLvl w:val="2"/>
        <w:rPr>
          <w:rFonts w:ascii="宋体" w:hAnsi="宋体"/>
          <w:bCs/>
          <w:color w:val="000000"/>
          <w:sz w:val="28"/>
          <w:szCs w:val="28"/>
        </w:rPr>
      </w:pPr>
      <w:r>
        <w:rPr>
          <w:rFonts w:hint="eastAsia" w:ascii="宋体" w:hAnsi="宋体"/>
          <w:bCs/>
          <w:color w:val="000000"/>
          <w:sz w:val="28"/>
          <w:szCs w:val="28"/>
        </w:rPr>
        <w:t>1.关于限价</w:t>
      </w:r>
    </w:p>
    <w:p>
      <w:pPr>
        <w:tabs>
          <w:tab w:val="left" w:pos="735"/>
        </w:tabs>
        <w:ind w:firstLine="560" w:firstLineChars="200"/>
        <w:outlineLvl w:val="2"/>
        <w:rPr>
          <w:rFonts w:hint="eastAsia" w:ascii="宋体" w:hAnsi="宋体"/>
          <w:color w:val="000000"/>
          <w:sz w:val="28"/>
          <w:szCs w:val="28"/>
          <w:lang w:eastAsia="zh-CN"/>
        </w:rPr>
      </w:pPr>
      <w:r>
        <w:rPr>
          <w:rFonts w:hint="eastAsia" w:ascii="宋体" w:hAnsi="宋体"/>
          <w:color w:val="000000"/>
          <w:sz w:val="28"/>
          <w:szCs w:val="28"/>
          <w:lang w:eastAsia="zh-CN"/>
        </w:rPr>
        <w:t>无</w:t>
      </w:r>
    </w:p>
    <w:p>
      <w:pPr>
        <w:tabs>
          <w:tab w:val="left" w:pos="735"/>
        </w:tabs>
        <w:outlineLvl w:val="2"/>
        <w:rPr>
          <w:rFonts w:ascii="宋体" w:hAnsi="宋体"/>
          <w:color w:val="000000"/>
          <w:sz w:val="28"/>
          <w:szCs w:val="28"/>
        </w:rPr>
      </w:pPr>
      <w:r>
        <w:rPr>
          <w:rFonts w:hint="eastAsia" w:ascii="宋体" w:hAnsi="宋体"/>
          <w:color w:val="000000"/>
          <w:sz w:val="28"/>
          <w:szCs w:val="28"/>
        </w:rPr>
        <w:t>2.适用范围</w:t>
      </w:r>
    </w:p>
    <w:p>
      <w:pPr>
        <w:pStyle w:val="8"/>
        <w:spacing w:line="240" w:lineRule="auto"/>
        <w:ind w:firstLine="560"/>
        <w:rPr>
          <w:bCs/>
          <w:color w:val="000000"/>
          <w:sz w:val="28"/>
          <w:szCs w:val="28"/>
        </w:rPr>
      </w:pPr>
      <w:r>
        <w:rPr>
          <w:rFonts w:hint="eastAsia"/>
          <w:bCs/>
          <w:color w:val="000000"/>
          <w:sz w:val="28"/>
          <w:szCs w:val="28"/>
        </w:rPr>
        <w:t>本招标文件仅适用于本邀请函中所叙述项目的服务等相关合作。</w:t>
      </w:r>
    </w:p>
    <w:p>
      <w:pPr>
        <w:tabs>
          <w:tab w:val="left" w:pos="735"/>
        </w:tabs>
        <w:outlineLvl w:val="2"/>
        <w:rPr>
          <w:rFonts w:ascii="宋体" w:hAnsi="宋体"/>
          <w:bCs/>
          <w:color w:val="000000"/>
          <w:sz w:val="28"/>
          <w:szCs w:val="28"/>
        </w:rPr>
      </w:pPr>
      <w:r>
        <w:rPr>
          <w:rFonts w:hint="eastAsia" w:ascii="宋体" w:hAnsi="宋体"/>
          <w:bCs/>
          <w:color w:val="000000"/>
          <w:sz w:val="28"/>
          <w:szCs w:val="28"/>
        </w:rPr>
        <w:t>3.合格的投标人</w:t>
      </w:r>
    </w:p>
    <w:p>
      <w:pPr>
        <w:autoSpaceDE w:val="0"/>
        <w:autoSpaceDN w:val="0"/>
        <w:adjustRightInd w:val="0"/>
        <w:ind w:firstLine="560" w:firstLineChars="200"/>
        <w:jc w:val="left"/>
        <w:rPr>
          <w:rFonts w:ascii="宋体" w:hAnsi="宋体" w:cs="SimSun-Identity-H"/>
          <w:kern w:val="0"/>
          <w:sz w:val="28"/>
          <w:szCs w:val="28"/>
        </w:rPr>
      </w:pPr>
      <w:r>
        <w:rPr>
          <w:rFonts w:hint="eastAsia" w:ascii="宋体" w:hAnsi="宋体" w:cs="SimSun-Identity-H"/>
          <w:kern w:val="0"/>
          <w:sz w:val="28"/>
          <w:szCs w:val="28"/>
        </w:rPr>
        <w:t>（1）投标人必须是在工商机关注册的独立法人，自身具有一定运营规模。</w:t>
      </w:r>
    </w:p>
    <w:p>
      <w:pPr>
        <w:autoSpaceDE w:val="0"/>
        <w:autoSpaceDN w:val="0"/>
        <w:adjustRightInd w:val="0"/>
        <w:ind w:firstLine="560" w:firstLineChars="200"/>
        <w:jc w:val="left"/>
        <w:rPr>
          <w:rFonts w:ascii="宋体" w:hAnsi="宋体" w:cs="SimSun-Identity-H"/>
          <w:kern w:val="0"/>
          <w:sz w:val="28"/>
          <w:szCs w:val="28"/>
        </w:rPr>
      </w:pPr>
      <w:r>
        <w:rPr>
          <w:rFonts w:hint="eastAsia" w:ascii="宋体" w:hAnsi="宋体" w:cs="SimSun-Identity-H"/>
          <w:kern w:val="0"/>
          <w:sz w:val="28"/>
          <w:szCs w:val="28"/>
        </w:rPr>
        <w:t>（2）具有专业服务保障能力，技术力量雄厚。</w:t>
      </w:r>
    </w:p>
    <w:p>
      <w:pPr>
        <w:autoSpaceDE w:val="0"/>
        <w:autoSpaceDN w:val="0"/>
        <w:adjustRightInd w:val="0"/>
        <w:ind w:firstLine="560" w:firstLineChars="200"/>
        <w:jc w:val="left"/>
        <w:rPr>
          <w:rFonts w:ascii="宋体" w:hAnsi="宋体" w:cs="SimSun-Identity-H"/>
          <w:kern w:val="0"/>
          <w:sz w:val="28"/>
          <w:szCs w:val="28"/>
        </w:rPr>
      </w:pPr>
      <w:r>
        <w:rPr>
          <w:rFonts w:hint="eastAsia" w:ascii="宋体" w:hAnsi="宋体" w:cs="SimSun-Identity-H"/>
          <w:kern w:val="0"/>
          <w:sz w:val="28"/>
          <w:szCs w:val="28"/>
        </w:rPr>
        <w:t>（3）投标人必须保证服务质量且有能力在要求时间内完工。</w:t>
      </w:r>
    </w:p>
    <w:p>
      <w:pPr>
        <w:autoSpaceDE w:val="0"/>
        <w:autoSpaceDN w:val="0"/>
        <w:adjustRightInd w:val="0"/>
        <w:ind w:firstLine="560" w:firstLineChars="200"/>
        <w:jc w:val="left"/>
        <w:rPr>
          <w:rFonts w:ascii="宋体" w:hAnsi="宋体" w:cs="SimSun-Identity-H"/>
          <w:kern w:val="0"/>
          <w:sz w:val="28"/>
          <w:szCs w:val="28"/>
        </w:rPr>
      </w:pPr>
      <w:r>
        <w:rPr>
          <w:rFonts w:hint="eastAsia" w:ascii="宋体" w:hAnsi="宋体" w:cs="SimSun-Identity-H"/>
          <w:kern w:val="0"/>
          <w:sz w:val="28"/>
          <w:szCs w:val="28"/>
        </w:rPr>
        <w:t>（4）有依法缴纳税收和社会保障资金的良好记录，近三年内在经营活动中没有重大违法记录。</w:t>
      </w:r>
    </w:p>
    <w:p>
      <w:pPr>
        <w:tabs>
          <w:tab w:val="left" w:pos="1050"/>
          <w:tab w:val="left" w:pos="1155"/>
          <w:tab w:val="left" w:pos="1429"/>
        </w:tabs>
        <w:rPr>
          <w:rFonts w:ascii="宋体" w:hAnsi="宋体"/>
          <w:bCs/>
          <w:color w:val="000000"/>
          <w:sz w:val="28"/>
          <w:szCs w:val="28"/>
        </w:rPr>
      </w:pPr>
      <w:r>
        <w:rPr>
          <w:rFonts w:hint="eastAsia" w:ascii="宋体" w:hAnsi="宋体"/>
          <w:b/>
          <w:bCs/>
          <w:color w:val="000000"/>
          <w:sz w:val="28"/>
          <w:szCs w:val="28"/>
        </w:rPr>
        <w:t xml:space="preserve">    </w:t>
      </w:r>
      <w:r>
        <w:rPr>
          <w:rFonts w:hint="eastAsia" w:ascii="宋体" w:hAnsi="宋体"/>
          <w:bCs/>
          <w:color w:val="000000"/>
          <w:sz w:val="28"/>
          <w:szCs w:val="28"/>
        </w:rPr>
        <w:t>（5） 投标人必须遵守《中华人民共和国民法典》等相关的法律、行业、地方法规。</w:t>
      </w:r>
      <w:bookmarkStart w:id="5" w:name="_Toc163892622"/>
      <w:bookmarkStart w:id="6" w:name="_Toc185746447"/>
      <w:bookmarkStart w:id="7" w:name="_Toc163029459"/>
      <w:bookmarkStart w:id="8" w:name="_Toc183338067"/>
    </w:p>
    <w:p>
      <w:pPr>
        <w:tabs>
          <w:tab w:val="left" w:pos="1050"/>
          <w:tab w:val="left" w:pos="1155"/>
          <w:tab w:val="left" w:pos="1429"/>
        </w:tabs>
        <w:rPr>
          <w:rFonts w:ascii="宋体" w:hAnsi="宋体"/>
          <w:bCs/>
          <w:color w:val="000000"/>
          <w:sz w:val="28"/>
          <w:szCs w:val="28"/>
        </w:rPr>
      </w:pPr>
      <w:r>
        <w:rPr>
          <w:rFonts w:hint="eastAsia" w:ascii="宋体" w:hAnsi="宋体"/>
          <w:color w:val="000000"/>
          <w:sz w:val="28"/>
          <w:szCs w:val="28"/>
        </w:rPr>
        <w:t>二、投标文件</w:t>
      </w:r>
      <w:bookmarkEnd w:id="5"/>
      <w:bookmarkEnd w:id="6"/>
      <w:bookmarkEnd w:id="7"/>
      <w:bookmarkEnd w:id="8"/>
    </w:p>
    <w:p>
      <w:pPr>
        <w:numPr>
          <w:ilvl w:val="0"/>
          <w:numId w:val="2"/>
        </w:numPr>
        <w:tabs>
          <w:tab w:val="left" w:pos="747"/>
        </w:tabs>
        <w:ind w:left="425" w:leftChars="0" w:hanging="425" w:firstLineChars="0"/>
        <w:outlineLvl w:val="2"/>
        <w:rPr>
          <w:rFonts w:ascii="宋体" w:hAnsi="宋体"/>
          <w:b/>
          <w:color w:val="000000"/>
          <w:sz w:val="28"/>
          <w:szCs w:val="28"/>
        </w:rPr>
      </w:pPr>
      <w:bookmarkStart w:id="9" w:name="_Toc163029460"/>
      <w:bookmarkStart w:id="10" w:name="_Toc163892623"/>
      <w:r>
        <w:rPr>
          <w:rFonts w:hint="eastAsia" w:ascii="宋体" w:hAnsi="宋体"/>
          <w:b/>
          <w:color w:val="000000"/>
          <w:sz w:val="28"/>
          <w:szCs w:val="28"/>
        </w:rPr>
        <w:t>投标文件的编写</w:t>
      </w:r>
    </w:p>
    <w:p>
      <w:pPr>
        <w:tabs>
          <w:tab w:val="left" w:pos="889"/>
          <w:tab w:val="left" w:pos="1050"/>
          <w:tab w:val="left" w:pos="1155"/>
        </w:tabs>
        <w:ind w:firstLine="280" w:firstLineChars="100"/>
        <w:jc w:val="left"/>
        <w:rPr>
          <w:rFonts w:ascii="宋体" w:hAnsi="宋体"/>
          <w:bCs/>
          <w:color w:val="000000"/>
          <w:sz w:val="28"/>
          <w:szCs w:val="28"/>
        </w:rPr>
      </w:pPr>
      <w:r>
        <w:rPr>
          <w:rFonts w:hint="eastAsia" w:ascii="宋体" w:hAnsi="宋体"/>
          <w:bCs/>
          <w:color w:val="000000"/>
          <w:sz w:val="28"/>
          <w:szCs w:val="28"/>
        </w:rPr>
        <w:t>（1）投标人应仔细阅读招标文件所有内容，按招标文件要求提供投标文件，并保证所提供的全部资料的真实性、准确性，以确保其投标文件可以对招标文件作出实质性响应。否则，其投标文件有可能被拒绝。</w:t>
      </w:r>
    </w:p>
    <w:p>
      <w:pPr>
        <w:tabs>
          <w:tab w:val="left" w:pos="889"/>
          <w:tab w:val="left" w:pos="1050"/>
          <w:tab w:val="left" w:pos="1155"/>
        </w:tabs>
        <w:ind w:firstLine="280" w:firstLineChars="100"/>
        <w:rPr>
          <w:rFonts w:ascii="宋体" w:hAnsi="宋体"/>
          <w:bCs/>
          <w:color w:val="000000"/>
          <w:sz w:val="28"/>
          <w:szCs w:val="28"/>
        </w:rPr>
      </w:pPr>
      <w:r>
        <w:rPr>
          <w:rFonts w:hint="eastAsia" w:ascii="宋体" w:hAnsi="宋体"/>
          <w:bCs/>
          <w:color w:val="000000"/>
          <w:sz w:val="28"/>
          <w:szCs w:val="28"/>
        </w:rPr>
        <w:t>（2）语言和计量单位：投标文件和来往函件应用简体中文书写，计量单位应使用国际标准单位；投标人提供的支持文件、技术资料和印刷的文献可以用其它语言，但相应内容应附有中文翻译本（经公证处公证），以中文为准。</w:t>
      </w:r>
    </w:p>
    <w:p>
      <w:pPr>
        <w:tabs>
          <w:tab w:val="left" w:pos="889"/>
          <w:tab w:val="left" w:pos="1050"/>
          <w:tab w:val="left" w:pos="1155"/>
        </w:tabs>
        <w:ind w:firstLine="280" w:firstLineChars="100"/>
        <w:rPr>
          <w:rFonts w:ascii="宋体" w:hAnsi="宋体"/>
          <w:bCs/>
          <w:color w:val="000000"/>
          <w:sz w:val="28"/>
          <w:szCs w:val="28"/>
        </w:rPr>
      </w:pPr>
      <w:r>
        <w:rPr>
          <w:rFonts w:hint="eastAsia" w:ascii="宋体" w:hAnsi="宋体"/>
          <w:bCs/>
          <w:color w:val="000000"/>
          <w:sz w:val="28"/>
          <w:szCs w:val="28"/>
        </w:rPr>
        <w:t>（3）投标人应用人民币投标。当单价与数量的乘积与合价不一致时，以标出的单价与数量的乘积为准，单价小数点有明显错误除外；当各分项合价与总价不一致时，以各分项合价总和为准。</w:t>
      </w:r>
    </w:p>
    <w:p>
      <w:pPr>
        <w:numPr>
          <w:ilvl w:val="0"/>
          <w:numId w:val="2"/>
        </w:numPr>
        <w:tabs>
          <w:tab w:val="left" w:pos="927"/>
        </w:tabs>
        <w:ind w:left="425" w:leftChars="0" w:hanging="425" w:firstLineChars="0"/>
        <w:outlineLvl w:val="2"/>
        <w:rPr>
          <w:rFonts w:ascii="宋体" w:hAnsi="宋体"/>
          <w:b/>
          <w:color w:val="000000"/>
          <w:sz w:val="28"/>
          <w:szCs w:val="28"/>
        </w:rPr>
      </w:pPr>
      <w:r>
        <w:rPr>
          <w:rFonts w:ascii="宋体" w:hAnsi="宋体"/>
          <w:sz w:val="28"/>
          <w:szCs w:val="28"/>
        </w:rPr>
        <mc:AlternateContent>
          <mc:Choice Requires="wps">
            <w:drawing>
              <wp:anchor distT="0" distB="0" distL="114300" distR="114300" simplePos="0" relativeHeight="251659264" behindDoc="0" locked="0" layoutInCell="0" allowOverlap="1">
                <wp:simplePos x="0" y="0"/>
                <wp:positionH relativeFrom="column">
                  <wp:posOffset>571500</wp:posOffset>
                </wp:positionH>
                <wp:positionV relativeFrom="paragraph">
                  <wp:posOffset>297180</wp:posOffset>
                </wp:positionV>
                <wp:extent cx="635" cy="0"/>
                <wp:effectExtent l="0" t="0" r="0" b="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45pt;margin-top:23.4pt;height:0pt;width:0.05pt;z-index:251659264;mso-width-relative:page;mso-height-relative:page;" filled="f" stroked="t" coordsize="21600,21600" o:allowincell="f" o:gfxdata="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44iCbdQAAAAHAQAADwAAAAAAAAABACAAAAAiAAAAZHJzL2Rvd25yZXYu&#10;eG1sUEsBAhQAFAAAAAgAh07iQPHv6IDGAQAApwMAAA4AAAAAAAAAAQAgAAAAIwEAAGRycy9lMm9E&#10;b2MueG1sUEsFBgAAAAAGAAYAWQEAAFsFAAAAAA==&#10;">
                <v:fill on="f" focussize="0,0"/>
                <v:stroke color="#000000" joinstyle="round"/>
                <v:imagedata o:title=""/>
                <o:lock v:ext="edit" aspectratio="f"/>
              </v:line>
            </w:pict>
          </mc:Fallback>
        </mc:AlternateContent>
      </w:r>
      <w:r>
        <w:rPr>
          <w:rFonts w:hint="eastAsia" w:ascii="宋体" w:hAnsi="宋体"/>
          <w:b/>
          <w:color w:val="000000"/>
          <w:sz w:val="28"/>
          <w:szCs w:val="28"/>
        </w:rPr>
        <w:t>投标文件的构成</w:t>
      </w:r>
    </w:p>
    <w:p>
      <w:pPr>
        <w:tabs>
          <w:tab w:val="left" w:pos="889"/>
          <w:tab w:val="left" w:pos="945"/>
          <w:tab w:val="left" w:pos="1050"/>
          <w:tab w:val="left" w:pos="1155"/>
        </w:tabs>
        <w:ind w:left="180"/>
        <w:rPr>
          <w:rFonts w:ascii="宋体" w:hAnsi="宋体"/>
          <w:bCs/>
          <w:color w:val="000000"/>
          <w:sz w:val="28"/>
          <w:szCs w:val="28"/>
        </w:rPr>
      </w:pPr>
      <w:r>
        <w:rPr>
          <w:rFonts w:hint="eastAsia" w:ascii="宋体" w:hAnsi="宋体"/>
          <w:bCs/>
          <w:color w:val="000000"/>
          <w:sz w:val="28"/>
          <w:szCs w:val="28"/>
        </w:rPr>
        <w:t>（1）投标人编写的投标文件应包括以下部分（按以下顺序装订）：</w:t>
      </w:r>
    </w:p>
    <w:p>
      <w:pPr>
        <w:autoSpaceDE w:val="0"/>
        <w:autoSpaceDN w:val="0"/>
        <w:adjustRightInd w:val="0"/>
        <w:ind w:firstLine="560" w:firstLineChars="200"/>
        <w:jc w:val="left"/>
        <w:rPr>
          <w:rFonts w:ascii="宋体" w:hAnsi="宋体" w:cs="SimSun-Identity-H"/>
          <w:kern w:val="0"/>
          <w:sz w:val="28"/>
          <w:szCs w:val="28"/>
        </w:rPr>
      </w:pPr>
      <w:r>
        <w:rPr>
          <w:rFonts w:hint="eastAsia" w:ascii="宋体" w:hAnsi="宋体" w:cs="SimSun-Identity-H"/>
          <w:kern w:val="0"/>
          <w:sz w:val="28"/>
          <w:szCs w:val="28"/>
        </w:rPr>
        <w:t>①投标邀请函。</w:t>
      </w:r>
    </w:p>
    <w:p>
      <w:pPr>
        <w:autoSpaceDE w:val="0"/>
        <w:autoSpaceDN w:val="0"/>
        <w:adjustRightInd w:val="0"/>
        <w:ind w:firstLine="560" w:firstLineChars="200"/>
        <w:jc w:val="left"/>
        <w:rPr>
          <w:rFonts w:ascii="宋体" w:hAnsi="宋体" w:cs="SimSun-Identity-H"/>
          <w:kern w:val="0"/>
          <w:sz w:val="28"/>
          <w:szCs w:val="28"/>
        </w:rPr>
      </w:pPr>
      <w:r>
        <w:rPr>
          <w:rFonts w:hint="eastAsia" w:ascii="宋体" w:hAnsi="宋体" w:cs="SimSun-Identity-H"/>
          <w:kern w:val="0"/>
          <w:sz w:val="28"/>
          <w:szCs w:val="28"/>
        </w:rPr>
        <w:t>②投标报价一览表。</w:t>
      </w:r>
    </w:p>
    <w:p>
      <w:pPr>
        <w:autoSpaceDE w:val="0"/>
        <w:autoSpaceDN w:val="0"/>
        <w:adjustRightInd w:val="0"/>
        <w:ind w:firstLine="560" w:firstLineChars="200"/>
        <w:jc w:val="left"/>
        <w:rPr>
          <w:rFonts w:ascii="宋体" w:hAnsi="宋体" w:cs="SimSun-Identity-H"/>
          <w:kern w:val="0"/>
          <w:sz w:val="28"/>
          <w:szCs w:val="28"/>
        </w:rPr>
      </w:pPr>
      <w:r>
        <w:rPr>
          <w:rFonts w:hint="eastAsia" w:ascii="宋体" w:hAnsi="宋体" w:cs="SimSun-Identity-H"/>
          <w:kern w:val="0"/>
          <w:sz w:val="28"/>
          <w:szCs w:val="28"/>
        </w:rPr>
        <w:t>③公司简介、项目实施方案、公司技术装备情况、拟派工作人员情况等。</w:t>
      </w:r>
    </w:p>
    <w:p>
      <w:pPr>
        <w:autoSpaceDE w:val="0"/>
        <w:autoSpaceDN w:val="0"/>
        <w:adjustRightInd w:val="0"/>
        <w:ind w:firstLine="560" w:firstLineChars="200"/>
        <w:jc w:val="left"/>
        <w:rPr>
          <w:rFonts w:ascii="宋体" w:hAnsi="宋体" w:cs="SimSun-Identity-H"/>
          <w:kern w:val="0"/>
          <w:sz w:val="28"/>
          <w:szCs w:val="28"/>
        </w:rPr>
      </w:pPr>
      <w:r>
        <w:rPr>
          <w:rFonts w:hint="eastAsia" w:ascii="宋体" w:hAnsi="宋体" w:cs="SimSun-Identity-H"/>
          <w:kern w:val="0"/>
          <w:sz w:val="28"/>
          <w:szCs w:val="28"/>
        </w:rPr>
        <w:t>④项目质量承诺书及后续服务内容。</w:t>
      </w:r>
    </w:p>
    <w:p>
      <w:pPr>
        <w:autoSpaceDE w:val="0"/>
        <w:autoSpaceDN w:val="0"/>
        <w:adjustRightInd w:val="0"/>
        <w:ind w:firstLine="140" w:firstLineChars="50"/>
        <w:jc w:val="left"/>
        <w:rPr>
          <w:rFonts w:ascii="宋体" w:hAnsi="宋体" w:cs="SimSun-Identity-H"/>
          <w:kern w:val="0"/>
          <w:sz w:val="28"/>
          <w:szCs w:val="28"/>
        </w:rPr>
      </w:pPr>
      <w:r>
        <w:rPr>
          <w:rFonts w:hint="eastAsia" w:ascii="宋体" w:hAnsi="宋体" w:cs="SimSun-Identity-H"/>
          <w:kern w:val="0"/>
          <w:sz w:val="28"/>
          <w:szCs w:val="28"/>
        </w:rPr>
        <w:t>（2）投标单位资质证明文件复印件，并加盖公章。投标单位应将以下材料的复印件装订在投标文件中，</w:t>
      </w:r>
      <w:r>
        <w:rPr>
          <w:rFonts w:hint="eastAsia" w:ascii="宋体" w:hAnsi="宋体" w:cs="SimSun-Identity-H"/>
          <w:kern w:val="0"/>
          <w:sz w:val="28"/>
          <w:szCs w:val="28"/>
          <w:lang w:eastAsia="zh-CN"/>
        </w:rPr>
        <w:t>如必要</w:t>
      </w:r>
      <w:r>
        <w:rPr>
          <w:rFonts w:hint="eastAsia" w:ascii="宋体" w:hAnsi="宋体" w:cs="SimSun-Identity-H"/>
          <w:kern w:val="0"/>
          <w:sz w:val="28"/>
          <w:szCs w:val="28"/>
        </w:rPr>
        <w:t>时需携带原件备查。</w:t>
      </w:r>
    </w:p>
    <w:p>
      <w:pPr>
        <w:autoSpaceDE w:val="0"/>
        <w:autoSpaceDN w:val="0"/>
        <w:adjustRightInd w:val="0"/>
        <w:ind w:firstLine="840" w:firstLineChars="300"/>
        <w:jc w:val="left"/>
        <w:rPr>
          <w:rFonts w:ascii="宋体" w:hAnsi="宋体" w:cs="SimSun-Identity-H"/>
          <w:kern w:val="0"/>
          <w:sz w:val="28"/>
          <w:szCs w:val="28"/>
        </w:rPr>
      </w:pPr>
      <w:r>
        <w:rPr>
          <w:rFonts w:ascii="宋体" w:hAnsi="宋体" w:cs="SimSun-Identity-H"/>
          <w:kern w:val="0"/>
          <w:sz w:val="28"/>
          <w:szCs w:val="28"/>
        </w:rPr>
        <w:t>A</w:t>
      </w:r>
      <w:r>
        <w:rPr>
          <w:rFonts w:hint="eastAsia" w:ascii="宋体" w:hAnsi="宋体" w:cs="SimSun-Identity-H"/>
          <w:kern w:val="0"/>
          <w:sz w:val="28"/>
          <w:szCs w:val="28"/>
        </w:rPr>
        <w:t>．营业执照副本（本年度年检）；</w:t>
      </w:r>
    </w:p>
    <w:p>
      <w:pPr>
        <w:autoSpaceDE w:val="0"/>
        <w:autoSpaceDN w:val="0"/>
        <w:adjustRightInd w:val="0"/>
        <w:ind w:firstLine="840" w:firstLineChars="300"/>
        <w:jc w:val="left"/>
        <w:rPr>
          <w:rFonts w:ascii="宋体" w:hAnsi="宋体" w:cs="SimSun-Identity-H"/>
          <w:kern w:val="0"/>
          <w:sz w:val="28"/>
          <w:szCs w:val="28"/>
        </w:rPr>
      </w:pPr>
      <w:r>
        <w:rPr>
          <w:rFonts w:ascii="宋体" w:hAnsi="宋体" w:cs="SimSun-Identity-H"/>
          <w:kern w:val="0"/>
          <w:sz w:val="28"/>
          <w:szCs w:val="28"/>
        </w:rPr>
        <w:t>B</w:t>
      </w:r>
      <w:r>
        <w:rPr>
          <w:rFonts w:hint="eastAsia" w:ascii="宋体" w:hAnsi="宋体" w:cs="SimSun-Identity-H"/>
          <w:kern w:val="0"/>
          <w:sz w:val="28"/>
          <w:szCs w:val="28"/>
        </w:rPr>
        <w:t>．经营许可证；</w:t>
      </w:r>
    </w:p>
    <w:p>
      <w:pPr>
        <w:autoSpaceDE w:val="0"/>
        <w:autoSpaceDN w:val="0"/>
        <w:adjustRightInd w:val="0"/>
        <w:ind w:firstLine="840" w:firstLineChars="300"/>
        <w:jc w:val="left"/>
        <w:rPr>
          <w:rFonts w:ascii="宋体" w:hAnsi="宋体" w:cs="SimSun-Identity-H"/>
          <w:kern w:val="0"/>
          <w:sz w:val="28"/>
          <w:szCs w:val="28"/>
        </w:rPr>
      </w:pPr>
      <w:r>
        <w:rPr>
          <w:rFonts w:ascii="宋体" w:hAnsi="宋体" w:cs="SimSun-Identity-H"/>
          <w:kern w:val="0"/>
          <w:sz w:val="28"/>
          <w:szCs w:val="28"/>
        </w:rPr>
        <w:t>C</w:t>
      </w:r>
      <w:r>
        <w:rPr>
          <w:rFonts w:hint="eastAsia" w:ascii="宋体" w:hAnsi="宋体" w:cs="SimSun-Identity-H"/>
          <w:kern w:val="0"/>
          <w:sz w:val="28"/>
          <w:szCs w:val="28"/>
        </w:rPr>
        <w:t>．法定代表人授权委托书；</w:t>
      </w:r>
    </w:p>
    <w:p>
      <w:pPr>
        <w:autoSpaceDE w:val="0"/>
        <w:autoSpaceDN w:val="0"/>
        <w:adjustRightInd w:val="0"/>
        <w:ind w:firstLine="840" w:firstLineChars="300"/>
        <w:jc w:val="left"/>
        <w:rPr>
          <w:rFonts w:ascii="宋体" w:hAnsi="宋体" w:cs="SimSun-Identity-H"/>
          <w:kern w:val="0"/>
          <w:sz w:val="28"/>
          <w:szCs w:val="28"/>
        </w:rPr>
      </w:pPr>
      <w:r>
        <w:rPr>
          <w:rFonts w:ascii="宋体" w:hAnsi="宋体" w:cs="SimSun-Identity-H"/>
          <w:kern w:val="0"/>
          <w:sz w:val="28"/>
          <w:szCs w:val="28"/>
        </w:rPr>
        <w:t>D</w:t>
      </w:r>
      <w:r>
        <w:rPr>
          <w:rFonts w:hint="eastAsia" w:ascii="宋体" w:hAnsi="宋体" w:cs="SimSun-Identity-H"/>
          <w:kern w:val="0"/>
          <w:sz w:val="28"/>
          <w:szCs w:val="28"/>
        </w:rPr>
        <w:t>．投标代理人身份证；</w:t>
      </w:r>
    </w:p>
    <w:p>
      <w:pPr>
        <w:autoSpaceDE w:val="0"/>
        <w:autoSpaceDN w:val="0"/>
        <w:adjustRightInd w:val="0"/>
        <w:ind w:firstLine="840" w:firstLineChars="300"/>
        <w:jc w:val="left"/>
        <w:rPr>
          <w:rFonts w:hint="default" w:ascii="宋体" w:hAnsi="宋体" w:cs="SimSun-Identity-H"/>
          <w:kern w:val="0"/>
          <w:sz w:val="28"/>
          <w:szCs w:val="28"/>
          <w:lang w:val="en-US" w:eastAsia="zh-CN"/>
        </w:rPr>
      </w:pPr>
      <w:r>
        <w:rPr>
          <w:rFonts w:hint="eastAsia" w:ascii="宋体" w:hAnsi="宋体" w:cs="SimSun-Identity-H"/>
          <w:kern w:val="0"/>
          <w:sz w:val="28"/>
          <w:szCs w:val="28"/>
        </w:rPr>
        <w:t>E.</w:t>
      </w:r>
      <w:r>
        <w:rPr>
          <w:rFonts w:hint="eastAsia" w:ascii="宋体" w:hAnsi="宋体" w:cs="SimSun-Identity-H"/>
          <w:kern w:val="0"/>
          <w:sz w:val="28"/>
          <w:szCs w:val="28"/>
          <w:lang w:val="en-US" w:eastAsia="zh-CN"/>
        </w:rPr>
        <w:t xml:space="preserve"> 相关资质证书；</w:t>
      </w:r>
    </w:p>
    <w:p>
      <w:pPr>
        <w:autoSpaceDE w:val="0"/>
        <w:autoSpaceDN w:val="0"/>
        <w:adjustRightInd w:val="0"/>
        <w:ind w:firstLine="840" w:firstLineChars="300"/>
        <w:jc w:val="left"/>
        <w:rPr>
          <w:rFonts w:ascii="宋体" w:hAnsi="宋体" w:cs="SimSun-Identity-H"/>
          <w:kern w:val="0"/>
          <w:sz w:val="28"/>
          <w:szCs w:val="28"/>
        </w:rPr>
      </w:pPr>
      <w:r>
        <w:rPr>
          <w:rFonts w:hint="eastAsia" w:ascii="宋体" w:hAnsi="宋体" w:cs="SimSun-Identity-H"/>
          <w:kern w:val="0"/>
          <w:sz w:val="28"/>
          <w:szCs w:val="28"/>
          <w:lang w:val="en-US" w:eastAsia="zh-CN"/>
        </w:rPr>
        <w:t>F.</w:t>
      </w:r>
      <w:r>
        <w:rPr>
          <w:rFonts w:hint="eastAsia" w:ascii="宋体" w:hAnsi="宋体" w:cs="SimSun-Identity-H"/>
          <w:kern w:val="0"/>
          <w:sz w:val="28"/>
          <w:szCs w:val="28"/>
        </w:rPr>
        <w:t>投标单位认为必须提供的其他材料。</w:t>
      </w:r>
    </w:p>
    <w:p>
      <w:pPr>
        <w:ind w:left="180"/>
        <w:rPr>
          <w:rFonts w:ascii="宋体" w:hAnsi="宋体"/>
          <w:b/>
          <w:color w:val="000000"/>
          <w:sz w:val="28"/>
          <w:szCs w:val="28"/>
          <w:u w:val="single"/>
        </w:rPr>
      </w:pPr>
      <w:r>
        <w:rPr>
          <w:rFonts w:hint="eastAsia" w:ascii="宋体" w:hAnsi="宋体"/>
          <w:b/>
          <w:color w:val="000000"/>
          <w:sz w:val="28"/>
          <w:szCs w:val="28"/>
          <w:u w:val="single"/>
        </w:rPr>
        <w:t>（3）投标人必须编制完整的投标文件，必须按上述顺序编制目录及页码并装订成册，每页加盖公章。</w:t>
      </w:r>
    </w:p>
    <w:p>
      <w:pPr>
        <w:ind w:left="180"/>
        <w:rPr>
          <w:rFonts w:ascii="宋体" w:hAnsi="宋体"/>
          <w:b/>
          <w:color w:val="000000"/>
          <w:sz w:val="28"/>
          <w:szCs w:val="28"/>
        </w:rPr>
      </w:pPr>
      <w:r>
        <w:rPr>
          <w:rFonts w:hint="eastAsia" w:ascii="宋体" w:hAnsi="宋体"/>
          <w:color w:val="000000"/>
          <w:sz w:val="28"/>
          <w:szCs w:val="28"/>
        </w:rPr>
        <w:t>（4）投标人必须自行承担因其投标文件的任何错漏而导致的一切后果。</w:t>
      </w:r>
    </w:p>
    <w:p>
      <w:pPr>
        <w:numPr>
          <w:ilvl w:val="0"/>
          <w:numId w:val="2"/>
        </w:numPr>
        <w:tabs>
          <w:tab w:val="left" w:pos="735"/>
          <w:tab w:val="left" w:pos="927"/>
        </w:tabs>
        <w:ind w:left="425" w:leftChars="0" w:hanging="425" w:firstLineChars="0"/>
        <w:outlineLvl w:val="2"/>
        <w:rPr>
          <w:rFonts w:ascii="宋体" w:hAnsi="宋体"/>
          <w:b/>
          <w:color w:val="000000"/>
          <w:sz w:val="28"/>
          <w:szCs w:val="28"/>
        </w:rPr>
      </w:pPr>
      <w:r>
        <w:rPr>
          <w:rFonts w:hint="eastAsia" w:ascii="宋体" w:hAnsi="宋体"/>
          <w:b/>
          <w:color w:val="000000"/>
          <w:sz w:val="28"/>
          <w:szCs w:val="28"/>
        </w:rPr>
        <w:t>投标文件的修改及撤回</w:t>
      </w:r>
    </w:p>
    <w:p>
      <w:pPr>
        <w:ind w:left="180"/>
        <w:rPr>
          <w:rFonts w:ascii="宋体" w:hAnsi="宋体"/>
          <w:color w:val="000000"/>
          <w:sz w:val="28"/>
          <w:szCs w:val="28"/>
        </w:rPr>
      </w:pPr>
      <w:r>
        <w:rPr>
          <w:rFonts w:hint="eastAsia" w:ascii="宋体" w:hAnsi="宋体"/>
          <w:color w:val="000000"/>
          <w:sz w:val="28"/>
          <w:szCs w:val="28"/>
        </w:rPr>
        <w:t>（1）在投标截止时间前，投标人可以以书面通知的形式向代理机构修改或撤回其投标文件。修改后的投标文件须按照本项目规定的投标截止时间之前重新递交，否则，项目代理机构将拒绝接受修改后的投标文件。</w:t>
      </w:r>
    </w:p>
    <w:p>
      <w:pPr>
        <w:tabs>
          <w:tab w:val="left" w:pos="889"/>
        </w:tabs>
        <w:ind w:left="180"/>
        <w:rPr>
          <w:rFonts w:ascii="宋体" w:hAnsi="宋体"/>
          <w:color w:val="000000"/>
          <w:sz w:val="28"/>
          <w:szCs w:val="28"/>
        </w:rPr>
      </w:pPr>
      <w:r>
        <w:rPr>
          <w:rFonts w:hint="eastAsia" w:ascii="宋体" w:hAnsi="宋体"/>
          <w:color w:val="000000"/>
          <w:sz w:val="28"/>
          <w:szCs w:val="28"/>
        </w:rPr>
        <w:t>（2）在投标截止时间后，投标人不得对其投标文件作任何修改。从投标截止时间至投标有效期满之前，投标人不允许撤回其投标文件。</w:t>
      </w:r>
    </w:p>
    <w:p>
      <w:pPr>
        <w:numPr>
          <w:ilvl w:val="0"/>
          <w:numId w:val="2"/>
        </w:numPr>
        <w:tabs>
          <w:tab w:val="left" w:pos="735"/>
          <w:tab w:val="left" w:pos="927"/>
        </w:tabs>
        <w:ind w:left="425" w:leftChars="0" w:hanging="425" w:firstLineChars="0"/>
        <w:outlineLvl w:val="2"/>
        <w:rPr>
          <w:rFonts w:hint="eastAsia" w:ascii="宋体" w:hAnsi="宋体"/>
          <w:b/>
          <w:color w:val="000000"/>
          <w:sz w:val="28"/>
          <w:szCs w:val="28"/>
          <w:lang w:val="en-US" w:eastAsia="zh-CN"/>
        </w:rPr>
      </w:pPr>
      <w:bookmarkStart w:id="11" w:name="_Toc183338069"/>
      <w:bookmarkStart w:id="12" w:name="_Toc185746449"/>
      <w:r>
        <w:rPr>
          <w:rFonts w:hint="eastAsia" w:ascii="宋体" w:hAnsi="宋体"/>
          <w:b/>
          <w:color w:val="000000"/>
          <w:sz w:val="28"/>
          <w:szCs w:val="28"/>
          <w:lang w:val="en-US" w:eastAsia="zh-CN"/>
        </w:rPr>
        <w:t>投标</w:t>
      </w:r>
      <w:bookmarkEnd w:id="9"/>
      <w:bookmarkEnd w:id="10"/>
      <w:bookmarkEnd w:id="11"/>
      <w:bookmarkEnd w:id="12"/>
      <w:r>
        <w:rPr>
          <w:rFonts w:hint="eastAsia" w:ascii="宋体" w:hAnsi="宋体"/>
          <w:b/>
          <w:color w:val="000000"/>
          <w:sz w:val="28"/>
          <w:szCs w:val="28"/>
          <w:lang w:val="en-US" w:eastAsia="zh-CN"/>
        </w:rPr>
        <w:t>总则</w:t>
      </w:r>
    </w:p>
    <w:p>
      <w:pPr>
        <w:rPr>
          <w:b/>
          <w:sz w:val="28"/>
          <w:szCs w:val="28"/>
        </w:rPr>
      </w:pPr>
      <w:r>
        <w:rPr>
          <w:rFonts w:hint="eastAsia"/>
          <w:sz w:val="28"/>
          <w:szCs w:val="28"/>
        </w:rPr>
        <w:t xml:space="preserve"> （1）</w:t>
      </w:r>
      <w:r>
        <w:rPr>
          <w:rFonts w:hint="eastAsia"/>
          <w:b/>
          <w:sz w:val="28"/>
          <w:szCs w:val="28"/>
        </w:rPr>
        <w:t>投标</w:t>
      </w:r>
    </w:p>
    <w:p>
      <w:pPr>
        <w:tabs>
          <w:tab w:val="left" w:pos="889"/>
          <w:tab w:val="left" w:pos="1050"/>
          <w:tab w:val="left" w:pos="1155"/>
        </w:tabs>
        <w:ind w:left="180"/>
        <w:rPr>
          <w:rFonts w:ascii="宋体" w:hAnsi="宋体"/>
          <w:color w:val="000000"/>
          <w:sz w:val="28"/>
          <w:szCs w:val="28"/>
        </w:rPr>
      </w:pPr>
      <w:r>
        <w:rPr>
          <w:rFonts w:hint="eastAsia" w:ascii="宋体" w:hAnsi="宋体"/>
          <w:color w:val="000000"/>
          <w:sz w:val="28"/>
          <w:szCs w:val="28"/>
        </w:rPr>
        <w:t>①全部投标文件应一式五份，正本1份，副本4份（纸质），并注明“正本”和“副本”；除特别注明外，投标文件应递交纸质文件；投标文件除规定签名、盖章的地方外，其余部分应为印刷或打印体。如果正本与副本不符，应以正本为准。</w:t>
      </w:r>
    </w:p>
    <w:p>
      <w:pPr>
        <w:tabs>
          <w:tab w:val="left" w:pos="889"/>
          <w:tab w:val="left" w:pos="1050"/>
          <w:tab w:val="left" w:pos="1155"/>
        </w:tabs>
        <w:ind w:left="180"/>
        <w:rPr>
          <w:rFonts w:ascii="宋体" w:hAnsi="宋体"/>
          <w:color w:val="000000"/>
          <w:sz w:val="28"/>
          <w:szCs w:val="28"/>
        </w:rPr>
      </w:pPr>
      <w:r>
        <w:rPr>
          <w:rFonts w:hint="eastAsia" w:ascii="宋体" w:hAnsi="宋体"/>
          <w:color w:val="000000"/>
          <w:sz w:val="28"/>
          <w:szCs w:val="28"/>
        </w:rPr>
        <w:t>②投标人应对投标货物提供完整的详细的技术说明，如投标人对指定的技术要求建议做任何改动,应在投标中清楚地注明。</w:t>
      </w:r>
    </w:p>
    <w:p>
      <w:pPr>
        <w:tabs>
          <w:tab w:val="left" w:pos="889"/>
          <w:tab w:val="left" w:pos="1050"/>
          <w:tab w:val="left" w:pos="1155"/>
        </w:tabs>
        <w:ind w:left="180"/>
        <w:rPr>
          <w:rFonts w:ascii="宋体" w:hAnsi="宋体"/>
          <w:color w:val="000000"/>
          <w:sz w:val="28"/>
          <w:szCs w:val="28"/>
        </w:rPr>
      </w:pPr>
      <w:r>
        <w:rPr>
          <w:rFonts w:hint="eastAsia" w:ascii="宋体" w:hAnsi="宋体"/>
          <w:color w:val="000000"/>
          <w:sz w:val="28"/>
          <w:szCs w:val="28"/>
        </w:rPr>
        <w:t>③所有投标文件应在投标截止时间前送达投标文件指定地点，交予代理机构专职负责人,任何迟于这个时间的投标将被拒绝。</w:t>
      </w:r>
    </w:p>
    <w:p>
      <w:pPr>
        <w:tabs>
          <w:tab w:val="left" w:pos="889"/>
          <w:tab w:val="left" w:pos="1050"/>
          <w:tab w:val="left" w:pos="1155"/>
        </w:tabs>
        <w:ind w:left="180"/>
        <w:rPr>
          <w:rFonts w:ascii="宋体" w:hAnsi="宋体"/>
          <w:color w:val="000000"/>
          <w:sz w:val="28"/>
          <w:szCs w:val="28"/>
        </w:rPr>
      </w:pPr>
      <w:r>
        <w:rPr>
          <w:rFonts w:hint="eastAsia" w:ascii="宋体" w:hAnsi="宋体"/>
          <w:color w:val="000000"/>
          <w:sz w:val="28"/>
          <w:szCs w:val="28"/>
        </w:rPr>
        <w:t>④所有投标文件必须封入密封的信封或包装，在封口上加盖投标单位的公章。投标文件的正本和副本应分别封装，并在每一信封或包装的封面上写明：</w:t>
      </w:r>
    </w:p>
    <w:tbl>
      <w:tblPr>
        <w:tblStyle w:val="1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8460" w:type="dxa"/>
            <w:tcBorders>
              <w:top w:val="single" w:color="auto" w:sz="4" w:space="0"/>
              <w:left w:val="single" w:color="auto" w:sz="4" w:space="0"/>
              <w:bottom w:val="single" w:color="auto" w:sz="4" w:space="0"/>
              <w:right w:val="single" w:color="auto" w:sz="4" w:space="0"/>
            </w:tcBorders>
          </w:tcPr>
          <w:p>
            <w:pPr>
              <w:ind w:left="615"/>
              <w:rPr>
                <w:rFonts w:ascii="宋体" w:hAnsi="宋体"/>
                <w:color w:val="000000"/>
                <w:sz w:val="28"/>
                <w:szCs w:val="28"/>
              </w:rPr>
            </w:pPr>
            <w:r>
              <w:rPr>
                <w:rFonts w:hint="eastAsia" w:ascii="宋体" w:hAnsi="宋体"/>
                <w:color w:val="000000"/>
                <w:sz w:val="28"/>
                <w:szCs w:val="28"/>
              </w:rPr>
              <w:t>文件编号：</w:t>
            </w:r>
          </w:p>
          <w:p>
            <w:pPr>
              <w:ind w:left="615"/>
              <w:rPr>
                <w:rFonts w:ascii="宋体" w:hAnsi="宋体"/>
                <w:color w:val="000000"/>
                <w:sz w:val="28"/>
                <w:szCs w:val="28"/>
              </w:rPr>
            </w:pPr>
            <w:r>
              <w:rPr>
                <w:rFonts w:hint="eastAsia" w:ascii="宋体" w:hAnsi="宋体"/>
                <w:color w:val="000000"/>
                <w:sz w:val="28"/>
                <w:szCs w:val="28"/>
              </w:rPr>
              <w:t xml:space="preserve">项目名称： </w:t>
            </w:r>
          </w:p>
          <w:p>
            <w:pPr>
              <w:ind w:left="615"/>
              <w:rPr>
                <w:rFonts w:ascii="宋体" w:hAnsi="宋体"/>
                <w:color w:val="000000"/>
                <w:sz w:val="28"/>
                <w:szCs w:val="28"/>
              </w:rPr>
            </w:pPr>
            <w:r>
              <w:rPr>
                <w:rFonts w:hint="eastAsia" w:ascii="宋体" w:hAnsi="宋体"/>
                <w:color w:val="000000"/>
                <w:sz w:val="28"/>
                <w:szCs w:val="28"/>
              </w:rPr>
              <w:t>投标人名称：</w:t>
            </w:r>
          </w:p>
          <w:p>
            <w:pPr>
              <w:ind w:left="615"/>
              <w:rPr>
                <w:rFonts w:ascii="宋体" w:hAnsi="宋体"/>
                <w:color w:val="000000"/>
                <w:sz w:val="28"/>
                <w:szCs w:val="28"/>
              </w:rPr>
            </w:pPr>
            <w:r>
              <w:rPr>
                <w:rFonts w:hint="eastAsia" w:ascii="宋体" w:hAnsi="宋体"/>
                <w:color w:val="000000"/>
                <w:sz w:val="28"/>
                <w:szCs w:val="28"/>
              </w:rPr>
              <w:t>投标人地址：</w:t>
            </w:r>
          </w:p>
          <w:p>
            <w:pPr>
              <w:ind w:left="615"/>
              <w:rPr>
                <w:rFonts w:ascii="宋体" w:hAnsi="宋体"/>
                <w:color w:val="000000"/>
                <w:sz w:val="28"/>
                <w:szCs w:val="28"/>
              </w:rPr>
            </w:pPr>
            <w:r>
              <w:rPr>
                <w:rFonts w:hint="eastAsia" w:ascii="宋体" w:hAnsi="宋体"/>
                <w:color w:val="000000"/>
                <w:sz w:val="28"/>
                <w:szCs w:val="28"/>
              </w:rPr>
              <w:t>联系人：</w:t>
            </w:r>
          </w:p>
          <w:p>
            <w:pPr>
              <w:ind w:left="615"/>
              <w:rPr>
                <w:rFonts w:ascii="宋体" w:hAnsi="宋体"/>
                <w:color w:val="000000"/>
                <w:sz w:val="28"/>
                <w:szCs w:val="28"/>
              </w:rPr>
            </w:pPr>
            <w:r>
              <w:rPr>
                <w:rFonts w:hint="eastAsia" w:ascii="宋体" w:hAnsi="宋体"/>
                <w:color w:val="000000"/>
                <w:sz w:val="28"/>
                <w:szCs w:val="28"/>
              </w:rPr>
              <w:t>联系电话：</w:t>
            </w:r>
          </w:p>
        </w:tc>
      </w:tr>
    </w:tbl>
    <w:p>
      <w:pPr>
        <w:tabs>
          <w:tab w:val="left" w:pos="889"/>
          <w:tab w:val="left" w:pos="945"/>
          <w:tab w:val="left" w:pos="1050"/>
          <w:tab w:val="left" w:pos="1155"/>
        </w:tabs>
        <w:ind w:left="180"/>
        <w:rPr>
          <w:rFonts w:ascii="宋体" w:hAnsi="宋体"/>
          <w:color w:val="000000"/>
          <w:sz w:val="28"/>
          <w:szCs w:val="28"/>
        </w:rPr>
      </w:pPr>
      <w:r>
        <w:rPr>
          <w:rFonts w:hint="eastAsia" w:ascii="宋体" w:hAnsi="宋体"/>
          <w:color w:val="000000"/>
          <w:sz w:val="28"/>
          <w:szCs w:val="28"/>
        </w:rPr>
        <w:t>⑤采购单位对不可抗力事件造成的投标文件的损坏、丢失不承担任何责任。</w:t>
      </w:r>
    </w:p>
    <w:p>
      <w:pPr>
        <w:tabs>
          <w:tab w:val="left" w:pos="889"/>
          <w:tab w:val="left" w:pos="945"/>
          <w:tab w:val="left" w:pos="1050"/>
          <w:tab w:val="left" w:pos="1155"/>
        </w:tabs>
        <w:rPr>
          <w:rFonts w:ascii="宋体" w:hAnsi="宋体"/>
          <w:color w:val="000000"/>
          <w:sz w:val="28"/>
          <w:szCs w:val="28"/>
        </w:rPr>
      </w:pPr>
      <w:r>
        <w:rPr>
          <w:rFonts w:hint="eastAsia" w:ascii="宋体" w:hAnsi="宋体"/>
          <w:b/>
          <w:color w:val="000000"/>
          <w:sz w:val="28"/>
          <w:szCs w:val="28"/>
        </w:rPr>
        <w:t>（2）投标当天各投标人须提交投标文件。</w:t>
      </w:r>
    </w:p>
    <w:p>
      <w:pPr>
        <w:numPr>
          <w:ilvl w:val="0"/>
          <w:numId w:val="2"/>
        </w:numPr>
        <w:tabs>
          <w:tab w:val="left" w:pos="735"/>
          <w:tab w:val="left" w:pos="927"/>
        </w:tabs>
        <w:ind w:left="425" w:leftChars="0" w:hanging="425" w:firstLineChars="0"/>
        <w:outlineLvl w:val="2"/>
        <w:rPr>
          <w:rFonts w:hint="eastAsia" w:ascii="宋体" w:hAnsi="宋体"/>
          <w:b/>
          <w:color w:val="000000"/>
          <w:sz w:val="28"/>
          <w:szCs w:val="28"/>
          <w:lang w:val="en-US" w:eastAsia="zh-CN"/>
        </w:rPr>
      </w:pPr>
      <w:r>
        <w:rPr>
          <w:rFonts w:hint="eastAsia" w:ascii="宋体" w:hAnsi="宋体"/>
          <w:b/>
          <w:color w:val="000000"/>
          <w:sz w:val="28"/>
          <w:szCs w:val="28"/>
          <w:lang w:val="en-US" w:eastAsia="zh-CN"/>
        </w:rPr>
        <w:t>开标、评标、定标</w:t>
      </w:r>
    </w:p>
    <w:p>
      <w:pPr>
        <w:tabs>
          <w:tab w:val="left" w:pos="927"/>
        </w:tabs>
        <w:ind w:firstLine="138" w:firstLineChars="49"/>
        <w:outlineLvl w:val="2"/>
        <w:rPr>
          <w:rFonts w:ascii="宋体" w:hAnsi="宋体"/>
          <w:b/>
          <w:color w:val="000000"/>
          <w:sz w:val="28"/>
          <w:szCs w:val="28"/>
        </w:rPr>
      </w:pPr>
      <w:r>
        <w:rPr>
          <w:rFonts w:hint="eastAsia" w:ascii="宋体" w:hAnsi="宋体"/>
          <w:b/>
          <w:color w:val="000000"/>
          <w:sz w:val="28"/>
          <w:szCs w:val="28"/>
        </w:rPr>
        <w:t>（1）开标</w:t>
      </w:r>
    </w:p>
    <w:p>
      <w:pPr>
        <w:autoSpaceDE w:val="0"/>
        <w:autoSpaceDN w:val="0"/>
        <w:adjustRightInd w:val="0"/>
        <w:ind w:firstLine="140" w:firstLineChars="50"/>
        <w:jc w:val="left"/>
        <w:rPr>
          <w:rFonts w:ascii="宋体" w:hAnsi="宋体" w:cs="宋体"/>
          <w:kern w:val="0"/>
          <w:sz w:val="28"/>
          <w:szCs w:val="28"/>
        </w:rPr>
      </w:pPr>
      <w:r>
        <w:rPr>
          <w:rFonts w:hint="eastAsia" w:ascii="宋体" w:hAnsi="宋体" w:cs="宋体"/>
          <w:kern w:val="0"/>
          <w:sz w:val="28"/>
          <w:szCs w:val="28"/>
        </w:rPr>
        <w:t>鸿粤集团在《投标邀请函》中规定的日期、时间和地点组织开标。</w:t>
      </w:r>
    </w:p>
    <w:p>
      <w:pPr>
        <w:pStyle w:val="24"/>
        <w:numPr>
          <w:ilvl w:val="0"/>
          <w:numId w:val="3"/>
        </w:numPr>
        <w:autoSpaceDE w:val="0"/>
        <w:autoSpaceDN w:val="0"/>
        <w:adjustRightInd w:val="0"/>
        <w:ind w:firstLineChars="0"/>
        <w:jc w:val="left"/>
        <w:rPr>
          <w:rFonts w:ascii="宋体" w:hAnsi="宋体" w:cs="宋体"/>
          <w:kern w:val="0"/>
          <w:sz w:val="28"/>
          <w:szCs w:val="28"/>
        </w:rPr>
      </w:pPr>
      <w:r>
        <w:rPr>
          <w:rFonts w:hint="eastAsia" w:ascii="宋体" w:hAnsi="宋体" w:cs="宋体"/>
          <w:kern w:val="0"/>
          <w:sz w:val="28"/>
          <w:szCs w:val="28"/>
        </w:rPr>
        <w:t>开标时，经确认无误后由鸿粤集团招标工作人员当众拆封。</w:t>
      </w:r>
    </w:p>
    <w:p>
      <w:pPr>
        <w:rPr>
          <w:rFonts w:ascii="宋体" w:hAnsi="宋体" w:cs="宋体"/>
          <w:kern w:val="0"/>
          <w:sz w:val="28"/>
          <w:szCs w:val="28"/>
        </w:rPr>
      </w:pPr>
      <w:r>
        <w:rPr>
          <w:rFonts w:hint="eastAsia" w:ascii="宋体" w:hAnsi="宋体" w:cs="宋体"/>
          <w:kern w:val="0"/>
          <w:sz w:val="28"/>
          <w:szCs w:val="28"/>
        </w:rPr>
        <w:t>②鸿粤集团采购部做好开标记录。</w:t>
      </w:r>
    </w:p>
    <w:p>
      <w:pPr>
        <w:tabs>
          <w:tab w:val="left" w:pos="927"/>
        </w:tabs>
        <w:ind w:firstLine="138" w:firstLineChars="49"/>
        <w:outlineLvl w:val="2"/>
        <w:rPr>
          <w:rFonts w:ascii="宋体" w:hAnsi="宋体"/>
          <w:b/>
          <w:color w:val="000000"/>
          <w:sz w:val="28"/>
          <w:szCs w:val="28"/>
        </w:rPr>
      </w:pPr>
      <w:r>
        <w:rPr>
          <w:rFonts w:hint="eastAsia" w:ascii="宋体" w:hAnsi="宋体"/>
          <w:b/>
          <w:color w:val="000000"/>
          <w:sz w:val="28"/>
          <w:szCs w:val="28"/>
        </w:rPr>
        <w:t>（2）评标小组</w:t>
      </w:r>
    </w:p>
    <w:p>
      <w:pPr>
        <w:rPr>
          <w:rFonts w:ascii="宋体" w:hAnsi="宋体" w:cs="宋体"/>
          <w:kern w:val="0"/>
          <w:sz w:val="28"/>
          <w:szCs w:val="28"/>
        </w:rPr>
      </w:pPr>
      <w:r>
        <w:rPr>
          <w:rFonts w:hint="eastAsia" w:ascii="宋体" w:hAnsi="宋体" w:cs="宋体"/>
          <w:kern w:val="0"/>
          <w:sz w:val="28"/>
          <w:szCs w:val="28"/>
        </w:rPr>
        <w:t>①评标小组成员由广东鸿粤汽车销售集团有限公司招标部门按相关规定确定。</w:t>
      </w:r>
    </w:p>
    <w:p>
      <w:pPr>
        <w:rPr>
          <w:rFonts w:ascii="宋体" w:hAnsi="宋体" w:cs="宋体"/>
          <w:kern w:val="0"/>
          <w:sz w:val="28"/>
          <w:szCs w:val="28"/>
        </w:rPr>
      </w:pPr>
      <w:r>
        <w:rPr>
          <w:rFonts w:hint="eastAsia" w:ascii="宋体" w:hAnsi="宋体" w:cs="宋体"/>
          <w:kern w:val="0"/>
          <w:sz w:val="28"/>
          <w:szCs w:val="28"/>
        </w:rPr>
        <w:t>②评标小组对投标文件中“含义不明确、对同类问题表述不一致或者有明显文字和计算错误的内容”有权要求投标供应商做出口头解释。</w:t>
      </w:r>
    </w:p>
    <w:p>
      <w:pPr>
        <w:tabs>
          <w:tab w:val="left" w:pos="927"/>
        </w:tabs>
        <w:ind w:firstLine="138" w:firstLineChars="49"/>
        <w:outlineLvl w:val="2"/>
        <w:rPr>
          <w:rFonts w:ascii="宋体" w:hAnsi="宋体"/>
          <w:b/>
          <w:color w:val="000000"/>
          <w:sz w:val="28"/>
          <w:szCs w:val="28"/>
        </w:rPr>
      </w:pPr>
      <w:r>
        <w:rPr>
          <w:rFonts w:hint="eastAsia" w:ascii="宋体" w:hAnsi="宋体"/>
          <w:b/>
          <w:color w:val="000000"/>
          <w:sz w:val="28"/>
          <w:szCs w:val="28"/>
        </w:rPr>
        <w:t>（3）评标方法、步骤及标准</w:t>
      </w:r>
    </w:p>
    <w:p>
      <w:pPr>
        <w:autoSpaceDE w:val="0"/>
        <w:autoSpaceDN w:val="0"/>
        <w:adjustRightInd w:val="0"/>
        <w:ind w:firstLine="560" w:firstLineChars="200"/>
        <w:jc w:val="left"/>
        <w:rPr>
          <w:rFonts w:ascii="宋体" w:hAnsi="宋体" w:cs="宋体"/>
          <w:kern w:val="0"/>
          <w:sz w:val="28"/>
          <w:szCs w:val="28"/>
        </w:rPr>
      </w:pPr>
      <w:r>
        <w:rPr>
          <w:rFonts w:hint="eastAsia" w:ascii="宋体" w:hAnsi="宋体" w:cs="宋体"/>
          <w:kern w:val="0"/>
          <w:sz w:val="28"/>
          <w:szCs w:val="28"/>
        </w:rPr>
        <w:t>本次评标采用综合评分法。对投标有效性认定意见不一致的，评标小组按简单多数原则表决决定。无效投标不能进入商务、技术及价格评审。</w:t>
      </w:r>
    </w:p>
    <w:p>
      <w:pPr>
        <w:tabs>
          <w:tab w:val="left" w:pos="927"/>
        </w:tabs>
        <w:ind w:firstLine="135" w:firstLineChars="48"/>
        <w:outlineLvl w:val="2"/>
        <w:rPr>
          <w:rFonts w:ascii="宋体" w:hAnsi="宋体"/>
          <w:b/>
          <w:color w:val="000000"/>
          <w:sz w:val="28"/>
          <w:szCs w:val="28"/>
        </w:rPr>
      </w:pPr>
      <w:r>
        <w:rPr>
          <w:rFonts w:hint="eastAsia" w:ascii="宋体" w:hAnsi="宋体"/>
          <w:b/>
          <w:color w:val="000000"/>
          <w:sz w:val="28"/>
          <w:szCs w:val="28"/>
        </w:rPr>
        <w:t>（4）商务、技术及价格评审</w:t>
      </w:r>
    </w:p>
    <w:p>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评分总值最高为</w:t>
      </w:r>
      <w:r>
        <w:rPr>
          <w:rFonts w:ascii="宋体" w:hAnsi="宋体" w:cs="ArialMT"/>
          <w:kern w:val="0"/>
          <w:sz w:val="28"/>
          <w:szCs w:val="28"/>
        </w:rPr>
        <w:t xml:space="preserve">100 </w:t>
      </w:r>
      <w:r>
        <w:rPr>
          <w:rFonts w:hint="eastAsia" w:ascii="宋体" w:hAnsi="宋体" w:cs="宋体"/>
          <w:kern w:val="0"/>
          <w:sz w:val="28"/>
          <w:szCs w:val="28"/>
        </w:rPr>
        <w:t>分，评分分值（权重）分配如下：</w:t>
      </w:r>
    </w:p>
    <w:tbl>
      <w:tblPr>
        <w:tblStyle w:val="1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700"/>
        <w:gridCol w:w="1863"/>
        <w:gridCol w:w="152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评分项目</w:t>
            </w:r>
          </w:p>
        </w:tc>
        <w:tc>
          <w:tcPr>
            <w:tcW w:w="1700" w:type="dxa"/>
          </w:tcPr>
          <w:p>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服务评分</w:t>
            </w:r>
          </w:p>
        </w:tc>
        <w:tc>
          <w:tcPr>
            <w:tcW w:w="1863" w:type="dxa"/>
          </w:tcPr>
          <w:p>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质量评分</w:t>
            </w:r>
          </w:p>
        </w:tc>
        <w:tc>
          <w:tcPr>
            <w:tcW w:w="1525" w:type="dxa"/>
          </w:tcPr>
          <w:p>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价格评分</w:t>
            </w:r>
          </w:p>
        </w:tc>
        <w:tc>
          <w:tcPr>
            <w:tcW w:w="2250" w:type="dxa"/>
          </w:tcPr>
          <w:p>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投标规范性评分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权重</w:t>
            </w:r>
          </w:p>
        </w:tc>
        <w:tc>
          <w:tcPr>
            <w:tcW w:w="1700" w:type="dxa"/>
          </w:tcPr>
          <w:p>
            <w:pPr>
              <w:autoSpaceDE w:val="0"/>
              <w:autoSpaceDN w:val="0"/>
              <w:adjustRightInd w:val="0"/>
              <w:jc w:val="center"/>
              <w:rPr>
                <w:rFonts w:ascii="宋体" w:hAnsi="宋体" w:cs="宋体"/>
                <w:kern w:val="0"/>
                <w:sz w:val="28"/>
                <w:szCs w:val="28"/>
              </w:rPr>
            </w:pPr>
            <w:r>
              <w:rPr>
                <w:rFonts w:hint="eastAsia" w:ascii="宋体" w:hAnsi="宋体" w:cs="宋体"/>
                <w:kern w:val="0"/>
                <w:sz w:val="28"/>
                <w:szCs w:val="28"/>
              </w:rPr>
              <w:t>25</w:t>
            </w:r>
          </w:p>
        </w:tc>
        <w:tc>
          <w:tcPr>
            <w:tcW w:w="1863" w:type="dxa"/>
          </w:tcPr>
          <w:p>
            <w:pPr>
              <w:autoSpaceDE w:val="0"/>
              <w:autoSpaceDN w:val="0"/>
              <w:adjustRightInd w:val="0"/>
              <w:jc w:val="center"/>
              <w:rPr>
                <w:rFonts w:ascii="宋体" w:hAnsi="宋体" w:cs="宋体"/>
                <w:kern w:val="0"/>
                <w:sz w:val="28"/>
                <w:szCs w:val="28"/>
              </w:rPr>
            </w:pPr>
            <w:r>
              <w:rPr>
                <w:rFonts w:hint="eastAsia" w:ascii="宋体" w:hAnsi="宋体" w:cs="宋体"/>
                <w:kern w:val="0"/>
                <w:sz w:val="28"/>
                <w:szCs w:val="28"/>
              </w:rPr>
              <w:t>35</w:t>
            </w:r>
          </w:p>
        </w:tc>
        <w:tc>
          <w:tcPr>
            <w:tcW w:w="1525" w:type="dxa"/>
          </w:tcPr>
          <w:p>
            <w:pPr>
              <w:autoSpaceDE w:val="0"/>
              <w:autoSpaceDN w:val="0"/>
              <w:adjustRightInd w:val="0"/>
              <w:jc w:val="center"/>
              <w:rPr>
                <w:rFonts w:ascii="宋体" w:hAnsi="宋体" w:cs="宋体"/>
                <w:kern w:val="0"/>
                <w:sz w:val="28"/>
                <w:szCs w:val="28"/>
              </w:rPr>
            </w:pPr>
            <w:r>
              <w:rPr>
                <w:rFonts w:hint="eastAsia" w:ascii="宋体" w:hAnsi="宋体" w:cs="宋体"/>
                <w:kern w:val="0"/>
                <w:sz w:val="28"/>
                <w:szCs w:val="28"/>
              </w:rPr>
              <w:t>35</w:t>
            </w:r>
          </w:p>
        </w:tc>
        <w:tc>
          <w:tcPr>
            <w:tcW w:w="2250" w:type="dxa"/>
          </w:tcPr>
          <w:p>
            <w:pPr>
              <w:autoSpaceDE w:val="0"/>
              <w:autoSpaceDN w:val="0"/>
              <w:adjustRightInd w:val="0"/>
              <w:jc w:val="center"/>
              <w:rPr>
                <w:rFonts w:ascii="宋体" w:hAnsi="宋体" w:cs="宋体"/>
                <w:kern w:val="0"/>
                <w:sz w:val="28"/>
                <w:szCs w:val="28"/>
              </w:rPr>
            </w:pPr>
            <w:r>
              <w:rPr>
                <w:rFonts w:hint="eastAsia" w:ascii="宋体" w:hAnsi="宋体" w:cs="宋体"/>
                <w:kern w:val="0"/>
                <w:sz w:val="28"/>
                <w:szCs w:val="28"/>
              </w:rPr>
              <w:t>5</w:t>
            </w:r>
          </w:p>
        </w:tc>
      </w:tr>
    </w:tbl>
    <w:p>
      <w:pPr>
        <w:tabs>
          <w:tab w:val="left" w:pos="927"/>
        </w:tabs>
        <w:outlineLvl w:val="2"/>
        <w:rPr>
          <w:rFonts w:ascii="宋体" w:hAnsi="宋体"/>
          <w:b/>
          <w:color w:val="000000"/>
          <w:sz w:val="28"/>
          <w:szCs w:val="28"/>
        </w:rPr>
      </w:pPr>
      <w:r>
        <w:rPr>
          <w:rFonts w:hint="eastAsia" w:ascii="宋体" w:hAnsi="宋体"/>
          <w:b/>
          <w:color w:val="000000"/>
          <w:sz w:val="28"/>
          <w:szCs w:val="28"/>
        </w:rPr>
        <w:t>（5）中标供应商的确定</w:t>
      </w:r>
    </w:p>
    <w:p>
      <w:pPr>
        <w:autoSpaceDE w:val="0"/>
        <w:autoSpaceDN w:val="0"/>
        <w:adjustRightInd w:val="0"/>
        <w:ind w:firstLine="560" w:firstLineChars="200"/>
        <w:jc w:val="left"/>
        <w:rPr>
          <w:rFonts w:ascii="宋体" w:hAnsi="宋体" w:cs="宋体"/>
          <w:kern w:val="0"/>
          <w:sz w:val="28"/>
          <w:szCs w:val="28"/>
        </w:rPr>
      </w:pPr>
      <w:r>
        <w:rPr>
          <w:rFonts w:hint="eastAsia" w:ascii="宋体" w:hAnsi="宋体" w:cs="宋体"/>
          <w:kern w:val="0"/>
          <w:sz w:val="28"/>
          <w:szCs w:val="28"/>
        </w:rPr>
        <w:t>推荐中标候选投标供应商名单：本项目推荐两名中标候选人。将各有效投标供应商按其评标总得分由高到低顺序排列。评标总得分相同的，按投标（由低到高）比较确定。如投标都相同的，名次由评标小组抽签确定。排名第一的投标供应商为第一中标候选人，排名第二的投标供应商为第二中标候选人。第一中标候选人未能在采购人规定时间内签署相关合同的，视为弃标，由第二中标候选人顶替。</w:t>
      </w:r>
    </w:p>
    <w:p>
      <w:pPr>
        <w:tabs>
          <w:tab w:val="left" w:pos="927"/>
        </w:tabs>
        <w:ind w:left="360"/>
        <w:outlineLvl w:val="2"/>
        <w:rPr>
          <w:rFonts w:ascii="宋体" w:hAnsi="宋体"/>
          <w:b/>
          <w:color w:val="000000"/>
          <w:sz w:val="28"/>
          <w:szCs w:val="28"/>
        </w:rPr>
      </w:pPr>
      <w:r>
        <w:rPr>
          <w:rFonts w:hint="eastAsia" w:ascii="宋体" w:hAnsi="宋体"/>
          <w:b/>
          <w:color w:val="000000"/>
          <w:sz w:val="28"/>
          <w:szCs w:val="28"/>
        </w:rPr>
        <w:t>（6）中标结果</w:t>
      </w:r>
    </w:p>
    <w:p>
      <w:pPr>
        <w:autoSpaceDE w:val="0"/>
        <w:autoSpaceDN w:val="0"/>
        <w:adjustRightInd w:val="0"/>
        <w:ind w:firstLine="560" w:firstLineChars="200"/>
        <w:jc w:val="left"/>
        <w:rPr>
          <w:rFonts w:ascii="宋体" w:hAnsi="宋体" w:cs="宋体"/>
          <w:kern w:val="0"/>
          <w:sz w:val="28"/>
          <w:szCs w:val="28"/>
        </w:rPr>
      </w:pPr>
      <w:r>
        <w:rPr>
          <w:rFonts w:hint="eastAsia" w:ascii="宋体" w:hAnsi="宋体" w:cs="宋体"/>
          <w:kern w:val="0"/>
          <w:sz w:val="28"/>
          <w:szCs w:val="28"/>
        </w:rPr>
        <w:t>集团采购部以书面形式向中标供应商发出经项目人确认的《中标通知书》，中标供应商应以书面形式回复，确认收到。</w:t>
      </w:r>
    </w:p>
    <w:p>
      <w:pPr>
        <w:autoSpaceDE w:val="0"/>
        <w:autoSpaceDN w:val="0"/>
        <w:adjustRightInd w:val="0"/>
        <w:ind w:firstLine="560" w:firstLineChars="200"/>
        <w:jc w:val="left"/>
        <w:rPr>
          <w:rFonts w:ascii="宋体" w:hAnsi="宋体"/>
          <w:sz w:val="28"/>
          <w:szCs w:val="28"/>
        </w:rPr>
      </w:pPr>
      <w:r>
        <w:rPr>
          <w:rFonts w:hint="eastAsia" w:ascii="宋体" w:hAnsi="宋体" w:cs="宋体"/>
          <w:kern w:val="0"/>
          <w:sz w:val="28"/>
          <w:szCs w:val="28"/>
        </w:rPr>
        <w:t>《中标通知书》是合同的一个组成部分，对采购人和中标供应商具有同等法律效力；《中标通知书》发出后，采购人改变中标结果，或者中标供应商放弃中标的，均应承担相应的法律责任。</w:t>
      </w:r>
    </w:p>
    <w:p>
      <w:pPr>
        <w:pStyle w:val="2"/>
        <w:pageBreakBefore/>
        <w:numPr>
          <w:ilvl w:val="0"/>
          <w:numId w:val="4"/>
        </w:numPr>
        <w:spacing w:line="240" w:lineRule="auto"/>
        <w:jc w:val="center"/>
        <w:rPr>
          <w:rFonts w:hint="eastAsia" w:ascii="宋体" w:hAnsi="宋体"/>
          <w:sz w:val="28"/>
          <w:szCs w:val="28"/>
          <w:lang w:val="en-US" w:eastAsia="zh-CN"/>
        </w:rPr>
      </w:pPr>
      <w:r>
        <w:rPr>
          <w:rFonts w:hint="eastAsia" w:ascii="宋体" w:hAnsi="宋体"/>
          <w:sz w:val="28"/>
          <w:szCs w:val="28"/>
          <w:lang w:val="en-US" w:eastAsia="zh-CN"/>
        </w:rPr>
        <w:t>报名</w:t>
      </w:r>
    </w:p>
    <w:p>
      <w:pPr>
        <w:pStyle w:val="3"/>
        <w:numPr>
          <w:ilvl w:val="0"/>
          <w:numId w:val="5"/>
        </w:numPr>
        <w:spacing w:before="20" w:after="20" w:line="240" w:lineRule="auto"/>
        <w:rPr>
          <w:rFonts w:hint="eastAsia"/>
          <w:sz w:val="28"/>
          <w:szCs w:val="28"/>
          <w:lang w:val="en-US" w:eastAsia="zh-CN"/>
        </w:rPr>
      </w:pPr>
      <w:r>
        <w:rPr>
          <w:rFonts w:hint="eastAsia"/>
          <w:sz w:val="28"/>
          <w:szCs w:val="28"/>
          <w:lang w:val="en-US" w:eastAsia="zh-CN"/>
        </w:rPr>
        <w:t>报名</w:t>
      </w:r>
    </w:p>
    <w:p>
      <w:pPr>
        <w:numPr>
          <w:ilvl w:val="0"/>
          <w:numId w:val="6"/>
        </w:numPr>
        <w:rPr>
          <w:rFonts w:hint="eastAsia"/>
          <w:sz w:val="28"/>
          <w:szCs w:val="28"/>
          <w:lang w:val="en-US" w:eastAsia="zh-CN"/>
        </w:rPr>
      </w:pPr>
      <w:r>
        <w:rPr>
          <w:rFonts w:hint="eastAsia"/>
          <w:sz w:val="28"/>
          <w:szCs w:val="28"/>
          <w:lang w:val="en-US" w:eastAsia="zh-CN"/>
        </w:rPr>
        <w:t>各供应商在收到鸿粤集团发出的招标文件后，决定参与投标的供应商需填写好《参标报名表》，并提交至鸿粤集团采购部。</w:t>
      </w:r>
    </w:p>
    <w:p>
      <w:pPr>
        <w:numPr>
          <w:ilvl w:val="0"/>
          <w:numId w:val="6"/>
        </w:numPr>
        <w:rPr>
          <w:rFonts w:hint="default"/>
          <w:sz w:val="28"/>
          <w:szCs w:val="28"/>
          <w:lang w:val="en-US" w:eastAsia="zh-CN"/>
        </w:rPr>
      </w:pPr>
      <w:r>
        <w:rPr>
          <w:rFonts w:hint="eastAsia"/>
          <w:sz w:val="28"/>
          <w:szCs w:val="28"/>
          <w:lang w:val="en-US" w:eastAsia="zh-CN"/>
        </w:rPr>
        <w:t>提交的方式：</w:t>
      </w:r>
    </w:p>
    <w:p>
      <w:pPr>
        <w:numPr>
          <w:ilvl w:val="0"/>
          <w:numId w:val="0"/>
        </w:numPr>
        <w:rPr>
          <w:rFonts w:ascii="Arial" w:hAnsi="Arial" w:eastAsia="Arial" w:cs="Arial"/>
          <w:i w:val="0"/>
          <w:caps w:val="0"/>
          <w:color w:val="FFFFFF"/>
          <w:spacing w:val="0"/>
          <w:sz w:val="18"/>
          <w:szCs w:val="18"/>
          <w:shd w:val="clear" w:color="auto" w:fill="FFFFFF"/>
        </w:rPr>
      </w:pPr>
      <w:r>
        <w:rPr>
          <w:rFonts w:hint="eastAsia"/>
          <w:sz w:val="28"/>
          <w:szCs w:val="28"/>
          <w:lang w:val="en-US" w:eastAsia="zh-CN"/>
        </w:rPr>
        <w:t>以邮件的方式提交至鸿粤集团采购部邮箱，邮箱地址：jt_pd@hongyuegroup.com.cn</w:t>
      </w:r>
      <w:r>
        <w:rPr>
          <w:rFonts w:ascii="Arial" w:hAnsi="Arial" w:eastAsia="Arial" w:cs="Arial"/>
          <w:i w:val="0"/>
          <w:caps w:val="0"/>
          <w:color w:val="FFFFFF"/>
          <w:spacing w:val="0"/>
          <w:sz w:val="18"/>
          <w:szCs w:val="18"/>
          <w:shd w:val="clear" w:color="auto" w:fill="FFFFFF"/>
        </w:rPr>
        <w:t>jt_p</w:t>
      </w:r>
    </w:p>
    <w:p>
      <w:pPr>
        <w:numPr>
          <w:ilvl w:val="0"/>
          <w:numId w:val="0"/>
        </w:numPr>
        <w:rPr>
          <w:rFonts w:hint="default"/>
          <w:sz w:val="28"/>
          <w:szCs w:val="28"/>
          <w:lang w:val="en-US" w:eastAsia="zh-CN"/>
        </w:rPr>
      </w:pPr>
      <w:r>
        <w:rPr>
          <w:rFonts w:hint="eastAsia"/>
          <w:sz w:val="28"/>
          <w:szCs w:val="28"/>
          <w:lang w:val="en-US" w:eastAsia="zh-CN"/>
        </w:rPr>
        <w:t>( 如有疑问请联系联系鸿粤集团招标报名表收集人：邱燕凤，15602240327 )</w:t>
      </w:r>
    </w:p>
    <w:p>
      <w:pPr>
        <w:numPr>
          <w:ilvl w:val="0"/>
          <w:numId w:val="6"/>
        </w:numPr>
        <w:ind w:left="0" w:leftChars="0" w:firstLine="0" w:firstLineChars="0"/>
        <w:rPr>
          <w:rFonts w:hint="eastAsia"/>
          <w:sz w:val="28"/>
          <w:szCs w:val="28"/>
          <w:lang w:val="en-US" w:eastAsia="zh-CN"/>
        </w:rPr>
      </w:pPr>
      <w:r>
        <w:rPr>
          <w:rFonts w:hint="eastAsia"/>
          <w:sz w:val="28"/>
          <w:szCs w:val="28"/>
          <w:lang w:val="en-US" w:eastAsia="zh-CN"/>
        </w:rPr>
        <w:t>报名表</w:t>
      </w:r>
    </w:p>
    <w:tbl>
      <w:tblPr>
        <w:tblStyle w:val="16"/>
        <w:tblpPr w:leftFromText="180" w:rightFromText="180" w:vertAnchor="text" w:horzAnchor="page" w:tblpX="1913" w:tblpY="420"/>
        <w:tblOverlap w:val="never"/>
        <w:tblW w:w="9129" w:type="dxa"/>
        <w:tblInd w:w="0" w:type="dxa"/>
        <w:tblLayout w:type="fixed"/>
        <w:tblCellMar>
          <w:top w:w="0" w:type="dxa"/>
          <w:left w:w="0" w:type="dxa"/>
          <w:bottom w:w="0" w:type="dxa"/>
          <w:right w:w="0" w:type="dxa"/>
        </w:tblCellMar>
      </w:tblPr>
      <w:tblGrid>
        <w:gridCol w:w="627"/>
        <w:gridCol w:w="1009"/>
        <w:gridCol w:w="1384"/>
        <w:gridCol w:w="1091"/>
        <w:gridCol w:w="1289"/>
        <w:gridCol w:w="1847"/>
        <w:gridCol w:w="1214"/>
        <w:gridCol w:w="668"/>
      </w:tblGrid>
      <w:tr>
        <w:tblPrEx>
          <w:tblCellMar>
            <w:top w:w="0" w:type="dxa"/>
            <w:left w:w="0" w:type="dxa"/>
            <w:bottom w:w="0" w:type="dxa"/>
            <w:right w:w="0" w:type="dxa"/>
          </w:tblCellMar>
        </w:tblPrEx>
        <w:trPr>
          <w:trHeight w:val="660" w:hRule="atLeast"/>
        </w:trPr>
        <w:tc>
          <w:tcPr>
            <w:tcW w:w="912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参标报名表</w:t>
            </w:r>
          </w:p>
        </w:tc>
      </w:tr>
      <w:tr>
        <w:tblPrEx>
          <w:tblCellMar>
            <w:top w:w="0" w:type="dxa"/>
            <w:left w:w="0" w:type="dxa"/>
            <w:bottom w:w="0" w:type="dxa"/>
            <w:right w:w="0" w:type="dxa"/>
          </w:tblCellMar>
        </w:tblPrEx>
        <w:trPr>
          <w:trHeight w:val="567" w:hRule="atLeast"/>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参标项目</w:t>
            </w:r>
            <w:r>
              <w:rPr>
                <w:rFonts w:hint="eastAsia" w:ascii="宋体" w:hAnsi="宋体" w:cs="宋体"/>
                <w:i w:val="0"/>
                <w:color w:val="000000"/>
                <w:kern w:val="0"/>
                <w:sz w:val="22"/>
                <w:szCs w:val="22"/>
                <w:u w:val="none"/>
                <w:lang w:val="en-US" w:eastAsia="zh-CN" w:bidi="ar"/>
              </w:rPr>
              <w:t>名称</w:t>
            </w:r>
          </w:p>
        </w:tc>
        <w:tc>
          <w:tcPr>
            <w:tcW w:w="1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供应商名称</w:t>
            </w: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来源（请详细填写</w:t>
            </w:r>
            <w:r>
              <w:rPr>
                <w:rFonts w:hint="eastAsia" w:ascii="宋体" w:hAnsi="宋体" w:cs="宋体"/>
                <w:i w:val="0"/>
                <w:color w:val="000000"/>
                <w:kern w:val="0"/>
                <w:sz w:val="22"/>
                <w:szCs w:val="22"/>
                <w:u w:val="none"/>
                <w:lang w:val="en-US" w:eastAsia="zh-CN" w:bidi="ar"/>
              </w:rPr>
              <w:t>从哪个</w:t>
            </w:r>
            <w:r>
              <w:rPr>
                <w:rFonts w:hint="eastAsia" w:ascii="宋体" w:hAnsi="宋体" w:eastAsia="宋体" w:cs="宋体"/>
                <w:i w:val="0"/>
                <w:color w:val="000000"/>
                <w:kern w:val="0"/>
                <w:sz w:val="22"/>
                <w:szCs w:val="22"/>
                <w:u w:val="none"/>
                <w:lang w:val="en-US" w:eastAsia="zh-CN" w:bidi="ar"/>
              </w:rPr>
              <w:t>网站或者公众号等</w:t>
            </w:r>
            <w:r>
              <w:rPr>
                <w:rFonts w:hint="eastAsia" w:ascii="宋体" w:hAnsi="宋体" w:cs="宋体"/>
                <w:i w:val="0"/>
                <w:color w:val="000000"/>
                <w:kern w:val="0"/>
                <w:sz w:val="22"/>
                <w:szCs w:val="22"/>
                <w:u w:val="none"/>
                <w:lang w:val="en-US" w:eastAsia="zh-CN" w:bidi="ar"/>
              </w:rPr>
              <w:t>获取招标信息</w:t>
            </w:r>
            <w:r>
              <w:rPr>
                <w:rFonts w:hint="eastAsia" w:ascii="宋体" w:hAnsi="宋体" w:eastAsia="宋体" w:cs="宋体"/>
                <w:i w:val="0"/>
                <w:color w:val="000000"/>
                <w:kern w:val="0"/>
                <w:sz w:val="22"/>
                <w:szCs w:val="22"/>
                <w:u w:val="none"/>
                <w:lang w:val="en-US" w:eastAsia="zh-CN" w:bidi="ar"/>
              </w:rPr>
              <w:t>）</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标书递交的方式（邮递或面交）</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其它</w:t>
            </w:r>
          </w:p>
        </w:tc>
      </w:tr>
      <w:tr>
        <w:tblPrEx>
          <w:tblCellMar>
            <w:top w:w="0" w:type="dxa"/>
            <w:left w:w="0" w:type="dxa"/>
            <w:bottom w:w="0" w:type="dxa"/>
            <w:right w:w="0" w:type="dxa"/>
          </w:tblCellMar>
        </w:tblPrEx>
        <w:trPr>
          <w:trHeight w:val="1200" w:hRule="atLeast"/>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8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00" w:hRule="atLeast"/>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numPr>
          <w:ilvl w:val="0"/>
          <w:numId w:val="0"/>
        </w:numPr>
        <w:ind w:leftChars="0"/>
        <w:rPr>
          <w:rFonts w:hint="default"/>
          <w:sz w:val="28"/>
          <w:szCs w:val="28"/>
          <w:lang w:val="en-US" w:eastAsia="zh-CN"/>
        </w:rPr>
      </w:pPr>
    </w:p>
    <w:p>
      <w:pPr>
        <w:numPr>
          <w:ilvl w:val="0"/>
          <w:numId w:val="0"/>
        </w:numPr>
        <w:ind w:leftChars="0"/>
        <w:rPr>
          <w:rFonts w:hint="default"/>
          <w:lang w:val="en-US" w:eastAsia="zh-CN"/>
        </w:rPr>
      </w:pPr>
      <w:r>
        <w:rPr>
          <w:rFonts w:hint="eastAsia"/>
          <w:lang w:val="en-US" w:eastAsia="zh-CN"/>
        </w:rPr>
        <w:t xml:space="preserve">    </w:t>
      </w:r>
    </w:p>
    <w:p>
      <w:pPr>
        <w:pStyle w:val="2"/>
        <w:pageBreakBefore/>
        <w:numPr>
          <w:ilvl w:val="0"/>
          <w:numId w:val="4"/>
        </w:numPr>
        <w:spacing w:line="240" w:lineRule="auto"/>
        <w:ind w:left="0" w:leftChars="0" w:firstLine="0" w:firstLineChars="0"/>
        <w:jc w:val="center"/>
        <w:rPr>
          <w:rFonts w:hint="eastAsia" w:ascii="宋体" w:hAnsi="宋体"/>
          <w:bCs w:val="0"/>
          <w:color w:val="000000"/>
          <w:sz w:val="28"/>
          <w:szCs w:val="28"/>
          <w:lang w:eastAsia="zh-CN"/>
        </w:rPr>
      </w:pPr>
      <w:r>
        <w:rPr>
          <w:rFonts w:hint="eastAsia" w:ascii="宋体" w:hAnsi="宋体"/>
          <w:sz w:val="28"/>
          <w:szCs w:val="28"/>
        </w:rPr>
        <w:t xml:space="preserve"> </w:t>
      </w:r>
      <w:r>
        <w:rPr>
          <w:rFonts w:hint="eastAsia" w:ascii="宋体" w:hAnsi="宋体"/>
          <w:sz w:val="28"/>
          <w:szCs w:val="28"/>
          <w:lang w:eastAsia="zh-CN"/>
        </w:rPr>
        <w:t>采购人</w:t>
      </w:r>
      <w:r>
        <w:rPr>
          <w:rFonts w:hint="eastAsia" w:ascii="宋体" w:hAnsi="宋体"/>
          <w:bCs w:val="0"/>
          <w:color w:val="000000"/>
          <w:sz w:val="28"/>
          <w:szCs w:val="28"/>
          <w:lang w:eastAsia="zh-CN"/>
        </w:rPr>
        <w:t>需求</w:t>
      </w:r>
    </w:p>
    <w:p>
      <w:pPr>
        <w:pStyle w:val="3"/>
        <w:numPr>
          <w:ilvl w:val="0"/>
          <w:numId w:val="7"/>
        </w:numPr>
        <w:spacing w:before="20" w:after="20" w:line="240" w:lineRule="auto"/>
        <w:ind w:leftChars="0"/>
        <w:rPr>
          <w:rFonts w:hint="eastAsia"/>
          <w:sz w:val="28"/>
          <w:szCs w:val="28"/>
          <w:lang w:val="en-US" w:eastAsia="zh-CN"/>
        </w:rPr>
      </w:pPr>
      <w:r>
        <w:rPr>
          <w:rFonts w:hint="eastAsia"/>
          <w:sz w:val="28"/>
          <w:szCs w:val="28"/>
          <w:lang w:val="en-US" w:eastAsia="zh-CN"/>
        </w:rPr>
        <w:t>招标项目报价一览表</w:t>
      </w:r>
    </w:p>
    <w:tbl>
      <w:tblPr>
        <w:tblStyle w:val="16"/>
        <w:tblW w:w="6187" w:type="pct"/>
        <w:tblInd w:w="-1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1"/>
        <w:gridCol w:w="805"/>
        <w:gridCol w:w="1808"/>
        <w:gridCol w:w="1501"/>
        <w:gridCol w:w="787"/>
        <w:gridCol w:w="621"/>
        <w:gridCol w:w="651"/>
        <w:gridCol w:w="650"/>
        <w:gridCol w:w="705"/>
        <w:gridCol w:w="1050"/>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年灭鼠杀虫等四害项目报价表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区域</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公司</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地址</w:t>
            </w:r>
          </w:p>
        </w:tc>
        <w:tc>
          <w:tcPr>
            <w:tcW w:w="161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2023年四害项目需求</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除害面积（平方）</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白蚁</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蟑螂</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老鼠</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蚊子</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苍蝇</w:t>
            </w: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白云区</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广州鸿粤田汽车销售服务有限公司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广州市白云区白云大道北855号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广州鸿粤凯誉汽车销售服务有限公司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广州市白云区白云大道北路857号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0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广东鸿粤汽车销售集团有限公司(鸿粤）</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广州市白云区白云大道北1381号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0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广州骏辉丰田汽车销售服务有限公司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广州市白云区白云大道北1383号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广州鸿粤锐虎汽车销售服务有限公司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广州市白云区白云大道北1379号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0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广州鸿粤嘉丰汽车销售服务有限公司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广州市白云区白云大道北1375号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0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广州鸿粤雷克萨斯汽车销售服务有限公司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广州市白云区鹤龙街白云大道北922号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0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广东鸿粤益嘉汽车销售服务有限公司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广州市白云区白云大道北859号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3305</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0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广东乘用汽车销售有限公司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广州市白云区白云大道北1361号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广东鸿粤国誉汽车销售服务有限公司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广州市白云区白云大道北1363号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花都区</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广州鸿粤昱辉汽车销售服务有限公司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广州市花都区迎春路15号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05" w:type="dxa"/>
            <w:vMerge w:val="continue"/>
            <w:tcBorders>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广州鸿粤誉中丰田汽车销售服务有限公司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广州鸿粤誉中丰田汽车销售服务有限公司</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0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番禺区</w:t>
            </w:r>
          </w:p>
        </w:tc>
        <w:tc>
          <w:tcPr>
            <w:tcW w:w="1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广州鸿粤星辉汽车销售服务有限公司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广州市番禺区沙头街桥兴大道989号厂房A三楼302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0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广东鸿粤锐虎汽车销售服务有限公司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广州市番禺区沙头街桥兴大道761号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0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广州鸿粤国誉汽车销售有限公司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广州市番禺区番禺大道北22号之1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广州鸿粤鸿众汽车销售服务有限公司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广州市番禺区市广路989号</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05" w:type="dxa"/>
            <w:vMerge w:val="continue"/>
            <w:tcBorders>
              <w:left w:val="single" w:color="auto"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广州鸿粤汽车销售服务有限公司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广州市番禺区南村镇番禺大道北672号101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东莞鸿粤益嘉汽车销售服务有限公司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东莞市南城街道石鼓社区盛嘉汽车城一号之一</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√（含蚂蚁）</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0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东莞鸿粤驿虎汽车销售服务有限公司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东莞市虎门镇大宁麒麟西路一号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0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东莞鸿粤浩誉汽车销售服务有限公司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东莞市寮步镇国际汽车贸易城B-01-04号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0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东莞鸿粤国誉汽车销售服务有限公司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广东省东莞市南城街道莞太路南城段467号</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√（含蚂蚁）</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0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东莞鸿粤锐虎汽车销售服务有限公司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东莞市南城区石鼓盛佳汽车城一号</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√（含蚂蚁）</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佛山鸿粤国誉汽车销售服务有限公司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佛山市顺德区陈村镇南涌社区居民委员会南涌村105国道边</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0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佛山鸿粤锦辉汽车销售服务有限公司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佛山市南海区桂城叠滘四路1号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肇庆</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肇庆鸿粤嘉泰汽车销售服务有限公司</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肇庆市端州区肇庆大道南侧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5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合计</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检查和防治频率：每月一次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以上报价含□  普通发票  □　增值税专用发票（税率</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w:t>
            </w:r>
          </w:p>
        </w:tc>
      </w:tr>
    </w:tbl>
    <w:p/>
    <w:p>
      <w:pPr>
        <w:numPr>
          <w:ilvl w:val="0"/>
          <w:numId w:val="0"/>
        </w:numPr>
        <w:ind w:firstLine="560" w:firstLineChars="200"/>
        <w:rPr>
          <w:rFonts w:hint="eastAsia" w:ascii="宋体" w:hAnsi="宋体"/>
          <w:color w:val="000000"/>
          <w:sz w:val="28"/>
          <w:szCs w:val="28"/>
        </w:rPr>
      </w:pPr>
      <w:bookmarkStart w:id="13" w:name="_Toc98666258"/>
      <w:bookmarkStart w:id="14" w:name="_Toc185746465"/>
      <w:bookmarkStart w:id="15" w:name="_Toc74716686"/>
      <w:r>
        <w:rPr>
          <w:rFonts w:hint="eastAsia" w:ascii="宋体" w:hAnsi="宋体"/>
          <w:color w:val="000000"/>
          <w:sz w:val="28"/>
          <w:szCs w:val="28"/>
        </w:rPr>
        <w:t>本次项目采取整体报价方式，</w:t>
      </w:r>
      <w:r>
        <w:rPr>
          <w:rFonts w:hint="eastAsia" w:ascii="宋体" w:hAnsi="宋体"/>
          <w:color w:val="000000"/>
          <w:sz w:val="28"/>
          <w:szCs w:val="28"/>
          <w:lang w:eastAsia="zh-CN"/>
        </w:rPr>
        <w:t>报价应</w:t>
      </w:r>
      <w:r>
        <w:rPr>
          <w:rFonts w:hint="eastAsia" w:hAnsi="宋体"/>
          <w:sz w:val="28"/>
          <w:szCs w:val="28"/>
        </w:rPr>
        <w:t>包括税金</w:t>
      </w:r>
      <w:r>
        <w:rPr>
          <w:rFonts w:hint="eastAsia" w:hAnsi="宋体"/>
          <w:sz w:val="28"/>
          <w:szCs w:val="28"/>
          <w:lang w:eastAsia="zh-CN"/>
        </w:rPr>
        <w:t>、人工费，防治药物费等</w:t>
      </w:r>
      <w:r>
        <w:rPr>
          <w:rFonts w:hint="eastAsia" w:hAnsi="宋体"/>
          <w:sz w:val="28"/>
          <w:szCs w:val="28"/>
        </w:rPr>
        <w:t>。中标单价不因中标方标准提高而改变。</w:t>
      </w:r>
    </w:p>
    <w:p>
      <w:pPr>
        <w:pStyle w:val="3"/>
        <w:numPr>
          <w:ilvl w:val="0"/>
          <w:numId w:val="7"/>
        </w:numPr>
        <w:spacing w:before="20" w:after="20" w:line="240" w:lineRule="auto"/>
        <w:ind w:leftChars="0"/>
        <w:rPr>
          <w:rFonts w:hint="eastAsia"/>
          <w:color w:val="FF0000"/>
          <w:sz w:val="28"/>
          <w:szCs w:val="28"/>
          <w:lang w:val="en-US" w:eastAsia="zh-CN"/>
        </w:rPr>
      </w:pPr>
      <w:r>
        <w:rPr>
          <w:rFonts w:hint="eastAsia"/>
          <w:color w:val="FF0000"/>
          <w:sz w:val="28"/>
          <w:szCs w:val="28"/>
          <w:lang w:val="en-US" w:eastAsia="zh-CN"/>
        </w:rPr>
        <w:t>投标人需提供一份“鼠”“蟑”“白蚁”“蚊子”“苍蝇”“蚂蚁”等项目防治方案及防治药品明细清单。</w:t>
      </w:r>
      <w:bookmarkStart w:id="17" w:name="_GoBack"/>
      <w:bookmarkEnd w:id="17"/>
    </w:p>
    <w:p>
      <w:pPr>
        <w:pStyle w:val="3"/>
        <w:numPr>
          <w:ilvl w:val="0"/>
          <w:numId w:val="7"/>
        </w:numPr>
        <w:spacing w:before="20" w:after="20" w:line="240" w:lineRule="auto"/>
        <w:ind w:leftChars="0"/>
        <w:rPr>
          <w:rFonts w:hint="eastAsia"/>
          <w:sz w:val="28"/>
          <w:szCs w:val="28"/>
          <w:lang w:val="en-US" w:eastAsia="zh-CN"/>
        </w:rPr>
      </w:pPr>
      <w:r>
        <w:rPr>
          <w:rFonts w:hint="eastAsia"/>
          <w:sz w:val="28"/>
          <w:szCs w:val="28"/>
          <w:lang w:val="en-US" w:eastAsia="zh-CN"/>
        </w:rPr>
        <w:t>技术服务及要求</w:t>
      </w:r>
    </w:p>
    <w:p>
      <w:pPr>
        <w:numPr>
          <w:ilvl w:val="0"/>
          <w:numId w:val="8"/>
        </w:numPr>
        <w:ind w:left="0" w:leftChars="0" w:firstLine="420" w:firstLineChars="0"/>
        <w:rPr>
          <w:sz w:val="28"/>
          <w:szCs w:val="28"/>
        </w:rPr>
      </w:pPr>
      <w:r>
        <w:rPr>
          <w:rFonts w:hint="eastAsia"/>
          <w:sz w:val="28"/>
          <w:szCs w:val="28"/>
        </w:rPr>
        <w:t>中标人必须在合同签订按照鸿粤集团及其各店的项目需求及时安排服务。</w:t>
      </w:r>
    </w:p>
    <w:p>
      <w:pPr>
        <w:numPr>
          <w:ilvl w:val="0"/>
          <w:numId w:val="8"/>
        </w:numPr>
        <w:ind w:left="0" w:leftChars="0" w:firstLine="420" w:firstLineChars="0"/>
        <w:rPr>
          <w:sz w:val="28"/>
          <w:szCs w:val="28"/>
        </w:rPr>
      </w:pPr>
      <w:r>
        <w:rPr>
          <w:rFonts w:hint="eastAsia"/>
          <w:sz w:val="28"/>
          <w:szCs w:val="28"/>
        </w:rPr>
        <w:t>上岗服务人员要严格遵守灭鼠杀虫技术操作规程，文明作业。并填写灭鼠杀虫服务记录卡作为当次服务的凭据，着统一工作服和佩戴上岗证。服务应及时到位，保证服务质量。乙方未能保质保量提供服务的，甲方有权拒绝支付服务价款。</w:t>
      </w:r>
    </w:p>
    <w:p>
      <w:pPr>
        <w:numPr>
          <w:ilvl w:val="0"/>
          <w:numId w:val="8"/>
        </w:numPr>
        <w:ind w:left="0" w:leftChars="0" w:firstLine="420" w:firstLineChars="0"/>
        <w:rPr>
          <w:sz w:val="28"/>
          <w:szCs w:val="28"/>
        </w:rPr>
      </w:pPr>
      <w:r>
        <w:rPr>
          <w:rFonts w:hint="eastAsia"/>
          <w:sz w:val="28"/>
          <w:szCs w:val="28"/>
        </w:rPr>
        <w:t>注意药物的使用安全，投(施)药时需要防护的部分，应向甲方提出，并采取有效的防护措施。</w:t>
      </w:r>
    </w:p>
    <w:p>
      <w:pPr>
        <w:numPr>
          <w:ilvl w:val="0"/>
          <w:numId w:val="8"/>
        </w:numPr>
        <w:ind w:left="0" w:leftChars="0" w:firstLine="420" w:firstLineChars="0"/>
        <w:rPr>
          <w:sz w:val="28"/>
          <w:szCs w:val="28"/>
        </w:rPr>
      </w:pPr>
      <w:r>
        <w:rPr>
          <w:rFonts w:hint="eastAsia"/>
          <w:sz w:val="28"/>
          <w:szCs w:val="28"/>
        </w:rPr>
        <w:t>所使用的灭鼠杀虫药物按国家规定要有“三证”或使用全国或市爱卫会专家委员会推荐和认定的药物，严禁使用急性灭鼠药或其他明文禁用药物。如药物使用或服务提供不当引起任何人畜中毒或其它责任事故的，应由乙方直接承担全部责任。</w:t>
      </w:r>
    </w:p>
    <w:p>
      <w:pPr>
        <w:numPr>
          <w:ilvl w:val="0"/>
          <w:numId w:val="8"/>
        </w:numPr>
        <w:ind w:left="0" w:leftChars="0" w:firstLine="420" w:firstLineChars="0"/>
        <w:rPr>
          <w:sz w:val="28"/>
          <w:szCs w:val="28"/>
        </w:rPr>
      </w:pPr>
      <w:r>
        <w:rPr>
          <w:rFonts w:hint="eastAsia"/>
          <w:sz w:val="28"/>
          <w:szCs w:val="28"/>
        </w:rPr>
        <w:t>服务质量按照全爱卫发（1997）第5号通知标准。</w:t>
      </w:r>
    </w:p>
    <w:p>
      <w:pPr>
        <w:rPr>
          <w:rFonts w:ascii="宋体" w:hAnsi="宋体"/>
          <w:b/>
          <w:sz w:val="28"/>
          <w:szCs w:val="28"/>
        </w:rPr>
      </w:pPr>
      <w:r>
        <w:rPr>
          <w:rFonts w:hint="eastAsia"/>
          <w:b/>
          <w:bCs/>
          <w:color w:val="000000"/>
          <w:sz w:val="28"/>
          <w:szCs w:val="28"/>
        </w:rPr>
        <w:t>三、付款方式</w:t>
      </w:r>
    </w:p>
    <w:p>
      <w:pPr>
        <w:pStyle w:val="14"/>
        <w:numPr>
          <w:ilvl w:val="0"/>
          <w:numId w:val="9"/>
        </w:numPr>
        <w:spacing w:line="560" w:lineRule="exact"/>
        <w:ind w:left="0" w:leftChars="0" w:firstLine="420" w:firstLineChars="0"/>
        <w:rPr>
          <w:rFonts w:hint="eastAsia"/>
          <w:sz w:val="24"/>
          <w:szCs w:val="28"/>
        </w:rPr>
      </w:pPr>
      <w:r>
        <w:rPr>
          <w:rFonts w:hint="eastAsia" w:ascii="Calibri" w:hAnsi="Calibri" w:eastAsia="宋体" w:cs="Times New Roman"/>
          <w:kern w:val="2"/>
          <w:sz w:val="28"/>
          <w:szCs w:val="28"/>
        </w:rPr>
        <w:t xml:space="preserve">1、结算方式： 鸿粤集团旗下各4S店凭乙方交付的服务费等额合法有效的发票由各4S店分别向乙方支付，一千元以上按季度结算，一千元以下（含一千元）服务到期一次性结算给乙方；合同期内，本合同约定的单店年度服务费用不因材料以及工时成本变化而调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textAlignment w:val="auto"/>
        <w:rPr>
          <w:rFonts w:hint="eastAsia" w:ascii="宋体" w:hAnsi="宋体"/>
          <w:color w:val="000000"/>
          <w:sz w:val="28"/>
          <w:szCs w:val="28"/>
          <w:lang w:val="en-US" w:eastAsia="zh-CN"/>
        </w:rPr>
      </w:pPr>
    </w:p>
    <w:p>
      <w:pPr>
        <w:pStyle w:val="3"/>
        <w:spacing w:line="240" w:lineRule="auto"/>
        <w:jc w:val="left"/>
        <w:rPr>
          <w:color w:val="000000"/>
          <w:sz w:val="28"/>
          <w:szCs w:val="28"/>
        </w:rPr>
      </w:pPr>
      <w:r>
        <w:rPr>
          <w:rFonts w:hint="eastAsia"/>
          <w:color w:val="000000"/>
          <w:sz w:val="28"/>
          <w:szCs w:val="28"/>
          <w:lang w:eastAsia="zh-CN"/>
        </w:rPr>
        <w:t>附件一、</w:t>
      </w:r>
      <w:r>
        <w:rPr>
          <w:rFonts w:hint="eastAsia"/>
          <w:color w:val="000000"/>
          <w:sz w:val="28"/>
          <w:szCs w:val="28"/>
        </w:rPr>
        <w:t xml:space="preserve"> 法定代表人证明书</w:t>
      </w:r>
      <w:bookmarkEnd w:id="13"/>
      <w:bookmarkEnd w:id="14"/>
      <w:bookmarkEnd w:id="15"/>
    </w:p>
    <w:p>
      <w:pPr>
        <w:rPr>
          <w:rFonts w:ascii="宋体" w:hAnsi="宋体"/>
          <w:color w:val="000000"/>
          <w:sz w:val="28"/>
          <w:szCs w:val="28"/>
        </w:rPr>
      </w:pPr>
    </w:p>
    <w:p>
      <w:pPr>
        <w:jc w:val="center"/>
        <w:rPr>
          <w:rFonts w:ascii="宋体" w:hAnsi="宋体"/>
          <w:b/>
          <w:bCs/>
          <w:color w:val="000000"/>
          <w:sz w:val="28"/>
          <w:szCs w:val="28"/>
        </w:rPr>
      </w:pPr>
      <w:r>
        <w:rPr>
          <w:rFonts w:hint="eastAsia" w:ascii="宋体" w:hAnsi="宋体"/>
          <w:b/>
          <w:bCs/>
          <w:color w:val="000000"/>
          <w:sz w:val="28"/>
          <w:szCs w:val="28"/>
        </w:rPr>
        <w:t>法定代表人证明书</w:t>
      </w:r>
    </w:p>
    <w:p>
      <w:pPr>
        <w:rPr>
          <w:rFonts w:ascii="宋体" w:hAnsi="宋体"/>
          <w:b/>
          <w:bCs/>
          <w:color w:val="000000"/>
          <w:sz w:val="28"/>
          <w:szCs w:val="28"/>
          <w:u w:val="single"/>
        </w:rPr>
      </w:pPr>
    </w:p>
    <w:p>
      <w:pPr>
        <w:ind w:firstLine="281" w:firstLineChars="100"/>
        <w:rPr>
          <w:rFonts w:ascii="宋体" w:hAnsi="宋体"/>
          <w:color w:val="000000"/>
          <w:sz w:val="28"/>
          <w:szCs w:val="28"/>
        </w:rPr>
      </w:pPr>
      <w:r>
        <w:rPr>
          <w:rFonts w:hint="eastAsia" w:ascii="宋体" w:hAnsi="宋体"/>
          <w:b/>
          <w:bCs/>
          <w:color w:val="000000"/>
          <w:sz w:val="28"/>
          <w:szCs w:val="28"/>
          <w:u w:val="single"/>
        </w:rPr>
        <w:t xml:space="preserve">      </w:t>
      </w:r>
      <w:r>
        <w:rPr>
          <w:rFonts w:hint="eastAsia" w:ascii="宋体" w:hAnsi="宋体"/>
          <w:color w:val="000000"/>
          <w:sz w:val="28"/>
          <w:szCs w:val="28"/>
        </w:rPr>
        <w:t>先生/女士，现任我公司</w:t>
      </w:r>
      <w:r>
        <w:rPr>
          <w:rFonts w:hint="eastAsia" w:ascii="宋体" w:hAnsi="宋体"/>
          <w:color w:val="000000"/>
          <w:sz w:val="28"/>
          <w:szCs w:val="28"/>
          <w:u w:val="single"/>
        </w:rPr>
        <w:t xml:space="preserve">         </w:t>
      </w:r>
      <w:r>
        <w:rPr>
          <w:rFonts w:hint="eastAsia" w:ascii="宋体" w:hAnsi="宋体"/>
          <w:color w:val="000000"/>
          <w:sz w:val="28"/>
          <w:szCs w:val="28"/>
        </w:rPr>
        <w:t>职务，为法定代表人，特此证明。</w:t>
      </w:r>
    </w:p>
    <w:p>
      <w:pPr>
        <w:rPr>
          <w:rFonts w:ascii="宋体" w:hAnsi="宋体"/>
          <w:color w:val="000000"/>
          <w:sz w:val="28"/>
          <w:szCs w:val="28"/>
        </w:rPr>
      </w:pPr>
    </w:p>
    <w:p>
      <w:pPr>
        <w:rPr>
          <w:rFonts w:ascii="宋体" w:hAnsi="宋体"/>
          <w:color w:val="000000"/>
          <w:sz w:val="28"/>
          <w:szCs w:val="28"/>
        </w:rPr>
      </w:pPr>
      <w:r>
        <w:rPr>
          <w:rFonts w:hint="eastAsia" w:ascii="宋体" w:hAnsi="宋体"/>
          <w:color w:val="000000"/>
          <w:sz w:val="28"/>
          <w:szCs w:val="28"/>
        </w:rPr>
        <w:t>有效日期：            签发日期：              单位（盖公章）：</w:t>
      </w:r>
    </w:p>
    <w:p>
      <w:pPr>
        <w:rPr>
          <w:rFonts w:ascii="宋体" w:hAnsi="宋体"/>
          <w:color w:val="000000"/>
          <w:sz w:val="28"/>
          <w:szCs w:val="28"/>
        </w:rPr>
      </w:pPr>
    </w:p>
    <w:p>
      <w:pPr>
        <w:rPr>
          <w:rFonts w:ascii="宋体" w:hAnsi="宋体"/>
          <w:color w:val="000000"/>
          <w:sz w:val="28"/>
          <w:szCs w:val="28"/>
        </w:rPr>
      </w:pPr>
      <w:r>
        <w:rPr>
          <w:rFonts w:hint="eastAsia" w:ascii="宋体" w:hAnsi="宋体"/>
          <w:color w:val="000000"/>
          <w:sz w:val="28"/>
          <w:szCs w:val="28"/>
        </w:rPr>
        <w:t>附：</w:t>
      </w:r>
    </w:p>
    <w:p>
      <w:pPr>
        <w:rPr>
          <w:rFonts w:ascii="宋体" w:hAnsi="宋体"/>
          <w:color w:val="000000"/>
          <w:sz w:val="28"/>
          <w:szCs w:val="28"/>
        </w:rPr>
      </w:pPr>
      <w:r>
        <w:rPr>
          <w:rFonts w:hint="eastAsia" w:ascii="宋体" w:hAnsi="宋体"/>
          <w:color w:val="000000"/>
          <w:sz w:val="28"/>
          <w:szCs w:val="28"/>
        </w:rPr>
        <w:t xml:space="preserve">代表人性别：        </w:t>
      </w:r>
    </w:p>
    <w:p>
      <w:pPr>
        <w:rPr>
          <w:rFonts w:ascii="宋体" w:hAnsi="宋体"/>
          <w:color w:val="000000"/>
          <w:sz w:val="28"/>
          <w:szCs w:val="28"/>
        </w:rPr>
      </w:pPr>
      <w:r>
        <w:rPr>
          <w:rFonts w:hint="eastAsia" w:ascii="宋体" w:hAnsi="宋体"/>
          <w:color w:val="000000"/>
          <w:sz w:val="28"/>
          <w:szCs w:val="28"/>
        </w:rPr>
        <w:t xml:space="preserve">年龄：          </w:t>
      </w:r>
    </w:p>
    <w:p>
      <w:pPr>
        <w:rPr>
          <w:rFonts w:hint="eastAsia" w:ascii="宋体" w:hAnsi="宋体"/>
          <w:color w:val="000000"/>
          <w:sz w:val="28"/>
          <w:szCs w:val="28"/>
        </w:rPr>
      </w:pPr>
      <w:r>
        <w:rPr>
          <w:rFonts w:hint="eastAsia" w:ascii="宋体" w:hAnsi="宋体"/>
          <w:color w:val="000000"/>
          <w:sz w:val="28"/>
          <w:szCs w:val="28"/>
        </w:rPr>
        <w:t>身份证号码：</w:t>
      </w:r>
    </w:p>
    <w:p>
      <w:pPr>
        <w:rPr>
          <w:rFonts w:ascii="宋体" w:hAnsi="宋体"/>
          <w:color w:val="000000"/>
          <w:sz w:val="28"/>
          <w:szCs w:val="28"/>
        </w:rPr>
      </w:pPr>
      <w:r>
        <w:rPr>
          <w:rFonts w:hint="eastAsia" w:ascii="宋体" w:hAnsi="宋体"/>
          <w:color w:val="000000"/>
          <w:sz w:val="28"/>
          <w:szCs w:val="28"/>
        </w:rPr>
        <w:t xml:space="preserve">营业执照(注册号)：                       </w:t>
      </w:r>
    </w:p>
    <w:p>
      <w:pPr>
        <w:rPr>
          <w:rFonts w:ascii="宋体" w:hAnsi="宋体"/>
          <w:color w:val="000000"/>
          <w:sz w:val="28"/>
          <w:szCs w:val="28"/>
        </w:rPr>
      </w:pPr>
      <w:r>
        <w:rPr>
          <w:rFonts w:hint="eastAsia" w:ascii="宋体" w:hAnsi="宋体"/>
          <w:color w:val="000000"/>
          <w:sz w:val="28"/>
          <w:szCs w:val="28"/>
        </w:rPr>
        <w:t>经济性质：</w:t>
      </w:r>
    </w:p>
    <w:p>
      <w:pPr>
        <w:rPr>
          <w:rFonts w:ascii="宋体" w:hAnsi="宋体"/>
          <w:color w:val="000000"/>
          <w:sz w:val="28"/>
          <w:szCs w:val="28"/>
        </w:rPr>
      </w:pPr>
      <w:r>
        <w:rPr>
          <w:rFonts w:hint="eastAsia" w:ascii="宋体" w:hAnsi="宋体"/>
          <w:color w:val="000000"/>
          <w:sz w:val="28"/>
          <w:szCs w:val="28"/>
        </w:rPr>
        <w:t>主营(产)：</w:t>
      </w:r>
    </w:p>
    <w:p>
      <w:pPr>
        <w:rPr>
          <w:rFonts w:ascii="宋体" w:hAnsi="宋体"/>
          <w:bCs/>
          <w:color w:val="000000"/>
          <w:sz w:val="28"/>
          <w:szCs w:val="28"/>
        </w:rPr>
      </w:pPr>
    </w:p>
    <w:p>
      <w:pPr>
        <w:pStyle w:val="3"/>
        <w:spacing w:line="240" w:lineRule="auto"/>
        <w:rPr>
          <w:rFonts w:hint="eastAsia"/>
          <w:color w:val="000000"/>
          <w:sz w:val="28"/>
          <w:szCs w:val="28"/>
          <w:lang w:eastAsia="zh-CN"/>
        </w:rPr>
      </w:pPr>
      <w:bookmarkStart w:id="16" w:name="_Toc185746466"/>
    </w:p>
    <w:p>
      <w:pPr>
        <w:rPr>
          <w:rFonts w:hint="eastAsia"/>
          <w:color w:val="000000"/>
          <w:sz w:val="28"/>
          <w:szCs w:val="28"/>
          <w:lang w:eastAsia="zh-CN"/>
        </w:rPr>
      </w:pPr>
    </w:p>
    <w:p>
      <w:pPr>
        <w:rPr>
          <w:rFonts w:hint="eastAsia"/>
          <w:color w:val="000000"/>
          <w:sz w:val="28"/>
          <w:szCs w:val="28"/>
          <w:lang w:eastAsia="zh-CN"/>
        </w:rPr>
      </w:pPr>
    </w:p>
    <w:p>
      <w:pPr>
        <w:rPr>
          <w:rFonts w:hint="eastAsia"/>
          <w:color w:val="000000"/>
          <w:sz w:val="28"/>
          <w:szCs w:val="28"/>
          <w:lang w:eastAsia="zh-CN"/>
        </w:rPr>
      </w:pPr>
    </w:p>
    <w:p>
      <w:pPr>
        <w:rPr>
          <w:rFonts w:hint="eastAsia"/>
          <w:lang w:eastAsia="zh-CN"/>
        </w:rPr>
      </w:pPr>
    </w:p>
    <w:p>
      <w:pPr>
        <w:pStyle w:val="3"/>
        <w:spacing w:line="240" w:lineRule="auto"/>
        <w:rPr>
          <w:color w:val="000000"/>
          <w:sz w:val="28"/>
          <w:szCs w:val="28"/>
        </w:rPr>
      </w:pPr>
      <w:r>
        <w:rPr>
          <w:rFonts w:hint="eastAsia"/>
          <w:color w:val="000000"/>
          <w:sz w:val="28"/>
          <w:szCs w:val="28"/>
          <w:lang w:eastAsia="zh-CN"/>
        </w:rPr>
        <w:t>附件二、</w:t>
      </w:r>
      <w:r>
        <w:rPr>
          <w:rFonts w:hint="eastAsia"/>
          <w:color w:val="000000"/>
          <w:sz w:val="28"/>
          <w:szCs w:val="28"/>
        </w:rPr>
        <w:t xml:space="preserve"> 法定代表人授权书</w:t>
      </w:r>
      <w:bookmarkEnd w:id="16"/>
    </w:p>
    <w:p>
      <w:pPr>
        <w:ind w:firstLine="560" w:firstLineChars="200"/>
        <w:rPr>
          <w:sz w:val="28"/>
          <w:szCs w:val="28"/>
        </w:rPr>
      </w:pPr>
      <w:r>
        <w:rPr>
          <w:rFonts w:hint="eastAsia"/>
          <w:sz w:val="28"/>
          <w:szCs w:val="28"/>
        </w:rPr>
        <w:t>本授权书声明：注册于</w:t>
      </w:r>
      <w:r>
        <w:rPr>
          <w:rFonts w:hint="eastAsia"/>
          <w:sz w:val="28"/>
          <w:szCs w:val="28"/>
          <w:u w:val="single"/>
        </w:rPr>
        <w:t>（国家或地区）</w:t>
      </w:r>
      <w:r>
        <w:rPr>
          <w:rFonts w:hint="eastAsia"/>
          <w:sz w:val="28"/>
          <w:szCs w:val="28"/>
        </w:rPr>
        <w:t>的</w:t>
      </w:r>
      <w:r>
        <w:rPr>
          <w:rFonts w:hint="eastAsia"/>
          <w:sz w:val="28"/>
          <w:szCs w:val="28"/>
          <w:u w:val="single"/>
        </w:rPr>
        <w:t>（投标人名称）</w:t>
      </w:r>
      <w:r>
        <w:rPr>
          <w:rFonts w:hint="eastAsia"/>
          <w:sz w:val="28"/>
          <w:szCs w:val="28"/>
        </w:rPr>
        <w:t>在下面签字的</w:t>
      </w:r>
      <w:r>
        <w:rPr>
          <w:rFonts w:hint="eastAsia"/>
          <w:sz w:val="28"/>
          <w:szCs w:val="28"/>
          <w:u w:val="single"/>
        </w:rPr>
        <w:t>（法定代表人姓名、职务）</w:t>
      </w:r>
      <w:r>
        <w:rPr>
          <w:rFonts w:hint="eastAsia"/>
          <w:sz w:val="28"/>
          <w:szCs w:val="28"/>
        </w:rPr>
        <w:t>代表本公司授权</w:t>
      </w:r>
      <w:r>
        <w:rPr>
          <w:rFonts w:hint="eastAsia"/>
          <w:sz w:val="28"/>
          <w:szCs w:val="28"/>
          <w:u w:val="single"/>
        </w:rPr>
        <w:t>（投标人名称）</w:t>
      </w:r>
      <w:r>
        <w:rPr>
          <w:rFonts w:hint="eastAsia"/>
          <w:sz w:val="28"/>
          <w:szCs w:val="28"/>
        </w:rPr>
        <w:t>的在下面签字的</w:t>
      </w:r>
      <w:r>
        <w:rPr>
          <w:rFonts w:hint="eastAsia"/>
          <w:sz w:val="28"/>
          <w:szCs w:val="28"/>
          <w:u w:val="single"/>
        </w:rPr>
        <w:t>（被授权人姓名、职务）</w:t>
      </w:r>
      <w:r>
        <w:rPr>
          <w:rFonts w:hint="eastAsia"/>
          <w:sz w:val="28"/>
          <w:szCs w:val="28"/>
        </w:rPr>
        <w:t>为本公司的合法代理人，就</w:t>
      </w:r>
      <w:r>
        <w:rPr>
          <w:rFonts w:hint="eastAsia" w:ascii="宋体" w:hAnsi="宋体" w:cs="宋体"/>
          <w:kern w:val="0"/>
          <w:sz w:val="28"/>
          <w:szCs w:val="28"/>
          <w:u w:val="single"/>
        </w:rPr>
        <w:t xml:space="preserve">   </w:t>
      </w:r>
      <w:r>
        <w:rPr>
          <w:rFonts w:hint="eastAsia" w:ascii="宋体" w:hAnsi="宋体" w:cs="宋体"/>
          <w:kern w:val="0"/>
          <w:sz w:val="28"/>
          <w:szCs w:val="28"/>
        </w:rPr>
        <w:t>项目</w:t>
      </w:r>
      <w:r>
        <w:rPr>
          <w:rFonts w:hint="eastAsia"/>
          <w:sz w:val="28"/>
          <w:szCs w:val="28"/>
        </w:rPr>
        <w:t>及服务</w:t>
      </w:r>
      <w:r>
        <w:rPr>
          <w:rFonts w:hint="eastAsia"/>
          <w:sz w:val="28"/>
          <w:szCs w:val="28"/>
          <w:u w:val="single"/>
        </w:rPr>
        <w:t>（文件编号：</w:t>
      </w:r>
      <w:r>
        <w:rPr>
          <w:rFonts w:hint="eastAsia" w:ascii="宋体" w:hAnsi="宋体" w:cs="宋体"/>
          <w:kern w:val="0"/>
          <w:sz w:val="28"/>
          <w:szCs w:val="28"/>
          <w:u w:val="single"/>
        </w:rPr>
        <w:t xml:space="preserve">      </w:t>
      </w:r>
      <w:r>
        <w:rPr>
          <w:rFonts w:hint="eastAsia"/>
          <w:sz w:val="28"/>
          <w:szCs w:val="28"/>
          <w:u w:val="single"/>
        </w:rPr>
        <w:t>）</w:t>
      </w:r>
      <w:r>
        <w:rPr>
          <w:rFonts w:hint="eastAsia"/>
          <w:sz w:val="28"/>
          <w:szCs w:val="28"/>
        </w:rPr>
        <w:t>的投标和合同的执行，作为投标代表人代表本公司的名义处理一盖切之有关事宜。</w:t>
      </w:r>
    </w:p>
    <w:p>
      <w:pPr>
        <w:rPr>
          <w:sz w:val="28"/>
          <w:szCs w:val="28"/>
        </w:rPr>
      </w:pPr>
      <w:r>
        <w:rPr>
          <w:rFonts w:hint="eastAsia"/>
          <w:sz w:val="28"/>
          <w:szCs w:val="28"/>
        </w:rPr>
        <w:t>本授权书于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日签字生效，特此声明。</w:t>
      </w:r>
    </w:p>
    <w:p>
      <w:pPr>
        <w:rPr>
          <w:sz w:val="28"/>
          <w:szCs w:val="28"/>
        </w:rPr>
      </w:pPr>
    </w:p>
    <w:p>
      <w:pPr>
        <w:rPr>
          <w:sz w:val="28"/>
          <w:szCs w:val="28"/>
        </w:rPr>
      </w:pPr>
      <w:r>
        <w:rPr>
          <w:rFonts w:hint="eastAsia"/>
          <w:sz w:val="28"/>
          <w:szCs w:val="28"/>
        </w:rPr>
        <w:t>单位名称（公章）：</w:t>
      </w:r>
    </w:p>
    <w:p>
      <w:pPr>
        <w:rPr>
          <w:sz w:val="28"/>
          <w:szCs w:val="28"/>
        </w:rPr>
      </w:pPr>
      <w:r>
        <w:rPr>
          <w:rFonts w:hint="eastAsia"/>
          <w:sz w:val="28"/>
          <w:szCs w:val="28"/>
        </w:rPr>
        <w:t>地址：</w:t>
      </w:r>
    </w:p>
    <w:p>
      <w:pPr>
        <w:rPr>
          <w:sz w:val="28"/>
          <w:szCs w:val="28"/>
        </w:rPr>
      </w:pPr>
    </w:p>
    <w:p>
      <w:pPr>
        <w:rPr>
          <w:sz w:val="28"/>
          <w:szCs w:val="28"/>
        </w:rPr>
      </w:pPr>
      <w:r>
        <w:rPr>
          <w:rFonts w:hint="eastAsia"/>
          <w:sz w:val="28"/>
          <w:szCs w:val="28"/>
        </w:rPr>
        <w:t>法定代表人签字：</w:t>
      </w:r>
    </w:p>
    <w:p>
      <w:pPr>
        <w:rPr>
          <w:sz w:val="28"/>
          <w:szCs w:val="28"/>
        </w:rPr>
      </w:pPr>
      <w:r>
        <w:rPr>
          <w:rFonts w:hint="eastAsia"/>
          <w:sz w:val="28"/>
          <w:szCs w:val="28"/>
        </w:rPr>
        <w:t>职务：</w:t>
      </w:r>
    </w:p>
    <w:p>
      <w:pPr>
        <w:rPr>
          <w:sz w:val="28"/>
          <w:szCs w:val="28"/>
        </w:rPr>
      </w:pPr>
    </w:p>
    <w:p>
      <w:pPr>
        <w:rPr>
          <w:sz w:val="28"/>
          <w:szCs w:val="28"/>
        </w:rPr>
      </w:pPr>
      <w:r>
        <w:rPr>
          <w:rFonts w:hint="eastAsia"/>
          <w:sz w:val="28"/>
          <w:szCs w:val="28"/>
        </w:rPr>
        <w:t>投标代表人（被授权人）签字：</w:t>
      </w:r>
    </w:p>
    <w:p>
      <w:pPr>
        <w:rPr>
          <w:sz w:val="28"/>
          <w:szCs w:val="28"/>
        </w:rPr>
      </w:pPr>
      <w:r>
        <w:rPr>
          <w:rFonts w:hint="eastAsia"/>
          <w:sz w:val="28"/>
          <w:szCs w:val="28"/>
        </w:rPr>
        <w:t>职务：</w:t>
      </w:r>
    </w:p>
    <w:p>
      <w:pPr>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MT">
    <w:altName w:val="Arial"/>
    <w:panose1 w:val="00000000000000000000"/>
    <w:charset w:val="00"/>
    <w:family w:val="swiss"/>
    <w:pitch w:val="default"/>
    <w:sig w:usb0="00000000" w:usb1="00000000" w:usb2="00000000" w:usb3="00000000" w:csb0="00000001" w:csb1="00000000"/>
  </w:font>
  <w:font w:name="SimSun-Identity-H">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13</w:t>
    </w:r>
    <w: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93C4D"/>
    <w:multiLevelType w:val="singleLevel"/>
    <w:tmpl w:val="88693C4D"/>
    <w:lvl w:ilvl="0" w:tentative="0">
      <w:start w:val="1"/>
      <w:numFmt w:val="decimal"/>
      <w:suff w:val="nothing"/>
      <w:lvlText w:val="%1、"/>
      <w:lvlJc w:val="left"/>
    </w:lvl>
  </w:abstractNum>
  <w:abstractNum w:abstractNumId="1">
    <w:nsid w:val="9456BD45"/>
    <w:multiLevelType w:val="singleLevel"/>
    <w:tmpl w:val="9456BD45"/>
    <w:lvl w:ilvl="0" w:tentative="0">
      <w:start w:val="1"/>
      <w:numFmt w:val="chineseCounting"/>
      <w:suff w:val="nothing"/>
      <w:lvlText w:val="（%1）"/>
      <w:lvlJc w:val="left"/>
      <w:pPr>
        <w:ind w:left="0" w:firstLine="420"/>
      </w:pPr>
      <w:rPr>
        <w:rFonts w:hint="eastAsia"/>
      </w:rPr>
    </w:lvl>
  </w:abstractNum>
  <w:abstractNum w:abstractNumId="2">
    <w:nsid w:val="B18561E1"/>
    <w:multiLevelType w:val="singleLevel"/>
    <w:tmpl w:val="B18561E1"/>
    <w:lvl w:ilvl="0" w:tentative="0">
      <w:start w:val="1"/>
      <w:numFmt w:val="chineseCounting"/>
      <w:suff w:val="nothing"/>
      <w:lvlText w:val="（%1）"/>
      <w:lvlJc w:val="left"/>
      <w:pPr>
        <w:ind w:left="0" w:firstLine="420"/>
      </w:pPr>
      <w:rPr>
        <w:rFonts w:hint="eastAsia"/>
      </w:rPr>
    </w:lvl>
  </w:abstractNum>
  <w:abstractNum w:abstractNumId="3">
    <w:nsid w:val="E36BECDD"/>
    <w:multiLevelType w:val="singleLevel"/>
    <w:tmpl w:val="E36BECDD"/>
    <w:lvl w:ilvl="0" w:tentative="0">
      <w:start w:val="1"/>
      <w:numFmt w:val="decimal"/>
      <w:lvlText w:val="%1."/>
      <w:lvlJc w:val="left"/>
      <w:pPr>
        <w:ind w:left="425" w:hanging="425"/>
      </w:pPr>
      <w:rPr>
        <w:rFonts w:hint="default"/>
      </w:rPr>
    </w:lvl>
  </w:abstractNum>
  <w:abstractNum w:abstractNumId="4">
    <w:nsid w:val="FB229D79"/>
    <w:multiLevelType w:val="singleLevel"/>
    <w:tmpl w:val="FB229D79"/>
    <w:lvl w:ilvl="0" w:tentative="0">
      <w:start w:val="3"/>
      <w:numFmt w:val="chineseCounting"/>
      <w:suff w:val="space"/>
      <w:lvlText w:val="第%1部分"/>
      <w:lvlJc w:val="left"/>
      <w:rPr>
        <w:rFonts w:hint="eastAsia"/>
      </w:rPr>
    </w:lvl>
  </w:abstractNum>
  <w:abstractNum w:abstractNumId="5">
    <w:nsid w:val="01263125"/>
    <w:multiLevelType w:val="multilevel"/>
    <w:tmpl w:val="01263125"/>
    <w:lvl w:ilvl="0" w:tentative="0">
      <w:start w:val="1"/>
      <w:numFmt w:val="decimal"/>
      <w:lvlText w:val="%1."/>
      <w:lvlJc w:val="left"/>
      <w:pPr>
        <w:ind w:left="420" w:hanging="420"/>
      </w:pPr>
    </w:lvl>
    <w:lvl w:ilvl="1" w:tentative="0">
      <w:start w:val="3"/>
      <w:numFmt w:val="decimal"/>
      <w:lvlText w:val="%2、"/>
      <w:lvlJc w:val="left"/>
      <w:pPr>
        <w:tabs>
          <w:tab w:val="left" w:pos="1140"/>
        </w:tabs>
        <w:ind w:left="1140" w:hanging="720"/>
      </w:pPr>
      <w:rPr>
        <w:rFonts w:hint="default" w:ascii="Calibri" w:hAnsi="Calibri"/>
        <w:b w:val="0"/>
        <w:sz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AF22CEB"/>
    <w:multiLevelType w:val="singleLevel"/>
    <w:tmpl w:val="2AF22CEB"/>
    <w:lvl w:ilvl="0" w:tentative="0">
      <w:start w:val="1"/>
      <w:numFmt w:val="chineseCounting"/>
      <w:suff w:val="nothing"/>
      <w:lvlText w:val="%1、"/>
      <w:lvlJc w:val="left"/>
      <w:rPr>
        <w:rFonts w:hint="eastAsia"/>
      </w:rPr>
    </w:lvl>
  </w:abstractNum>
  <w:abstractNum w:abstractNumId="7">
    <w:nsid w:val="50D42BBC"/>
    <w:multiLevelType w:val="multilevel"/>
    <w:tmpl w:val="50D42BB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33B2577"/>
    <w:multiLevelType w:val="multilevel"/>
    <w:tmpl w:val="633B2577"/>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7"/>
  </w:num>
  <w:num w:numId="4">
    <w:abstractNumId w:val="4"/>
  </w:num>
  <w:num w:numId="5">
    <w:abstractNumId w:val="8"/>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YWYzNjVkNzE4ZTg1NThlZmNkMmFlYzlhYTMwMGYifQ=="/>
  </w:docVars>
  <w:rsids>
    <w:rsidRoot w:val="00CD5C5E"/>
    <w:rsid w:val="00006C15"/>
    <w:rsid w:val="00007DF4"/>
    <w:rsid w:val="00011279"/>
    <w:rsid w:val="0001310B"/>
    <w:rsid w:val="00017C52"/>
    <w:rsid w:val="00025B9B"/>
    <w:rsid w:val="00030004"/>
    <w:rsid w:val="00033C63"/>
    <w:rsid w:val="000357E5"/>
    <w:rsid w:val="00036391"/>
    <w:rsid w:val="00040667"/>
    <w:rsid w:val="00043129"/>
    <w:rsid w:val="00043947"/>
    <w:rsid w:val="00045B75"/>
    <w:rsid w:val="00046C01"/>
    <w:rsid w:val="00057BE6"/>
    <w:rsid w:val="00070B31"/>
    <w:rsid w:val="000812AC"/>
    <w:rsid w:val="00081DFF"/>
    <w:rsid w:val="000943DE"/>
    <w:rsid w:val="0009497B"/>
    <w:rsid w:val="00097445"/>
    <w:rsid w:val="000A1258"/>
    <w:rsid w:val="000A180C"/>
    <w:rsid w:val="000A1B0A"/>
    <w:rsid w:val="000C0D49"/>
    <w:rsid w:val="000C1CC5"/>
    <w:rsid w:val="000C22FC"/>
    <w:rsid w:val="000C641C"/>
    <w:rsid w:val="000C6B3F"/>
    <w:rsid w:val="000C6D0E"/>
    <w:rsid w:val="000C6F44"/>
    <w:rsid w:val="000D3C28"/>
    <w:rsid w:val="000F5E0A"/>
    <w:rsid w:val="000F73E2"/>
    <w:rsid w:val="00100D27"/>
    <w:rsid w:val="00103A43"/>
    <w:rsid w:val="0010689A"/>
    <w:rsid w:val="00114D03"/>
    <w:rsid w:val="00116202"/>
    <w:rsid w:val="00122A47"/>
    <w:rsid w:val="0013356C"/>
    <w:rsid w:val="00134C15"/>
    <w:rsid w:val="00134E78"/>
    <w:rsid w:val="00137805"/>
    <w:rsid w:val="00142D90"/>
    <w:rsid w:val="001457B7"/>
    <w:rsid w:val="00147292"/>
    <w:rsid w:val="00153E26"/>
    <w:rsid w:val="00156155"/>
    <w:rsid w:val="00156DDF"/>
    <w:rsid w:val="00163B0A"/>
    <w:rsid w:val="00172CB7"/>
    <w:rsid w:val="00173BF9"/>
    <w:rsid w:val="001742C6"/>
    <w:rsid w:val="0017725F"/>
    <w:rsid w:val="001818D9"/>
    <w:rsid w:val="001934C3"/>
    <w:rsid w:val="00197264"/>
    <w:rsid w:val="001A323C"/>
    <w:rsid w:val="001A3C38"/>
    <w:rsid w:val="001A6910"/>
    <w:rsid w:val="001A745C"/>
    <w:rsid w:val="001B4954"/>
    <w:rsid w:val="001C7AD0"/>
    <w:rsid w:val="001D0849"/>
    <w:rsid w:val="001D66F9"/>
    <w:rsid w:val="001E6F0F"/>
    <w:rsid w:val="001E7782"/>
    <w:rsid w:val="001F6B49"/>
    <w:rsid w:val="001F75CB"/>
    <w:rsid w:val="00201C47"/>
    <w:rsid w:val="00205EF1"/>
    <w:rsid w:val="00220CC3"/>
    <w:rsid w:val="002211CA"/>
    <w:rsid w:val="00222FEA"/>
    <w:rsid w:val="00223040"/>
    <w:rsid w:val="002261F1"/>
    <w:rsid w:val="0023089C"/>
    <w:rsid w:val="00231E31"/>
    <w:rsid w:val="002321D2"/>
    <w:rsid w:val="00232767"/>
    <w:rsid w:val="002336B2"/>
    <w:rsid w:val="002348FC"/>
    <w:rsid w:val="002462F2"/>
    <w:rsid w:val="002465B5"/>
    <w:rsid w:val="002527B0"/>
    <w:rsid w:val="0026159E"/>
    <w:rsid w:val="00265DE1"/>
    <w:rsid w:val="00266E7F"/>
    <w:rsid w:val="00267CB4"/>
    <w:rsid w:val="00271D3D"/>
    <w:rsid w:val="002750A2"/>
    <w:rsid w:val="00282575"/>
    <w:rsid w:val="00284B99"/>
    <w:rsid w:val="0028746A"/>
    <w:rsid w:val="00291C8B"/>
    <w:rsid w:val="00294AFD"/>
    <w:rsid w:val="002962F4"/>
    <w:rsid w:val="00297345"/>
    <w:rsid w:val="002A5DB4"/>
    <w:rsid w:val="002A7CFF"/>
    <w:rsid w:val="002C0F8D"/>
    <w:rsid w:val="002D049A"/>
    <w:rsid w:val="002D5C2E"/>
    <w:rsid w:val="002E1776"/>
    <w:rsid w:val="002E77E1"/>
    <w:rsid w:val="002F121C"/>
    <w:rsid w:val="002F1744"/>
    <w:rsid w:val="002F4DA6"/>
    <w:rsid w:val="003149EF"/>
    <w:rsid w:val="003172CA"/>
    <w:rsid w:val="003219B1"/>
    <w:rsid w:val="0032469A"/>
    <w:rsid w:val="00324801"/>
    <w:rsid w:val="00330275"/>
    <w:rsid w:val="00341373"/>
    <w:rsid w:val="003418A0"/>
    <w:rsid w:val="00370877"/>
    <w:rsid w:val="00374E33"/>
    <w:rsid w:val="00375663"/>
    <w:rsid w:val="00376373"/>
    <w:rsid w:val="00377DC6"/>
    <w:rsid w:val="003805FF"/>
    <w:rsid w:val="0038160D"/>
    <w:rsid w:val="003A21D5"/>
    <w:rsid w:val="003A6B72"/>
    <w:rsid w:val="003B2B12"/>
    <w:rsid w:val="003B3FE3"/>
    <w:rsid w:val="003C02E8"/>
    <w:rsid w:val="003C1DF5"/>
    <w:rsid w:val="003C35A3"/>
    <w:rsid w:val="003C4A68"/>
    <w:rsid w:val="003C5606"/>
    <w:rsid w:val="003C652B"/>
    <w:rsid w:val="003D5A36"/>
    <w:rsid w:val="003D654C"/>
    <w:rsid w:val="003D6AE1"/>
    <w:rsid w:val="003E379A"/>
    <w:rsid w:val="003F5D6F"/>
    <w:rsid w:val="00400F93"/>
    <w:rsid w:val="004148AA"/>
    <w:rsid w:val="00416074"/>
    <w:rsid w:val="004205ED"/>
    <w:rsid w:val="00422E05"/>
    <w:rsid w:val="00441FF1"/>
    <w:rsid w:val="004466E2"/>
    <w:rsid w:val="00455CCF"/>
    <w:rsid w:val="00460C24"/>
    <w:rsid w:val="00461BC9"/>
    <w:rsid w:val="00474A3D"/>
    <w:rsid w:val="00476E4D"/>
    <w:rsid w:val="004833C5"/>
    <w:rsid w:val="00483A80"/>
    <w:rsid w:val="004A2092"/>
    <w:rsid w:val="004A264B"/>
    <w:rsid w:val="004B3FC0"/>
    <w:rsid w:val="004C079B"/>
    <w:rsid w:val="004C1A57"/>
    <w:rsid w:val="004C3963"/>
    <w:rsid w:val="004E71CD"/>
    <w:rsid w:val="004F533D"/>
    <w:rsid w:val="005007C5"/>
    <w:rsid w:val="00504E20"/>
    <w:rsid w:val="00514786"/>
    <w:rsid w:val="00523F1E"/>
    <w:rsid w:val="005256F0"/>
    <w:rsid w:val="005272B9"/>
    <w:rsid w:val="00527D72"/>
    <w:rsid w:val="00530E04"/>
    <w:rsid w:val="00547721"/>
    <w:rsid w:val="005568AC"/>
    <w:rsid w:val="0056090D"/>
    <w:rsid w:val="00570106"/>
    <w:rsid w:val="00575642"/>
    <w:rsid w:val="00575706"/>
    <w:rsid w:val="005774E2"/>
    <w:rsid w:val="005778A2"/>
    <w:rsid w:val="0058343D"/>
    <w:rsid w:val="00593856"/>
    <w:rsid w:val="005A35C2"/>
    <w:rsid w:val="005A4D25"/>
    <w:rsid w:val="005B04F3"/>
    <w:rsid w:val="005C464A"/>
    <w:rsid w:val="005D01B4"/>
    <w:rsid w:val="005D41A9"/>
    <w:rsid w:val="005D555E"/>
    <w:rsid w:val="005E0BD0"/>
    <w:rsid w:val="005E3FEB"/>
    <w:rsid w:val="005F7068"/>
    <w:rsid w:val="00601754"/>
    <w:rsid w:val="00605549"/>
    <w:rsid w:val="00606632"/>
    <w:rsid w:val="00606BE3"/>
    <w:rsid w:val="00610F89"/>
    <w:rsid w:val="00614814"/>
    <w:rsid w:val="00615F12"/>
    <w:rsid w:val="006178CB"/>
    <w:rsid w:val="00622C95"/>
    <w:rsid w:val="00623B16"/>
    <w:rsid w:val="00625B50"/>
    <w:rsid w:val="00631E42"/>
    <w:rsid w:val="006325D8"/>
    <w:rsid w:val="006336EE"/>
    <w:rsid w:val="00644C6A"/>
    <w:rsid w:val="00651319"/>
    <w:rsid w:val="0066212D"/>
    <w:rsid w:val="0066589D"/>
    <w:rsid w:val="00665BFF"/>
    <w:rsid w:val="00666077"/>
    <w:rsid w:val="00667087"/>
    <w:rsid w:val="00667DE5"/>
    <w:rsid w:val="00672278"/>
    <w:rsid w:val="00672A4D"/>
    <w:rsid w:val="0067374C"/>
    <w:rsid w:val="00674A58"/>
    <w:rsid w:val="006925D5"/>
    <w:rsid w:val="006925E3"/>
    <w:rsid w:val="00694673"/>
    <w:rsid w:val="006B30E6"/>
    <w:rsid w:val="006B4060"/>
    <w:rsid w:val="006C11EC"/>
    <w:rsid w:val="006C51FC"/>
    <w:rsid w:val="006C54C8"/>
    <w:rsid w:val="006C567A"/>
    <w:rsid w:val="006D1006"/>
    <w:rsid w:val="006D3708"/>
    <w:rsid w:val="006D4662"/>
    <w:rsid w:val="006E25E2"/>
    <w:rsid w:val="006E49EB"/>
    <w:rsid w:val="006E55D8"/>
    <w:rsid w:val="006E7636"/>
    <w:rsid w:val="006F155C"/>
    <w:rsid w:val="006F4311"/>
    <w:rsid w:val="006F5A31"/>
    <w:rsid w:val="006F6003"/>
    <w:rsid w:val="00701461"/>
    <w:rsid w:val="00704E41"/>
    <w:rsid w:val="00706B82"/>
    <w:rsid w:val="0070757D"/>
    <w:rsid w:val="007147E9"/>
    <w:rsid w:val="007369DB"/>
    <w:rsid w:val="007419E9"/>
    <w:rsid w:val="00743B5E"/>
    <w:rsid w:val="00745E61"/>
    <w:rsid w:val="00750DA6"/>
    <w:rsid w:val="00752599"/>
    <w:rsid w:val="0075340F"/>
    <w:rsid w:val="00763B8D"/>
    <w:rsid w:val="00764FFC"/>
    <w:rsid w:val="00767FF2"/>
    <w:rsid w:val="00770F0D"/>
    <w:rsid w:val="0077105F"/>
    <w:rsid w:val="00773AC5"/>
    <w:rsid w:val="00776ACC"/>
    <w:rsid w:val="0078407A"/>
    <w:rsid w:val="007854E4"/>
    <w:rsid w:val="00785AE2"/>
    <w:rsid w:val="00791A6D"/>
    <w:rsid w:val="007A5616"/>
    <w:rsid w:val="007C06EF"/>
    <w:rsid w:val="007C3274"/>
    <w:rsid w:val="007C339E"/>
    <w:rsid w:val="007C44C1"/>
    <w:rsid w:val="007D03F9"/>
    <w:rsid w:val="007D05F4"/>
    <w:rsid w:val="007D230B"/>
    <w:rsid w:val="007D29FD"/>
    <w:rsid w:val="007D3D71"/>
    <w:rsid w:val="007D65CA"/>
    <w:rsid w:val="007E01BD"/>
    <w:rsid w:val="00800B6F"/>
    <w:rsid w:val="00804842"/>
    <w:rsid w:val="0081597C"/>
    <w:rsid w:val="00822282"/>
    <w:rsid w:val="00827A50"/>
    <w:rsid w:val="008409E2"/>
    <w:rsid w:val="00841DB8"/>
    <w:rsid w:val="008524CC"/>
    <w:rsid w:val="0085496A"/>
    <w:rsid w:val="008640BE"/>
    <w:rsid w:val="00864695"/>
    <w:rsid w:val="00866D27"/>
    <w:rsid w:val="008821BE"/>
    <w:rsid w:val="00886D68"/>
    <w:rsid w:val="008972DE"/>
    <w:rsid w:val="00897739"/>
    <w:rsid w:val="008A1449"/>
    <w:rsid w:val="008B08A9"/>
    <w:rsid w:val="008B39BF"/>
    <w:rsid w:val="008B478A"/>
    <w:rsid w:val="008D0552"/>
    <w:rsid w:val="008D6AB7"/>
    <w:rsid w:val="008E443B"/>
    <w:rsid w:val="008F02CA"/>
    <w:rsid w:val="008F4BA6"/>
    <w:rsid w:val="008F791B"/>
    <w:rsid w:val="0092209C"/>
    <w:rsid w:val="009312F2"/>
    <w:rsid w:val="0093176B"/>
    <w:rsid w:val="00933AF0"/>
    <w:rsid w:val="0093666C"/>
    <w:rsid w:val="009425AC"/>
    <w:rsid w:val="00953771"/>
    <w:rsid w:val="009541BD"/>
    <w:rsid w:val="00963BA9"/>
    <w:rsid w:val="00964A89"/>
    <w:rsid w:val="00965AC5"/>
    <w:rsid w:val="009710DE"/>
    <w:rsid w:val="00972AF1"/>
    <w:rsid w:val="0097366C"/>
    <w:rsid w:val="0098022D"/>
    <w:rsid w:val="00981F3D"/>
    <w:rsid w:val="00984D53"/>
    <w:rsid w:val="00986065"/>
    <w:rsid w:val="00991A51"/>
    <w:rsid w:val="0099390A"/>
    <w:rsid w:val="00994607"/>
    <w:rsid w:val="0099703C"/>
    <w:rsid w:val="009A08F9"/>
    <w:rsid w:val="009A2E70"/>
    <w:rsid w:val="009A511C"/>
    <w:rsid w:val="009B07E2"/>
    <w:rsid w:val="009B0A6A"/>
    <w:rsid w:val="009B3759"/>
    <w:rsid w:val="009B7839"/>
    <w:rsid w:val="009B7CD2"/>
    <w:rsid w:val="009C6C06"/>
    <w:rsid w:val="009C75DE"/>
    <w:rsid w:val="009D06A1"/>
    <w:rsid w:val="009D646A"/>
    <w:rsid w:val="009E1B54"/>
    <w:rsid w:val="009E34DB"/>
    <w:rsid w:val="009E52C8"/>
    <w:rsid w:val="009E5401"/>
    <w:rsid w:val="009E7076"/>
    <w:rsid w:val="009F05CB"/>
    <w:rsid w:val="009F421C"/>
    <w:rsid w:val="00A03EA4"/>
    <w:rsid w:val="00A115D4"/>
    <w:rsid w:val="00A133B7"/>
    <w:rsid w:val="00A14632"/>
    <w:rsid w:val="00A15F01"/>
    <w:rsid w:val="00A2366F"/>
    <w:rsid w:val="00A278F1"/>
    <w:rsid w:val="00A31691"/>
    <w:rsid w:val="00A33B50"/>
    <w:rsid w:val="00A63523"/>
    <w:rsid w:val="00A63F6C"/>
    <w:rsid w:val="00A649AA"/>
    <w:rsid w:val="00A6542B"/>
    <w:rsid w:val="00A72D74"/>
    <w:rsid w:val="00A92236"/>
    <w:rsid w:val="00A94893"/>
    <w:rsid w:val="00A94D71"/>
    <w:rsid w:val="00AA1945"/>
    <w:rsid w:val="00AA7699"/>
    <w:rsid w:val="00AB063A"/>
    <w:rsid w:val="00AB239A"/>
    <w:rsid w:val="00AB607D"/>
    <w:rsid w:val="00AC5355"/>
    <w:rsid w:val="00AC55CF"/>
    <w:rsid w:val="00AC6199"/>
    <w:rsid w:val="00AC7F37"/>
    <w:rsid w:val="00AD2368"/>
    <w:rsid w:val="00AD4E52"/>
    <w:rsid w:val="00AE0D2B"/>
    <w:rsid w:val="00AE363D"/>
    <w:rsid w:val="00AE7BD2"/>
    <w:rsid w:val="00AF081D"/>
    <w:rsid w:val="00AF7739"/>
    <w:rsid w:val="00B03027"/>
    <w:rsid w:val="00B03A7A"/>
    <w:rsid w:val="00B13BD6"/>
    <w:rsid w:val="00B25183"/>
    <w:rsid w:val="00B2634B"/>
    <w:rsid w:val="00B328F0"/>
    <w:rsid w:val="00B32C7F"/>
    <w:rsid w:val="00B33BCD"/>
    <w:rsid w:val="00B413B0"/>
    <w:rsid w:val="00B41B14"/>
    <w:rsid w:val="00B43446"/>
    <w:rsid w:val="00B47A02"/>
    <w:rsid w:val="00B530EE"/>
    <w:rsid w:val="00B56119"/>
    <w:rsid w:val="00B65EC8"/>
    <w:rsid w:val="00B6638B"/>
    <w:rsid w:val="00B665FA"/>
    <w:rsid w:val="00B67969"/>
    <w:rsid w:val="00B67CCC"/>
    <w:rsid w:val="00B847BF"/>
    <w:rsid w:val="00B85059"/>
    <w:rsid w:val="00B871C2"/>
    <w:rsid w:val="00B92187"/>
    <w:rsid w:val="00B970B2"/>
    <w:rsid w:val="00BA779A"/>
    <w:rsid w:val="00BB074C"/>
    <w:rsid w:val="00BB5F8B"/>
    <w:rsid w:val="00BD051A"/>
    <w:rsid w:val="00BD5209"/>
    <w:rsid w:val="00BE0227"/>
    <w:rsid w:val="00BE4989"/>
    <w:rsid w:val="00BF1C21"/>
    <w:rsid w:val="00BF3DD1"/>
    <w:rsid w:val="00C011B3"/>
    <w:rsid w:val="00C06F91"/>
    <w:rsid w:val="00C16065"/>
    <w:rsid w:val="00C17321"/>
    <w:rsid w:val="00C23726"/>
    <w:rsid w:val="00C2448C"/>
    <w:rsid w:val="00C3082C"/>
    <w:rsid w:val="00C342AB"/>
    <w:rsid w:val="00C47448"/>
    <w:rsid w:val="00C55409"/>
    <w:rsid w:val="00C70D83"/>
    <w:rsid w:val="00C72CCC"/>
    <w:rsid w:val="00C72D48"/>
    <w:rsid w:val="00C75839"/>
    <w:rsid w:val="00C76174"/>
    <w:rsid w:val="00C770A5"/>
    <w:rsid w:val="00C8124E"/>
    <w:rsid w:val="00C93DE5"/>
    <w:rsid w:val="00CA02CA"/>
    <w:rsid w:val="00CA02DD"/>
    <w:rsid w:val="00CA0F66"/>
    <w:rsid w:val="00CA2C39"/>
    <w:rsid w:val="00CA781B"/>
    <w:rsid w:val="00CB08E7"/>
    <w:rsid w:val="00CC5072"/>
    <w:rsid w:val="00CD3252"/>
    <w:rsid w:val="00CD3881"/>
    <w:rsid w:val="00CD4663"/>
    <w:rsid w:val="00CD5C5E"/>
    <w:rsid w:val="00CE1678"/>
    <w:rsid w:val="00CF45C6"/>
    <w:rsid w:val="00CF588B"/>
    <w:rsid w:val="00CF7086"/>
    <w:rsid w:val="00CF7D97"/>
    <w:rsid w:val="00D069F6"/>
    <w:rsid w:val="00D07D38"/>
    <w:rsid w:val="00D158CE"/>
    <w:rsid w:val="00D163B2"/>
    <w:rsid w:val="00D21CD3"/>
    <w:rsid w:val="00D32C95"/>
    <w:rsid w:val="00D340C7"/>
    <w:rsid w:val="00D45593"/>
    <w:rsid w:val="00D502AD"/>
    <w:rsid w:val="00D53034"/>
    <w:rsid w:val="00D57634"/>
    <w:rsid w:val="00D610C4"/>
    <w:rsid w:val="00D63C13"/>
    <w:rsid w:val="00D66AB2"/>
    <w:rsid w:val="00D73BFC"/>
    <w:rsid w:val="00D76FE9"/>
    <w:rsid w:val="00D84C70"/>
    <w:rsid w:val="00D95C67"/>
    <w:rsid w:val="00DA3B03"/>
    <w:rsid w:val="00DA5AC0"/>
    <w:rsid w:val="00DB675E"/>
    <w:rsid w:val="00DC2079"/>
    <w:rsid w:val="00DC6DE8"/>
    <w:rsid w:val="00DC79DF"/>
    <w:rsid w:val="00DD3289"/>
    <w:rsid w:val="00DD432F"/>
    <w:rsid w:val="00DE001B"/>
    <w:rsid w:val="00DE2D0C"/>
    <w:rsid w:val="00DE3F3B"/>
    <w:rsid w:val="00DE5C1E"/>
    <w:rsid w:val="00DF3CC2"/>
    <w:rsid w:val="00E0152E"/>
    <w:rsid w:val="00E05966"/>
    <w:rsid w:val="00E15578"/>
    <w:rsid w:val="00E26C57"/>
    <w:rsid w:val="00E302F9"/>
    <w:rsid w:val="00E3147E"/>
    <w:rsid w:val="00E40A38"/>
    <w:rsid w:val="00E42D3C"/>
    <w:rsid w:val="00E45340"/>
    <w:rsid w:val="00E45382"/>
    <w:rsid w:val="00E5041C"/>
    <w:rsid w:val="00E541A9"/>
    <w:rsid w:val="00E54C42"/>
    <w:rsid w:val="00E64058"/>
    <w:rsid w:val="00E742C5"/>
    <w:rsid w:val="00E768D4"/>
    <w:rsid w:val="00E816C2"/>
    <w:rsid w:val="00E835DF"/>
    <w:rsid w:val="00E91F37"/>
    <w:rsid w:val="00E95168"/>
    <w:rsid w:val="00EA3DDA"/>
    <w:rsid w:val="00EA6C48"/>
    <w:rsid w:val="00EB7BB8"/>
    <w:rsid w:val="00EC149B"/>
    <w:rsid w:val="00EC317D"/>
    <w:rsid w:val="00ED13EF"/>
    <w:rsid w:val="00ED6CF6"/>
    <w:rsid w:val="00EE1D27"/>
    <w:rsid w:val="00EE3D7A"/>
    <w:rsid w:val="00EF7A28"/>
    <w:rsid w:val="00F01E59"/>
    <w:rsid w:val="00F10327"/>
    <w:rsid w:val="00F11614"/>
    <w:rsid w:val="00F206EC"/>
    <w:rsid w:val="00F2336E"/>
    <w:rsid w:val="00F246BE"/>
    <w:rsid w:val="00F33AFE"/>
    <w:rsid w:val="00F4333F"/>
    <w:rsid w:val="00F434AC"/>
    <w:rsid w:val="00F44C51"/>
    <w:rsid w:val="00F50520"/>
    <w:rsid w:val="00F603F4"/>
    <w:rsid w:val="00F62876"/>
    <w:rsid w:val="00F65C9D"/>
    <w:rsid w:val="00F66AD7"/>
    <w:rsid w:val="00F70DC3"/>
    <w:rsid w:val="00F726DF"/>
    <w:rsid w:val="00F84760"/>
    <w:rsid w:val="00F85296"/>
    <w:rsid w:val="00F90046"/>
    <w:rsid w:val="00F90F2A"/>
    <w:rsid w:val="00F92620"/>
    <w:rsid w:val="00F9666D"/>
    <w:rsid w:val="00FA339F"/>
    <w:rsid w:val="00FA52A8"/>
    <w:rsid w:val="00FB20C9"/>
    <w:rsid w:val="00FC54FB"/>
    <w:rsid w:val="00FC6B14"/>
    <w:rsid w:val="00FD6BF4"/>
    <w:rsid w:val="00FF07A4"/>
    <w:rsid w:val="00FF16B5"/>
    <w:rsid w:val="00FF1EE7"/>
    <w:rsid w:val="00FF1F4D"/>
    <w:rsid w:val="00FF25E9"/>
    <w:rsid w:val="00FF5D4A"/>
    <w:rsid w:val="00FF7254"/>
    <w:rsid w:val="017E7B93"/>
    <w:rsid w:val="01C824E0"/>
    <w:rsid w:val="022F0BB2"/>
    <w:rsid w:val="034E5A27"/>
    <w:rsid w:val="03762B8B"/>
    <w:rsid w:val="03A11B23"/>
    <w:rsid w:val="045465EA"/>
    <w:rsid w:val="05BA5810"/>
    <w:rsid w:val="074A0485"/>
    <w:rsid w:val="07F464B0"/>
    <w:rsid w:val="085D1644"/>
    <w:rsid w:val="0ABD2092"/>
    <w:rsid w:val="0AD15B29"/>
    <w:rsid w:val="0B712170"/>
    <w:rsid w:val="0BBA2184"/>
    <w:rsid w:val="0CDA6B20"/>
    <w:rsid w:val="0CDF1B19"/>
    <w:rsid w:val="0D254D04"/>
    <w:rsid w:val="0E390E10"/>
    <w:rsid w:val="10700506"/>
    <w:rsid w:val="115C2903"/>
    <w:rsid w:val="11BE1C72"/>
    <w:rsid w:val="12B00FE9"/>
    <w:rsid w:val="141D6A28"/>
    <w:rsid w:val="15BF1915"/>
    <w:rsid w:val="15C745A0"/>
    <w:rsid w:val="15FB364B"/>
    <w:rsid w:val="17094FD4"/>
    <w:rsid w:val="173B5948"/>
    <w:rsid w:val="1780534F"/>
    <w:rsid w:val="17F14EA3"/>
    <w:rsid w:val="18220365"/>
    <w:rsid w:val="1855229B"/>
    <w:rsid w:val="19C413CC"/>
    <w:rsid w:val="1C386E1E"/>
    <w:rsid w:val="1C785A03"/>
    <w:rsid w:val="1D0C533C"/>
    <w:rsid w:val="1D5B4F0D"/>
    <w:rsid w:val="1D822E4B"/>
    <w:rsid w:val="1DCC6E9A"/>
    <w:rsid w:val="1E641BF9"/>
    <w:rsid w:val="1EBB6A66"/>
    <w:rsid w:val="1EC5588E"/>
    <w:rsid w:val="1F651030"/>
    <w:rsid w:val="1F7E347F"/>
    <w:rsid w:val="1FD76000"/>
    <w:rsid w:val="20DC53AC"/>
    <w:rsid w:val="20F46465"/>
    <w:rsid w:val="21B1475F"/>
    <w:rsid w:val="2268448F"/>
    <w:rsid w:val="2292688E"/>
    <w:rsid w:val="23577F56"/>
    <w:rsid w:val="23FB2797"/>
    <w:rsid w:val="2463402E"/>
    <w:rsid w:val="24F7315E"/>
    <w:rsid w:val="270D5A62"/>
    <w:rsid w:val="27531DB8"/>
    <w:rsid w:val="282454C9"/>
    <w:rsid w:val="296D3AFD"/>
    <w:rsid w:val="29A07AC8"/>
    <w:rsid w:val="2A3873C3"/>
    <w:rsid w:val="2BF055D6"/>
    <w:rsid w:val="2CBE1C41"/>
    <w:rsid w:val="2E5653CA"/>
    <w:rsid w:val="2EBA6F40"/>
    <w:rsid w:val="2FA412C8"/>
    <w:rsid w:val="2FD32AA1"/>
    <w:rsid w:val="2FD40EFD"/>
    <w:rsid w:val="30E40B8D"/>
    <w:rsid w:val="312F4E5E"/>
    <w:rsid w:val="31620965"/>
    <w:rsid w:val="316B3E38"/>
    <w:rsid w:val="31E35AE3"/>
    <w:rsid w:val="325A33E4"/>
    <w:rsid w:val="34664831"/>
    <w:rsid w:val="36E71401"/>
    <w:rsid w:val="376C1692"/>
    <w:rsid w:val="38237B1A"/>
    <w:rsid w:val="385C656C"/>
    <w:rsid w:val="389954EF"/>
    <w:rsid w:val="38B0090E"/>
    <w:rsid w:val="38DB2FF8"/>
    <w:rsid w:val="391A4F17"/>
    <w:rsid w:val="394F0285"/>
    <w:rsid w:val="39A04DD5"/>
    <w:rsid w:val="39D26C6B"/>
    <w:rsid w:val="39E87942"/>
    <w:rsid w:val="3A150590"/>
    <w:rsid w:val="3A3B13EF"/>
    <w:rsid w:val="3B543360"/>
    <w:rsid w:val="3BBA348A"/>
    <w:rsid w:val="3C526300"/>
    <w:rsid w:val="3D3D6D72"/>
    <w:rsid w:val="3DBE39B8"/>
    <w:rsid w:val="3F675D47"/>
    <w:rsid w:val="410D06AC"/>
    <w:rsid w:val="41133C58"/>
    <w:rsid w:val="414A35AD"/>
    <w:rsid w:val="41ED66FA"/>
    <w:rsid w:val="43947C97"/>
    <w:rsid w:val="43952E10"/>
    <w:rsid w:val="459C1EF5"/>
    <w:rsid w:val="463939AD"/>
    <w:rsid w:val="47215957"/>
    <w:rsid w:val="4BEF57FB"/>
    <w:rsid w:val="4C144EE9"/>
    <w:rsid w:val="4F937DC4"/>
    <w:rsid w:val="50247074"/>
    <w:rsid w:val="51F113DA"/>
    <w:rsid w:val="526501AA"/>
    <w:rsid w:val="53957851"/>
    <w:rsid w:val="541635CF"/>
    <w:rsid w:val="54EF4E1E"/>
    <w:rsid w:val="566D5AC2"/>
    <w:rsid w:val="571473C7"/>
    <w:rsid w:val="576A73F8"/>
    <w:rsid w:val="57AD28EF"/>
    <w:rsid w:val="5D3C099D"/>
    <w:rsid w:val="5E1F087B"/>
    <w:rsid w:val="5E567053"/>
    <w:rsid w:val="5F073628"/>
    <w:rsid w:val="5F781A34"/>
    <w:rsid w:val="60591AAF"/>
    <w:rsid w:val="61053FC8"/>
    <w:rsid w:val="611431C2"/>
    <w:rsid w:val="61401530"/>
    <w:rsid w:val="615C1B9B"/>
    <w:rsid w:val="64AF5FA8"/>
    <w:rsid w:val="664E77B9"/>
    <w:rsid w:val="66EA7DEC"/>
    <w:rsid w:val="678D15CE"/>
    <w:rsid w:val="6816602E"/>
    <w:rsid w:val="681770D1"/>
    <w:rsid w:val="681F60CD"/>
    <w:rsid w:val="691267C8"/>
    <w:rsid w:val="69B60082"/>
    <w:rsid w:val="69B77B83"/>
    <w:rsid w:val="6AED0547"/>
    <w:rsid w:val="6BC60BB6"/>
    <w:rsid w:val="6C0D239F"/>
    <w:rsid w:val="6C3873C0"/>
    <w:rsid w:val="6C643DBD"/>
    <w:rsid w:val="6D337133"/>
    <w:rsid w:val="6DC02B0D"/>
    <w:rsid w:val="6E7314F3"/>
    <w:rsid w:val="6ECD3B4B"/>
    <w:rsid w:val="70904659"/>
    <w:rsid w:val="71874F4D"/>
    <w:rsid w:val="731057EA"/>
    <w:rsid w:val="73C13552"/>
    <w:rsid w:val="76443E51"/>
    <w:rsid w:val="770028A6"/>
    <w:rsid w:val="78086290"/>
    <w:rsid w:val="7A0C3D86"/>
    <w:rsid w:val="7B532B32"/>
    <w:rsid w:val="7BF26A0C"/>
    <w:rsid w:val="7D0B7181"/>
    <w:rsid w:val="7DC57196"/>
    <w:rsid w:val="7E7620F9"/>
    <w:rsid w:val="7F6B0CA8"/>
    <w:rsid w:val="7FF823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9"/>
    <w:pPr>
      <w:keepNext/>
      <w:keepLines/>
      <w:spacing w:before="260" w:after="260" w:line="416" w:lineRule="auto"/>
      <w:outlineLvl w:val="1"/>
    </w:pPr>
    <w:rPr>
      <w:rFonts w:ascii="Cambria" w:hAnsi="Cambria"/>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4">
    <w:name w:val="annotation text"/>
    <w:basedOn w:val="1"/>
    <w:link w:val="33"/>
    <w:semiHidden/>
    <w:qFormat/>
    <w:uiPriority w:val="0"/>
    <w:pPr>
      <w:jc w:val="left"/>
    </w:pPr>
    <w:rPr>
      <w:rFonts w:ascii="Times New Roman" w:hAnsi="Times New Roman"/>
      <w:szCs w:val="24"/>
    </w:rPr>
  </w:style>
  <w:style w:type="paragraph" w:styleId="5">
    <w:name w:val="Body Text"/>
    <w:basedOn w:val="1"/>
    <w:link w:val="38"/>
    <w:unhideWhenUsed/>
    <w:qFormat/>
    <w:uiPriority w:val="99"/>
    <w:pPr>
      <w:spacing w:after="120"/>
    </w:pPr>
  </w:style>
  <w:style w:type="paragraph" w:styleId="6">
    <w:name w:val="Body Text Indent"/>
    <w:basedOn w:val="1"/>
    <w:link w:val="37"/>
    <w:unhideWhenUsed/>
    <w:qFormat/>
    <w:uiPriority w:val="99"/>
    <w:pPr>
      <w:spacing w:after="120"/>
      <w:ind w:left="420" w:leftChars="200"/>
    </w:pPr>
  </w:style>
  <w:style w:type="paragraph" w:styleId="7">
    <w:name w:val="Date"/>
    <w:basedOn w:val="1"/>
    <w:next w:val="1"/>
    <w:link w:val="30"/>
    <w:unhideWhenUsed/>
    <w:qFormat/>
    <w:uiPriority w:val="99"/>
    <w:pPr>
      <w:ind w:left="100" w:leftChars="2500"/>
    </w:pPr>
  </w:style>
  <w:style w:type="paragraph" w:styleId="8">
    <w:name w:val="Body Text Indent 2"/>
    <w:basedOn w:val="1"/>
    <w:link w:val="39"/>
    <w:unhideWhenUsed/>
    <w:qFormat/>
    <w:uiPriority w:val="0"/>
    <w:pPr>
      <w:spacing w:line="480" w:lineRule="auto"/>
      <w:ind w:firstLine="480" w:firstLineChars="200"/>
    </w:pPr>
    <w:rPr>
      <w:rFonts w:ascii="宋体" w:hAnsi="宋体"/>
      <w:sz w:val="24"/>
      <w:szCs w:val="24"/>
    </w:rPr>
  </w:style>
  <w:style w:type="paragraph" w:styleId="9">
    <w:name w:val="Balloon Text"/>
    <w:basedOn w:val="1"/>
    <w:link w:val="29"/>
    <w:unhideWhenUsed/>
    <w:qFormat/>
    <w:uiPriority w:val="99"/>
    <w:rPr>
      <w:sz w:val="18"/>
      <w:szCs w:val="18"/>
    </w:rPr>
  </w:style>
  <w:style w:type="paragraph" w:styleId="10">
    <w:name w:val="footer"/>
    <w:basedOn w:val="1"/>
    <w:link w:val="46"/>
    <w:unhideWhenUsed/>
    <w:qFormat/>
    <w:uiPriority w:val="99"/>
    <w:pPr>
      <w:tabs>
        <w:tab w:val="center" w:pos="4153"/>
        <w:tab w:val="right" w:pos="8306"/>
      </w:tabs>
      <w:snapToGrid w:val="0"/>
      <w:jc w:val="left"/>
    </w:pPr>
    <w:rPr>
      <w:sz w:val="18"/>
      <w:szCs w:val="18"/>
    </w:rPr>
  </w:style>
  <w:style w:type="paragraph" w:styleId="11">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tabs>
        <w:tab w:val="right" w:leader="dot" w:pos="9360"/>
      </w:tabs>
      <w:spacing w:beforeLines="20" w:line="360" w:lineRule="auto"/>
      <w:jc w:val="left"/>
    </w:pPr>
    <w:rPr>
      <w:rFonts w:ascii="宋体" w:hAnsi="宋体"/>
      <w:b/>
      <w:bCs/>
      <w:caps/>
      <w:sz w:val="24"/>
      <w:szCs w:val="24"/>
    </w:rPr>
  </w:style>
  <w:style w:type="paragraph" w:styleId="13">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5">
    <w:name w:val="Body Text First Indent 2"/>
    <w:basedOn w:val="6"/>
    <w:link w:val="36"/>
    <w:unhideWhenUsed/>
    <w:qFormat/>
    <w:uiPriority w:val="99"/>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annotation reference"/>
    <w:semiHidden/>
    <w:qFormat/>
    <w:uiPriority w:val="0"/>
    <w:rPr>
      <w:sz w:val="21"/>
      <w:szCs w:val="21"/>
    </w:rPr>
  </w:style>
  <w:style w:type="paragraph" w:customStyle="1" w:styleId="21">
    <w:name w:val="Char2 Char Char Char Char Char Char"/>
    <w:basedOn w:val="1"/>
    <w:qFormat/>
    <w:uiPriority w:val="0"/>
    <w:pPr>
      <w:widowControl/>
      <w:spacing w:after="160" w:line="240" w:lineRule="exact"/>
      <w:jc w:val="left"/>
    </w:pPr>
    <w:rPr>
      <w:rFonts w:ascii="Times New Roman" w:hAnsi="Times New Roman"/>
      <w:kern w:val="0"/>
      <w:szCs w:val="20"/>
    </w:rPr>
  </w:style>
  <w:style w:type="paragraph" w:customStyle="1" w:styleId="22">
    <w:name w:val="_Style 29"/>
    <w:basedOn w:val="1"/>
    <w:qFormat/>
    <w:uiPriority w:val="0"/>
    <w:pPr>
      <w:widowControl/>
      <w:spacing w:after="160" w:line="240" w:lineRule="exact"/>
      <w:jc w:val="left"/>
    </w:pPr>
    <w:rPr>
      <w:rFonts w:ascii="Times New Roman" w:hAnsi="Times New Roman"/>
      <w:szCs w:val="20"/>
    </w:rPr>
  </w:style>
  <w:style w:type="paragraph" w:customStyle="1" w:styleId="23">
    <w:name w:val="xl22"/>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styleId="24">
    <w:name w:val="List Paragraph"/>
    <w:basedOn w:val="1"/>
    <w:link w:val="43"/>
    <w:qFormat/>
    <w:uiPriority w:val="0"/>
    <w:pPr>
      <w:ind w:firstLine="420" w:firstLineChars="200"/>
    </w:pPr>
  </w:style>
  <w:style w:type="paragraph" w:customStyle="1" w:styleId="25">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26">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7">
    <w:name w:val="Char"/>
    <w:basedOn w:val="1"/>
    <w:qFormat/>
    <w:uiPriority w:val="0"/>
    <w:pPr>
      <w:widowControl/>
      <w:spacing w:after="160" w:line="240" w:lineRule="exact"/>
      <w:jc w:val="left"/>
    </w:pPr>
    <w:rPr>
      <w:rFonts w:ascii="Verdana" w:hAnsi="Verdana"/>
      <w:kern w:val="0"/>
      <w:szCs w:val="20"/>
      <w:lang w:eastAsia="en-US"/>
    </w:rPr>
  </w:style>
  <w:style w:type="character" w:customStyle="1" w:styleId="28">
    <w:name w:val="font181"/>
    <w:basedOn w:val="18"/>
    <w:qFormat/>
    <w:uiPriority w:val="0"/>
    <w:rPr>
      <w:rFonts w:hint="default" w:ascii="Arial" w:hAnsi="Arial" w:cs="Arial"/>
      <w:color w:val="000000"/>
      <w:sz w:val="20"/>
      <w:szCs w:val="20"/>
      <w:u w:val="none"/>
      <w:vertAlign w:val="superscript"/>
    </w:rPr>
  </w:style>
  <w:style w:type="character" w:customStyle="1" w:styleId="29">
    <w:name w:val="批注框文本 Char"/>
    <w:link w:val="9"/>
    <w:semiHidden/>
    <w:qFormat/>
    <w:uiPriority w:val="99"/>
    <w:rPr>
      <w:kern w:val="2"/>
      <w:sz w:val="18"/>
      <w:szCs w:val="18"/>
    </w:rPr>
  </w:style>
  <w:style w:type="character" w:customStyle="1" w:styleId="30">
    <w:name w:val="日期 Char"/>
    <w:basedOn w:val="18"/>
    <w:link w:val="7"/>
    <w:semiHidden/>
    <w:qFormat/>
    <w:uiPriority w:val="99"/>
  </w:style>
  <w:style w:type="character" w:customStyle="1" w:styleId="31">
    <w:name w:val="font191"/>
    <w:basedOn w:val="18"/>
    <w:qFormat/>
    <w:uiPriority w:val="0"/>
    <w:rPr>
      <w:rFonts w:hint="eastAsia" w:ascii="宋体" w:hAnsi="宋体" w:eastAsia="宋体" w:cs="宋体"/>
      <w:color w:val="000000"/>
      <w:sz w:val="20"/>
      <w:szCs w:val="20"/>
      <w:u w:val="none"/>
    </w:rPr>
  </w:style>
  <w:style w:type="character" w:customStyle="1" w:styleId="32">
    <w:name w:val="标题 1 Char"/>
    <w:link w:val="2"/>
    <w:qFormat/>
    <w:uiPriority w:val="9"/>
    <w:rPr>
      <w:b/>
      <w:bCs/>
      <w:kern w:val="44"/>
      <w:sz w:val="44"/>
      <w:szCs w:val="44"/>
    </w:rPr>
  </w:style>
  <w:style w:type="character" w:customStyle="1" w:styleId="33">
    <w:name w:val="批注文字 Char1"/>
    <w:link w:val="4"/>
    <w:semiHidden/>
    <w:qFormat/>
    <w:uiPriority w:val="0"/>
    <w:rPr>
      <w:rFonts w:ascii="Times New Roman" w:hAnsi="Times New Roman"/>
      <w:kern w:val="2"/>
      <w:sz w:val="21"/>
      <w:szCs w:val="24"/>
    </w:rPr>
  </w:style>
  <w:style w:type="character" w:customStyle="1" w:styleId="34">
    <w:name w:val="标题 2 Char"/>
    <w:link w:val="3"/>
    <w:qFormat/>
    <w:uiPriority w:val="9"/>
    <w:rPr>
      <w:rFonts w:ascii="Cambria" w:hAnsi="Cambria" w:eastAsia="宋体" w:cs="Times New Roman"/>
      <w:b/>
      <w:bCs/>
      <w:kern w:val="2"/>
      <w:sz w:val="32"/>
      <w:szCs w:val="32"/>
    </w:rPr>
  </w:style>
  <w:style w:type="character" w:customStyle="1" w:styleId="35">
    <w:name w:val="font201"/>
    <w:basedOn w:val="18"/>
    <w:qFormat/>
    <w:uiPriority w:val="0"/>
    <w:rPr>
      <w:rFonts w:hint="eastAsia" w:ascii="宋体" w:hAnsi="宋体" w:eastAsia="宋体" w:cs="宋体"/>
      <w:color w:val="000000"/>
      <w:sz w:val="22"/>
      <w:szCs w:val="22"/>
      <w:u w:val="single"/>
    </w:rPr>
  </w:style>
  <w:style w:type="character" w:customStyle="1" w:styleId="36">
    <w:name w:val="正文首行缩进 2 Char"/>
    <w:basedOn w:val="37"/>
    <w:link w:val="15"/>
    <w:semiHidden/>
    <w:qFormat/>
    <w:uiPriority w:val="99"/>
    <w:rPr>
      <w:kern w:val="2"/>
      <w:sz w:val="21"/>
      <w:szCs w:val="22"/>
    </w:rPr>
  </w:style>
  <w:style w:type="character" w:customStyle="1" w:styleId="37">
    <w:name w:val="正文文本缩进 Char"/>
    <w:link w:val="6"/>
    <w:semiHidden/>
    <w:qFormat/>
    <w:uiPriority w:val="99"/>
    <w:rPr>
      <w:kern w:val="2"/>
      <w:sz w:val="21"/>
      <w:szCs w:val="22"/>
    </w:rPr>
  </w:style>
  <w:style w:type="character" w:customStyle="1" w:styleId="38">
    <w:name w:val="正文文本 Char"/>
    <w:link w:val="5"/>
    <w:semiHidden/>
    <w:qFormat/>
    <w:uiPriority w:val="99"/>
    <w:rPr>
      <w:kern w:val="2"/>
      <w:sz w:val="21"/>
      <w:szCs w:val="22"/>
    </w:rPr>
  </w:style>
  <w:style w:type="character" w:customStyle="1" w:styleId="39">
    <w:name w:val="正文文本缩进 2 Char"/>
    <w:link w:val="8"/>
    <w:semiHidden/>
    <w:qFormat/>
    <w:uiPriority w:val="0"/>
    <w:rPr>
      <w:rFonts w:ascii="宋体" w:hAnsi="宋体"/>
      <w:kern w:val="2"/>
      <w:sz w:val="24"/>
      <w:szCs w:val="24"/>
    </w:rPr>
  </w:style>
  <w:style w:type="character" w:customStyle="1" w:styleId="40">
    <w:name w:val="font01"/>
    <w:basedOn w:val="18"/>
    <w:qFormat/>
    <w:uiPriority w:val="0"/>
    <w:rPr>
      <w:rFonts w:hint="eastAsia" w:ascii="宋体" w:hAnsi="宋体" w:eastAsia="宋体" w:cs="宋体"/>
      <w:color w:val="000000"/>
      <w:sz w:val="22"/>
      <w:szCs w:val="22"/>
      <w:u w:val="single"/>
    </w:rPr>
  </w:style>
  <w:style w:type="character" w:customStyle="1" w:styleId="41">
    <w:name w:val="批注文字 Char"/>
    <w:semiHidden/>
    <w:qFormat/>
    <w:uiPriority w:val="99"/>
    <w:rPr>
      <w:kern w:val="2"/>
      <w:sz w:val="21"/>
      <w:szCs w:val="22"/>
    </w:rPr>
  </w:style>
  <w:style w:type="character" w:customStyle="1" w:styleId="42">
    <w:name w:val="font61"/>
    <w:basedOn w:val="18"/>
    <w:qFormat/>
    <w:uiPriority w:val="0"/>
    <w:rPr>
      <w:rFonts w:hint="eastAsia" w:ascii="宋体" w:hAnsi="宋体" w:eastAsia="宋体" w:cs="宋体"/>
      <w:color w:val="000000"/>
      <w:sz w:val="20"/>
      <w:szCs w:val="20"/>
      <w:u w:val="none"/>
    </w:rPr>
  </w:style>
  <w:style w:type="character" w:customStyle="1" w:styleId="43">
    <w:name w:val="列出段落 Char"/>
    <w:link w:val="24"/>
    <w:qFormat/>
    <w:uiPriority w:val="0"/>
    <w:rPr>
      <w:rFonts w:ascii="Calibri" w:hAnsi="Calibri" w:eastAsia="宋体"/>
      <w:kern w:val="2"/>
      <w:sz w:val="21"/>
      <w:szCs w:val="22"/>
      <w:lang w:val="en-US" w:eastAsia="zh-CN" w:bidi="ar-SA"/>
    </w:rPr>
  </w:style>
  <w:style w:type="character" w:customStyle="1" w:styleId="44">
    <w:name w:val="页眉 Char"/>
    <w:link w:val="11"/>
    <w:qFormat/>
    <w:uiPriority w:val="99"/>
    <w:rPr>
      <w:kern w:val="2"/>
      <w:sz w:val="18"/>
      <w:szCs w:val="18"/>
    </w:rPr>
  </w:style>
  <w:style w:type="character" w:customStyle="1" w:styleId="45">
    <w:name w:val="font171"/>
    <w:basedOn w:val="18"/>
    <w:qFormat/>
    <w:uiPriority w:val="0"/>
    <w:rPr>
      <w:rFonts w:hint="default" w:ascii="Arial" w:hAnsi="Arial" w:cs="Arial"/>
      <w:color w:val="000000"/>
      <w:sz w:val="20"/>
      <w:szCs w:val="20"/>
      <w:u w:val="none"/>
    </w:rPr>
  </w:style>
  <w:style w:type="character" w:customStyle="1" w:styleId="46">
    <w:name w:val="页脚 Char"/>
    <w:link w:val="10"/>
    <w:qFormat/>
    <w:uiPriority w:val="99"/>
    <w:rPr>
      <w:kern w:val="2"/>
      <w:sz w:val="18"/>
      <w:szCs w:val="18"/>
    </w:rPr>
  </w:style>
  <w:style w:type="character" w:customStyle="1" w:styleId="47">
    <w:name w:val="font11"/>
    <w:basedOn w:val="18"/>
    <w:qFormat/>
    <w:uiPriority w:val="0"/>
    <w:rPr>
      <w:rFonts w:hint="eastAsia" w:ascii="宋体" w:hAnsi="宋体" w:eastAsia="宋体" w:cs="宋体"/>
      <w:color w:val="000000"/>
      <w:sz w:val="22"/>
      <w:szCs w:val="22"/>
      <w:u w:val="none"/>
    </w:rPr>
  </w:style>
  <w:style w:type="character" w:customStyle="1" w:styleId="48">
    <w:name w:val="font31"/>
    <w:basedOn w:val="18"/>
    <w:qFormat/>
    <w:uiPriority w:val="0"/>
    <w:rPr>
      <w:rFonts w:hint="eastAsia" w:ascii="宋体" w:hAnsi="宋体" w:eastAsia="宋体" w:cs="宋体"/>
      <w:color w:val="000000"/>
      <w:sz w:val="20"/>
      <w:szCs w:val="20"/>
      <w:u w:val="none"/>
      <w:vertAlign w:val="superscript"/>
    </w:rPr>
  </w:style>
  <w:style w:type="character" w:customStyle="1" w:styleId="49">
    <w:name w:val="font21"/>
    <w:basedOn w:val="18"/>
    <w:qFormat/>
    <w:uiPriority w:val="0"/>
    <w:rPr>
      <w:rFonts w:hint="eastAsia" w:ascii="宋体" w:hAnsi="宋体" w:eastAsia="宋体" w:cs="宋体"/>
      <w:color w:val="000000"/>
      <w:sz w:val="22"/>
      <w:szCs w:val="22"/>
      <w:u w:val="none"/>
    </w:rPr>
  </w:style>
  <w:style w:type="character" w:customStyle="1" w:styleId="50">
    <w:name w:val="font81"/>
    <w:basedOn w:val="18"/>
    <w:qFormat/>
    <w:uiPriority w:val="0"/>
    <w:rPr>
      <w:rFonts w:hint="eastAsia" w:ascii="宋体" w:hAnsi="宋体" w:eastAsia="宋体" w:cs="宋体"/>
      <w:color w:val="000000"/>
      <w:sz w:val="16"/>
      <w:szCs w:val="16"/>
      <w:u w:val="none"/>
      <w:vertAlign w:val="superscript"/>
    </w:rPr>
  </w:style>
  <w:style w:type="character" w:customStyle="1" w:styleId="51">
    <w:name w:val="font71"/>
    <w:basedOn w:val="18"/>
    <w:qFormat/>
    <w:uiPriority w:val="0"/>
    <w:rPr>
      <w:rFonts w:hint="eastAsia" w:ascii="宋体" w:hAnsi="宋体" w:eastAsia="宋体" w:cs="宋体"/>
      <w:color w:val="000000"/>
      <w:sz w:val="16"/>
      <w:szCs w:val="16"/>
      <w:u w:val="none"/>
    </w:rPr>
  </w:style>
  <w:style w:type="character" w:customStyle="1" w:styleId="52">
    <w:name w:val="font91"/>
    <w:basedOn w:val="18"/>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4672</Words>
  <Characters>4952</Characters>
  <Lines>29</Lines>
  <Paragraphs>8</Paragraphs>
  <TotalTime>1</TotalTime>
  <ScaleCrop>false</ScaleCrop>
  <LinksUpToDate>false</LinksUpToDate>
  <CharactersWithSpaces>5211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2020-06-12T02:45:00Z</dcterms:created>
  <dc:creator>luyou</dc:creator>
  <cp:lastModifiedBy>邱燕凤</cp:lastModifiedBy>
  <cp:lastPrinted>2015-05-19T07:58:00Z</cp:lastPrinted>
  <dcterms:modified xsi:type="dcterms:W3CDTF">2023-03-13T06:20:16Z</dcterms:modified>
  <dc:title>怀集监狱招标文件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9AB132AF83D643068E29B24C81343957</vt:lpwstr>
  </property>
</Properties>
</file>