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如有建议或意见，请以书面形式并加盖公章、注明联系人、联系方式，于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2023年3月14日17:00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之前送至我单位，逾期不受理（如邮寄，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2023年3月14日17:00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之后到达本单位的邮件将不再受理）。</w:t>
      </w:r>
    </w:p>
    <w:p>
      <w:pPr>
        <w:pStyle w:val="10"/>
        <w:spacing w:line="360" w:lineRule="auto"/>
        <w:jc w:val="center"/>
        <w:rPr>
          <w:b/>
          <w:bCs/>
          <w:sz w:val="30"/>
          <w:szCs w:val="30"/>
        </w:rPr>
      </w:pPr>
    </w:p>
    <w:p>
      <w:pPr>
        <w:pStyle w:val="11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2"/>
        <w:rPr>
          <w:b/>
          <w:bCs/>
          <w:sz w:val="30"/>
          <w:szCs w:val="30"/>
        </w:rPr>
      </w:pPr>
    </w:p>
    <w:p>
      <w:pPr>
        <w:pStyle w:val="16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85" w:lineRule="atLeast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/>
          <w:b/>
          <w:color w:val="000000"/>
          <w:sz w:val="36"/>
        </w:rPr>
        <w:t>项目要求（采购需求）</w:t>
      </w:r>
    </w:p>
    <w:p>
      <w:pPr>
        <w:pStyle w:val="1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一、项目名称：</w:t>
      </w: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 w:bidi="ar-SA"/>
        </w:rPr>
        <w:t>2023年丰县林业有害生物监测和防治项目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二、预算金额：本项目不接受超过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u w:val="single"/>
          <w:lang w:val="en-US" w:eastAsia="zh-CN" w:bidi="ar-SA"/>
        </w:rPr>
        <w:t>30万元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人民币（最高限价）的报价，报价包括项目的全部费用。采购人不再支付报价以外的任何费用。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三、项目概况</w:t>
      </w:r>
      <w:bookmarkStart w:id="2" w:name="_GoBack"/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bookmarkStart w:id="0" w:name="_Hlk118708849"/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成交人承担采购人辖区范围内的美国白蛾、杨树食叶害虫等林业有害生物监测、防治工作及其它相关服务，全面监测，重点防控，应防尽防，严格控制虫情扩散与蔓延。林业有害生物危害得到有效控制，确保我县2023年无重大林业有害生物成灾危害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、预算及实施期限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实施时间：确定成交人后，</w:t>
      </w:r>
      <w:bookmarkStart w:id="1" w:name="_Hlk118708868"/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合同签订之日起至2023年10月结束</w:t>
      </w:r>
      <w:bookmarkEnd w:id="1"/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、项目内容及服务要求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（一）完成丰县林业有害生物监测预报工作。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1. 主要完成美国白蛾、杨树食叶害虫主测对象的虫情调查、预报，调查内容包括成虫、卵、幼虫、蛹4个虫态，在国家林业有害生物防治信息管理系统中按需上报监测调查信息，发布森防简报信息不少于12期，在省级或国家级林业主管部门网站上报录用宣传信息不少于3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2. 美国白蛾性诱捕器由中标供应商提供。全县美国白蛾性诱捕器每个镇街不少于2套，至少30处美国白蛾性诱监测点。监测数据监测期内上报丰县自然资源和规划局每周不低于2次，美国白蛾发生高峰期上报每周不少于3次，安排专人做好监测数据收集和汇总，确保第一时间发现、第一时间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3.原来安装的12台杀虫灯（包括3台智能虫情测报灯），每天观察记录杨舟蛾和美国白蛾的成虫数量，安排专人做好监测数据的汇总，以便预测幼虫的发生期和发生量，为防治做好准备。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4. 供应商需要提供详细的监测预报方案。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（二）完成丰县美国白蛾、杨树食叶害虫防治面积6000亩。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1.主要包括大沙河沿岸、林场部分道路和片林、14个镇街的林木。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2. 防治具体要求：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防治时间2023年5月-9月，具体防治时间根据监测预报情况确定，防治次数不少于三次。成交人提供所需防治药剂，拟投入本项目所使用农药须为符合国家标准的绿色环保药剂，防治药剂经采购人工作人员核验后方可使用，药物配比浓度符合行业标准。根据不同情况采取合理的防治措施，采用地面车载式高射程喷雾防治为主，结合释放生物天敌、无人机防治、性诱捕器诱杀成虫、绑草把灭杀蛹、人工剪枝叶条灭杀卵和幼虫等方式为辅的综合防治措施。根据监测情况，严格按照防治方案，在最佳防治时期开展防治，确保达到防控技术要求。防治区域为采购人指定的重点防治区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3. 在指定防治范围内确保林木的叶片保存率达到90%以上。叶片保存率低于90%的，在80%以上的，每低于1个百分点扣5000元；在80%以下的，每低于1个百分点的，扣一万元，扣完为止。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4. 项目包含所需药剂、人工、材料、机械、车辆、验收等所有费用。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5. 供应商负责项目实施过程中的一切安全事宜，出现交通事故、人畜中毒、种养殖受损等情况的，由供应商负全责，与采购人无关。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6. 供应商需要提供详细的防治技术方案。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（三）承担我局安排的性诱捕器悬挂、监测及生物天敌释放等任务。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1. 按照要求及时完成悬挂、监测任务，并做好数据收集上报工作。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2. 不按规定完成任务或数据收集不准确的，有一次扣1000元，扣完为止。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六、付款方式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项目实施结束后，供应商开具相应发票，项目经验收、审计等结束后，一次性把所有的费用打入供应商指定的账户（以上无息支付）。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 w:bidi="ar-SA"/>
        </w:rPr>
        <w:t>七、其他要求：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详见本项目磋商文件附件《拟签订的合同文本》。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YzRhNjFlM2Y0NTg2MzM2Nzg3NjVlMDJlMTg1NzAifQ=="/>
  </w:docVars>
  <w:rsids>
    <w:rsidRoot w:val="00F81009"/>
    <w:rsid w:val="00202EE1"/>
    <w:rsid w:val="00224F40"/>
    <w:rsid w:val="00484329"/>
    <w:rsid w:val="004A50C6"/>
    <w:rsid w:val="00633988"/>
    <w:rsid w:val="00E91850"/>
    <w:rsid w:val="00EF368C"/>
    <w:rsid w:val="00F772BE"/>
    <w:rsid w:val="00F81009"/>
    <w:rsid w:val="00F82152"/>
    <w:rsid w:val="073C106A"/>
    <w:rsid w:val="099E4CBD"/>
    <w:rsid w:val="0D6B035F"/>
    <w:rsid w:val="10160AE5"/>
    <w:rsid w:val="10AB5496"/>
    <w:rsid w:val="183C16D7"/>
    <w:rsid w:val="1CD053A9"/>
    <w:rsid w:val="1EA245F0"/>
    <w:rsid w:val="1EE83972"/>
    <w:rsid w:val="1FE53A3A"/>
    <w:rsid w:val="200C7DF4"/>
    <w:rsid w:val="221B0B72"/>
    <w:rsid w:val="2C6B6033"/>
    <w:rsid w:val="3498427F"/>
    <w:rsid w:val="3DEA10FF"/>
    <w:rsid w:val="423E5002"/>
    <w:rsid w:val="44DC2BB9"/>
    <w:rsid w:val="458D2667"/>
    <w:rsid w:val="46D86D4C"/>
    <w:rsid w:val="48842DD3"/>
    <w:rsid w:val="4C7A3F56"/>
    <w:rsid w:val="4E75772D"/>
    <w:rsid w:val="531B1180"/>
    <w:rsid w:val="5D0E35F6"/>
    <w:rsid w:val="5DB414A5"/>
    <w:rsid w:val="5FB62A85"/>
    <w:rsid w:val="62EC16B5"/>
    <w:rsid w:val="66A05EB2"/>
    <w:rsid w:val="6EE43BF8"/>
    <w:rsid w:val="760241F7"/>
    <w:rsid w:val="7C48759E"/>
    <w:rsid w:val="7E4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12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缩进11"/>
    <w:basedOn w:val="10"/>
    <w:next w:val="12"/>
    <w:qFormat/>
    <w:uiPriority w:val="0"/>
    <w:pPr>
      <w:ind w:firstLine="538"/>
    </w:pPr>
    <w:rPr>
      <w:sz w:val="28"/>
    </w:rPr>
  </w:style>
  <w:style w:type="paragraph" w:customStyle="1" w:styleId="12">
    <w:name w:val="寄信人地址11"/>
    <w:basedOn w:val="10"/>
    <w:qFormat/>
    <w:uiPriority w:val="0"/>
    <w:rPr>
      <w:rFonts w:ascii="Arial" w:hAnsi="Arial"/>
    </w:rPr>
  </w:style>
  <w:style w:type="paragraph" w:customStyle="1" w:styleId="13">
    <w:name w:val="页脚11"/>
    <w:basedOn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4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1111"/>
    <w:next w:val="1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正文1"/>
    <w:basedOn w:val="16"/>
    <w:next w:val="18"/>
    <w:qFormat/>
    <w:uiPriority w:val="0"/>
    <w:pPr>
      <w:widowControl/>
      <w:spacing w:line="360" w:lineRule="auto"/>
      <w:ind w:left="360" w:firstLine="420"/>
      <w:jc w:val="left"/>
    </w:pPr>
    <w:rPr>
      <w:rFonts w:ascii="宋体"/>
      <w:sz w:val="20"/>
      <w:szCs w:val="20"/>
    </w:rPr>
  </w:style>
  <w:style w:type="paragraph" w:customStyle="1" w:styleId="18">
    <w:name w:val="正文文本1"/>
    <w:basedOn w:val="19"/>
    <w:next w:val="17"/>
    <w:qFormat/>
    <w:uiPriority w:val="0"/>
    <w:pPr>
      <w:ind w:left="1540"/>
    </w:pPr>
    <w:rPr>
      <w:sz w:val="24"/>
    </w:rPr>
  </w:style>
  <w:style w:type="paragraph" w:customStyle="1" w:styleId="19">
    <w:name w:val="正文11"/>
    <w:next w:val="2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0">
    <w:name w:val="正文文本缩进1"/>
    <w:basedOn w:val="19"/>
    <w:next w:val="21"/>
    <w:qFormat/>
    <w:uiPriority w:val="0"/>
    <w:pPr>
      <w:spacing w:after="120"/>
      <w:ind w:left="420"/>
    </w:pPr>
  </w:style>
  <w:style w:type="paragraph" w:customStyle="1" w:styleId="21">
    <w:name w:val="寄信人地址1"/>
    <w:basedOn w:val="19"/>
    <w:qFormat/>
    <w:uiPriority w:val="0"/>
    <w:pPr>
      <w:ind w:firstLine="200"/>
    </w:pPr>
    <w:rPr>
      <w:rFonts w:ascii="Arial" w:hAnsi="Arial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2763</Characters>
  <Lines>23</Lines>
  <Paragraphs>6</Paragraphs>
  <TotalTime>1</TotalTime>
  <ScaleCrop>false</ScaleCrop>
  <LinksUpToDate>false</LinksUpToDate>
  <CharactersWithSpaces>3241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2023-02-21T06:18:00Z</dcterms:created>
  <dc:creator>2</dc:creator>
  <cp:lastModifiedBy>2</cp:lastModifiedBy>
  <dcterms:modified xsi:type="dcterms:W3CDTF">2023-03-10T01:18:35Z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F026ACADCA014AF7BF3F0FAB3255E81B</vt:lpwstr>
  </property>
</Properties>
</file>