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三亚崖州湾科技城离岸科研综合楼项目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白蚁防治工程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需求书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项目概述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项目名称：三亚崖州湾科技城离岸科研综合楼项目项目白蚁防治。</w:t>
      </w:r>
    </w:p>
    <w:p>
      <w:pPr>
        <w:pStyle w:val="3"/>
        <w:ind w:left="48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项目地点：三亚崖州湾科技城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主要建设内容：该项目总建筑面积约28296.28平方米(装配式最终面积以通过专家评审会的实际面积为准)。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项目采购人为三亚崖州湾科技城开发建设有限公司，项目工期至出具成果文件之日，资金来源为政府投资。</w:t>
      </w: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项目采购内容及要求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按照经甲方确认的白蚁防治施工图及甲方的要求进行施工，承包的范围包括但不限于：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（1）建筑物周边室外地面沿墙壁50CM范围内；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（2）建筑物的地坪、内外墙基、桩基、管井等周围土层的防蚁处理；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（3）各建筑物的基础防蚁处理；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（4）电缆沟防处理、室内电缆、槽壁板防蚁处理；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（5）室内所有竖向管道井、电梯井及地坪下面的所有管沟出入口的防蚁处理；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（6）地下室室内砌体墙两侧、首层所有砌体墙两侧、室内地面、二层及以上内外砌体墙内外侧、防蚁处理（含高低压配电室）；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（7）所有的门洞、窗洞防蚁处理；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（8）变形缝（沉降缝、伸缩缝）的防蚁处理；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（9）所有木构件的防蚁处理；</w:t>
      </w:r>
    </w:p>
    <w:p>
      <w:pPr>
        <w:pStyle w:val="6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（10）室内外绿化带的防蚁处理等。</w:t>
      </w:r>
    </w:p>
    <w:p>
      <w:pPr>
        <w:pStyle w:val="6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项目控制价及参考依据</w:t>
      </w:r>
    </w:p>
    <w:p>
      <w:pPr>
        <w:pStyle w:val="7"/>
        <w:spacing w:after="0" w:line="578" w:lineRule="exact"/>
        <w:ind w:firstLine="56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项目控制价为50981元（暂估金额，最终以合同签订金额为准）。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价格参考依据或价格信息来源：依据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zh-CN" w:eastAsia="zh-CN" w:bidi="ar-SA"/>
        </w:rPr>
        <w:t>《海南省房屋建筑与市政基础设施工程检测收费参考价（2021版）》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计算。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采购方式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电子采购平台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供应商资质要求</w:t>
      </w:r>
      <w:bookmarkStart w:id="0" w:name="_GoBack"/>
      <w:bookmarkEnd w:id="0"/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登记注册营业执照所经营业务范围符合本次采购项目需求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工期或工程完工时间</w:t>
      </w:r>
    </w:p>
    <w:p>
      <w:pPr>
        <w:spacing w:line="578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签订服务合同之日起至出具成果文件之日。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项目质量、售后等要求</w:t>
      </w:r>
    </w:p>
    <w:p>
      <w:pPr>
        <w:pStyle w:val="7"/>
        <w:spacing w:after="0" w:line="578" w:lineRule="exact"/>
        <w:ind w:left="42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可说明项目质量要求、服务效果、售后等方面要求。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验收方式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由采购部门组织由有关专业人员按相关的国家标准、质量标准和采购文件所列的各项要求进行验收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其他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24"/>
          <w:szCs w:val="24"/>
          <w:shd w:val="clear" w:color="auto" w:fill="FFFFFF"/>
          <w:lang w:val="en-US" w:eastAsia="zh-CN"/>
        </w:rPr>
        <w:t>无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3DEE0"/>
    <w:multiLevelType w:val="singleLevel"/>
    <w:tmpl w:val="D473D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NDI2ODMyMjk5N2ExMTM3YzhmNzM3ODE3YmJlZTEifQ=="/>
  </w:docVars>
  <w:rsids>
    <w:rsidRoot w:val="3195140E"/>
    <w:rsid w:val="3195140E"/>
    <w:rsid w:val="40376552"/>
    <w:rsid w:val="57933F24"/>
    <w:rsid w:val="7AB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列出段落1"/>
    <w:basedOn w:val="1"/>
    <w:qFormat/>
    <w:uiPriority w:val="34"/>
    <w:pPr>
      <w:ind w:firstLine="420"/>
    </w:pPr>
  </w:style>
  <w:style w:type="paragraph" w:styleId="7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657</Characters>
  <Lines>0</Lines>
  <Paragraphs>0</Paragraphs>
  <TotalTime>3</TotalTime>
  <ScaleCrop>false</ScaleCrop>
  <LinksUpToDate>false</LinksUpToDate>
  <CharactersWithSpaces>674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2023-01-30T09:15:00Z</dcterms:created>
  <dc:creator>虫控荣15008984645</dc:creator>
  <cp:lastModifiedBy>曼</cp:lastModifiedBy>
  <dcterms:modified xsi:type="dcterms:W3CDTF">2023-03-08T02:39:14Z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69407EADD92A4DACAD2932942DC9472B</vt:lpwstr>
  </property>
</Properties>
</file>