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 w:cs="仿宋"/>
          <w:color w:val="000000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附件3</w:t>
      </w:r>
    </w:p>
    <w:p>
      <w:pPr>
        <w:keepLines/>
        <w:spacing w:before="340" w:after="330" w:line="576" w:lineRule="auto"/>
        <w:jc w:val="center"/>
        <w:textAlignment w:val="baseline"/>
        <w:rPr>
          <w:rFonts w:ascii="仿宋" w:hAnsi="仿宋" w:eastAsia="仿宋" w:cs="Times New Roman"/>
          <w:b/>
          <w:kern w:val="44"/>
          <w:sz w:val="44"/>
          <w:szCs w:val="44"/>
        </w:rPr>
      </w:pPr>
      <w:r>
        <w:rPr>
          <w:rFonts w:hint="eastAsia" w:ascii="仿宋" w:hAnsi="仿宋" w:eastAsia="仿宋" w:cs="Times New Roman"/>
          <w:b/>
          <w:kern w:val="44"/>
          <w:sz w:val="44"/>
          <w:szCs w:val="44"/>
        </w:rPr>
        <w:t>比选办法（综合评估法）</w:t>
      </w:r>
    </w:p>
    <w:tbl>
      <w:tblPr>
        <w:tblStyle w:val="5"/>
        <w:tblW w:w="924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63"/>
        <w:gridCol w:w="1985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条款号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条款内容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2.2.1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分值构成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(总分100分)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资信业绩：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技术方案：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u w:val="single"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比选报价：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u w:val="single" w:color="00000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2.2.2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比选基准价（基准价）计算方法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所有比选人的有效比选报价算术平均值即为基准价（如果参与比选价平均值计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算的有效比选人超过5家（不含）时，去掉1个最高报价值和1个最低报价值后取平均）。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2.2.3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比选报价的偏差率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计算公式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偏差率=100% ×（比选人报价- 比选基准价）/比选基准价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56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条款号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2.2.4.1</w:t>
            </w:r>
          </w:p>
        </w:tc>
        <w:tc>
          <w:tcPr>
            <w:tcW w:w="1163" w:type="dxa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项目业绩（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投标人自20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年1月1 日至今承接过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单个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白蚁防治合同面积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0万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以上的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白蚁防治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，每承接过一个得5分，本项满分15分。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证明材料：提供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白蚁防治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合同（关键页）证明或有效证明材料复印件加盖公章，日期以合同日期或所提供有效证明材料日期为准，不提供不得分。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Merge w:val="restart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资信业绩</w:t>
            </w:r>
          </w:p>
          <w:p>
            <w:pPr>
              <w:jc w:val="center"/>
              <w:textAlignment w:val="baseline"/>
              <w:rPr>
                <w:rFonts w:ascii="仿宋" w:hAnsi="仿宋" w:eastAsia="仿宋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投标人资质情况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Fonts w:hint="default" w:ascii="仿宋" w:hAnsi="仿宋" w:eastAsia="仿宋" w:cs="宋体"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投标人具有海南省住建厅颁发的《白蚁防治资质证书》的：</w:t>
            </w:r>
          </w:p>
          <w:p>
            <w:pPr>
              <w:numPr>
                <w:ilvl w:val="0"/>
                <w:numId w:val="1"/>
              </w:num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甲级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得1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乙级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textAlignment w:val="baseline"/>
              <w:rPr>
                <w:rFonts w:hint="default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证明材料：提供职称证书复印件加盖公章，不提供不得分。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本项满分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投标人拟派施工人员（10分）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本项目的人员配备。</w:t>
            </w:r>
          </w:p>
          <w:p>
            <w:pPr>
              <w:spacing w:line="320" w:lineRule="exact"/>
              <w:textAlignment w:val="baseline"/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技术负责人具有白蚁防治、生物、化学相关专业</w:t>
            </w:r>
            <w:r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职称证书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得5分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textAlignment w:val="baseline"/>
              <w:rPr>
                <w:rFonts w:hint="default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施工人员应为白蚁防治专业技术人员。配备人员提供白蚁防治岗位证书，一人得2分，最高5分</w:t>
            </w:r>
          </w:p>
          <w:p>
            <w:pPr>
              <w:spacing w:line="320" w:lineRule="exact"/>
              <w:textAlignment w:val="baseline"/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证明材料：技术负责人、施工人员提供相关专业职称证书。</w:t>
            </w:r>
          </w:p>
          <w:p>
            <w:pPr>
              <w:spacing w:line="320" w:lineRule="exact"/>
              <w:textAlignment w:val="baseline"/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本项满分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2.2.4</w:t>
            </w:r>
            <w:r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技术方案（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白蚁防治质量保证措施（6分）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白蚁防治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服务中服务的重点、要点阐述的全面性、准确性评价：优得5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分；良得3-4分；一般得2-0分；不提供不得分。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白蚁防治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服务承诺（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白蚁防治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服务中质量控制措施和手段的合理性和可靠性评价：优得5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分；良得3-4分；一般得2-0分；不提供不得分。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白蚁防治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进度保障措施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(6分)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白蚁防治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进度保障措施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白蚁防治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服务进度响应招标文件要求，合理、可靠评价：优得5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分；良得4-3分；一般得2-0分；不提供不得分。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对项目重点、难点、关键技术的人事分析准确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baseline"/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对项目重点、难点、关键技术的认识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分析具体，合理性和可靠性评价：优得5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分；良得4-3分；一般得2-0分；不提供不得分。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Merge w:val="continue"/>
            <w:tcBorders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对项目的合理化建议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对项目的合理化建议合理、可靠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评价：优得5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分；良得4-3分；一般得2-0分；不提供不得分。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2.2.5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比选报价</w:t>
            </w:r>
          </w:p>
          <w:p>
            <w:pPr>
              <w:jc w:val="center"/>
              <w:textAlignment w:val="baseline"/>
              <w:rPr>
                <w:rFonts w:ascii="仿宋" w:hAnsi="仿宋" w:eastAsia="仿宋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比选报价评分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比选报价计算方式：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基准价计算方法：当有效比选单位＞5家，比选基准价=（所有有效报价之和-有效报价最低价-有效报价最高价）/（有效投标单位-2）；当有效比选单位数≤5家，比选基准价=所有比选人的有效报价之和的算术平均值。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1、比选人的比选价Di等于比选基准价D时，得满分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0分，每高于D的1%扣0.</w:t>
            </w:r>
            <w:r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分，每低于D的1%扣0.1分，中间值按比例内插。（得分保留小数点后二位，第三位四舍五入）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用公式表示如下：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Fi=F－（Di－D）×100×C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式中：Fi—比选人的比选价得分；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F—比选价满分（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Di—比选人的比选价；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D—比选基准价；</w:t>
            </w:r>
          </w:p>
          <w:p>
            <w:pPr>
              <w:spacing w:line="320" w:lineRule="exact"/>
              <w:textAlignment w:val="baseline"/>
              <w:rPr>
                <w:rFonts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若Di＞D，则C=0.2；若Di&lt; D，则C=0.1。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0852E"/>
    <w:multiLevelType w:val="singleLevel"/>
    <w:tmpl w:val="A96085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GYyNDY4NmEyNzRlYWNlODc3YWFiMmQ5NmZiNTMifQ=="/>
    <w:docVar w:name="KSO_WPS_MARK_KEY" w:val="2fd72964-f500-41f7-a64e-43df423117aa"/>
  </w:docVars>
  <w:rsids>
    <w:rsidRoot w:val="00000000"/>
    <w:rsid w:val="00961048"/>
    <w:rsid w:val="00BF0E19"/>
    <w:rsid w:val="02FB60FF"/>
    <w:rsid w:val="031163E7"/>
    <w:rsid w:val="0398497A"/>
    <w:rsid w:val="069804BB"/>
    <w:rsid w:val="07866B35"/>
    <w:rsid w:val="0AA07F0D"/>
    <w:rsid w:val="0C016DA3"/>
    <w:rsid w:val="0E415AC7"/>
    <w:rsid w:val="0EC618F8"/>
    <w:rsid w:val="0F517FE0"/>
    <w:rsid w:val="15520056"/>
    <w:rsid w:val="170D49DF"/>
    <w:rsid w:val="18F45BA2"/>
    <w:rsid w:val="1CD75A11"/>
    <w:rsid w:val="1CD86098"/>
    <w:rsid w:val="1D587E7A"/>
    <w:rsid w:val="1D8748DF"/>
    <w:rsid w:val="1E957931"/>
    <w:rsid w:val="203B3042"/>
    <w:rsid w:val="21B65D80"/>
    <w:rsid w:val="26084E8D"/>
    <w:rsid w:val="29AE469B"/>
    <w:rsid w:val="2BBE4D8A"/>
    <w:rsid w:val="2D632925"/>
    <w:rsid w:val="2E8E614B"/>
    <w:rsid w:val="310D387B"/>
    <w:rsid w:val="33242BDA"/>
    <w:rsid w:val="35584DBD"/>
    <w:rsid w:val="38C140D1"/>
    <w:rsid w:val="3A085556"/>
    <w:rsid w:val="3E8F5FCE"/>
    <w:rsid w:val="40E520DA"/>
    <w:rsid w:val="40F956A6"/>
    <w:rsid w:val="42761279"/>
    <w:rsid w:val="4517259F"/>
    <w:rsid w:val="4EE75989"/>
    <w:rsid w:val="5117599A"/>
    <w:rsid w:val="52A35E60"/>
    <w:rsid w:val="52D27235"/>
    <w:rsid w:val="52D6095B"/>
    <w:rsid w:val="54B73456"/>
    <w:rsid w:val="56A633A3"/>
    <w:rsid w:val="5A821E11"/>
    <w:rsid w:val="5AA41A0C"/>
    <w:rsid w:val="5AC802EF"/>
    <w:rsid w:val="5BE454B6"/>
    <w:rsid w:val="5C5617A7"/>
    <w:rsid w:val="5FD365C4"/>
    <w:rsid w:val="60317D65"/>
    <w:rsid w:val="621F1BDF"/>
    <w:rsid w:val="626369CC"/>
    <w:rsid w:val="631321A0"/>
    <w:rsid w:val="63EF3BAA"/>
    <w:rsid w:val="67CC6DC1"/>
    <w:rsid w:val="68A64280"/>
    <w:rsid w:val="6DC47772"/>
    <w:rsid w:val="6FBD596D"/>
    <w:rsid w:val="70CB5ACC"/>
    <w:rsid w:val="71D21478"/>
    <w:rsid w:val="72834520"/>
    <w:rsid w:val="77C575A7"/>
    <w:rsid w:val="77D97F58"/>
    <w:rsid w:val="7ACC4B11"/>
    <w:rsid w:val="7B71085E"/>
    <w:rsid w:val="7BB77319"/>
    <w:rsid w:val="7EA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3150</Words>
  <Characters>3443</Characters>
  <Lines>0</Lines>
  <Paragraphs>0</Paragraphs>
  <TotalTime>1</TotalTime>
  <ScaleCrop>false</ScaleCrop>
  <LinksUpToDate>false</LinksUpToDate>
  <CharactersWithSpaces>3532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2022-12-05T16:00:00Z</dcterms:created>
  <dc:creator>Pro</dc:creator>
  <cp:lastModifiedBy>你好。</cp:lastModifiedBy>
  <dcterms:modified xsi:type="dcterms:W3CDTF">2023-03-06T15:30:24Z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520A5E96516C4A74BAEDF7B89AA2E40B</vt:lpwstr>
  </property>
</Properties>
</file>