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sz w:val="32"/>
          <w:szCs w:val="32"/>
        </w:rPr>
      </w:pPr>
    </w:p>
    <w:p>
      <w:pPr>
        <w:spacing w:line="360" w:lineRule="auto"/>
        <w:jc w:val="center"/>
        <w:rPr>
          <w:rFonts w:hint="eastAsia" w:ascii="小标宋" w:hAnsi="小标宋" w:eastAsia="小标宋" w:cs="小标宋"/>
          <w:sz w:val="44"/>
          <w:szCs w:val="44"/>
          <w:lang w:val="en-US" w:eastAsia="zh-CN"/>
        </w:rPr>
      </w:pPr>
      <w:r>
        <w:rPr>
          <w:rFonts w:hint="eastAsia" w:ascii="小标宋" w:hAnsi="小标宋" w:eastAsia="小标宋" w:cs="小标宋"/>
          <w:sz w:val="44"/>
          <w:szCs w:val="44"/>
          <w:lang w:val="en-US" w:eastAsia="zh-CN"/>
        </w:rPr>
        <w:t>襄阳市市民服务中心项目</w:t>
      </w:r>
    </w:p>
    <w:p>
      <w:pPr>
        <w:spacing w:line="360" w:lineRule="auto"/>
        <w:jc w:val="center"/>
        <w:rPr>
          <w:rFonts w:hint="eastAsia" w:ascii="黑体" w:hAnsi="黑体" w:eastAsia="黑体" w:cs="仿宋"/>
          <w:sz w:val="44"/>
          <w:szCs w:val="44"/>
        </w:rPr>
      </w:pPr>
      <w:r>
        <w:rPr>
          <w:rFonts w:hint="eastAsia" w:ascii="小标宋" w:hAnsi="小标宋" w:eastAsia="小标宋" w:cs="小标宋"/>
          <w:sz w:val="44"/>
          <w:szCs w:val="44"/>
          <w:lang w:val="en-US" w:eastAsia="zh-CN"/>
        </w:rPr>
        <w:t>四害</w:t>
      </w:r>
      <w:r>
        <w:rPr>
          <w:rFonts w:hint="eastAsia" w:ascii="小标宋" w:hAnsi="小标宋" w:eastAsia="小标宋" w:cs="小标宋"/>
          <w:sz w:val="44"/>
          <w:szCs w:val="44"/>
          <w:lang w:eastAsia="zh-CN"/>
        </w:rPr>
        <w:t>消杀外包单位</w:t>
      </w:r>
    </w:p>
    <w:p>
      <w:pPr>
        <w:spacing w:line="360" w:lineRule="auto"/>
        <w:jc w:val="center"/>
        <w:rPr>
          <w:rFonts w:hint="eastAsia" w:ascii="黑体" w:hAnsi="黑体" w:eastAsia="黑体" w:cs="仿宋"/>
          <w:sz w:val="10"/>
          <w:szCs w:val="10"/>
        </w:rPr>
      </w:pPr>
    </w:p>
    <w:p>
      <w:pPr>
        <w:spacing w:line="360" w:lineRule="auto"/>
        <w:jc w:val="center"/>
        <w:rPr>
          <w:rFonts w:hint="eastAsia" w:ascii="黑体" w:hAnsi="黑体" w:eastAsia="黑体" w:cs="仿宋"/>
          <w:sz w:val="10"/>
          <w:szCs w:val="10"/>
        </w:rPr>
      </w:pPr>
    </w:p>
    <w:p>
      <w:pPr>
        <w:spacing w:line="360" w:lineRule="auto"/>
        <w:jc w:val="center"/>
        <w:rPr>
          <w:rFonts w:hint="eastAsia" w:ascii="黑体" w:hAnsi="黑体" w:eastAsia="黑体" w:cs="仿宋"/>
          <w:sz w:val="10"/>
          <w:szCs w:val="10"/>
        </w:rPr>
      </w:pPr>
    </w:p>
    <w:p>
      <w:pPr>
        <w:spacing w:line="360" w:lineRule="auto"/>
        <w:jc w:val="center"/>
        <w:rPr>
          <w:rFonts w:hint="eastAsia" w:ascii="黑体" w:hAnsi="黑体" w:eastAsia="黑体" w:cs="仿宋"/>
          <w:sz w:val="10"/>
          <w:szCs w:val="10"/>
        </w:rPr>
      </w:pPr>
    </w:p>
    <w:p>
      <w:pPr>
        <w:spacing w:line="360" w:lineRule="auto"/>
        <w:jc w:val="center"/>
        <w:rPr>
          <w:rFonts w:hint="eastAsia" w:ascii="黑体" w:hAnsi="黑体" w:eastAsia="黑体" w:cs="仿宋"/>
          <w:sz w:val="10"/>
          <w:szCs w:val="10"/>
        </w:rPr>
      </w:pPr>
    </w:p>
    <w:p>
      <w:pPr>
        <w:spacing w:line="360" w:lineRule="auto"/>
        <w:jc w:val="center"/>
        <w:rPr>
          <w:rFonts w:hint="eastAsia" w:ascii="黑体" w:hAnsi="黑体" w:eastAsia="黑体" w:cs="仿宋"/>
          <w:sz w:val="10"/>
          <w:szCs w:val="10"/>
        </w:rPr>
      </w:pPr>
    </w:p>
    <w:p>
      <w:pPr>
        <w:spacing w:line="360" w:lineRule="auto"/>
        <w:jc w:val="center"/>
        <w:outlineLvl w:val="1"/>
        <w:rPr>
          <w:rFonts w:hint="eastAsia" w:ascii="黑体" w:hAnsi="黑体" w:eastAsia="黑体" w:cs="仿宋"/>
          <w:b/>
          <w:sz w:val="72"/>
          <w:szCs w:val="72"/>
        </w:rPr>
      </w:pPr>
      <w:r>
        <w:rPr>
          <w:rFonts w:hint="eastAsia" w:ascii="宋体" w:hAnsi="宋体"/>
          <w:b/>
          <w:sz w:val="96"/>
          <w:szCs w:val="94"/>
          <w:lang w:val="en-US" w:eastAsia="zh-CN"/>
        </w:rPr>
        <w:t>询价比选</w:t>
      </w:r>
      <w:r>
        <w:rPr>
          <w:rFonts w:hint="eastAsia" w:ascii="宋体" w:hAnsi="宋体"/>
          <w:b/>
          <w:sz w:val="96"/>
          <w:szCs w:val="94"/>
        </w:rPr>
        <w:t>文件</w:t>
      </w:r>
    </w:p>
    <w:p>
      <w:pPr>
        <w:spacing w:line="360" w:lineRule="auto"/>
        <w:ind w:firstLine="643" w:firstLineChars="200"/>
        <w:rPr>
          <w:rFonts w:hint="eastAsia" w:ascii="黑体" w:hAnsi="黑体" w:eastAsia="黑体" w:cs="仿宋"/>
          <w:b/>
          <w:sz w:val="32"/>
          <w:szCs w:val="32"/>
        </w:rPr>
      </w:pPr>
    </w:p>
    <w:p>
      <w:pPr>
        <w:pStyle w:val="11"/>
        <w:jc w:val="both"/>
        <w:rPr>
          <w:rFonts w:hint="eastAsia" w:ascii="黑体" w:hAnsi="黑体" w:eastAsia="黑体"/>
        </w:rPr>
      </w:pPr>
    </w:p>
    <w:p>
      <w:pPr>
        <w:rPr>
          <w:rFonts w:hint="eastAsia" w:ascii="黑体" w:hAnsi="黑体" w:eastAsia="黑体"/>
        </w:rPr>
      </w:pPr>
    </w:p>
    <w:p>
      <w:pPr>
        <w:spacing w:line="360" w:lineRule="auto"/>
        <w:rPr>
          <w:rFonts w:hint="eastAsia" w:ascii="黑体" w:hAnsi="黑体" w:eastAsia="黑体" w:cs="仿宋"/>
          <w:b/>
          <w:sz w:val="32"/>
          <w:szCs w:val="32"/>
        </w:rPr>
      </w:pPr>
    </w:p>
    <w:p>
      <w:pPr>
        <w:spacing w:before="240" w:after="240" w:line="360" w:lineRule="auto"/>
        <w:ind w:firstLine="848" w:firstLineChars="265"/>
        <w:jc w:val="cente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采购人：湖北襄投</w:t>
      </w:r>
      <w:r>
        <w:rPr>
          <w:rFonts w:hint="eastAsia" w:ascii="仿宋_GB2312" w:hAnsi="仿宋_GB2312" w:eastAsia="仿宋_GB2312" w:cs="仿宋_GB2312"/>
          <w:b w:val="0"/>
          <w:bCs/>
          <w:sz w:val="32"/>
          <w:szCs w:val="32"/>
          <w:lang w:val="en-US" w:eastAsia="zh-CN"/>
        </w:rPr>
        <w:t>置业</w:t>
      </w:r>
      <w:r>
        <w:rPr>
          <w:rFonts w:hint="eastAsia" w:ascii="仿宋_GB2312" w:hAnsi="仿宋_GB2312" w:eastAsia="仿宋_GB2312" w:cs="仿宋_GB2312"/>
          <w:b w:val="0"/>
          <w:bCs/>
          <w:sz w:val="32"/>
          <w:szCs w:val="32"/>
        </w:rPr>
        <w:t>有限公司</w:t>
      </w:r>
    </w:p>
    <w:p>
      <w:pPr>
        <w:spacing w:line="400" w:lineRule="exact"/>
        <w:jc w:val="center"/>
        <w:rPr>
          <w:rFonts w:hint="eastAsia" w:ascii="仿宋_GB2312" w:hAnsi="仿宋_GB2312" w:eastAsia="仿宋_GB2312" w:cs="仿宋_GB2312"/>
          <w:sz w:val="40"/>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二零二</w:t>
      </w:r>
      <w:r>
        <w:rPr>
          <w:rFonts w:hint="eastAsia" w:ascii="仿宋_GB2312" w:hAnsi="仿宋_GB2312" w:cs="仿宋_GB2312"/>
          <w:sz w:val="32"/>
          <w:szCs w:val="32"/>
          <w:lang w:eastAsia="zh-CN"/>
        </w:rPr>
        <w:t>三</w:t>
      </w:r>
      <w:r>
        <w:rPr>
          <w:rFonts w:hint="eastAsia" w:ascii="仿宋_GB2312" w:hAnsi="仿宋_GB2312" w:eastAsia="仿宋_GB2312" w:cs="仿宋_GB2312"/>
          <w:sz w:val="32"/>
          <w:szCs w:val="32"/>
        </w:rPr>
        <w:t>年</w:t>
      </w:r>
      <w:r>
        <w:rPr>
          <w:rFonts w:hint="eastAsia" w:ascii="仿宋_GB2312" w:hAnsi="仿宋_GB2312" w:cs="仿宋_GB2312"/>
          <w:sz w:val="32"/>
          <w:szCs w:val="32"/>
          <w:lang w:eastAsia="zh-CN"/>
        </w:rPr>
        <w:t>三</w:t>
      </w:r>
      <w:r>
        <w:rPr>
          <w:rFonts w:hint="eastAsia" w:ascii="仿宋_GB2312" w:hAnsi="仿宋_GB2312" w:eastAsia="仿宋_GB2312" w:cs="仿宋_GB2312"/>
          <w:sz w:val="32"/>
          <w:szCs w:val="32"/>
        </w:rPr>
        <w:t>月</w:t>
      </w:r>
    </w:p>
    <w:p>
      <w:pPr>
        <w:pStyle w:val="4"/>
        <w:rPr>
          <w:lang w:eastAsia="zh-CN"/>
        </w:rPr>
      </w:pPr>
    </w:p>
    <w:p>
      <w:pPr>
        <w:pStyle w:val="4"/>
        <w:rPr>
          <w:lang w:eastAsia="zh-CN"/>
        </w:rPr>
      </w:pPr>
    </w:p>
    <w:p>
      <w:pPr>
        <w:pStyle w:val="4"/>
        <w:rPr>
          <w:lang w:eastAsia="zh-CN"/>
        </w:rPr>
      </w:pPr>
    </w:p>
    <w:p>
      <w:pPr>
        <w:pStyle w:val="4"/>
        <w:rPr>
          <w:lang w:eastAsia="zh-CN"/>
        </w:rPr>
      </w:pPr>
    </w:p>
    <w:p>
      <w:pPr>
        <w:pStyle w:val="4"/>
        <w:rPr>
          <w:lang w:eastAsia="zh-CN"/>
        </w:rPr>
      </w:pPr>
      <w:r>
        <w:rPr>
          <w:lang w:eastAsia="zh-CN"/>
        </w:rPr>
        <w:t>目</w:t>
      </w:r>
      <w:r>
        <w:rPr>
          <w:lang w:eastAsia="zh-CN"/>
        </w:rPr>
        <w:tab/>
      </w:r>
      <w:r>
        <w:rPr>
          <w:lang w:eastAsia="zh-CN"/>
        </w:rPr>
        <w:t>录</w:t>
      </w:r>
    </w:p>
    <w:p>
      <w:pPr>
        <w:rPr>
          <w:lang w:eastAsia="zh-CN"/>
        </w:rPr>
      </w:pPr>
    </w:p>
    <w:p>
      <w:pPr>
        <w:spacing w:line="400" w:lineRule="exact"/>
        <w:ind w:firstLine="960" w:firstLineChars="300"/>
        <w:jc w:val="left"/>
        <w:outlineLvl w:val="0"/>
        <w:rPr>
          <w:rFonts w:hint="eastAsia" w:ascii="宋体" w:hAnsi="宋体" w:cs="仿宋"/>
          <w:bCs/>
          <w:sz w:val="32"/>
        </w:rPr>
      </w:pPr>
      <w:r>
        <w:rPr>
          <w:rFonts w:hint="eastAsia" w:ascii="宋体" w:hAnsi="宋体" w:cs="仿宋"/>
          <w:bCs/>
          <w:sz w:val="32"/>
          <w:lang w:val="en-US" w:eastAsia="zh-CN"/>
        </w:rPr>
        <w:t>1.询价比选</w:t>
      </w:r>
      <w:r>
        <w:rPr>
          <w:rFonts w:hint="eastAsia" w:ascii="宋体" w:hAnsi="宋体" w:cs="仿宋"/>
          <w:bCs/>
          <w:sz w:val="32"/>
        </w:rPr>
        <w:t>公告</w:t>
      </w:r>
    </w:p>
    <w:p>
      <w:pPr>
        <w:pStyle w:val="11"/>
        <w:rPr>
          <w:rFonts w:hint="eastAsia" w:ascii="宋体" w:hAnsi="宋体"/>
        </w:rPr>
      </w:pPr>
    </w:p>
    <w:p>
      <w:pPr>
        <w:spacing w:line="400" w:lineRule="exact"/>
        <w:ind w:firstLine="960" w:firstLineChars="300"/>
        <w:jc w:val="left"/>
        <w:outlineLvl w:val="0"/>
        <w:rPr>
          <w:rFonts w:hint="default" w:ascii="宋体" w:hAnsi="宋体" w:cs="仿宋"/>
          <w:bCs/>
          <w:sz w:val="32"/>
          <w:lang w:val="en-US" w:eastAsia="zh-CN"/>
        </w:rPr>
      </w:pPr>
      <w:r>
        <w:rPr>
          <w:rFonts w:hint="eastAsia" w:ascii="宋体" w:hAnsi="宋体" w:cs="仿宋"/>
          <w:bCs/>
          <w:sz w:val="32"/>
          <w:lang w:val="en-US" w:eastAsia="zh-CN"/>
        </w:rPr>
        <w:t>2.评比办法</w:t>
      </w:r>
    </w:p>
    <w:p>
      <w:pPr>
        <w:spacing w:line="400" w:lineRule="exact"/>
        <w:jc w:val="left"/>
        <w:outlineLvl w:val="0"/>
        <w:rPr>
          <w:rFonts w:hint="eastAsia" w:ascii="宋体" w:hAnsi="宋体" w:cs="仿宋"/>
          <w:bCs/>
          <w:sz w:val="32"/>
          <w:lang w:val="en-US" w:eastAsia="zh-CN"/>
        </w:rPr>
      </w:pPr>
    </w:p>
    <w:p>
      <w:pPr>
        <w:spacing w:line="400" w:lineRule="exact"/>
        <w:ind w:firstLine="960" w:firstLineChars="300"/>
        <w:jc w:val="left"/>
        <w:outlineLvl w:val="0"/>
        <w:rPr>
          <w:rFonts w:hint="eastAsia" w:ascii="宋体" w:hAnsi="宋体" w:cs="仿宋"/>
          <w:bCs/>
          <w:sz w:val="32"/>
          <w:lang w:val="en-US" w:eastAsia="zh-CN"/>
        </w:rPr>
      </w:pPr>
      <w:r>
        <w:rPr>
          <w:rFonts w:hint="eastAsia" w:ascii="宋体" w:hAnsi="宋体" w:cs="仿宋"/>
          <w:bCs/>
          <w:sz w:val="32"/>
          <w:lang w:val="en-US" w:eastAsia="zh-CN"/>
        </w:rPr>
        <w:t>3.询价比选响应文件格式（参考）</w:t>
      </w:r>
    </w:p>
    <w:p>
      <w:pPr>
        <w:spacing w:line="400" w:lineRule="exact"/>
        <w:jc w:val="left"/>
        <w:outlineLvl w:val="0"/>
        <w:rPr>
          <w:rFonts w:hint="eastAsia" w:ascii="宋体" w:hAnsi="宋体" w:cs="仿宋"/>
          <w:bCs/>
          <w:sz w:val="32"/>
          <w:lang w:val="en-US" w:eastAsia="zh-CN"/>
        </w:rPr>
      </w:pPr>
    </w:p>
    <w:p>
      <w:pPr>
        <w:spacing w:line="400" w:lineRule="exact"/>
        <w:jc w:val="center"/>
        <w:outlineLvl w:val="0"/>
        <w:rPr>
          <w:lang w:eastAsia="zh-CN"/>
        </w:rPr>
      </w:pPr>
      <w:r>
        <w:rPr>
          <w:lang w:eastAsia="zh-CN"/>
        </w:rPr>
        <w:br w:type="page"/>
      </w:r>
    </w:p>
    <w:p>
      <w:pPr>
        <w:jc w:val="center"/>
        <w:rPr>
          <w:rFonts w:hint="eastAsia" w:ascii="小标宋" w:hAnsi="小标宋" w:eastAsia="小标宋" w:cs="小标宋"/>
          <w:sz w:val="44"/>
          <w:szCs w:val="44"/>
          <w:lang w:eastAsia="zh-CN"/>
        </w:rPr>
      </w:pPr>
      <w:bookmarkStart w:id="0" w:name="_Toc58876323"/>
      <w:r>
        <w:rPr>
          <w:rFonts w:hint="eastAsia" w:ascii="小标宋" w:hAnsi="小标宋" w:eastAsia="小标宋" w:cs="小标宋"/>
          <w:sz w:val="44"/>
          <w:szCs w:val="44"/>
          <w:lang w:val="en-US" w:eastAsia="zh-CN"/>
        </w:rPr>
        <w:t>襄阳市市民服务中心项目四害</w:t>
      </w:r>
      <w:r>
        <w:rPr>
          <w:rFonts w:hint="eastAsia" w:ascii="小标宋" w:hAnsi="小标宋" w:eastAsia="小标宋" w:cs="小标宋"/>
          <w:sz w:val="44"/>
          <w:szCs w:val="44"/>
          <w:lang w:eastAsia="zh-CN"/>
        </w:rPr>
        <w:t>消杀外包单位询价比选公告</w:t>
      </w:r>
    </w:p>
    <w:p>
      <w:pPr>
        <w:pStyle w:val="2"/>
        <w:rPr>
          <w:rFonts w:hint="eastAsia"/>
        </w:rPr>
      </w:pPr>
    </w:p>
    <w:p>
      <w:pPr>
        <w:pStyle w:val="6"/>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项目概况</w:t>
      </w:r>
    </w:p>
    <w:p>
      <w:pPr>
        <w:pStyle w:val="2"/>
        <w:spacing w:after="0"/>
        <w:ind w:firstLine="640"/>
        <w:rPr>
          <w:rFonts w:hint="eastAsia" w:ascii="仿宋_GB2312" w:hAnsi="仿宋_GB2312" w:cs="仿宋_GB2312"/>
          <w:sz w:val="32"/>
          <w:szCs w:val="32"/>
          <w:lang w:val="en-US" w:eastAsia="zh-CN"/>
        </w:rPr>
      </w:pPr>
      <w:r>
        <w:rPr>
          <w:rFonts w:hint="eastAsia" w:ascii="楷体_GB2312" w:hAnsi="楷体_GB2312" w:eastAsia="楷体_GB2312" w:cs="楷体_GB2312"/>
          <w:highlight w:val="none"/>
          <w:lang w:eastAsia="zh-CN"/>
        </w:rPr>
        <w:t>（一）项目名称</w:t>
      </w:r>
      <w:r>
        <w:rPr>
          <w:rFonts w:hint="eastAsia"/>
          <w:highlight w:val="none"/>
          <w:lang w:eastAsia="zh-CN"/>
        </w:rPr>
        <w:t>：襄阳市市民服务中心四害消杀外包单位询价比选</w:t>
      </w:r>
    </w:p>
    <w:p>
      <w:pPr>
        <w:pStyle w:val="2"/>
        <w:spacing w:after="0"/>
        <w:ind w:firstLine="640"/>
        <w:rPr>
          <w:rFonts w:hint="default"/>
          <w:highlight w:val="none"/>
          <w:lang w:val="en-US" w:eastAsia="zh-CN"/>
        </w:rPr>
      </w:pPr>
      <w:r>
        <w:rPr>
          <w:rFonts w:hint="eastAsia" w:ascii="楷体_GB2312" w:hAnsi="楷体_GB2312" w:eastAsia="楷体_GB2312" w:cs="楷体_GB2312"/>
          <w:highlight w:val="none"/>
        </w:rPr>
        <w:t>（</w:t>
      </w:r>
      <w:r>
        <w:rPr>
          <w:rFonts w:hint="eastAsia" w:ascii="楷体_GB2312" w:hAnsi="楷体_GB2312" w:eastAsia="楷体_GB2312" w:cs="楷体_GB2312"/>
          <w:highlight w:val="none"/>
          <w:lang w:eastAsia="zh-CN"/>
        </w:rPr>
        <w:t>二</w:t>
      </w:r>
      <w:r>
        <w:rPr>
          <w:rFonts w:hint="eastAsia" w:ascii="楷体_GB2312" w:hAnsi="楷体_GB2312" w:eastAsia="楷体_GB2312" w:cs="楷体_GB2312"/>
          <w:highlight w:val="none"/>
        </w:rPr>
        <w:t>）最高</w:t>
      </w:r>
      <w:r>
        <w:rPr>
          <w:rFonts w:hint="eastAsia" w:ascii="楷体_GB2312" w:hAnsi="楷体_GB2312" w:eastAsia="楷体_GB2312" w:cs="楷体_GB2312"/>
          <w:highlight w:val="none"/>
          <w:lang w:val="en-US" w:eastAsia="zh-CN"/>
        </w:rPr>
        <w:t>控制价</w:t>
      </w:r>
      <w:r>
        <w:rPr>
          <w:rFonts w:hint="eastAsia"/>
          <w:highlight w:val="none"/>
        </w:rPr>
        <w:t>：</w:t>
      </w:r>
      <w:r>
        <w:rPr>
          <w:rFonts w:hint="eastAsia" w:ascii="仿宋_GB2312" w:hAnsi="仿宋_GB2312" w:cs="仿宋_GB2312"/>
          <w:color w:val="auto"/>
          <w:sz w:val="32"/>
          <w:szCs w:val="32"/>
          <w:highlight w:val="none"/>
          <w:lang w:val="en-US" w:eastAsia="zh-CN"/>
        </w:rPr>
        <w:t>30000</w:t>
      </w:r>
      <w:r>
        <w:rPr>
          <w:rFonts w:hint="eastAsia" w:ascii="仿宋_GB2312"/>
          <w:sz w:val="32"/>
          <w:highlight w:val="none"/>
          <w:lang w:val="en-US" w:eastAsia="zh-CN"/>
        </w:rPr>
        <w:t>元。</w:t>
      </w:r>
    </w:p>
    <w:p>
      <w:pPr>
        <w:pStyle w:val="2"/>
        <w:spacing w:after="0"/>
        <w:ind w:firstLine="640"/>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lang w:eastAsia="zh-CN"/>
        </w:rPr>
        <w:t>1.本次公开询价比选具体需求如下：</w:t>
      </w:r>
    </w:p>
    <w:p>
      <w:pPr>
        <w:pStyle w:val="16"/>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highlight w:val="none"/>
          <w:lang w:val="en-US"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询价类别：服务</w:t>
      </w:r>
    </w:p>
    <w:p>
      <w:pPr>
        <w:pStyle w:val="16"/>
        <w:ind w:firstLine="640" w:firstLineChars="200"/>
        <w:rPr>
          <w:rFonts w:hint="eastAsia" w:ascii="仿宋_GB2312" w:hAnsi="仿宋_GB2312" w:eastAsia="仿宋_GB2312" w:cs="仿宋_GB2312"/>
          <w:highlight w:val="none"/>
          <w:u w:val="single"/>
          <w:lang w:val="en-US"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项目规模</w:t>
      </w:r>
      <w:r>
        <w:rPr>
          <w:rFonts w:hint="eastAsia" w:ascii="仿宋_GB2312" w:hAnsi="仿宋_GB2312" w:eastAsia="仿宋_GB2312" w:cs="仿宋_GB2312"/>
          <w:highlight w:val="none"/>
          <w:lang w:eastAsia="zh-CN"/>
        </w:rPr>
        <w:t>：</w:t>
      </w:r>
      <w:r>
        <w:rPr>
          <w:rFonts w:hint="eastAsia" w:ascii="仿宋_GB2312" w:hAnsi="仿宋_GB2312" w:cs="仿宋_GB2312"/>
          <w:highlight w:val="none"/>
          <w:u w:val="single"/>
          <w:lang w:eastAsia="zh-CN"/>
        </w:rPr>
        <w:t>四害消杀</w:t>
      </w:r>
      <w:r>
        <w:rPr>
          <w:rFonts w:hint="eastAsia" w:ascii="仿宋_GB2312" w:hAnsi="仿宋_GB2312" w:eastAsia="仿宋_GB2312" w:cs="仿宋_GB2312"/>
          <w:highlight w:val="none"/>
          <w:u w:val="single"/>
          <w:lang w:eastAsia="zh-CN"/>
        </w:rPr>
        <w:t>总面积约</w:t>
      </w:r>
      <w:r>
        <w:rPr>
          <w:rFonts w:hint="eastAsia" w:ascii="仿宋_GB2312" w:hAnsi="仿宋_GB2312" w:eastAsia="仿宋_GB2312" w:cs="仿宋_GB2312"/>
          <w:sz w:val="32"/>
          <w:szCs w:val="32"/>
          <w:u w:val="single"/>
          <w:lang w:val="en-US" w:eastAsia="zh-CN"/>
        </w:rPr>
        <w:t>87323.75</w:t>
      </w:r>
      <w:r>
        <w:rPr>
          <w:rFonts w:hint="eastAsia" w:ascii="仿宋_GB2312" w:hAnsi="仿宋_GB2312" w:eastAsia="仿宋_GB2312" w:cs="仿宋_GB2312"/>
          <w:highlight w:val="none"/>
          <w:u w:val="single"/>
          <w:lang w:val="en-US" w:eastAsia="zh-CN"/>
        </w:rPr>
        <w:t>平方米</w:t>
      </w:r>
      <w:r>
        <w:rPr>
          <w:rFonts w:hint="eastAsia" w:ascii="仿宋_GB2312" w:hAnsi="仿宋_GB2312" w:cs="仿宋_GB2312"/>
          <w:highlight w:val="none"/>
          <w:u w:val="single"/>
          <w:lang w:val="en-US" w:eastAsia="zh-CN"/>
        </w:rPr>
        <w:t>，</w:t>
      </w:r>
      <w:r>
        <w:rPr>
          <w:rFonts w:hint="eastAsia" w:ascii="仿宋_GB2312" w:hAnsi="仿宋_GB2312" w:eastAsia="仿宋_GB2312" w:cs="仿宋_GB2312"/>
          <w:sz w:val="32"/>
          <w:szCs w:val="32"/>
          <w:u w:val="single"/>
          <w:lang w:val="en-US" w:eastAsia="zh-CN"/>
        </w:rPr>
        <w:t>全年四害消杀频次不少于12次。</w:t>
      </w:r>
      <w:r>
        <w:rPr>
          <w:rFonts w:hint="eastAsia" w:ascii="仿宋_GB2312" w:hAnsi="仿宋_GB2312" w:cs="仿宋_GB2312"/>
          <w:sz w:val="32"/>
          <w:szCs w:val="32"/>
          <w:u w:val="single"/>
          <w:lang w:val="en-US" w:eastAsia="zh-CN"/>
        </w:rPr>
        <w:t>区域分别为1、地上建筑</w:t>
      </w:r>
      <w:r>
        <w:rPr>
          <w:rFonts w:hint="eastAsia" w:ascii="仿宋_GB2312" w:hAnsi="仿宋_GB2312" w:cs="仿宋_GB2312"/>
          <w:highlight w:val="none"/>
          <w:u w:val="single"/>
          <w:lang w:val="en-US" w:eastAsia="zh-CN"/>
        </w:rPr>
        <w:t>市民中心1-8层</w:t>
      </w:r>
      <w:r>
        <w:rPr>
          <w:rFonts w:hint="eastAsia" w:ascii="仿宋_GB2312" w:hAnsi="仿宋_GB2312" w:eastAsia="仿宋_GB2312" w:cs="仿宋_GB2312"/>
          <w:sz w:val="32"/>
          <w:szCs w:val="32"/>
          <w:u w:val="single"/>
          <w:lang w:val="en-US" w:eastAsia="zh-CN"/>
        </w:rPr>
        <w:t>54174.65</w:t>
      </w:r>
      <w:r>
        <w:rPr>
          <w:rFonts w:hint="eastAsia" w:ascii="仿宋_GB2312" w:hAnsi="仿宋_GB2312" w:eastAsia="仿宋_GB2312" w:cs="仿宋_GB2312"/>
          <w:highlight w:val="none"/>
          <w:u w:val="single"/>
          <w:lang w:val="en-US" w:eastAsia="zh-CN"/>
        </w:rPr>
        <w:t>平方米</w:t>
      </w:r>
      <w:r>
        <w:rPr>
          <w:rFonts w:hint="eastAsia" w:ascii="仿宋_GB2312" w:hAnsi="仿宋_GB2312" w:cs="仿宋_GB2312"/>
          <w:highlight w:val="none"/>
          <w:u w:val="single"/>
          <w:lang w:val="en-US" w:eastAsia="zh-CN"/>
        </w:rPr>
        <w:t>，2、大楼外围和红线内绿化区域13038.1</w:t>
      </w:r>
      <w:r>
        <w:rPr>
          <w:rFonts w:hint="eastAsia" w:ascii="仿宋_GB2312" w:hAnsi="仿宋_GB2312" w:eastAsia="仿宋_GB2312" w:cs="仿宋_GB2312"/>
          <w:highlight w:val="none"/>
          <w:u w:val="single"/>
          <w:lang w:val="en-US" w:eastAsia="zh-CN"/>
        </w:rPr>
        <w:t>平方米</w:t>
      </w:r>
      <w:r>
        <w:rPr>
          <w:rFonts w:hint="eastAsia" w:ascii="仿宋_GB2312" w:hAnsi="仿宋_GB2312" w:cs="仿宋_GB2312"/>
          <w:highlight w:val="none"/>
          <w:u w:val="single"/>
          <w:lang w:val="en-US" w:eastAsia="zh-CN"/>
        </w:rPr>
        <w:t>，3、市民中心食堂1481</w:t>
      </w:r>
      <w:r>
        <w:rPr>
          <w:rFonts w:hint="eastAsia" w:ascii="仿宋_GB2312" w:hAnsi="仿宋_GB2312" w:eastAsia="仿宋_GB2312" w:cs="仿宋_GB2312"/>
          <w:highlight w:val="none"/>
          <w:u w:val="single"/>
          <w:lang w:val="en-US" w:eastAsia="zh-CN"/>
        </w:rPr>
        <w:t>平方米</w:t>
      </w:r>
      <w:r>
        <w:rPr>
          <w:rFonts w:hint="eastAsia" w:ascii="仿宋_GB2312" w:hAnsi="仿宋_GB2312" w:cs="仿宋_GB2312"/>
          <w:highlight w:val="none"/>
          <w:u w:val="single"/>
          <w:lang w:val="en-US" w:eastAsia="zh-CN"/>
        </w:rPr>
        <w:t>，4、地下室18630</w:t>
      </w:r>
      <w:r>
        <w:rPr>
          <w:rFonts w:hint="eastAsia" w:ascii="仿宋_GB2312" w:hAnsi="仿宋_GB2312" w:eastAsia="仿宋_GB2312" w:cs="仿宋_GB2312"/>
          <w:highlight w:val="none"/>
          <w:u w:val="single"/>
          <w:lang w:val="en-US" w:eastAsia="zh-CN"/>
        </w:rPr>
        <w:t>平方米。</w:t>
      </w:r>
    </w:p>
    <w:p>
      <w:pPr>
        <w:pStyle w:val="16"/>
        <w:ind w:firstLine="640" w:firstLineChars="200"/>
        <w:rPr>
          <w:rFonts w:hint="eastAsia" w:ascii="仿宋_GB2312" w:hAnsi="仿宋_GB2312" w:eastAsia="仿宋_GB2312" w:cs="仿宋_GB2312"/>
          <w:highlight w:val="none"/>
          <w:lang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询价</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u w:val="single"/>
          <w:lang w:val="en-US" w:eastAsia="zh-CN"/>
        </w:rPr>
        <w:t>对</w:t>
      </w:r>
      <w:r>
        <w:rPr>
          <w:rFonts w:hint="eastAsia" w:ascii="仿宋_GB2312" w:hAnsi="仿宋_GB2312" w:cs="仿宋_GB2312"/>
          <w:highlight w:val="none"/>
          <w:u w:val="single"/>
          <w:lang w:eastAsia="zh-CN"/>
        </w:rPr>
        <w:t>襄阳市市民服务中心</w:t>
      </w:r>
      <w:r>
        <w:rPr>
          <w:rFonts w:hint="eastAsia" w:ascii="仿宋_GB2312" w:hAnsi="仿宋_GB2312" w:eastAsia="仿宋_GB2312" w:cs="仿宋_GB2312"/>
          <w:highlight w:val="none"/>
          <w:u w:val="single"/>
          <w:lang w:eastAsia="zh-CN"/>
        </w:rPr>
        <w:t>项目四害消杀</w:t>
      </w:r>
      <w:r>
        <w:rPr>
          <w:rFonts w:hint="eastAsia" w:ascii="仿宋_GB2312" w:hAnsi="仿宋_GB2312" w:eastAsia="仿宋_GB2312" w:cs="仿宋_GB2312"/>
          <w:highlight w:val="none"/>
          <w:u w:val="single"/>
          <w:lang w:val="en-US" w:eastAsia="zh-CN"/>
        </w:rPr>
        <w:t>。</w:t>
      </w:r>
    </w:p>
    <w:p>
      <w:pPr>
        <w:pStyle w:val="16"/>
        <w:ind w:firstLine="640" w:firstLineChars="200"/>
        <w:rPr>
          <w:rFonts w:hint="eastAsia" w:ascii="仿宋_GB2312" w:hAnsi="仿宋_GB2312" w:eastAsia="仿宋_GB2312" w:cs="仿宋_GB2312"/>
          <w:highlight w:val="none"/>
          <w:u w:val="single"/>
          <w:lang w:val="en-US"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lang w:eastAsia="zh-CN"/>
        </w:rPr>
        <w:t>）工期（服务期）：</w:t>
      </w:r>
      <w:r>
        <w:rPr>
          <w:rFonts w:hint="eastAsia" w:ascii="仿宋_GB2312" w:hAnsi="仿宋_GB2312" w:eastAsia="仿宋_GB2312" w:cs="仿宋_GB2312"/>
          <w:highlight w:val="none"/>
          <w:u w:val="single"/>
          <w:lang w:val="en-US" w:eastAsia="zh-CN"/>
        </w:rPr>
        <w:t>365个日历天</w:t>
      </w:r>
      <w:r>
        <w:rPr>
          <w:rFonts w:hint="eastAsia" w:ascii="仿宋_GB2312" w:hAnsi="仿宋_GB2312" w:cs="仿宋_GB2312"/>
          <w:highlight w:val="none"/>
          <w:u w:val="single"/>
          <w:lang w:val="en-US" w:eastAsia="zh-CN"/>
        </w:rPr>
        <w:t>。</w:t>
      </w:r>
    </w:p>
    <w:p>
      <w:pPr>
        <w:pStyle w:val="16"/>
        <w:ind w:firstLine="640" w:firstLineChars="200"/>
        <w:rPr>
          <w:rFonts w:hint="eastAsia" w:ascii="仿宋_GB2312" w:hAnsi="仿宋_GB2312" w:eastAsia="仿宋_GB2312" w:cs="仿宋_GB2312"/>
          <w:u w:val="single"/>
          <w:lang w:eastAsia="zh-CN"/>
        </w:rPr>
      </w:pP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lang w:eastAsia="zh-CN"/>
        </w:rPr>
        <w:t>）质量目标：</w:t>
      </w:r>
      <w:r>
        <w:rPr>
          <w:rFonts w:hint="eastAsia" w:ascii="仿宋_GB2312" w:hAnsi="仿宋_GB2312" w:eastAsia="仿宋_GB2312" w:cs="仿宋_GB2312"/>
          <w:highlight w:val="none"/>
          <w:u w:val="single"/>
          <w:lang w:val="en-US" w:eastAsia="zh-CN"/>
        </w:rPr>
        <w:t>质量符合国家标准，并通过询价人验收合格</w:t>
      </w:r>
      <w:r>
        <w:rPr>
          <w:rFonts w:hint="eastAsia" w:ascii="仿宋_GB2312" w:hAnsi="仿宋_GB2312" w:eastAsia="仿宋_GB2312" w:cs="仿宋_GB2312"/>
          <w:u w:val="single"/>
          <w:lang w:val="en-US" w:eastAsia="zh-CN"/>
        </w:rPr>
        <w:t>。</w:t>
      </w:r>
    </w:p>
    <w:p>
      <w:pPr>
        <w:pStyle w:val="2"/>
        <w:ind w:firstLine="640"/>
        <w:rPr>
          <w:rFonts w:hint="eastAsia" w:ascii="仿宋_GB2312" w:hAnsi="仿宋_GB2312" w:eastAsia="仿宋_GB2312" w:cs="仿宋_GB2312"/>
          <w:lang w:eastAsia="zh-CN"/>
        </w:rPr>
      </w:pPr>
      <w:r>
        <w:rPr>
          <w:rFonts w:hint="eastAsia" w:ascii="仿宋_GB2312" w:hAnsi="仿宋_GB2312" w:eastAsia="仿宋_GB2312" w:cs="仿宋_GB2312"/>
          <w:lang w:eastAsia="zh-CN"/>
        </w:rPr>
        <w:t>2.参加询价比选的报价超过最高限价的，其该项目询价比选报价无效或重新报价。</w:t>
      </w:r>
      <w:bookmarkStart w:id="1" w:name="_Toc58876300"/>
    </w:p>
    <w:p>
      <w:pPr>
        <w:pStyle w:val="2"/>
        <w:ind w:left="0" w:leftChars="0" w:firstLine="640" w:firstLineChars="200"/>
        <w:rPr>
          <w:rFonts w:hint="eastAsia" w:ascii="黑体" w:hAnsi="黑体" w:eastAsia="黑体" w:cs="黑体"/>
          <w:b w:val="0"/>
          <w:bCs/>
          <w:sz w:val="32"/>
          <w:szCs w:val="22"/>
          <w:lang w:val="en-US" w:eastAsia="zh-CN" w:bidi="ar-SA"/>
        </w:rPr>
      </w:pPr>
      <w:r>
        <w:rPr>
          <w:rFonts w:hint="eastAsia" w:ascii="黑体" w:hAnsi="黑体" w:eastAsia="黑体" w:cs="黑体"/>
          <w:b w:val="0"/>
          <w:bCs/>
          <w:sz w:val="32"/>
          <w:szCs w:val="22"/>
          <w:lang w:val="en-US" w:eastAsia="zh-CN" w:bidi="ar-SA"/>
        </w:rPr>
        <w:t>二、供应商资格要求</w:t>
      </w:r>
      <w:bookmarkEnd w:id="1"/>
    </w:p>
    <w:p>
      <w:pPr>
        <w:adjustRightInd w:val="0"/>
        <w:snapToGrid w:val="0"/>
        <w:spacing w:line="560" w:lineRule="exact"/>
        <w:ind w:firstLine="640" w:firstLineChars="200"/>
        <w:rPr>
          <w:rFonts w:hint="eastAsia" w:ascii="仿宋_GB2312" w:hAnsi="仿宋_GB2312" w:eastAsia="仿宋_GB2312" w:cs="仿宋_GB2312"/>
          <w:kern w:val="0"/>
          <w:sz w:val="32"/>
          <w:szCs w:val="24"/>
          <w:lang w:eastAsia="zh-CN"/>
        </w:rPr>
      </w:pPr>
      <w:r>
        <w:rPr>
          <w:rFonts w:hint="eastAsia" w:ascii="仿宋_GB2312" w:hAnsi="仿宋_GB2312" w:eastAsia="仿宋_GB2312" w:cs="仿宋_GB2312"/>
          <w:kern w:val="0"/>
          <w:sz w:val="32"/>
          <w:szCs w:val="24"/>
          <w:lang w:eastAsia="zh-CN"/>
        </w:rPr>
        <w:t>供应商必须具备以下资格，并按照文件规定递交资格证明文件。</w:t>
      </w:r>
    </w:p>
    <w:p>
      <w:pPr>
        <w:spacing w:line="560" w:lineRule="exact"/>
        <w:ind w:firstLine="640" w:firstLineChars="200"/>
        <w:rPr>
          <w:rFonts w:hint="eastAsia" w:ascii="仿宋_GB2312" w:hAnsi="仿宋_GB2312" w:eastAsia="仿宋_GB2312" w:cs="仿宋_GB2312"/>
          <w:kern w:val="0"/>
          <w:sz w:val="32"/>
          <w:szCs w:val="22"/>
          <w:lang w:eastAsia="zh-CN"/>
        </w:rPr>
      </w:pPr>
      <w:r>
        <w:rPr>
          <w:rFonts w:hint="eastAsia" w:ascii="楷体_GB2312" w:hAnsi="楷体_GB2312" w:eastAsia="楷体_GB2312" w:cs="楷体_GB2312"/>
          <w:kern w:val="0"/>
          <w:sz w:val="32"/>
          <w:szCs w:val="22"/>
          <w:lang w:eastAsia="zh-CN"/>
        </w:rPr>
        <w:t>（一）企业资质</w:t>
      </w:r>
      <w:r>
        <w:rPr>
          <w:rFonts w:hint="eastAsia" w:ascii="仿宋_GB2312" w:hAnsi="仿宋_GB2312" w:eastAsia="仿宋_GB2312" w:cs="仿宋_GB2312"/>
          <w:kern w:val="0"/>
          <w:sz w:val="32"/>
          <w:szCs w:val="22"/>
          <w:lang w:eastAsia="zh-CN"/>
        </w:rPr>
        <w:t>：</w:t>
      </w:r>
    </w:p>
    <w:p>
      <w:pPr>
        <w:adjustRightInd w:val="0"/>
        <w:snapToGrid w:val="0"/>
        <w:spacing w:line="560" w:lineRule="exact"/>
        <w:ind w:firstLine="640" w:firstLineChars="200"/>
        <w:rPr>
          <w:rFonts w:hint="eastAsia" w:ascii="仿宋_GB2312" w:hAnsi="仿宋_GB2312" w:eastAsia="仿宋_GB2312" w:cs="仿宋_GB2312"/>
          <w:kern w:val="0"/>
          <w:sz w:val="32"/>
          <w:szCs w:val="22"/>
          <w:lang w:eastAsia="zh-CN"/>
        </w:rPr>
      </w:pPr>
      <w:r>
        <w:rPr>
          <w:rFonts w:hint="eastAsia" w:ascii="仿宋_GB2312" w:hAnsi="仿宋_GB2312" w:eastAsia="仿宋_GB2312" w:cs="仿宋_GB2312"/>
          <w:kern w:val="0"/>
          <w:sz w:val="32"/>
          <w:szCs w:val="22"/>
          <w:lang w:eastAsia="zh-CN"/>
        </w:rPr>
        <w:t>1.须具有独立的法人资格和有效的营业执照；</w:t>
      </w:r>
    </w:p>
    <w:p>
      <w:pPr>
        <w:pStyle w:val="2"/>
        <w:rPr>
          <w:rFonts w:hint="eastAsia" w:ascii="仿宋_GB2312" w:hAnsi="仿宋_GB2312" w:eastAsia="仿宋_GB2312" w:cs="仿宋_GB2312"/>
          <w:lang w:eastAsia="zh-CN"/>
        </w:rPr>
      </w:pPr>
      <w:r>
        <w:rPr>
          <w:rFonts w:hint="eastAsia" w:ascii="仿宋_GB2312" w:hAnsi="仿宋_GB2312" w:eastAsia="仿宋_GB2312" w:cs="仿宋_GB2312"/>
          <w:lang w:eastAsia="zh-CN"/>
        </w:rPr>
        <w:t>2.未被列入“信用中国”网站(www.creditchina.gov.cn)失信被执行人、重大税收违法案件当事人，须提供加盖公章的查询证明；</w:t>
      </w:r>
    </w:p>
    <w:p>
      <w:pPr>
        <w:ind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3</w:t>
      </w:r>
      <w:r>
        <w:rPr>
          <w:rFonts w:hint="eastAsia" w:ascii="仿宋_GB2312" w:hAnsi="仿宋_GB2312" w:eastAsia="仿宋_GB2312" w:cs="仿宋_GB2312"/>
          <w:lang w:eastAsia="zh-CN"/>
        </w:rPr>
        <w:t>.业绩要求：供应商近</w:t>
      </w:r>
      <w:r>
        <w:rPr>
          <w:rFonts w:hint="eastAsia" w:ascii="仿宋_GB2312" w:hAnsi="仿宋_GB2312" w:eastAsia="仿宋_GB2312" w:cs="仿宋_GB2312"/>
          <w:u w:val="single"/>
          <w:lang w:eastAsia="zh-CN"/>
        </w:rPr>
        <w:t xml:space="preserve"> </w:t>
      </w:r>
      <w:r>
        <w:rPr>
          <w:rFonts w:hint="eastAsia" w:ascii="仿宋_GB2312" w:hAnsi="仿宋_GB2312" w:eastAsia="仿宋_GB2312" w:cs="仿宋_GB2312"/>
          <w:u w:val="single"/>
          <w:lang w:val="en-US" w:eastAsia="zh-CN"/>
        </w:rPr>
        <w:t xml:space="preserve">两 </w:t>
      </w:r>
      <w:r>
        <w:rPr>
          <w:rFonts w:hint="eastAsia" w:ascii="仿宋_GB2312" w:hAnsi="仿宋_GB2312" w:eastAsia="仿宋_GB2312" w:cs="仿宋_GB2312"/>
          <w:lang w:eastAsia="zh-CN"/>
        </w:rPr>
        <w:t>年（自文件递交截止时间前</w:t>
      </w:r>
      <w:r>
        <w:rPr>
          <w:rFonts w:hint="eastAsia" w:ascii="仿宋_GB2312" w:hAnsi="仿宋_GB2312" w:eastAsia="仿宋_GB2312" w:cs="仿宋_GB2312"/>
          <w:u w:val="single"/>
          <w:lang w:eastAsia="zh-CN"/>
        </w:rPr>
        <w:t xml:space="preserve">   </w:t>
      </w:r>
      <w:r>
        <w:rPr>
          <w:rFonts w:hint="eastAsia" w:ascii="仿宋_GB2312" w:hAnsi="仿宋_GB2312" w:eastAsia="仿宋_GB2312" w:cs="仿宋_GB2312"/>
          <w:u w:val="single"/>
          <w:lang w:val="en-US" w:eastAsia="zh-CN"/>
        </w:rPr>
        <w:t>一</w:t>
      </w:r>
      <w:r>
        <w:rPr>
          <w:rFonts w:hint="eastAsia" w:ascii="仿宋_GB2312" w:hAnsi="仿宋_GB2312" w:eastAsia="仿宋_GB2312" w:cs="仿宋_GB2312"/>
          <w:lang w:eastAsia="zh-CN"/>
        </w:rPr>
        <w:t>个月,以合同签订日期为准）至少承接过</w:t>
      </w:r>
      <w:r>
        <w:rPr>
          <w:rFonts w:hint="eastAsia" w:ascii="仿宋_GB2312" w:hAnsi="仿宋_GB2312" w:eastAsia="仿宋_GB2312" w:cs="仿宋_GB2312"/>
          <w:u w:val="single"/>
          <w:lang w:eastAsia="zh-CN"/>
        </w:rPr>
        <w:t xml:space="preserve"> </w:t>
      </w:r>
      <w:r>
        <w:rPr>
          <w:rFonts w:hint="eastAsia" w:ascii="仿宋_GB2312" w:hAnsi="仿宋_GB2312" w:eastAsia="仿宋_GB2312" w:cs="仿宋_GB2312"/>
          <w:u w:val="single"/>
          <w:lang w:val="en-US" w:eastAsia="zh-CN"/>
        </w:rPr>
        <w:t>三</w:t>
      </w:r>
      <w:r>
        <w:rPr>
          <w:rFonts w:hint="eastAsia" w:ascii="仿宋_GB2312" w:hAnsi="仿宋_GB2312" w:eastAsia="仿宋_GB2312" w:cs="仿宋_GB2312"/>
          <w:u w:val="single"/>
          <w:lang w:eastAsia="zh-CN"/>
        </w:rPr>
        <w:t xml:space="preserve"> </w:t>
      </w:r>
      <w:r>
        <w:rPr>
          <w:rFonts w:hint="eastAsia" w:ascii="仿宋_GB2312" w:hAnsi="仿宋_GB2312" w:eastAsia="仿宋_GB2312" w:cs="仿宋_GB2312"/>
          <w:lang w:eastAsia="zh-CN"/>
        </w:rPr>
        <w:t>项类似项目业绩，须提供合同协议书复印件加盖单位公章。</w:t>
      </w:r>
    </w:p>
    <w:p>
      <w:pPr>
        <w:spacing w:line="560" w:lineRule="exact"/>
        <w:ind w:firstLine="640" w:firstLineChars="200"/>
        <w:rPr>
          <w:rFonts w:hint="eastAsia" w:ascii="仿宋_GB2312" w:hAnsi="仿宋_GB2312" w:eastAsia="仿宋_GB2312" w:cs="仿宋_GB2312"/>
          <w:kern w:val="0"/>
          <w:sz w:val="32"/>
          <w:szCs w:val="22"/>
          <w:lang w:eastAsia="zh-CN"/>
        </w:rPr>
      </w:pPr>
      <w:r>
        <w:rPr>
          <w:rFonts w:hint="eastAsia" w:ascii="仿宋_GB2312" w:hAnsi="仿宋_GB2312" w:eastAsia="仿宋_GB2312" w:cs="仿宋_GB2312"/>
          <w:kern w:val="0"/>
          <w:sz w:val="32"/>
          <w:szCs w:val="22"/>
          <w:lang w:eastAsia="zh-CN"/>
        </w:rPr>
        <w:t>（二）本次比选不接受联合体。</w:t>
      </w:r>
    </w:p>
    <w:p>
      <w:pPr>
        <w:spacing w:line="560" w:lineRule="exact"/>
        <w:ind w:firstLine="640" w:firstLineChars="200"/>
        <w:rPr>
          <w:rFonts w:hint="eastAsia" w:ascii="仿宋_GB2312" w:hAnsi="仿宋_GB2312" w:eastAsia="仿宋_GB2312" w:cs="仿宋_GB2312"/>
          <w:kern w:val="0"/>
          <w:sz w:val="32"/>
          <w:szCs w:val="22"/>
          <w:lang w:eastAsia="zh-CN"/>
        </w:rPr>
      </w:pPr>
      <w:r>
        <w:rPr>
          <w:rFonts w:hint="eastAsia" w:ascii="仿宋_GB2312" w:hAnsi="仿宋_GB2312" w:eastAsia="仿宋_GB2312" w:cs="仿宋_GB2312"/>
          <w:kern w:val="0"/>
          <w:sz w:val="32"/>
          <w:szCs w:val="22"/>
          <w:lang w:eastAsia="zh-CN"/>
        </w:rPr>
        <w:t>以上资格要求为本次比选供应商应具备的基本条件，参加比选的供应商必须满足资格要求中的所有条款，并按照相关规定递交资格证明文件。</w:t>
      </w:r>
      <w:bookmarkStart w:id="2" w:name="_Toc58876302"/>
    </w:p>
    <w:p>
      <w:pPr>
        <w:pStyle w:val="2"/>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kern w:val="0"/>
          <w:sz w:val="32"/>
          <w:szCs w:val="22"/>
          <w:lang w:eastAsia="zh-CN"/>
        </w:rPr>
      </w:pPr>
      <w:r>
        <w:rPr>
          <w:rFonts w:hint="eastAsia" w:ascii="黑体" w:hAnsi="黑体" w:eastAsia="黑体" w:cs="黑体"/>
          <w:b w:val="0"/>
          <w:bCs/>
          <w:sz w:val="32"/>
          <w:szCs w:val="22"/>
          <w:lang w:val="en-US" w:eastAsia="zh-CN" w:bidi="ar-SA"/>
        </w:rPr>
        <w:t xml:space="preserve"> 三、四害消杀标准</w:t>
      </w:r>
    </w:p>
    <w:p>
      <w:pPr>
        <w:ind w:firstLine="640" w:firstLineChars="200"/>
        <w:rPr>
          <w:rFonts w:hint="eastAsia" w:ascii="楷体_GB2312" w:hAnsi="楷体_GB2312" w:eastAsia="楷体_GB2312" w:cs="楷体_GB2312"/>
          <w:lang w:eastAsia="zh-CN"/>
        </w:rPr>
      </w:pPr>
      <w:r>
        <w:rPr>
          <w:rFonts w:hint="eastAsia" w:ascii="楷体_GB2312" w:hAnsi="楷体_GB2312" w:eastAsia="楷体_GB2312" w:cs="楷体_GB2312"/>
          <w:lang w:eastAsia="zh-CN"/>
        </w:rPr>
        <w:t>（一）灭鼠标准</w:t>
      </w:r>
    </w:p>
    <w:p>
      <w:pPr>
        <w:ind w:firstLine="640" w:firstLineChars="200"/>
        <w:rPr>
          <w:rFonts w:hint="eastAsia" w:ascii="仿宋_GB2312" w:hAnsi="仿宋_GB2312" w:eastAsia="仿宋_GB2312" w:cs="仿宋_GB2312"/>
          <w:kern w:val="0"/>
          <w:sz w:val="32"/>
          <w:szCs w:val="22"/>
          <w:lang w:eastAsia="zh-CN"/>
        </w:rPr>
      </w:pPr>
      <w:r>
        <w:rPr>
          <w:rFonts w:hint="eastAsia" w:ascii="仿宋_GB2312" w:hAnsi="仿宋_GB2312" w:eastAsia="仿宋_GB2312" w:cs="仿宋_GB2312"/>
          <w:lang w:eastAsia="zh-CN"/>
        </w:rPr>
        <w:t>1</w:t>
      </w:r>
      <w:r>
        <w:rPr>
          <w:rFonts w:hint="eastAsia" w:ascii="仿宋_GB2312" w:hAnsi="仿宋_GB2312" w:eastAsia="仿宋_GB2312" w:cs="仿宋_GB2312"/>
          <w:lang w:val="en-US" w:eastAsia="zh-CN"/>
        </w:rPr>
        <w:t>.</w:t>
      </w:r>
      <w:r>
        <w:rPr>
          <w:rFonts w:hint="eastAsia" w:ascii="仿宋_GB2312" w:hAnsi="仿宋_GB2312" w:eastAsia="仿宋_GB2312" w:cs="仿宋_GB2312"/>
          <w:lang w:eastAsia="zh-CN"/>
        </w:rPr>
        <w:t>15平方米标准房间，布放20×20厘米滑石粉块两块，一夜后阳性粉块不超过3％；</w:t>
      </w:r>
      <w:r>
        <w:rPr>
          <w:rFonts w:hint="eastAsia" w:ascii="仿宋_GB2312" w:hAnsi="仿宋_GB2312" w:eastAsia="仿宋_GB2312" w:cs="仿宋_GB2312"/>
          <w:kern w:val="0"/>
          <w:sz w:val="32"/>
          <w:szCs w:val="22"/>
          <w:lang w:eastAsia="zh-CN"/>
        </w:rPr>
        <w:t>有鼠洞、鼠粪、鼠咬等痕迹的房间不超过2％；防鼠设施不合格处不超过5％。</w:t>
      </w:r>
    </w:p>
    <w:p>
      <w:pPr>
        <w:ind w:firstLine="640" w:firstLineChars="200"/>
        <w:rPr>
          <w:rFonts w:hint="eastAsia" w:ascii="仿宋_GB2312" w:hAnsi="仿宋_GB2312" w:eastAsia="仿宋_GB2312" w:cs="仿宋_GB2312"/>
          <w:lang w:eastAsia="zh-CN"/>
        </w:rPr>
      </w:pPr>
      <w:r>
        <w:rPr>
          <w:rFonts w:hint="eastAsia" w:ascii="仿宋_GB2312" w:hAnsi="仿宋_GB2312" w:eastAsia="仿宋_GB2312" w:cs="仿宋_GB2312"/>
          <w:lang w:eastAsia="zh-CN"/>
        </w:rPr>
        <w:t>2</w:t>
      </w:r>
      <w:r>
        <w:rPr>
          <w:rFonts w:hint="eastAsia" w:ascii="仿宋_GB2312" w:hAnsi="仿宋_GB2312" w:eastAsia="仿宋_GB2312" w:cs="仿宋_GB2312"/>
          <w:lang w:val="en-US" w:eastAsia="zh-CN"/>
        </w:rPr>
        <w:t>.</w:t>
      </w:r>
      <w:r>
        <w:rPr>
          <w:rFonts w:hint="eastAsia" w:ascii="仿宋_GB2312" w:hAnsi="仿宋_GB2312" w:eastAsia="仿宋_GB2312" w:cs="仿宋_GB2312"/>
          <w:lang w:eastAsia="zh-CN"/>
        </w:rPr>
        <w:t>不同类型的外环境累计2000米，鼠迹不超过5处。</w:t>
      </w:r>
    </w:p>
    <w:p>
      <w:pPr>
        <w:ind w:firstLine="640" w:firstLineChars="200"/>
        <w:rPr>
          <w:rFonts w:hint="eastAsia" w:ascii="楷体_GB2312" w:hAnsi="楷体_GB2312" w:eastAsia="楷体_GB2312" w:cs="楷体_GB2312"/>
          <w:lang w:eastAsia="zh-CN"/>
        </w:rPr>
      </w:pPr>
      <w:r>
        <w:rPr>
          <w:rFonts w:hint="eastAsia" w:ascii="楷体_GB2312" w:hAnsi="楷体_GB2312" w:eastAsia="楷体_GB2312" w:cs="楷体_GB2312"/>
          <w:lang w:eastAsia="zh-CN"/>
        </w:rPr>
        <w:t>（二）灭蚊标准</w:t>
      </w:r>
    </w:p>
    <w:p>
      <w:pPr>
        <w:ind w:firstLine="640" w:firstLineChars="200"/>
        <w:rPr>
          <w:rFonts w:hint="eastAsia" w:ascii="仿宋_GB2312" w:hAnsi="仿宋_GB2312" w:eastAsia="仿宋_GB2312" w:cs="仿宋_GB2312"/>
          <w:kern w:val="0"/>
          <w:sz w:val="32"/>
          <w:szCs w:val="22"/>
          <w:lang w:eastAsia="zh-CN"/>
        </w:rPr>
      </w:pPr>
      <w:r>
        <w:rPr>
          <w:rFonts w:hint="eastAsia" w:ascii="仿宋_GB2312" w:hAnsi="仿宋_GB2312" w:eastAsia="仿宋_GB2312" w:cs="仿宋_GB2312"/>
          <w:lang w:eastAsia="zh-CN"/>
        </w:rPr>
        <w:t>1</w:t>
      </w:r>
      <w:r>
        <w:rPr>
          <w:rFonts w:hint="eastAsia" w:ascii="仿宋_GB2312" w:hAnsi="仿宋_GB2312" w:eastAsia="仿宋_GB2312" w:cs="仿宋_GB2312"/>
          <w:lang w:val="en-US" w:eastAsia="zh-CN"/>
        </w:rPr>
        <w:t>.</w:t>
      </w:r>
      <w:r>
        <w:rPr>
          <w:rFonts w:hint="eastAsia" w:ascii="仿宋_GB2312" w:hAnsi="仿宋_GB2312" w:eastAsia="仿宋_GB2312" w:cs="仿宋_GB2312"/>
          <w:lang w:eastAsia="zh-CN"/>
        </w:rPr>
        <w:t>内</w:t>
      </w:r>
      <w:r>
        <w:rPr>
          <w:rFonts w:hint="eastAsia" w:ascii="仿宋_GB2312" w:hAnsi="仿宋_GB2312" w:eastAsia="仿宋_GB2312" w:cs="仿宋_GB2312"/>
          <w:kern w:val="0"/>
          <w:sz w:val="32"/>
          <w:szCs w:val="22"/>
          <w:lang w:eastAsia="zh-CN"/>
        </w:rPr>
        <w:t>外环境各种存水容器和积水中，蚊幼虫及蛹的阳性率不超过3％。</w:t>
      </w:r>
    </w:p>
    <w:p>
      <w:pPr>
        <w:keepNext/>
        <w:keepLines/>
        <w:widowControl w:val="0"/>
        <w:spacing w:line="560" w:lineRule="exact"/>
        <w:ind w:firstLine="640" w:firstLineChars="200"/>
        <w:jc w:val="both"/>
        <w:outlineLvl w:val="2"/>
        <w:rPr>
          <w:rFonts w:hint="eastAsia" w:ascii="仿宋_GB2312" w:hAnsi="仿宋_GB2312" w:eastAsia="仿宋_GB2312" w:cs="仿宋_GB2312"/>
          <w:kern w:val="0"/>
          <w:sz w:val="32"/>
          <w:szCs w:val="22"/>
          <w:lang w:eastAsia="zh-CN"/>
        </w:rPr>
      </w:pPr>
      <w:r>
        <w:rPr>
          <w:rFonts w:hint="eastAsia" w:ascii="仿宋_GB2312" w:hAnsi="仿宋_GB2312" w:eastAsia="仿宋_GB2312" w:cs="仿宋_GB2312"/>
          <w:kern w:val="0"/>
          <w:sz w:val="32"/>
          <w:szCs w:val="22"/>
          <w:lang w:eastAsia="zh-CN"/>
        </w:rPr>
        <w:t>2</w:t>
      </w:r>
      <w:r>
        <w:rPr>
          <w:rFonts w:hint="eastAsia" w:ascii="仿宋_GB2312" w:hAnsi="仿宋_GB2312" w:cs="仿宋_GB2312"/>
          <w:kern w:val="0"/>
          <w:sz w:val="32"/>
          <w:szCs w:val="22"/>
          <w:lang w:val="en-US" w:eastAsia="zh-CN"/>
        </w:rPr>
        <w:t>.</w:t>
      </w:r>
      <w:r>
        <w:rPr>
          <w:rFonts w:hint="eastAsia" w:ascii="仿宋_GB2312" w:hAnsi="仿宋_GB2312" w:eastAsia="仿宋_GB2312" w:cs="仿宋_GB2312"/>
          <w:kern w:val="0"/>
          <w:sz w:val="32"/>
          <w:szCs w:val="22"/>
          <w:lang w:eastAsia="zh-CN"/>
        </w:rPr>
        <w:t>用500ml收集勺采集城区内大中型水体中的蚊幼虫或蛹阳性率不超过3％，阳性勺内幼虫或蛹的平均数不超过5只。</w:t>
      </w:r>
    </w:p>
    <w:p>
      <w:pPr>
        <w:keepNext/>
        <w:keepLines/>
        <w:widowControl w:val="0"/>
        <w:spacing w:line="560" w:lineRule="exact"/>
        <w:ind w:firstLine="640" w:firstLineChars="200"/>
        <w:jc w:val="both"/>
        <w:outlineLvl w:val="2"/>
        <w:rPr>
          <w:rFonts w:hint="eastAsia" w:ascii="仿宋_GB2312" w:hAnsi="仿宋_GB2312" w:eastAsia="仿宋_GB2312" w:cs="仿宋_GB2312"/>
          <w:kern w:val="0"/>
          <w:sz w:val="32"/>
          <w:szCs w:val="22"/>
          <w:lang w:eastAsia="zh-CN"/>
        </w:rPr>
      </w:pPr>
      <w:r>
        <w:rPr>
          <w:rFonts w:hint="eastAsia" w:ascii="仿宋_GB2312" w:hAnsi="仿宋_GB2312" w:eastAsia="仿宋_GB2312" w:cs="仿宋_GB2312"/>
          <w:kern w:val="0"/>
          <w:sz w:val="32"/>
          <w:szCs w:val="22"/>
          <w:lang w:eastAsia="zh-CN"/>
        </w:rPr>
        <w:t>3</w:t>
      </w:r>
      <w:r>
        <w:rPr>
          <w:rFonts w:hint="eastAsia" w:ascii="仿宋_GB2312" w:hAnsi="仿宋_GB2312" w:cs="仿宋_GB2312"/>
          <w:kern w:val="0"/>
          <w:sz w:val="32"/>
          <w:szCs w:val="22"/>
          <w:lang w:val="en-US" w:eastAsia="zh-CN"/>
        </w:rPr>
        <w:t>.</w:t>
      </w:r>
      <w:r>
        <w:rPr>
          <w:rFonts w:hint="eastAsia" w:ascii="仿宋_GB2312" w:hAnsi="仿宋_GB2312" w:eastAsia="仿宋_GB2312" w:cs="仿宋_GB2312"/>
          <w:kern w:val="0"/>
          <w:sz w:val="32"/>
          <w:szCs w:val="22"/>
          <w:lang w:eastAsia="zh-CN"/>
        </w:rPr>
        <w:t>特殊场所白天人诱蚊30分钟，平均每人次诱获成蚊数不超过1只。</w:t>
      </w:r>
    </w:p>
    <w:p>
      <w:pPr>
        <w:keepNext/>
        <w:keepLines/>
        <w:widowControl w:val="0"/>
        <w:spacing w:line="560" w:lineRule="exact"/>
        <w:ind w:firstLine="640" w:firstLineChars="200"/>
        <w:jc w:val="both"/>
        <w:outlineLvl w:val="2"/>
        <w:rPr>
          <w:rFonts w:hint="eastAsia" w:ascii="楷体_GB2312" w:hAnsi="楷体_GB2312" w:eastAsia="楷体_GB2312" w:cs="楷体_GB2312"/>
          <w:kern w:val="0"/>
          <w:sz w:val="32"/>
          <w:szCs w:val="22"/>
          <w:lang w:eastAsia="zh-CN"/>
        </w:rPr>
      </w:pPr>
      <w:r>
        <w:rPr>
          <w:rFonts w:hint="eastAsia" w:ascii="楷体_GB2312" w:hAnsi="楷体_GB2312" w:eastAsia="楷体_GB2312" w:cs="楷体_GB2312"/>
          <w:kern w:val="0"/>
          <w:sz w:val="32"/>
          <w:szCs w:val="22"/>
          <w:lang w:eastAsia="zh-CN"/>
        </w:rPr>
        <w:t>（三）灭蝇标准</w:t>
      </w:r>
    </w:p>
    <w:p>
      <w:pPr>
        <w:keepNext/>
        <w:keepLines/>
        <w:widowControl w:val="0"/>
        <w:spacing w:line="560" w:lineRule="exact"/>
        <w:ind w:firstLine="640" w:firstLineChars="200"/>
        <w:jc w:val="both"/>
        <w:outlineLvl w:val="2"/>
        <w:rPr>
          <w:rFonts w:hint="eastAsia" w:ascii="仿宋_GB2312" w:hAnsi="仿宋_GB2312" w:eastAsia="仿宋_GB2312" w:cs="仿宋_GB2312"/>
          <w:kern w:val="0"/>
          <w:sz w:val="32"/>
          <w:szCs w:val="22"/>
          <w:lang w:eastAsia="zh-CN"/>
        </w:rPr>
      </w:pPr>
      <w:r>
        <w:rPr>
          <w:rFonts w:hint="eastAsia" w:ascii="仿宋_GB2312" w:hAnsi="仿宋_GB2312" w:eastAsia="仿宋_GB2312" w:cs="仿宋_GB2312"/>
          <w:kern w:val="0"/>
          <w:sz w:val="32"/>
          <w:szCs w:val="22"/>
          <w:lang w:eastAsia="zh-CN"/>
        </w:rPr>
        <w:t>1</w:t>
      </w:r>
      <w:r>
        <w:rPr>
          <w:rFonts w:hint="eastAsia" w:ascii="仿宋_GB2312" w:hAnsi="仿宋_GB2312" w:cs="仿宋_GB2312"/>
          <w:kern w:val="0"/>
          <w:sz w:val="32"/>
          <w:szCs w:val="22"/>
          <w:lang w:val="en-US" w:eastAsia="zh-CN"/>
        </w:rPr>
        <w:t>.</w:t>
      </w:r>
      <w:r>
        <w:rPr>
          <w:rFonts w:hint="eastAsia" w:ascii="仿宋_GB2312" w:hAnsi="仿宋_GB2312" w:eastAsia="仿宋_GB2312" w:cs="仿宋_GB2312"/>
          <w:kern w:val="0"/>
          <w:sz w:val="32"/>
          <w:szCs w:val="22"/>
          <w:lang w:eastAsia="zh-CN"/>
        </w:rPr>
        <w:t>重点</w:t>
      </w:r>
      <w:r>
        <w:rPr>
          <w:rFonts w:hint="eastAsia" w:ascii="仿宋_GB2312" w:hAnsi="仿宋_GB2312" w:cs="仿宋_GB2312"/>
          <w:kern w:val="0"/>
          <w:sz w:val="32"/>
          <w:szCs w:val="22"/>
          <w:lang w:eastAsia="zh-CN"/>
        </w:rPr>
        <w:t>区域</w:t>
      </w:r>
      <w:r>
        <w:rPr>
          <w:rFonts w:hint="eastAsia" w:ascii="仿宋_GB2312" w:hAnsi="仿宋_GB2312" w:eastAsia="仿宋_GB2312" w:cs="仿宋_GB2312"/>
          <w:kern w:val="0"/>
          <w:sz w:val="32"/>
          <w:szCs w:val="22"/>
          <w:lang w:eastAsia="zh-CN"/>
        </w:rPr>
        <w:t>有蝇房间不超过1％，其它单位不超过3％，平均每阳性房间不超过3只；重点单位防蝇设施不合格房间不超过5％</w:t>
      </w:r>
      <w:r>
        <w:rPr>
          <w:rFonts w:hint="eastAsia" w:ascii="仿宋_GB2312" w:hAnsi="仿宋_GB2312" w:cs="仿宋_GB2312"/>
          <w:kern w:val="0"/>
          <w:sz w:val="32"/>
          <w:szCs w:val="22"/>
          <w:lang w:eastAsia="zh-CN"/>
        </w:rPr>
        <w:t>。</w:t>
      </w:r>
    </w:p>
    <w:p>
      <w:pPr>
        <w:keepNext/>
        <w:keepLines/>
        <w:widowControl w:val="0"/>
        <w:spacing w:line="560" w:lineRule="exact"/>
        <w:ind w:firstLine="640" w:firstLineChars="200"/>
        <w:jc w:val="both"/>
        <w:outlineLvl w:val="2"/>
        <w:rPr>
          <w:rFonts w:hint="eastAsia" w:ascii="仿宋_GB2312" w:hAnsi="仿宋_GB2312" w:eastAsia="仿宋_GB2312" w:cs="仿宋_GB2312"/>
          <w:kern w:val="0"/>
          <w:sz w:val="32"/>
          <w:szCs w:val="22"/>
          <w:lang w:eastAsia="zh-CN"/>
        </w:rPr>
      </w:pPr>
      <w:r>
        <w:rPr>
          <w:rFonts w:hint="eastAsia" w:ascii="仿宋_GB2312" w:hAnsi="仿宋_GB2312" w:eastAsia="仿宋_GB2312" w:cs="仿宋_GB2312"/>
          <w:kern w:val="0"/>
          <w:sz w:val="32"/>
          <w:szCs w:val="22"/>
          <w:lang w:eastAsia="zh-CN"/>
        </w:rPr>
        <w:t>2、蝇类孳生地得到有效治理，幼虫和蛹的检出率不超过3％。</w:t>
      </w:r>
    </w:p>
    <w:p>
      <w:pPr>
        <w:keepNext/>
        <w:keepLines/>
        <w:widowControl w:val="0"/>
        <w:spacing w:line="560" w:lineRule="exact"/>
        <w:ind w:firstLine="640" w:firstLineChars="200"/>
        <w:jc w:val="both"/>
        <w:outlineLvl w:val="2"/>
        <w:rPr>
          <w:rFonts w:hint="eastAsia" w:ascii="楷体_GB2312" w:hAnsi="楷体_GB2312" w:eastAsia="楷体_GB2312" w:cs="楷体_GB2312"/>
          <w:kern w:val="0"/>
          <w:sz w:val="32"/>
          <w:szCs w:val="22"/>
          <w:lang w:eastAsia="zh-CN"/>
        </w:rPr>
      </w:pPr>
      <w:r>
        <w:rPr>
          <w:rFonts w:hint="eastAsia" w:ascii="楷体_GB2312" w:hAnsi="楷体_GB2312" w:eastAsia="楷体_GB2312" w:cs="楷体_GB2312"/>
          <w:kern w:val="0"/>
          <w:sz w:val="32"/>
          <w:szCs w:val="22"/>
          <w:lang w:eastAsia="zh-CN"/>
        </w:rPr>
        <w:t>（四）灭蟑螂标准</w:t>
      </w:r>
    </w:p>
    <w:p>
      <w:pPr>
        <w:keepNext/>
        <w:keepLines/>
        <w:widowControl w:val="0"/>
        <w:spacing w:line="560" w:lineRule="exact"/>
        <w:ind w:firstLine="640" w:firstLineChars="200"/>
        <w:jc w:val="both"/>
        <w:outlineLvl w:val="2"/>
        <w:rPr>
          <w:rFonts w:hint="eastAsia" w:ascii="仿宋_GB2312" w:hAnsi="仿宋_GB2312" w:eastAsia="仿宋_GB2312" w:cs="仿宋_GB2312"/>
          <w:kern w:val="0"/>
          <w:sz w:val="32"/>
          <w:szCs w:val="22"/>
          <w:lang w:eastAsia="zh-CN"/>
        </w:rPr>
      </w:pPr>
      <w:r>
        <w:rPr>
          <w:rFonts w:hint="eastAsia" w:ascii="仿宋_GB2312" w:hAnsi="仿宋_GB2312" w:cs="仿宋_GB2312"/>
          <w:kern w:val="0"/>
          <w:sz w:val="32"/>
          <w:szCs w:val="22"/>
          <w:lang w:val="en-US" w:eastAsia="zh-CN"/>
        </w:rPr>
        <w:t>1.</w:t>
      </w:r>
      <w:r>
        <w:rPr>
          <w:rFonts w:hint="eastAsia" w:ascii="仿宋_GB2312" w:hAnsi="仿宋_GB2312" w:eastAsia="仿宋_GB2312" w:cs="仿宋_GB2312"/>
          <w:kern w:val="0"/>
          <w:sz w:val="32"/>
          <w:szCs w:val="22"/>
          <w:lang w:eastAsia="zh-CN"/>
        </w:rPr>
        <w:t>室内有蟑螂成虫或若虫阳性房间不超过3％，平均每间房大蠊不超过5只，小蠊不超过10只。</w:t>
      </w:r>
    </w:p>
    <w:p>
      <w:pPr>
        <w:keepNext/>
        <w:keepLines/>
        <w:widowControl w:val="0"/>
        <w:spacing w:line="560" w:lineRule="exact"/>
        <w:ind w:firstLine="640" w:firstLineChars="200"/>
        <w:jc w:val="both"/>
        <w:outlineLvl w:val="2"/>
        <w:rPr>
          <w:rFonts w:hint="eastAsia" w:ascii="仿宋_GB2312" w:hAnsi="仿宋_GB2312" w:eastAsia="仿宋_GB2312" w:cs="仿宋_GB2312"/>
          <w:kern w:val="0"/>
          <w:sz w:val="32"/>
          <w:szCs w:val="22"/>
          <w:lang w:eastAsia="zh-CN"/>
        </w:rPr>
      </w:pPr>
      <w:r>
        <w:rPr>
          <w:rFonts w:hint="eastAsia" w:ascii="仿宋_GB2312" w:hAnsi="仿宋_GB2312" w:eastAsia="仿宋_GB2312" w:cs="仿宋_GB2312"/>
          <w:kern w:val="0"/>
          <w:sz w:val="32"/>
          <w:szCs w:val="22"/>
          <w:lang w:eastAsia="zh-CN"/>
        </w:rPr>
        <w:t>2</w:t>
      </w:r>
      <w:r>
        <w:rPr>
          <w:rFonts w:hint="eastAsia" w:ascii="仿宋_GB2312" w:hAnsi="仿宋_GB2312" w:cs="仿宋_GB2312"/>
          <w:kern w:val="0"/>
          <w:sz w:val="32"/>
          <w:szCs w:val="22"/>
          <w:lang w:val="en-US" w:eastAsia="zh-CN"/>
        </w:rPr>
        <w:t>.</w:t>
      </w:r>
      <w:r>
        <w:rPr>
          <w:rFonts w:hint="eastAsia" w:ascii="仿宋_GB2312" w:hAnsi="仿宋_GB2312" w:eastAsia="仿宋_GB2312" w:cs="仿宋_GB2312"/>
          <w:kern w:val="0"/>
          <w:sz w:val="32"/>
          <w:szCs w:val="22"/>
          <w:lang w:eastAsia="zh-CN"/>
        </w:rPr>
        <w:t>有活蟑螂卵鞘房间不超过2％，平均每间房不超过4只。</w:t>
      </w:r>
    </w:p>
    <w:p>
      <w:pPr>
        <w:keepNext/>
        <w:keepLines/>
        <w:widowControl w:val="0"/>
        <w:spacing w:line="560" w:lineRule="exact"/>
        <w:ind w:firstLine="640" w:firstLineChars="200"/>
        <w:jc w:val="both"/>
        <w:outlineLvl w:val="2"/>
        <w:rPr>
          <w:rFonts w:hint="eastAsia" w:ascii="仿宋_GB2312" w:hAnsi="仿宋_GB2312" w:eastAsia="仿宋_GB2312" w:cs="仿宋_GB2312"/>
          <w:kern w:val="0"/>
          <w:sz w:val="32"/>
          <w:szCs w:val="22"/>
          <w:lang w:eastAsia="zh-CN"/>
        </w:rPr>
      </w:pPr>
      <w:r>
        <w:rPr>
          <w:rFonts w:hint="eastAsia" w:ascii="仿宋_GB2312" w:hAnsi="仿宋_GB2312" w:eastAsia="仿宋_GB2312" w:cs="仿宋_GB2312"/>
          <w:kern w:val="0"/>
          <w:sz w:val="32"/>
          <w:szCs w:val="22"/>
          <w:lang w:eastAsia="zh-CN"/>
        </w:rPr>
        <w:t>3</w:t>
      </w:r>
      <w:r>
        <w:rPr>
          <w:rFonts w:hint="eastAsia" w:ascii="仿宋_GB2312" w:hAnsi="仿宋_GB2312" w:cs="仿宋_GB2312"/>
          <w:kern w:val="0"/>
          <w:sz w:val="32"/>
          <w:szCs w:val="22"/>
          <w:lang w:val="en-US" w:eastAsia="zh-CN"/>
        </w:rPr>
        <w:t>.</w:t>
      </w:r>
      <w:r>
        <w:rPr>
          <w:rFonts w:hint="eastAsia" w:ascii="仿宋_GB2312" w:hAnsi="仿宋_GB2312" w:eastAsia="仿宋_GB2312" w:cs="仿宋_GB2312"/>
          <w:kern w:val="0"/>
          <w:sz w:val="32"/>
          <w:szCs w:val="22"/>
          <w:lang w:eastAsia="zh-CN"/>
        </w:rPr>
        <w:t>有蟑螂粪便蜕皮等蟑迹的房间不超过5％。</w:t>
      </w:r>
    </w:p>
    <w:p>
      <w:pPr>
        <w:keepNext/>
        <w:keepLines/>
        <w:widowControl w:val="0"/>
        <w:spacing w:line="560" w:lineRule="exact"/>
        <w:ind w:firstLine="640" w:firstLineChars="200"/>
        <w:jc w:val="both"/>
        <w:outlineLvl w:val="2"/>
        <w:rPr>
          <w:rFonts w:hint="eastAsia" w:ascii="黑体" w:hAnsi="黑体" w:eastAsia="黑体" w:cs="黑体"/>
          <w:b w:val="0"/>
          <w:bCs/>
          <w:sz w:val="32"/>
          <w:szCs w:val="22"/>
          <w:lang w:val="en-US" w:eastAsia="zh-CN" w:bidi="ar-SA"/>
        </w:rPr>
      </w:pPr>
      <w:r>
        <w:rPr>
          <w:rFonts w:hint="eastAsia" w:ascii="黑体" w:hAnsi="黑体" w:eastAsia="黑体" w:cs="黑体"/>
          <w:b w:val="0"/>
          <w:bCs/>
          <w:sz w:val="32"/>
          <w:szCs w:val="22"/>
          <w:lang w:val="en-US" w:eastAsia="zh-CN" w:bidi="ar-SA"/>
        </w:rPr>
        <w:t>四、询价比选文件递交地点及时间</w:t>
      </w:r>
      <w:bookmarkEnd w:id="2"/>
    </w:p>
    <w:p>
      <w:pPr>
        <w:spacing w:line="560" w:lineRule="exact"/>
        <w:ind w:firstLine="640" w:firstLineChars="200"/>
        <w:rPr>
          <w:rFonts w:hint="eastAsia" w:ascii="仿宋_GB2312" w:hAnsi="仿宋_GB2312" w:eastAsia="仿宋_GB2312" w:cs="仿宋_GB2312"/>
          <w:kern w:val="0"/>
          <w:sz w:val="32"/>
          <w:szCs w:val="22"/>
          <w:lang w:eastAsia="zh-CN"/>
        </w:rPr>
      </w:pPr>
      <w:r>
        <w:rPr>
          <w:rFonts w:hint="eastAsia" w:ascii="楷体_GB2312" w:hAnsi="楷体_GB2312" w:eastAsia="楷体_GB2312" w:cs="楷体_GB2312"/>
          <w:kern w:val="0"/>
          <w:sz w:val="32"/>
          <w:szCs w:val="22"/>
          <w:lang w:eastAsia="zh-CN"/>
        </w:rPr>
        <w:t>（一）递交地点</w:t>
      </w:r>
      <w:r>
        <w:rPr>
          <w:rFonts w:hint="eastAsia" w:ascii="仿宋_GB2312" w:hAnsi="仿宋_GB2312" w:eastAsia="仿宋_GB2312" w:cs="仿宋_GB2312"/>
          <w:kern w:val="0"/>
          <w:sz w:val="32"/>
          <w:szCs w:val="22"/>
          <w:lang w:eastAsia="zh-CN"/>
        </w:rPr>
        <w:t>：襄阳市东津新区东津商务大楼</w:t>
      </w:r>
      <w:r>
        <w:rPr>
          <w:rFonts w:hint="eastAsia" w:ascii="仿宋_GB2312" w:hAnsi="仿宋_GB2312" w:eastAsia="仿宋_GB2312" w:cs="仿宋_GB2312"/>
          <w:kern w:val="0"/>
          <w:sz w:val="32"/>
          <w:szCs w:val="22"/>
          <w:u w:val="single"/>
          <w:lang w:val="en-US" w:eastAsia="zh-CN"/>
        </w:rPr>
        <w:t>B座附</w:t>
      </w:r>
      <w:r>
        <w:rPr>
          <w:rFonts w:hint="eastAsia" w:ascii="仿宋_GB2312" w:hAnsi="仿宋_GB2312" w:eastAsia="仿宋_GB2312" w:cs="仿宋_GB2312"/>
          <w:kern w:val="0"/>
          <w:sz w:val="32"/>
          <w:szCs w:val="22"/>
          <w:u w:val="single"/>
          <w:lang w:eastAsia="zh-CN"/>
        </w:rPr>
        <w:t>楼一楼</w:t>
      </w:r>
      <w:r>
        <w:rPr>
          <w:rFonts w:hint="eastAsia" w:ascii="仿宋_GB2312" w:hAnsi="仿宋_GB2312" w:eastAsia="仿宋_GB2312" w:cs="仿宋_GB2312"/>
          <w:kern w:val="0"/>
          <w:sz w:val="32"/>
          <w:szCs w:val="22"/>
          <w:u w:val="single"/>
          <w:lang w:val="en-US" w:eastAsia="zh-CN"/>
        </w:rPr>
        <w:t>B133</w:t>
      </w:r>
      <w:r>
        <w:rPr>
          <w:rFonts w:hint="eastAsia" w:ascii="仿宋_GB2312" w:hAnsi="仿宋_GB2312" w:eastAsia="仿宋_GB2312" w:cs="仿宋_GB2312"/>
          <w:kern w:val="0"/>
          <w:sz w:val="32"/>
          <w:szCs w:val="22"/>
          <w:u w:val="single"/>
          <w:lang w:eastAsia="zh-CN"/>
        </w:rPr>
        <w:t>室</w:t>
      </w:r>
      <w:r>
        <w:rPr>
          <w:rFonts w:hint="eastAsia" w:ascii="仿宋_GB2312" w:hAnsi="仿宋_GB2312" w:eastAsia="仿宋_GB2312" w:cs="仿宋_GB2312"/>
          <w:kern w:val="0"/>
          <w:sz w:val="32"/>
          <w:szCs w:val="22"/>
          <w:lang w:eastAsia="zh-CN"/>
        </w:rPr>
        <w:t>；</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lang w:eastAsia="zh-CN"/>
        </w:rPr>
      </w:pPr>
      <w:bookmarkStart w:id="3" w:name="_Toc58876303"/>
      <w:r>
        <w:rPr>
          <w:rFonts w:hint="eastAsia" w:ascii="楷体_GB2312" w:hAnsi="楷体_GB2312" w:eastAsia="楷体_GB2312" w:cs="楷体_GB2312"/>
          <w:kern w:val="0"/>
          <w:sz w:val="32"/>
          <w:szCs w:val="22"/>
          <w:lang w:eastAsia="zh-CN"/>
        </w:rPr>
        <w:t>（二）递交截止时间</w:t>
      </w:r>
      <w:r>
        <w:rPr>
          <w:rFonts w:hint="eastAsia" w:ascii="仿宋_GB2312" w:hAnsi="仿宋_GB2312" w:eastAsia="仿宋_GB2312" w:cs="仿宋_GB2312"/>
          <w:kern w:val="0"/>
          <w:sz w:val="32"/>
          <w:szCs w:val="22"/>
          <w:lang w:eastAsia="zh-CN"/>
        </w:rPr>
        <w:t>：</w:t>
      </w:r>
      <w:r>
        <w:rPr>
          <w:rFonts w:hint="eastAsia" w:ascii="仿宋_GB2312" w:hAnsi="仿宋_GB2312" w:eastAsia="仿宋_GB2312" w:cs="仿宋_GB2312"/>
          <w:kern w:val="0"/>
          <w:sz w:val="32"/>
          <w:szCs w:val="22"/>
          <w:u w:val="single"/>
          <w:lang w:val="en-US" w:eastAsia="zh-CN"/>
        </w:rPr>
        <w:t>202</w:t>
      </w:r>
      <w:r>
        <w:rPr>
          <w:rFonts w:hint="eastAsia" w:ascii="仿宋_GB2312" w:hAnsi="仿宋_GB2312" w:cs="仿宋_GB2312"/>
          <w:kern w:val="0"/>
          <w:sz w:val="32"/>
          <w:szCs w:val="22"/>
          <w:u w:val="single"/>
          <w:lang w:val="en-US" w:eastAsia="zh-CN"/>
        </w:rPr>
        <w:t>3</w:t>
      </w:r>
      <w:r>
        <w:rPr>
          <w:rFonts w:hint="eastAsia" w:ascii="仿宋_GB2312" w:hAnsi="仿宋_GB2312" w:eastAsia="仿宋_GB2312" w:cs="仿宋_GB2312"/>
          <w:kern w:val="0"/>
          <w:sz w:val="32"/>
          <w:szCs w:val="22"/>
          <w:u w:val="single"/>
          <w:lang w:eastAsia="zh-CN"/>
        </w:rPr>
        <w:t>年</w:t>
      </w:r>
      <w:r>
        <w:rPr>
          <w:rFonts w:hint="eastAsia" w:ascii="仿宋_GB2312" w:hAnsi="仿宋_GB2312" w:eastAsia="仿宋_GB2312" w:cs="仿宋_GB2312"/>
          <w:kern w:val="0"/>
          <w:sz w:val="32"/>
          <w:szCs w:val="22"/>
          <w:u w:val="single"/>
          <w:lang w:val="en-US" w:eastAsia="zh-CN"/>
        </w:rPr>
        <w:t xml:space="preserve"> </w:t>
      </w:r>
      <w:r>
        <w:rPr>
          <w:rFonts w:hint="eastAsia" w:ascii="仿宋_GB2312" w:hAnsi="仿宋_GB2312" w:cs="仿宋_GB2312"/>
          <w:kern w:val="0"/>
          <w:sz w:val="32"/>
          <w:szCs w:val="22"/>
          <w:u w:val="single"/>
          <w:lang w:val="en-US" w:eastAsia="zh-CN"/>
        </w:rPr>
        <w:t>3</w:t>
      </w:r>
      <w:r>
        <w:rPr>
          <w:rFonts w:hint="eastAsia" w:ascii="仿宋_GB2312" w:hAnsi="仿宋_GB2312" w:eastAsia="仿宋_GB2312" w:cs="仿宋_GB2312"/>
          <w:kern w:val="0"/>
          <w:sz w:val="32"/>
          <w:szCs w:val="22"/>
          <w:u w:val="single"/>
          <w:lang w:eastAsia="zh-CN"/>
        </w:rPr>
        <w:t>月</w:t>
      </w:r>
      <w:r>
        <w:rPr>
          <w:rFonts w:hint="eastAsia" w:ascii="仿宋_GB2312" w:hAnsi="仿宋_GB2312" w:cs="仿宋_GB2312"/>
          <w:kern w:val="0"/>
          <w:sz w:val="32"/>
          <w:szCs w:val="22"/>
          <w:u w:val="single"/>
          <w:lang w:val="en-US" w:eastAsia="zh-CN"/>
        </w:rPr>
        <w:t>14</w:t>
      </w:r>
      <w:r>
        <w:rPr>
          <w:rFonts w:hint="eastAsia" w:ascii="仿宋_GB2312" w:hAnsi="仿宋_GB2312" w:eastAsia="仿宋_GB2312" w:cs="仿宋_GB2312"/>
          <w:kern w:val="0"/>
          <w:sz w:val="32"/>
          <w:szCs w:val="22"/>
          <w:u w:val="single"/>
          <w:lang w:val="en-US" w:eastAsia="zh-CN"/>
        </w:rPr>
        <w:t xml:space="preserve"> </w:t>
      </w:r>
      <w:r>
        <w:rPr>
          <w:rFonts w:hint="eastAsia" w:ascii="仿宋_GB2312" w:hAnsi="仿宋_GB2312" w:eastAsia="仿宋_GB2312" w:cs="仿宋_GB2312"/>
          <w:kern w:val="0"/>
          <w:sz w:val="32"/>
          <w:szCs w:val="22"/>
          <w:u w:val="single"/>
          <w:lang w:eastAsia="zh-CN"/>
        </w:rPr>
        <w:t xml:space="preserve">日 </w:t>
      </w:r>
      <w:r>
        <w:rPr>
          <w:rFonts w:hint="eastAsia" w:ascii="仿宋_GB2312" w:hAnsi="仿宋_GB2312" w:cs="仿宋_GB2312"/>
          <w:kern w:val="0"/>
          <w:sz w:val="32"/>
          <w:szCs w:val="22"/>
          <w:u w:val="single"/>
          <w:lang w:val="en-US" w:eastAsia="zh-CN"/>
        </w:rPr>
        <w:t>17</w:t>
      </w:r>
      <w:r>
        <w:rPr>
          <w:rFonts w:hint="eastAsia" w:ascii="仿宋_GB2312" w:hAnsi="仿宋_GB2312" w:eastAsia="仿宋_GB2312" w:cs="仿宋_GB2312"/>
          <w:kern w:val="0"/>
          <w:sz w:val="32"/>
          <w:szCs w:val="22"/>
          <w:u w:val="single"/>
          <w:lang w:eastAsia="zh-CN"/>
        </w:rPr>
        <w:t>时</w:t>
      </w:r>
      <w:r>
        <w:rPr>
          <w:rFonts w:hint="eastAsia" w:ascii="仿宋_GB2312" w:hAnsi="仿宋_GB2312" w:cs="仿宋_GB2312"/>
          <w:kern w:val="0"/>
          <w:sz w:val="32"/>
          <w:szCs w:val="22"/>
          <w:u w:val="single"/>
          <w:lang w:val="en-US" w:eastAsia="zh-CN"/>
        </w:rPr>
        <w:t>00</w:t>
      </w:r>
      <w:r>
        <w:rPr>
          <w:rFonts w:hint="eastAsia" w:ascii="仿宋_GB2312" w:hAnsi="仿宋_GB2312" w:eastAsia="仿宋_GB2312" w:cs="仿宋_GB2312"/>
          <w:kern w:val="0"/>
          <w:sz w:val="32"/>
          <w:szCs w:val="22"/>
          <w:u w:val="single"/>
          <w:lang w:eastAsia="zh-CN"/>
        </w:rPr>
        <w:t xml:space="preserve"> 分</w:t>
      </w:r>
      <w:r>
        <w:rPr>
          <w:rFonts w:hint="eastAsia" w:ascii="仿宋_GB2312" w:hAnsi="仿宋_GB2312" w:eastAsia="仿宋_GB2312" w:cs="仿宋_GB2312"/>
          <w:kern w:val="0"/>
          <w:sz w:val="32"/>
          <w:szCs w:val="22"/>
          <w:lang w:eastAsia="zh-CN"/>
        </w:rPr>
        <w:t>（北京时间），</w:t>
      </w:r>
      <w:r>
        <w:rPr>
          <w:rFonts w:hint="eastAsia" w:ascii="仿宋_GB2312" w:hAnsi="仿宋_GB2312" w:eastAsia="仿宋_GB2312" w:cs="仿宋_GB2312"/>
          <w:lang w:eastAsia="zh-CN"/>
        </w:rPr>
        <w:t>未在本时间段递交文件的视为不参加本次询价比选。</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kern w:val="0"/>
          <w:sz w:val="32"/>
          <w:szCs w:val="22"/>
          <w:lang w:eastAsia="zh-CN"/>
        </w:rPr>
      </w:pPr>
      <w:r>
        <w:rPr>
          <w:rFonts w:hint="eastAsia" w:ascii="楷体_GB2312" w:hAnsi="楷体_GB2312" w:eastAsia="楷体_GB2312" w:cs="楷体_GB2312"/>
          <w:kern w:val="0"/>
          <w:sz w:val="32"/>
          <w:szCs w:val="22"/>
          <w:lang w:eastAsia="zh-CN"/>
        </w:rPr>
        <w:t>（三）</w:t>
      </w:r>
      <w:r>
        <w:rPr>
          <w:rFonts w:hint="eastAsia" w:ascii="楷体_GB2312" w:hAnsi="楷体_GB2312" w:eastAsia="楷体_GB2312" w:cs="楷体_GB2312"/>
          <w:kern w:val="0"/>
          <w:sz w:val="32"/>
          <w:szCs w:val="22"/>
          <w:lang w:val="en-US" w:eastAsia="zh-CN"/>
        </w:rPr>
        <w:t>其他:</w:t>
      </w:r>
      <w:r>
        <w:rPr>
          <w:rFonts w:hint="eastAsia" w:ascii="楷体_GB2312" w:hAnsi="楷体_GB2312" w:eastAsia="楷体_GB2312" w:cs="楷体_GB2312"/>
          <w:kern w:val="0"/>
          <w:sz w:val="32"/>
          <w:szCs w:val="22"/>
          <w:lang w:eastAsia="zh-CN"/>
        </w:rPr>
        <w:t>递</w:t>
      </w:r>
      <w:r>
        <w:rPr>
          <w:rFonts w:hint="eastAsia" w:ascii="仿宋_GB2312" w:hAnsi="仿宋_GB2312" w:cs="仿宋_GB2312"/>
          <w:kern w:val="0"/>
          <w:sz w:val="32"/>
          <w:szCs w:val="22"/>
          <w:lang w:eastAsia="zh-CN"/>
        </w:rPr>
        <w:t>交纸质版资料时，且提交签字并加盖公章的电子版。</w:t>
      </w:r>
    </w:p>
    <w:p>
      <w:pPr>
        <w:keepNext/>
        <w:keepLines/>
        <w:widowControl w:val="0"/>
        <w:spacing w:line="560" w:lineRule="exact"/>
        <w:ind w:firstLine="640" w:firstLineChars="200"/>
        <w:jc w:val="both"/>
        <w:outlineLvl w:val="2"/>
        <w:rPr>
          <w:rFonts w:hint="eastAsia" w:ascii="黑体" w:hAnsi="黑体" w:eastAsia="黑体" w:cs="黑体"/>
          <w:b w:val="0"/>
          <w:bCs/>
          <w:sz w:val="32"/>
          <w:szCs w:val="22"/>
          <w:lang w:val="en-US" w:eastAsia="zh-CN" w:bidi="ar-SA"/>
        </w:rPr>
      </w:pPr>
      <w:r>
        <w:rPr>
          <w:rFonts w:hint="eastAsia" w:ascii="黑体" w:hAnsi="黑体" w:eastAsia="黑体" w:cs="黑体"/>
          <w:b w:val="0"/>
          <w:bCs/>
          <w:sz w:val="32"/>
          <w:szCs w:val="22"/>
          <w:lang w:val="en-US" w:eastAsia="zh-CN" w:bidi="ar-SA"/>
        </w:rPr>
        <w:t>五、询价比选地点及时间</w:t>
      </w:r>
      <w:bookmarkEnd w:id="3"/>
    </w:p>
    <w:p>
      <w:pPr>
        <w:spacing w:line="560" w:lineRule="exact"/>
        <w:ind w:firstLine="640" w:firstLineChars="200"/>
        <w:rPr>
          <w:rFonts w:hint="eastAsia" w:ascii="仿宋_GB2312" w:hAnsi="仿宋_GB2312" w:eastAsia="仿宋_GB2312" w:cs="仿宋_GB2312"/>
          <w:kern w:val="0"/>
          <w:sz w:val="32"/>
          <w:szCs w:val="22"/>
          <w:lang w:eastAsia="zh-CN"/>
        </w:rPr>
      </w:pPr>
      <w:r>
        <w:rPr>
          <w:rFonts w:hint="eastAsia" w:ascii="楷体_GB2312" w:hAnsi="楷体_GB2312" w:eastAsia="楷体_GB2312" w:cs="楷体_GB2312"/>
          <w:kern w:val="0"/>
          <w:sz w:val="32"/>
          <w:szCs w:val="22"/>
          <w:lang w:eastAsia="zh-CN"/>
        </w:rPr>
        <w:t>（一）地点</w:t>
      </w:r>
      <w:r>
        <w:rPr>
          <w:rFonts w:hint="eastAsia" w:ascii="仿宋_GB2312" w:hAnsi="仿宋_GB2312" w:eastAsia="仿宋_GB2312" w:cs="仿宋_GB2312"/>
          <w:kern w:val="0"/>
          <w:sz w:val="32"/>
          <w:szCs w:val="22"/>
          <w:lang w:eastAsia="zh-CN"/>
        </w:rPr>
        <w:t>：同询价比选文件递交地点。</w:t>
      </w:r>
    </w:p>
    <w:p>
      <w:pPr>
        <w:spacing w:line="560" w:lineRule="exact"/>
        <w:ind w:firstLine="640" w:firstLineChars="200"/>
        <w:rPr>
          <w:rFonts w:hint="eastAsia" w:ascii="仿宋_GB2312" w:hAnsi="仿宋_GB2312" w:eastAsia="仿宋_GB2312" w:cs="仿宋_GB2312"/>
          <w:kern w:val="0"/>
          <w:sz w:val="32"/>
          <w:szCs w:val="22"/>
          <w:lang w:eastAsia="zh-CN"/>
        </w:rPr>
      </w:pPr>
      <w:r>
        <w:rPr>
          <w:rFonts w:hint="eastAsia" w:ascii="楷体_GB2312" w:hAnsi="楷体_GB2312" w:eastAsia="楷体_GB2312" w:cs="楷体_GB2312"/>
          <w:kern w:val="0"/>
          <w:sz w:val="32"/>
          <w:szCs w:val="22"/>
          <w:lang w:eastAsia="zh-CN"/>
        </w:rPr>
        <w:t>（二）时间</w:t>
      </w:r>
      <w:r>
        <w:rPr>
          <w:rFonts w:hint="eastAsia" w:ascii="仿宋_GB2312" w:hAnsi="仿宋_GB2312" w:eastAsia="仿宋_GB2312" w:cs="仿宋_GB2312"/>
          <w:kern w:val="0"/>
          <w:sz w:val="32"/>
          <w:szCs w:val="22"/>
          <w:lang w:eastAsia="zh-CN"/>
        </w:rPr>
        <w:t>：同询价比选文件递交截止时间。</w:t>
      </w:r>
    </w:p>
    <w:p>
      <w:pPr>
        <w:keepNext/>
        <w:keepLines/>
        <w:widowControl w:val="0"/>
        <w:spacing w:line="560" w:lineRule="exact"/>
        <w:ind w:firstLine="640" w:firstLineChars="200"/>
        <w:jc w:val="both"/>
        <w:outlineLvl w:val="2"/>
        <w:rPr>
          <w:rFonts w:hint="eastAsia" w:ascii="黑体" w:hAnsi="黑体" w:eastAsia="黑体" w:cs="黑体"/>
          <w:b w:val="0"/>
          <w:bCs/>
          <w:sz w:val="32"/>
          <w:szCs w:val="22"/>
          <w:lang w:val="en-US" w:eastAsia="zh-CN" w:bidi="ar-SA"/>
        </w:rPr>
      </w:pPr>
      <w:bookmarkStart w:id="4" w:name="_Toc58876304"/>
      <w:bookmarkStart w:id="5" w:name="_Toc28677463"/>
      <w:r>
        <w:rPr>
          <w:rFonts w:hint="eastAsia" w:ascii="黑体" w:hAnsi="黑体" w:eastAsia="黑体" w:cs="黑体"/>
          <w:b w:val="0"/>
          <w:bCs/>
          <w:sz w:val="32"/>
          <w:szCs w:val="22"/>
          <w:lang w:val="en-US" w:eastAsia="zh-CN" w:bidi="ar-SA"/>
        </w:rPr>
        <w:t>六、公告期限</w:t>
      </w:r>
      <w:bookmarkEnd w:id="4"/>
      <w:bookmarkEnd w:id="5"/>
    </w:p>
    <w:p>
      <w:pPr>
        <w:spacing w:line="560" w:lineRule="exact"/>
        <w:ind w:firstLine="640" w:firstLineChars="200"/>
        <w:rPr>
          <w:rFonts w:hint="eastAsia" w:ascii="仿宋_GB2312" w:hAnsi="仿宋_GB2312" w:eastAsia="仿宋_GB2312" w:cs="仿宋_GB2312"/>
          <w:kern w:val="0"/>
          <w:sz w:val="32"/>
          <w:szCs w:val="22"/>
          <w:lang w:eastAsia="zh-CN"/>
        </w:rPr>
      </w:pPr>
      <w:r>
        <w:rPr>
          <w:rFonts w:hint="eastAsia" w:ascii="仿宋_GB2312" w:hAnsi="仿宋_GB2312" w:eastAsia="仿宋_GB2312" w:cs="仿宋_GB2312"/>
          <w:kern w:val="0"/>
          <w:sz w:val="32"/>
          <w:szCs w:val="22"/>
          <w:lang w:eastAsia="zh-CN"/>
        </w:rPr>
        <w:t>本公告的公告期限为自公告发布之日起三个日历天。</w:t>
      </w:r>
    </w:p>
    <w:p>
      <w:pPr>
        <w:keepNext/>
        <w:keepLines/>
        <w:widowControl w:val="0"/>
        <w:spacing w:line="560" w:lineRule="exact"/>
        <w:ind w:firstLine="640" w:firstLineChars="200"/>
        <w:jc w:val="both"/>
        <w:outlineLvl w:val="2"/>
        <w:rPr>
          <w:rFonts w:hint="eastAsia" w:ascii="黑体" w:hAnsi="黑体" w:eastAsia="黑体" w:cs="黑体"/>
          <w:b w:val="0"/>
          <w:bCs/>
          <w:sz w:val="32"/>
          <w:szCs w:val="22"/>
          <w:lang w:val="en-US" w:eastAsia="zh-CN" w:bidi="ar-SA"/>
        </w:rPr>
      </w:pPr>
      <w:bookmarkStart w:id="6" w:name="_Toc28677464"/>
      <w:bookmarkStart w:id="7" w:name="_Toc58876305"/>
      <w:r>
        <w:rPr>
          <w:rFonts w:hint="eastAsia" w:ascii="黑体" w:hAnsi="黑体" w:eastAsia="黑体" w:cs="黑体"/>
          <w:b w:val="0"/>
          <w:bCs/>
          <w:sz w:val="32"/>
          <w:szCs w:val="22"/>
          <w:lang w:val="en-US" w:eastAsia="zh-CN" w:bidi="ar-SA"/>
        </w:rPr>
        <w:t>七、联系事项</w:t>
      </w:r>
      <w:bookmarkEnd w:id="6"/>
      <w:bookmarkEnd w:id="7"/>
    </w:p>
    <w:p>
      <w:pPr>
        <w:widowControl w:val="0"/>
        <w:spacing w:line="560" w:lineRule="exact"/>
        <w:ind w:firstLine="640" w:firstLineChars="200"/>
        <w:jc w:val="both"/>
        <w:rPr>
          <w:rFonts w:hint="eastAsia" w:ascii="仿宋_GB2312" w:hAnsi="仿宋_GB2312" w:eastAsia="仿宋_GB2312" w:cs="仿宋_GB2312"/>
          <w:sz w:val="32"/>
          <w:szCs w:val="24"/>
          <w:lang w:val="en-US" w:eastAsia="zh-CN" w:bidi="ar-SA"/>
        </w:rPr>
      </w:pPr>
      <w:r>
        <w:rPr>
          <w:rFonts w:hint="eastAsia" w:ascii="仿宋_GB2312" w:hAnsi="仿宋_GB2312" w:eastAsia="仿宋_GB2312" w:cs="仿宋_GB2312"/>
          <w:sz w:val="32"/>
          <w:szCs w:val="24"/>
          <w:lang w:val="en-US" w:eastAsia="zh-CN" w:bidi="ar-SA"/>
        </w:rPr>
        <w:t>询价人联系方式：</w:t>
      </w:r>
    </w:p>
    <w:p>
      <w:pPr>
        <w:widowControl w:val="0"/>
        <w:spacing w:line="560" w:lineRule="exact"/>
        <w:ind w:firstLine="640" w:firstLineChars="200"/>
        <w:jc w:val="both"/>
        <w:rPr>
          <w:rFonts w:hint="eastAsia" w:ascii="仿宋_GB2312" w:hAnsi="仿宋_GB2312" w:eastAsia="仿宋_GB2312" w:cs="仿宋_GB2312"/>
          <w:sz w:val="32"/>
          <w:szCs w:val="24"/>
          <w:lang w:val="en-US" w:eastAsia="zh-CN" w:bidi="ar-SA"/>
        </w:rPr>
      </w:pPr>
      <w:r>
        <w:rPr>
          <w:rFonts w:hint="eastAsia" w:ascii="仿宋_GB2312" w:hAnsi="仿宋_GB2312" w:eastAsia="仿宋_GB2312" w:cs="仿宋_GB2312"/>
          <w:sz w:val="32"/>
          <w:szCs w:val="24"/>
          <w:lang w:val="en-US" w:eastAsia="zh-CN" w:bidi="ar-SA"/>
        </w:rPr>
        <w:t>名    称：湖北襄投置业有限公司</w:t>
      </w:r>
    </w:p>
    <w:p>
      <w:pPr>
        <w:widowControl w:val="0"/>
        <w:spacing w:line="560" w:lineRule="exact"/>
        <w:ind w:firstLine="640" w:firstLineChars="200"/>
        <w:jc w:val="both"/>
        <w:rPr>
          <w:rFonts w:hint="eastAsia" w:ascii="仿宋_GB2312" w:hAnsi="仿宋_GB2312" w:eastAsia="仿宋_GB2312" w:cs="仿宋_GB2312"/>
          <w:sz w:val="32"/>
          <w:szCs w:val="24"/>
          <w:lang w:val="en-US" w:eastAsia="zh-CN" w:bidi="ar-SA"/>
        </w:rPr>
      </w:pPr>
      <w:r>
        <w:rPr>
          <w:rFonts w:hint="eastAsia" w:ascii="仿宋_GB2312" w:hAnsi="仿宋_GB2312" w:eastAsia="仿宋_GB2312" w:cs="仿宋_GB2312"/>
          <w:sz w:val="32"/>
          <w:szCs w:val="24"/>
          <w:lang w:val="en-US" w:eastAsia="zh-CN" w:bidi="ar-SA"/>
        </w:rPr>
        <w:t>地    址：襄阳市襄州区五一路与汉水路交叉口西北（东津商务大楼）</w:t>
      </w:r>
    </w:p>
    <w:p>
      <w:pPr>
        <w:widowControl w:val="0"/>
        <w:spacing w:line="560" w:lineRule="exact"/>
        <w:ind w:firstLine="640" w:firstLineChars="200"/>
        <w:jc w:val="both"/>
        <w:rPr>
          <w:rFonts w:hint="eastAsia" w:ascii="仿宋_GB2312" w:hAnsi="仿宋_GB2312" w:eastAsia="仿宋_GB2312" w:cs="仿宋_GB2312"/>
          <w:sz w:val="32"/>
          <w:szCs w:val="24"/>
          <w:lang w:val="en-US" w:eastAsia="zh-CN" w:bidi="ar-SA"/>
        </w:rPr>
      </w:pPr>
      <w:r>
        <w:rPr>
          <w:rFonts w:hint="eastAsia" w:ascii="仿宋_GB2312" w:hAnsi="仿宋_GB2312" w:eastAsia="仿宋_GB2312" w:cs="仿宋_GB2312"/>
          <w:sz w:val="32"/>
          <w:szCs w:val="24"/>
          <w:lang w:val="en-US" w:eastAsia="zh-CN" w:bidi="ar-SA"/>
        </w:rPr>
        <w:t>联 系 人：</w:t>
      </w:r>
      <w:r>
        <w:rPr>
          <w:rFonts w:hint="eastAsia" w:ascii="仿宋_GB2312" w:hAnsi="仿宋_GB2312" w:cs="仿宋_GB2312"/>
          <w:sz w:val="32"/>
          <w:szCs w:val="24"/>
          <w:lang w:val="en-US" w:eastAsia="zh-CN" w:bidi="ar-SA"/>
        </w:rPr>
        <w:t>申经理</w:t>
      </w:r>
    </w:p>
    <w:p>
      <w:pPr>
        <w:widowControl w:val="0"/>
        <w:spacing w:line="560" w:lineRule="exact"/>
        <w:ind w:firstLine="640" w:firstLineChars="200"/>
        <w:jc w:val="both"/>
        <w:rPr>
          <w:rFonts w:hint="default" w:ascii="仿宋_GB2312" w:hAnsi="仿宋_GB2312" w:eastAsia="仿宋_GB2312" w:cs="仿宋_GB2312"/>
          <w:sz w:val="32"/>
          <w:szCs w:val="24"/>
          <w:lang w:val="en-US" w:eastAsia="zh-CN" w:bidi="ar-SA"/>
        </w:rPr>
      </w:pPr>
      <w:r>
        <w:rPr>
          <w:rFonts w:hint="eastAsia" w:ascii="仿宋_GB2312" w:hAnsi="仿宋_GB2312" w:eastAsia="仿宋_GB2312" w:cs="仿宋_GB2312"/>
          <w:sz w:val="32"/>
          <w:szCs w:val="24"/>
          <w:lang w:val="en-US" w:eastAsia="zh-CN" w:bidi="ar-SA"/>
        </w:rPr>
        <w:t>联系电话：</w:t>
      </w: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8107106077</w:t>
      </w:r>
    </w:p>
    <w:p>
      <w:pPr>
        <w:keepNext/>
        <w:keepLines/>
        <w:widowControl w:val="0"/>
        <w:spacing w:line="560" w:lineRule="exact"/>
        <w:ind w:firstLine="640" w:firstLineChars="200"/>
        <w:jc w:val="both"/>
        <w:outlineLvl w:val="2"/>
        <w:rPr>
          <w:rFonts w:hint="eastAsia" w:ascii="黑体" w:hAnsi="黑体" w:eastAsia="黑体" w:cs="黑体"/>
          <w:b w:val="0"/>
          <w:bCs/>
          <w:sz w:val="32"/>
          <w:szCs w:val="22"/>
          <w:lang w:val="en-US" w:eastAsia="zh-CN" w:bidi="ar-SA"/>
        </w:rPr>
      </w:pPr>
      <w:bookmarkStart w:id="8" w:name="_Toc28677465"/>
      <w:bookmarkStart w:id="9" w:name="_Toc58876306"/>
      <w:r>
        <w:rPr>
          <w:rFonts w:hint="eastAsia" w:ascii="黑体" w:hAnsi="黑体" w:eastAsia="黑体" w:cs="黑体"/>
          <w:b w:val="0"/>
          <w:bCs/>
          <w:sz w:val="32"/>
          <w:szCs w:val="22"/>
          <w:lang w:val="en-US" w:eastAsia="zh-CN" w:bidi="ar-SA"/>
        </w:rPr>
        <w:t>八、信息发布媒体</w:t>
      </w:r>
      <w:bookmarkEnd w:id="8"/>
      <w:r>
        <w:rPr>
          <w:rFonts w:hint="eastAsia" w:ascii="黑体" w:hAnsi="黑体" w:eastAsia="黑体" w:cs="黑体"/>
          <w:b w:val="0"/>
          <w:bCs/>
          <w:sz w:val="32"/>
          <w:szCs w:val="22"/>
          <w:lang w:val="en-US" w:eastAsia="zh-CN" w:bidi="ar-SA"/>
        </w:rPr>
        <w:t>及发布时间</w:t>
      </w:r>
      <w:bookmarkEnd w:id="9"/>
    </w:p>
    <w:p>
      <w:pPr>
        <w:widowControl w:val="0"/>
        <w:spacing w:line="560" w:lineRule="exact"/>
        <w:ind w:firstLine="640" w:firstLineChars="200"/>
        <w:jc w:val="left"/>
        <w:rPr>
          <w:rFonts w:hint="eastAsia" w:ascii="仿宋_GB2312" w:hAnsi="仿宋_GB2312" w:eastAsia="仿宋_GB2312" w:cs="仿宋_GB2312"/>
          <w:lang w:val="en-US" w:eastAsia="zh-CN"/>
        </w:rPr>
      </w:pPr>
      <w:r>
        <w:rPr>
          <w:rFonts w:hint="eastAsia" w:ascii="仿宋_GB2312" w:hAnsi="仿宋_GB2312" w:eastAsia="仿宋_GB2312" w:cs="仿宋_GB2312"/>
          <w:sz w:val="32"/>
          <w:szCs w:val="24"/>
          <w:lang w:val="en-US" w:eastAsia="zh-CN" w:bidi="ar-SA"/>
        </w:rPr>
        <w:t>本项目公告在湖北襄投置业有限公司官网（http://www.xtzygs.wygl.cn）发布。</w:t>
      </w:r>
    </w:p>
    <w:p>
      <w:pPr>
        <w:spacing w:line="560" w:lineRule="exact"/>
        <w:ind w:firstLine="640" w:firstLineChars="200"/>
        <w:rPr>
          <w:rFonts w:hint="eastAsia" w:ascii="仿宋_GB2312" w:hAnsi="仿宋_GB2312" w:eastAsia="仿宋_GB2312" w:cs="仿宋_GB2312"/>
          <w:b/>
          <w:sz w:val="32"/>
          <w:szCs w:val="22"/>
          <w:lang w:val="en-US" w:eastAsia="zh-CN" w:bidi="ar-SA"/>
        </w:rPr>
      </w:pPr>
      <w:r>
        <w:rPr>
          <w:rFonts w:hint="eastAsia" w:ascii="仿宋_GB2312" w:hAnsi="仿宋_GB2312" w:eastAsia="仿宋_GB2312" w:cs="仿宋_GB2312"/>
          <w:kern w:val="0"/>
          <w:sz w:val="32"/>
          <w:szCs w:val="22"/>
          <w:lang w:eastAsia="zh-CN"/>
        </w:rPr>
        <w:t>发布日期：202</w:t>
      </w:r>
      <w:r>
        <w:rPr>
          <w:rFonts w:hint="eastAsia" w:ascii="仿宋_GB2312" w:hAnsi="仿宋_GB2312" w:cs="仿宋_GB2312"/>
          <w:kern w:val="0"/>
          <w:sz w:val="32"/>
          <w:szCs w:val="22"/>
          <w:lang w:val="en-US" w:eastAsia="zh-CN"/>
        </w:rPr>
        <w:t>3</w:t>
      </w:r>
      <w:r>
        <w:rPr>
          <w:rFonts w:hint="eastAsia" w:ascii="仿宋_GB2312" w:hAnsi="仿宋_GB2312" w:eastAsia="仿宋_GB2312" w:cs="仿宋_GB2312"/>
          <w:kern w:val="0"/>
          <w:sz w:val="32"/>
          <w:szCs w:val="22"/>
          <w:lang w:eastAsia="zh-CN"/>
        </w:rPr>
        <w:t>年</w:t>
      </w:r>
      <w:r>
        <w:rPr>
          <w:rFonts w:hint="eastAsia" w:ascii="仿宋_GB2312" w:hAnsi="仿宋_GB2312" w:eastAsia="仿宋_GB2312" w:cs="仿宋_GB2312"/>
          <w:kern w:val="0"/>
          <w:sz w:val="32"/>
          <w:szCs w:val="22"/>
          <w:lang w:val="en-US" w:eastAsia="zh-CN"/>
        </w:rPr>
        <w:t xml:space="preserve"> </w:t>
      </w:r>
      <w:r>
        <w:rPr>
          <w:rFonts w:hint="eastAsia" w:ascii="仿宋_GB2312" w:hAnsi="仿宋_GB2312" w:cs="仿宋_GB2312"/>
          <w:kern w:val="0"/>
          <w:sz w:val="32"/>
          <w:szCs w:val="22"/>
          <w:lang w:val="en-US" w:eastAsia="zh-CN"/>
        </w:rPr>
        <w:t>3</w:t>
      </w:r>
      <w:r>
        <w:rPr>
          <w:rFonts w:hint="eastAsia" w:ascii="仿宋_GB2312" w:hAnsi="仿宋_GB2312" w:eastAsia="仿宋_GB2312" w:cs="仿宋_GB2312"/>
          <w:kern w:val="0"/>
          <w:sz w:val="32"/>
          <w:szCs w:val="22"/>
          <w:lang w:val="en-US" w:eastAsia="zh-CN"/>
        </w:rPr>
        <w:t xml:space="preserve">月 </w:t>
      </w:r>
      <w:r>
        <w:rPr>
          <w:rFonts w:hint="eastAsia" w:ascii="仿宋_GB2312" w:hAnsi="仿宋_GB2312" w:cs="仿宋_GB2312"/>
          <w:kern w:val="0"/>
          <w:sz w:val="32"/>
          <w:szCs w:val="22"/>
          <w:lang w:val="en-US" w:eastAsia="zh-CN"/>
        </w:rPr>
        <w:t>7</w:t>
      </w:r>
      <w:bookmarkStart w:id="12" w:name="_GoBack"/>
      <w:bookmarkEnd w:id="12"/>
      <w:r>
        <w:rPr>
          <w:rFonts w:hint="eastAsia" w:ascii="仿宋_GB2312" w:hAnsi="仿宋_GB2312" w:eastAsia="仿宋_GB2312" w:cs="仿宋_GB2312"/>
          <w:kern w:val="0"/>
          <w:sz w:val="32"/>
          <w:szCs w:val="22"/>
          <w:lang w:eastAsia="zh-CN"/>
        </w:rPr>
        <w:t>日</w:t>
      </w:r>
    </w:p>
    <w:p>
      <w:pPr>
        <w:keepNext/>
        <w:keepLines/>
        <w:widowControl w:val="0"/>
        <w:spacing w:line="560" w:lineRule="exact"/>
        <w:ind w:firstLine="640" w:firstLineChars="200"/>
        <w:jc w:val="both"/>
        <w:outlineLvl w:val="2"/>
        <w:rPr>
          <w:rFonts w:hint="eastAsia" w:ascii="黑体" w:hAnsi="黑体" w:eastAsia="黑体" w:cs="黑体"/>
          <w:b w:val="0"/>
          <w:bCs/>
          <w:sz w:val="32"/>
          <w:szCs w:val="22"/>
          <w:lang w:val="en-US" w:eastAsia="zh-CN" w:bidi="ar-SA"/>
        </w:rPr>
      </w:pPr>
      <w:r>
        <w:rPr>
          <w:rFonts w:hint="eastAsia" w:ascii="黑体" w:hAnsi="黑体" w:eastAsia="黑体" w:cs="黑体"/>
          <w:b w:val="0"/>
          <w:bCs/>
          <w:sz w:val="32"/>
          <w:szCs w:val="22"/>
          <w:lang w:val="en-US" w:eastAsia="zh-CN" w:bidi="ar-SA"/>
        </w:rPr>
        <w:t>九、评比办法</w:t>
      </w:r>
    </w:p>
    <w:tbl>
      <w:tblPr>
        <w:tblStyle w:val="13"/>
        <w:tblW w:w="515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864"/>
        <w:gridCol w:w="2153"/>
        <w:gridCol w:w="5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34" w:type="pct"/>
            <w:gridSpan w:val="2"/>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166" w:type="pct"/>
            <w:noWrap w:val="0"/>
            <w:vAlign w:val="center"/>
          </w:tcPr>
          <w:p>
            <w:pPr>
              <w:spacing w:line="240" w:lineRule="auto"/>
              <w:ind w:firstLine="26" w:firstLineChars="1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评审因素</w:t>
            </w:r>
          </w:p>
        </w:tc>
        <w:tc>
          <w:tcPr>
            <w:tcW w:w="2999" w:type="pct"/>
            <w:noWrap w:val="0"/>
            <w:vAlign w:val="center"/>
          </w:tcPr>
          <w:p>
            <w:pPr>
              <w:spacing w:line="240" w:lineRule="auto"/>
              <w:ind w:firstLine="26" w:firstLineChars="1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66" w:type="pct"/>
            <w:vMerge w:val="restart"/>
            <w:noWrap w:val="0"/>
            <w:vAlign w:val="center"/>
          </w:tcPr>
          <w:p>
            <w:pPr>
              <w:autoSpaceDE w:val="0"/>
              <w:autoSpaceDN w:val="0"/>
              <w:adjustRightInd w:val="0"/>
              <w:snapToGrid w:val="0"/>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初步审查</w:t>
            </w:r>
          </w:p>
        </w:tc>
        <w:tc>
          <w:tcPr>
            <w:tcW w:w="467" w:type="pct"/>
            <w:vMerge w:val="restart"/>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资格性审查</w:t>
            </w:r>
          </w:p>
        </w:tc>
        <w:tc>
          <w:tcPr>
            <w:tcW w:w="1166" w:type="pct"/>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企业资质</w:t>
            </w:r>
          </w:p>
        </w:tc>
        <w:tc>
          <w:tcPr>
            <w:tcW w:w="2999" w:type="pct"/>
            <w:noWrap w:val="0"/>
            <w:vAlign w:val="center"/>
          </w:tcPr>
          <w:p>
            <w:pPr>
              <w:autoSpaceDE w:val="0"/>
              <w:autoSpaceDN w:val="0"/>
              <w:adjustRightInd w:val="0"/>
              <w:snapToGrid w:val="0"/>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1.须具有独立的法人资格和有效的营业执照；</w:t>
            </w:r>
          </w:p>
          <w:p>
            <w:pPr>
              <w:autoSpaceDE w:val="0"/>
              <w:autoSpaceDN w:val="0"/>
              <w:adjustRightInd w:val="0"/>
              <w:snapToGrid w:val="0"/>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2.须具有相应企业资质。</w:t>
            </w:r>
            <w:r>
              <w:rPr>
                <w:rFonts w:hint="eastAsia" w:ascii="仿宋_GB2312" w:hAnsi="仿宋_GB2312" w:eastAsia="仿宋_GB2312" w:cs="仿宋_GB2312"/>
                <w:sz w:val="24"/>
                <w:szCs w:val="24"/>
                <w:lang w:val="en-US" w:eastAsia="zh-CN"/>
              </w:rPr>
              <w:t xml:space="preserve"> </w:t>
            </w:r>
          </w:p>
          <w:p>
            <w:pPr>
              <w:autoSpaceDE w:val="0"/>
              <w:autoSpaceDN w:val="0"/>
              <w:adjustRightInd w:val="0"/>
              <w:snapToGrid w:val="0"/>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.业绩要求：供应商近</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u w:val="single"/>
                <w:lang w:val="en-US" w:eastAsia="zh-CN"/>
              </w:rPr>
              <w:t xml:space="preserve">两 </w:t>
            </w:r>
            <w:r>
              <w:rPr>
                <w:rFonts w:hint="eastAsia" w:ascii="仿宋_GB2312" w:hAnsi="仿宋_GB2312" w:eastAsia="仿宋_GB2312" w:cs="仿宋_GB2312"/>
                <w:sz w:val="24"/>
                <w:szCs w:val="24"/>
                <w:lang w:eastAsia="zh-CN"/>
              </w:rPr>
              <w:t xml:space="preserve">年（自文件递交截止时间前   </w:t>
            </w:r>
            <w:r>
              <w:rPr>
                <w:rFonts w:hint="eastAsia" w:ascii="仿宋_GB2312" w:hAnsi="仿宋_GB2312" w:eastAsia="仿宋_GB2312" w:cs="仿宋_GB2312"/>
                <w:sz w:val="24"/>
                <w:szCs w:val="24"/>
                <w:u w:val="single"/>
                <w:lang w:val="en-US" w:eastAsia="zh-CN"/>
              </w:rPr>
              <w:t>一</w:t>
            </w:r>
            <w:r>
              <w:rPr>
                <w:rFonts w:hint="eastAsia" w:ascii="仿宋_GB2312" w:hAnsi="仿宋_GB2312" w:eastAsia="仿宋_GB2312" w:cs="仿宋_GB2312"/>
                <w:sz w:val="24"/>
                <w:szCs w:val="24"/>
                <w:lang w:eastAsia="zh-CN"/>
              </w:rPr>
              <w:t>个月,以合同签订日期为准）至少承接过</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u w:val="single"/>
                <w:lang w:val="en-US" w:eastAsia="zh-CN"/>
              </w:rPr>
              <w:t>三</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项类似项目业绩，须提供合同协议书复印件加盖单位公章。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366" w:type="pct"/>
            <w:vMerge w:val="continue"/>
            <w:noWrap w:val="0"/>
            <w:vAlign w:val="top"/>
          </w:tcPr>
          <w:p>
            <w:pPr>
              <w:autoSpaceDE w:val="0"/>
              <w:autoSpaceDN w:val="0"/>
              <w:adjustRightInd w:val="0"/>
              <w:snapToGrid w:val="0"/>
              <w:spacing w:line="240" w:lineRule="auto"/>
              <w:ind w:firstLine="420"/>
              <w:jc w:val="center"/>
              <w:rPr>
                <w:rFonts w:hint="eastAsia" w:ascii="仿宋_GB2312" w:hAnsi="仿宋_GB2312" w:eastAsia="仿宋_GB2312" w:cs="仿宋_GB2312"/>
                <w:sz w:val="24"/>
                <w:szCs w:val="24"/>
                <w:lang w:eastAsia="zh-CN"/>
              </w:rPr>
            </w:pPr>
          </w:p>
        </w:tc>
        <w:tc>
          <w:tcPr>
            <w:tcW w:w="467" w:type="pct"/>
            <w:vMerge w:val="continue"/>
            <w:noWrap w:val="0"/>
            <w:vAlign w:val="top"/>
          </w:tcPr>
          <w:p>
            <w:pPr>
              <w:autoSpaceDE w:val="0"/>
              <w:autoSpaceDN w:val="0"/>
              <w:adjustRightInd w:val="0"/>
              <w:snapToGrid w:val="0"/>
              <w:spacing w:line="240" w:lineRule="auto"/>
              <w:ind w:firstLine="420"/>
              <w:jc w:val="center"/>
              <w:rPr>
                <w:rFonts w:hint="eastAsia" w:ascii="仿宋_GB2312" w:hAnsi="仿宋_GB2312" w:eastAsia="仿宋_GB2312" w:cs="仿宋_GB2312"/>
                <w:sz w:val="24"/>
                <w:szCs w:val="24"/>
                <w:lang w:eastAsia="zh-CN"/>
              </w:rPr>
            </w:pPr>
          </w:p>
        </w:tc>
        <w:tc>
          <w:tcPr>
            <w:tcW w:w="1166" w:type="pct"/>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信用证明</w:t>
            </w:r>
          </w:p>
        </w:tc>
        <w:tc>
          <w:tcPr>
            <w:tcW w:w="2999" w:type="pct"/>
            <w:noWrap w:val="0"/>
            <w:vAlign w:val="top"/>
          </w:tcPr>
          <w:p>
            <w:pPr>
              <w:autoSpaceDE w:val="0"/>
              <w:autoSpaceDN w:val="0"/>
              <w:adjustRightInd w:val="0"/>
              <w:snapToGrid w:val="0"/>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必须未被列入“信用中国”网站(www.creditchina.gov.cn)失信被执行人、重大税收违法案件当事人。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66" w:type="pct"/>
            <w:vMerge w:val="continue"/>
            <w:noWrap w:val="0"/>
            <w:vAlign w:val="top"/>
          </w:tcPr>
          <w:p>
            <w:pPr>
              <w:autoSpaceDE w:val="0"/>
              <w:autoSpaceDN w:val="0"/>
              <w:adjustRightInd w:val="0"/>
              <w:snapToGrid w:val="0"/>
              <w:spacing w:line="240" w:lineRule="auto"/>
              <w:ind w:firstLine="420"/>
              <w:jc w:val="center"/>
              <w:rPr>
                <w:rFonts w:hint="eastAsia" w:ascii="仿宋_GB2312" w:hAnsi="仿宋_GB2312" w:eastAsia="仿宋_GB2312" w:cs="仿宋_GB2312"/>
                <w:sz w:val="24"/>
                <w:szCs w:val="24"/>
                <w:lang w:eastAsia="zh-CN"/>
              </w:rPr>
            </w:pPr>
          </w:p>
        </w:tc>
        <w:tc>
          <w:tcPr>
            <w:tcW w:w="467" w:type="pct"/>
            <w:vMerge w:val="continue"/>
            <w:noWrap w:val="0"/>
            <w:vAlign w:val="top"/>
          </w:tcPr>
          <w:p>
            <w:pPr>
              <w:autoSpaceDE w:val="0"/>
              <w:autoSpaceDN w:val="0"/>
              <w:adjustRightInd w:val="0"/>
              <w:snapToGrid w:val="0"/>
              <w:spacing w:line="240" w:lineRule="auto"/>
              <w:ind w:firstLine="420"/>
              <w:jc w:val="center"/>
              <w:rPr>
                <w:rFonts w:hint="eastAsia" w:ascii="仿宋_GB2312" w:hAnsi="仿宋_GB2312" w:eastAsia="仿宋_GB2312" w:cs="仿宋_GB2312"/>
                <w:sz w:val="24"/>
                <w:szCs w:val="24"/>
                <w:lang w:eastAsia="zh-CN"/>
              </w:rPr>
            </w:pPr>
          </w:p>
        </w:tc>
        <w:tc>
          <w:tcPr>
            <w:tcW w:w="1166" w:type="pct"/>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联合体</w:t>
            </w:r>
          </w:p>
        </w:tc>
        <w:tc>
          <w:tcPr>
            <w:tcW w:w="2999" w:type="pct"/>
            <w:noWrap w:val="0"/>
            <w:vAlign w:val="center"/>
          </w:tcPr>
          <w:p>
            <w:pPr>
              <w:autoSpaceDE w:val="0"/>
              <w:autoSpaceDN w:val="0"/>
              <w:adjustRightInd w:val="0"/>
              <w:snapToGrid w:val="0"/>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本次谈判</w:t>
            </w:r>
            <w:r>
              <w:rPr>
                <w:rFonts w:hint="eastAsia" w:ascii="仿宋_GB2312" w:hAnsi="仿宋_GB2312" w:eastAsia="仿宋_GB2312" w:cs="仿宋_GB2312"/>
                <w:sz w:val="24"/>
                <w:szCs w:val="24"/>
                <w:u w:val="single"/>
                <w:lang w:eastAsia="zh-CN"/>
              </w:rPr>
              <w:t>不</w:t>
            </w:r>
            <w:r>
              <w:rPr>
                <w:rFonts w:hint="eastAsia" w:ascii="仿宋_GB2312" w:hAnsi="仿宋_GB2312" w:eastAsia="仿宋_GB2312" w:cs="仿宋_GB2312"/>
                <w:sz w:val="24"/>
                <w:szCs w:val="24"/>
                <w:lang w:eastAsia="zh-CN"/>
              </w:rPr>
              <w:t>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66" w:type="pct"/>
            <w:vMerge w:val="continue"/>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sz w:val="24"/>
                <w:szCs w:val="24"/>
                <w:lang w:eastAsia="zh-CN"/>
              </w:rPr>
            </w:pPr>
          </w:p>
        </w:tc>
        <w:tc>
          <w:tcPr>
            <w:tcW w:w="467" w:type="pct"/>
            <w:vMerge w:val="restart"/>
            <w:noWrap w:val="0"/>
            <w:vAlign w:val="center"/>
          </w:tcPr>
          <w:p>
            <w:pPr>
              <w:autoSpaceDE w:val="0"/>
              <w:autoSpaceDN w:val="0"/>
              <w:adjustRightInd w:val="0"/>
              <w:snapToGrid w:val="0"/>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符合性审查</w:t>
            </w:r>
          </w:p>
        </w:tc>
        <w:tc>
          <w:tcPr>
            <w:tcW w:w="1166" w:type="pct"/>
            <w:noWrap w:val="0"/>
            <w:vAlign w:val="center"/>
          </w:tcPr>
          <w:p>
            <w:pPr>
              <w:spacing w:line="240" w:lineRule="auto"/>
              <w:ind w:firstLine="26" w:firstLineChars="1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w:t>
            </w:r>
          </w:p>
        </w:tc>
        <w:tc>
          <w:tcPr>
            <w:tcW w:w="2999" w:type="pct"/>
            <w:noWrap w:val="0"/>
            <w:vAlign w:val="top"/>
          </w:tcPr>
          <w:p>
            <w:pPr>
              <w:spacing w:line="240" w:lineRule="auto"/>
              <w:ind w:firstLine="26" w:firstLineChars="11"/>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报价是固定唯一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66" w:type="pct"/>
            <w:vMerge w:val="continue"/>
            <w:noWrap w:val="0"/>
            <w:vAlign w:val="top"/>
          </w:tcPr>
          <w:p>
            <w:pPr>
              <w:autoSpaceDE w:val="0"/>
              <w:autoSpaceDN w:val="0"/>
              <w:adjustRightInd w:val="0"/>
              <w:snapToGrid w:val="0"/>
              <w:spacing w:line="240" w:lineRule="auto"/>
              <w:ind w:firstLine="420"/>
              <w:jc w:val="center"/>
              <w:rPr>
                <w:rFonts w:hint="eastAsia" w:ascii="仿宋_GB2312" w:hAnsi="仿宋_GB2312" w:eastAsia="仿宋_GB2312" w:cs="仿宋_GB2312"/>
                <w:sz w:val="24"/>
                <w:szCs w:val="24"/>
                <w:lang w:eastAsia="zh-CN"/>
              </w:rPr>
            </w:pPr>
          </w:p>
        </w:tc>
        <w:tc>
          <w:tcPr>
            <w:tcW w:w="467" w:type="pct"/>
            <w:vMerge w:val="continue"/>
            <w:noWrap w:val="0"/>
            <w:vAlign w:val="top"/>
          </w:tcPr>
          <w:p>
            <w:pPr>
              <w:autoSpaceDE w:val="0"/>
              <w:autoSpaceDN w:val="0"/>
              <w:adjustRightInd w:val="0"/>
              <w:snapToGrid w:val="0"/>
              <w:spacing w:line="240" w:lineRule="auto"/>
              <w:ind w:firstLine="420"/>
              <w:jc w:val="center"/>
              <w:rPr>
                <w:rFonts w:hint="eastAsia" w:ascii="仿宋_GB2312" w:hAnsi="仿宋_GB2312" w:eastAsia="仿宋_GB2312" w:cs="仿宋_GB2312"/>
                <w:sz w:val="24"/>
                <w:szCs w:val="24"/>
                <w:lang w:eastAsia="zh-CN"/>
              </w:rPr>
            </w:pPr>
          </w:p>
        </w:tc>
        <w:tc>
          <w:tcPr>
            <w:tcW w:w="1166" w:type="pct"/>
            <w:noWrap w:val="0"/>
            <w:vAlign w:val="center"/>
          </w:tcPr>
          <w:p>
            <w:pPr>
              <w:spacing w:line="240" w:lineRule="auto"/>
              <w:ind w:firstLine="26" w:firstLineChars="1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其他要求</w:t>
            </w:r>
          </w:p>
        </w:tc>
        <w:tc>
          <w:tcPr>
            <w:tcW w:w="2999" w:type="pct"/>
            <w:noWrap w:val="0"/>
            <w:vAlign w:val="center"/>
          </w:tcPr>
          <w:p>
            <w:pPr>
              <w:spacing w:line="240" w:lineRule="auto"/>
              <w:ind w:firstLine="26" w:firstLineChars="11"/>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无询价比选文件及法律法规规定的响应无效的其他情形。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pct"/>
            <w:gridSpan w:val="2"/>
            <w:noWrap w:val="0"/>
            <w:vAlign w:val="center"/>
          </w:tcPr>
          <w:p>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评定</w:t>
            </w:r>
          </w:p>
          <w:p>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办法</w:t>
            </w:r>
          </w:p>
          <w:p>
            <w:pPr>
              <w:spacing w:line="240" w:lineRule="auto"/>
              <w:jc w:val="center"/>
              <w:rPr>
                <w:rFonts w:hint="eastAsia" w:ascii="仿宋_GB2312" w:hAnsi="仿宋_GB2312" w:eastAsia="仿宋_GB2312" w:cs="仿宋_GB2312"/>
                <w:sz w:val="24"/>
                <w:szCs w:val="24"/>
                <w:lang w:eastAsia="zh-CN"/>
              </w:rPr>
            </w:pPr>
          </w:p>
        </w:tc>
        <w:tc>
          <w:tcPr>
            <w:tcW w:w="1166" w:type="pct"/>
            <w:noWrap w:val="0"/>
            <w:vAlign w:val="center"/>
          </w:tcPr>
          <w:p>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最低价法</w:t>
            </w:r>
          </w:p>
        </w:tc>
        <w:tc>
          <w:tcPr>
            <w:tcW w:w="2999" w:type="pct"/>
            <w:noWrap w:val="0"/>
            <w:vAlign w:val="top"/>
          </w:tcPr>
          <w:p>
            <w:pPr>
              <w:spacing w:line="240" w:lineRule="auto"/>
              <w:ind w:firstLine="26" w:firstLineChars="11"/>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完成初步审查后，询价小组应当从质量和服务均能满足比选文件实质性响应要求的供应商中，将所有供应商的最终报价由低到高的顺序提出成交候选人。</w:t>
            </w:r>
          </w:p>
          <w:p>
            <w:pPr>
              <w:spacing w:line="240" w:lineRule="auto"/>
              <w:ind w:firstLine="26" w:firstLineChars="11"/>
              <w:jc w:val="both"/>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如最终报价相同无法确定排序时，则由询价小组按比选文件制作优劣排序。</w:t>
            </w:r>
          </w:p>
        </w:tc>
      </w:tr>
    </w:tbl>
    <w:p>
      <w:pPr>
        <w:spacing w:line="560" w:lineRule="exact"/>
        <w:ind w:firstLine="640" w:firstLineChars="200"/>
        <w:rPr>
          <w:rFonts w:hint="eastAsia" w:ascii="仿宋" w:hAnsi="仿宋" w:eastAsia="仿宋" w:cs="仿宋"/>
          <w:kern w:val="0"/>
          <w:sz w:val="32"/>
          <w:szCs w:val="22"/>
          <w:lang w:eastAsia="zh-CN"/>
        </w:rPr>
      </w:pPr>
      <w:r>
        <w:rPr>
          <w:rFonts w:hint="eastAsia" w:ascii="仿宋" w:hAnsi="仿宋" w:eastAsia="仿宋" w:cs="仿宋"/>
          <w:kern w:val="0"/>
          <w:sz w:val="32"/>
          <w:szCs w:val="22"/>
          <w:lang w:val="en-US" w:eastAsia="zh-CN"/>
        </w:rPr>
        <w:t>注：报价最低者为本项目合格供应商。</w:t>
      </w:r>
    </w:p>
    <w:p>
      <w:pPr>
        <w:spacing w:line="560" w:lineRule="exact"/>
        <w:ind w:firstLine="640" w:firstLineChars="200"/>
        <w:rPr>
          <w:rFonts w:hint="eastAsia" w:ascii="仿宋" w:hAnsi="仿宋" w:eastAsia="仿宋" w:cs="仿宋"/>
          <w:kern w:val="0"/>
          <w:sz w:val="32"/>
          <w:szCs w:val="22"/>
          <w:lang w:eastAsia="zh-CN"/>
        </w:rPr>
      </w:pPr>
    </w:p>
    <w:p>
      <w:pPr>
        <w:rPr>
          <w:rFonts w:hint="eastAsia" w:ascii="小标宋" w:hAnsi="小标宋" w:eastAsia="小标宋" w:cs="小标宋"/>
          <w:b w:val="0"/>
          <w:bCs w:val="0"/>
          <w:sz w:val="44"/>
          <w:szCs w:val="44"/>
          <w:lang w:eastAsia="zh-CN"/>
        </w:rPr>
      </w:pPr>
      <w:r>
        <w:rPr>
          <w:rFonts w:hint="eastAsia" w:ascii="小标宋" w:hAnsi="小标宋" w:eastAsia="小标宋" w:cs="小标宋"/>
          <w:b w:val="0"/>
          <w:bCs w:val="0"/>
          <w:sz w:val="44"/>
          <w:szCs w:val="44"/>
          <w:lang w:eastAsia="zh-CN"/>
        </w:rPr>
        <w:br w:type="page"/>
      </w:r>
    </w:p>
    <w:p>
      <w:pPr>
        <w:spacing w:line="300" w:lineRule="auto"/>
        <w:jc w:val="center"/>
        <w:rPr>
          <w:rFonts w:hint="eastAsia" w:ascii="小标宋" w:hAnsi="小标宋" w:eastAsia="小标宋" w:cs="小标宋"/>
          <w:b w:val="0"/>
          <w:bCs w:val="0"/>
          <w:lang w:eastAsia="zh-CN"/>
        </w:rPr>
      </w:pPr>
      <w:r>
        <w:rPr>
          <w:rFonts w:hint="eastAsia" w:ascii="小标宋" w:hAnsi="小标宋" w:eastAsia="小标宋" w:cs="小标宋"/>
          <w:b w:val="0"/>
          <w:bCs w:val="0"/>
          <w:sz w:val="44"/>
          <w:szCs w:val="44"/>
          <w:lang w:eastAsia="zh-CN"/>
        </w:rPr>
        <w:t>询价比选响应文件格式</w:t>
      </w:r>
      <w:bookmarkEnd w:id="0"/>
      <w:r>
        <w:rPr>
          <w:rFonts w:hint="eastAsia" w:ascii="小标宋" w:hAnsi="小标宋" w:eastAsia="小标宋" w:cs="小标宋"/>
          <w:b w:val="0"/>
          <w:bCs w:val="0"/>
          <w:sz w:val="44"/>
          <w:szCs w:val="44"/>
          <w:lang w:val="en-US" w:eastAsia="zh-CN"/>
        </w:rPr>
        <w:t>（参考）</w:t>
      </w:r>
    </w:p>
    <w:p>
      <w:pPr>
        <w:rPr>
          <w:rFonts w:ascii="仿宋" w:hAnsi="仿宋" w:eastAsia="仿宋" w:cs="仿宋"/>
          <w:lang w:eastAsia="zh-CN"/>
        </w:rPr>
      </w:pPr>
      <w:r>
        <w:rPr>
          <w:rFonts w:hint="eastAsia" w:ascii="仿宋_GB2312" w:hAnsi="仿宋_GB2312" w:eastAsia="仿宋_GB2312" w:cs="仿宋_GB2312"/>
          <w:lang w:eastAsia="zh-CN"/>
        </w:rPr>
        <w:t>封面</w:t>
      </w:r>
      <w:r>
        <w:rPr>
          <w:rFonts w:hint="eastAsia" w:ascii="仿宋" w:hAnsi="仿宋" w:eastAsia="仿宋" w:cs="仿宋"/>
          <w:lang w:eastAsia="zh-CN"/>
        </w:rPr>
        <w:t>：</w:t>
      </w:r>
    </w:p>
    <w:p>
      <w:pPr>
        <w:pStyle w:val="19"/>
        <w:spacing w:before="720" w:after="480"/>
        <w:rPr>
          <w:rFonts w:hint="eastAsia" w:ascii="小标宋" w:hAnsi="小标宋" w:eastAsia="小标宋" w:cs="小标宋"/>
          <w:sz w:val="44"/>
          <w:szCs w:val="44"/>
          <w:lang w:val="en-US" w:eastAsia="zh-CN"/>
        </w:rPr>
      </w:pPr>
    </w:p>
    <w:p>
      <w:pPr>
        <w:pStyle w:val="19"/>
        <w:spacing w:before="720" w:after="480"/>
        <w:rPr>
          <w:rFonts w:hint="eastAsia" w:ascii="小标宋" w:hAnsi="小标宋" w:eastAsia="小标宋" w:cs="小标宋"/>
          <w:sz w:val="44"/>
          <w:szCs w:val="44"/>
          <w:lang w:val="en-US" w:eastAsia="zh-CN"/>
        </w:rPr>
      </w:pPr>
      <w:r>
        <w:rPr>
          <w:rFonts w:hint="eastAsia" w:ascii="小标宋" w:hAnsi="小标宋" w:eastAsia="小标宋" w:cs="小标宋"/>
          <w:sz w:val="44"/>
          <w:szCs w:val="44"/>
          <w:lang w:val="en-US" w:eastAsia="zh-CN"/>
        </w:rPr>
        <w:t>襄阳市市民服务中心项目</w:t>
      </w:r>
    </w:p>
    <w:p>
      <w:pPr>
        <w:pStyle w:val="19"/>
        <w:spacing w:before="720" w:after="480"/>
        <w:rPr>
          <w:rFonts w:hint="eastAsia" w:ascii="小标宋" w:hAnsi="小标宋" w:eastAsia="小标宋" w:cs="小标宋"/>
          <w:sz w:val="44"/>
          <w:szCs w:val="44"/>
          <w:lang w:val="en-US" w:eastAsia="zh-CN"/>
        </w:rPr>
      </w:pPr>
      <w:r>
        <w:rPr>
          <w:rFonts w:hint="eastAsia" w:ascii="小标宋" w:hAnsi="小标宋" w:eastAsia="小标宋" w:cs="小标宋"/>
          <w:sz w:val="44"/>
          <w:szCs w:val="44"/>
          <w:lang w:val="en-US" w:eastAsia="zh-CN"/>
        </w:rPr>
        <w:t>四害消杀外包单位</w:t>
      </w:r>
    </w:p>
    <w:p>
      <w:pPr>
        <w:rPr>
          <w:rFonts w:hint="eastAsia"/>
          <w:lang w:eastAsia="zh-CN"/>
        </w:rPr>
      </w:pPr>
    </w:p>
    <w:p>
      <w:pPr>
        <w:jc w:val="center"/>
        <w:rPr>
          <w:rFonts w:hint="eastAsia" w:ascii="仿宋_GB2312" w:hAnsi="仿宋_GB2312" w:eastAsia="仿宋_GB2312" w:cs="仿宋_GB2312"/>
          <w:sz w:val="44"/>
          <w:szCs w:val="44"/>
          <w:lang w:eastAsia="zh-CN"/>
        </w:rPr>
      </w:pPr>
      <w:r>
        <w:rPr>
          <w:rFonts w:hint="eastAsia" w:ascii="仿宋_GB2312" w:hAnsi="仿宋_GB2312" w:cs="仿宋_GB2312"/>
          <w:sz w:val="44"/>
          <w:szCs w:val="44"/>
          <w:lang w:val="en-US" w:eastAsia="zh-CN"/>
        </w:rPr>
        <w:t xml:space="preserve"> </w:t>
      </w:r>
      <w:r>
        <w:rPr>
          <w:rFonts w:hint="eastAsia" w:ascii="仿宋_GB2312" w:hAnsi="仿宋_GB2312" w:eastAsia="仿宋_GB2312" w:cs="仿宋_GB2312"/>
          <w:sz w:val="44"/>
          <w:szCs w:val="44"/>
          <w:lang w:val="en-US" w:eastAsia="zh-CN"/>
        </w:rPr>
        <w:t>询价比选</w:t>
      </w:r>
      <w:r>
        <w:rPr>
          <w:rFonts w:hint="eastAsia" w:ascii="仿宋_GB2312" w:hAnsi="仿宋_GB2312" w:eastAsia="仿宋_GB2312" w:cs="仿宋_GB2312"/>
          <w:sz w:val="44"/>
          <w:szCs w:val="44"/>
          <w:lang w:eastAsia="zh-CN"/>
        </w:rPr>
        <w:t>响应文件</w:t>
      </w:r>
    </w:p>
    <w:p>
      <w:pPr>
        <w:ind w:firstLine="880"/>
        <w:jc w:val="center"/>
        <w:rPr>
          <w:rFonts w:ascii="仿宋" w:hAnsi="仿宋" w:eastAsia="仿宋" w:cs="仿宋"/>
          <w:sz w:val="44"/>
          <w:szCs w:val="44"/>
          <w:lang w:eastAsia="zh-CN"/>
        </w:rPr>
      </w:pPr>
    </w:p>
    <w:p>
      <w:pPr>
        <w:ind w:firstLine="2691" w:firstLineChars="841"/>
        <w:rPr>
          <w:rFonts w:ascii="仿宋" w:hAnsi="仿宋" w:eastAsia="仿宋" w:cs="仿宋"/>
          <w:szCs w:val="32"/>
          <w:lang w:eastAsia="zh-CN"/>
        </w:rPr>
      </w:pPr>
    </w:p>
    <w:p>
      <w:pPr>
        <w:ind w:firstLine="2691" w:firstLineChars="841"/>
        <w:rPr>
          <w:rFonts w:ascii="仿宋" w:hAnsi="仿宋" w:eastAsia="仿宋" w:cs="仿宋"/>
          <w:szCs w:val="32"/>
          <w:lang w:eastAsia="zh-CN"/>
        </w:rPr>
      </w:pPr>
    </w:p>
    <w:p>
      <w:pPr>
        <w:ind w:firstLine="2691" w:firstLineChars="841"/>
        <w:rPr>
          <w:rFonts w:ascii="仿宋" w:hAnsi="仿宋" w:eastAsia="仿宋" w:cs="仿宋"/>
          <w:szCs w:val="32"/>
          <w:lang w:eastAsia="zh-CN"/>
        </w:rPr>
      </w:pPr>
    </w:p>
    <w:p>
      <w:pPr>
        <w:ind w:firstLine="2691" w:firstLineChars="841"/>
        <w:rPr>
          <w:rFonts w:ascii="仿宋" w:hAnsi="仿宋" w:eastAsia="仿宋" w:cs="仿宋"/>
          <w:szCs w:val="32"/>
          <w:lang w:eastAsia="zh-CN"/>
        </w:rPr>
      </w:pPr>
    </w:p>
    <w:p>
      <w:pPr>
        <w:ind w:firstLine="2691" w:firstLineChars="841"/>
        <w:rPr>
          <w:rFonts w:ascii="仿宋" w:hAnsi="仿宋" w:eastAsia="仿宋" w:cs="仿宋"/>
          <w:szCs w:val="32"/>
          <w:lang w:eastAsia="zh-CN"/>
        </w:rPr>
      </w:pPr>
    </w:p>
    <w:p>
      <w:pPr>
        <w:ind w:firstLine="2691" w:firstLineChars="841"/>
        <w:rPr>
          <w:rFonts w:ascii="仿宋" w:hAnsi="仿宋" w:eastAsia="仿宋" w:cs="仿宋"/>
          <w:szCs w:val="32"/>
          <w:lang w:eastAsia="zh-CN"/>
        </w:rPr>
      </w:pPr>
    </w:p>
    <w:p>
      <w:pPr>
        <w:ind w:firstLine="1600" w:firstLineChars="500"/>
        <w:rPr>
          <w:rFonts w:hint="default" w:ascii="仿宋" w:hAnsi="仿宋" w:eastAsia="仿宋" w:cs="仿宋"/>
          <w:szCs w:val="32"/>
          <w:u w:val="single"/>
          <w:lang w:val="en-US" w:eastAsia="zh-CN"/>
        </w:rPr>
      </w:pPr>
      <w:r>
        <w:rPr>
          <w:rFonts w:hint="eastAsia" w:ascii="仿宋" w:hAnsi="仿宋" w:eastAsia="仿宋" w:cs="仿宋"/>
          <w:szCs w:val="32"/>
          <w:lang w:eastAsia="zh-CN"/>
        </w:rPr>
        <w:t>供应商名称</w:t>
      </w:r>
      <w:r>
        <w:rPr>
          <w:rFonts w:hint="eastAsia" w:ascii="仿宋" w:hAnsi="仿宋" w:eastAsia="仿宋" w:cs="仿宋"/>
          <w:sz w:val="24"/>
          <w:szCs w:val="24"/>
          <w:lang w:eastAsia="zh-CN"/>
        </w:rPr>
        <w:t>（盖单位公章）</w:t>
      </w:r>
      <w:r>
        <w:rPr>
          <w:rFonts w:hint="eastAsia" w:ascii="仿宋" w:hAnsi="仿宋" w:eastAsia="仿宋" w:cs="仿宋"/>
          <w:szCs w:val="32"/>
          <w:lang w:eastAsia="zh-CN"/>
        </w:rPr>
        <w:t>：</w:t>
      </w:r>
      <w:r>
        <w:rPr>
          <w:rFonts w:hint="eastAsia" w:ascii="仿宋" w:hAnsi="仿宋" w:eastAsia="仿宋" w:cs="仿宋"/>
          <w:szCs w:val="32"/>
          <w:u w:val="single"/>
          <w:lang w:val="en-US" w:eastAsia="zh-CN"/>
        </w:rPr>
        <w:t xml:space="preserve">            </w:t>
      </w:r>
    </w:p>
    <w:p>
      <w:pPr>
        <w:ind w:firstLine="2240" w:firstLineChars="700"/>
        <w:rPr>
          <w:rFonts w:ascii="仿宋" w:hAnsi="仿宋" w:eastAsia="仿宋" w:cs="仿宋"/>
          <w:lang w:eastAsia="zh-CN"/>
        </w:rPr>
      </w:pPr>
      <w:r>
        <w:rPr>
          <w:rFonts w:hint="eastAsia" w:ascii="仿宋" w:hAnsi="仿宋" w:eastAsia="仿宋" w:cs="仿宋"/>
          <w:szCs w:val="32"/>
          <w:lang w:eastAsia="zh-CN"/>
        </w:rPr>
        <w:t>日 期：</w:t>
      </w:r>
      <w:r>
        <w:rPr>
          <w:rFonts w:hint="eastAsia" w:ascii="仿宋" w:hAnsi="仿宋" w:eastAsia="仿宋" w:cs="仿宋"/>
          <w:szCs w:val="32"/>
          <w:u w:val="single"/>
          <w:lang w:eastAsia="zh-CN"/>
        </w:rPr>
        <w:t xml:space="preserve">  </w:t>
      </w:r>
      <w:r>
        <w:rPr>
          <w:rFonts w:hint="eastAsia" w:ascii="仿宋" w:hAnsi="仿宋" w:eastAsia="仿宋" w:cs="仿宋"/>
          <w:szCs w:val="32"/>
          <w:u w:val="single"/>
          <w:lang w:val="en-US" w:eastAsia="zh-CN"/>
        </w:rPr>
        <w:t xml:space="preserve">  </w:t>
      </w:r>
      <w:r>
        <w:rPr>
          <w:rFonts w:hint="eastAsia" w:ascii="仿宋" w:hAnsi="仿宋" w:eastAsia="仿宋" w:cs="仿宋"/>
          <w:szCs w:val="32"/>
          <w:u w:val="single"/>
          <w:lang w:eastAsia="zh-CN"/>
        </w:rPr>
        <w:t xml:space="preserve"> </w:t>
      </w:r>
      <w:r>
        <w:rPr>
          <w:rFonts w:hint="eastAsia" w:ascii="仿宋" w:hAnsi="仿宋" w:eastAsia="仿宋" w:cs="仿宋"/>
          <w:szCs w:val="32"/>
          <w:lang w:eastAsia="zh-CN"/>
        </w:rPr>
        <w:t>年</w:t>
      </w:r>
      <w:r>
        <w:rPr>
          <w:rFonts w:hint="eastAsia" w:ascii="仿宋" w:hAnsi="仿宋" w:eastAsia="仿宋" w:cs="仿宋"/>
          <w:szCs w:val="32"/>
          <w:u w:val="single"/>
          <w:lang w:eastAsia="zh-CN"/>
        </w:rPr>
        <w:t xml:space="preserve">   </w:t>
      </w:r>
      <w:r>
        <w:rPr>
          <w:rFonts w:hint="eastAsia" w:ascii="仿宋" w:hAnsi="仿宋" w:eastAsia="仿宋" w:cs="仿宋"/>
          <w:szCs w:val="32"/>
          <w:lang w:eastAsia="zh-CN"/>
        </w:rPr>
        <w:t>月</w:t>
      </w:r>
      <w:r>
        <w:rPr>
          <w:rFonts w:hint="eastAsia" w:ascii="仿宋" w:hAnsi="仿宋" w:eastAsia="仿宋" w:cs="仿宋"/>
          <w:szCs w:val="32"/>
          <w:u w:val="single"/>
          <w:lang w:eastAsia="zh-CN"/>
        </w:rPr>
        <w:t xml:space="preserve">   </w:t>
      </w:r>
      <w:r>
        <w:rPr>
          <w:rFonts w:hint="eastAsia" w:ascii="仿宋" w:hAnsi="仿宋" w:eastAsia="仿宋" w:cs="仿宋"/>
          <w:szCs w:val="32"/>
          <w:lang w:eastAsia="zh-CN"/>
        </w:rPr>
        <w:t>日</w:t>
      </w:r>
    </w:p>
    <w:p>
      <w:pPr>
        <w:rPr>
          <w:lang w:eastAsia="zh-CN"/>
        </w:rPr>
      </w:pPr>
      <w:r>
        <w:rPr>
          <w:lang w:eastAsia="zh-CN"/>
        </w:rPr>
        <w:br w:type="page"/>
      </w:r>
    </w:p>
    <w:p>
      <w:pPr>
        <w:ind w:firstLine="562"/>
        <w:rPr>
          <w:rFonts w:hint="eastAsia" w:ascii="仿宋_GB2312" w:hAnsi="仿宋_GB2312" w:eastAsia="仿宋_GB2312" w:cs="仿宋_GB2312"/>
          <w:b w:val="0"/>
          <w:bCs/>
          <w:sz w:val="32"/>
          <w:szCs w:val="32"/>
          <w:lang w:eastAsia="zh-CN"/>
        </w:rPr>
      </w:pPr>
      <w:bookmarkStart w:id="10" w:name="_Toc58876326"/>
      <w:r>
        <w:rPr>
          <w:rFonts w:hint="eastAsia" w:ascii="仿宋_GB2312" w:hAnsi="仿宋_GB2312" w:eastAsia="仿宋_GB2312" w:cs="仿宋_GB2312"/>
          <w:b w:val="0"/>
          <w:bCs/>
          <w:sz w:val="32"/>
          <w:szCs w:val="32"/>
          <w:lang w:eastAsia="zh-CN"/>
        </w:rPr>
        <w:t>附件</w:t>
      </w:r>
    </w:p>
    <w:p>
      <w:pPr>
        <w:spacing w:line="240" w:lineRule="auto"/>
        <w:jc w:val="center"/>
        <w:outlineLvl w:val="2"/>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val="0"/>
          <w:bCs w:val="0"/>
          <w:sz w:val="32"/>
          <w:szCs w:val="32"/>
          <w:lang w:eastAsia="zh-CN"/>
        </w:rPr>
        <w:t>法定代表人身份证明</w:t>
      </w:r>
    </w:p>
    <w:p>
      <w:pPr>
        <w:tabs>
          <w:tab w:val="left" w:pos="4410"/>
        </w:tabs>
        <w:spacing w:line="360" w:lineRule="auto"/>
        <w:ind w:firstLine="56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b/>
      </w:r>
    </w:p>
    <w:p>
      <w:pPr>
        <w:spacing w:line="360" w:lineRule="auto"/>
        <w:ind w:firstLine="56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供应商名称：</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 xml:space="preserve"> </w:t>
      </w:r>
    </w:p>
    <w:p>
      <w:pPr>
        <w:spacing w:line="360" w:lineRule="auto"/>
        <w:ind w:firstLine="56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单位性质：</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 xml:space="preserve"> </w:t>
      </w:r>
    </w:p>
    <w:p>
      <w:pPr>
        <w:spacing w:line="360" w:lineRule="auto"/>
        <w:ind w:firstLine="56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地址：</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 xml:space="preserve"> </w:t>
      </w:r>
    </w:p>
    <w:p>
      <w:pPr>
        <w:spacing w:line="360" w:lineRule="auto"/>
        <w:ind w:firstLine="56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成立时间：</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月</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日</w:t>
      </w:r>
    </w:p>
    <w:p>
      <w:pPr>
        <w:spacing w:line="360" w:lineRule="auto"/>
        <w:ind w:firstLine="56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经营期限：</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 xml:space="preserve"> </w:t>
      </w:r>
    </w:p>
    <w:p>
      <w:pPr>
        <w:spacing w:line="360" w:lineRule="auto"/>
        <w:ind w:firstLine="56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姓名：</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性别：</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年龄：</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职务：</w:t>
      </w:r>
      <w:r>
        <w:rPr>
          <w:rFonts w:hint="eastAsia" w:ascii="仿宋_GB2312" w:hAnsi="仿宋_GB2312" w:eastAsia="仿宋_GB2312" w:cs="仿宋_GB2312"/>
          <w:sz w:val="24"/>
          <w:szCs w:val="24"/>
          <w:u w:val="single"/>
          <w:lang w:eastAsia="zh-CN"/>
        </w:rPr>
        <w:t xml:space="preserve">       </w:t>
      </w:r>
    </w:p>
    <w:p>
      <w:pPr>
        <w:spacing w:line="360" w:lineRule="auto"/>
        <w:ind w:firstLine="56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系</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（供应商名称）的法定代表人。</w:t>
      </w:r>
    </w:p>
    <w:p>
      <w:pPr>
        <w:spacing w:line="360" w:lineRule="auto"/>
        <w:ind w:firstLine="960" w:firstLineChars="4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mc:AlternateContent>
          <mc:Choice Requires="wps">
            <w:drawing>
              <wp:anchor distT="0" distB="0" distL="114300" distR="114300" simplePos="0" relativeHeight="251659264" behindDoc="0" locked="0" layoutInCell="1" allowOverlap="1">
                <wp:simplePos x="0" y="0"/>
                <wp:positionH relativeFrom="column">
                  <wp:posOffset>355600</wp:posOffset>
                </wp:positionH>
                <wp:positionV relativeFrom="paragraph">
                  <wp:posOffset>357505</wp:posOffset>
                </wp:positionV>
                <wp:extent cx="5324475" cy="2642235"/>
                <wp:effectExtent l="4445" t="4445" r="5080" b="20320"/>
                <wp:wrapNone/>
                <wp:docPr id="3" name="矩形 3"/>
                <wp:cNvGraphicFramePr/>
                <a:graphic xmlns:a="http://schemas.openxmlformats.org/drawingml/2006/main">
                  <a:graphicData uri="http://schemas.microsoft.com/office/word/2010/wordprocessingShape">
                    <wps:wsp>
                      <wps:cNvSpPr/>
                      <wps:spPr>
                        <a:xfrm>
                          <a:off x="0" y="0"/>
                          <a:ext cx="5324475" cy="2642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80"/>
                              <w:jc w:val="center"/>
                              <w:rPr>
                                <w:color w:val="000000"/>
                                <w:sz w:val="24"/>
                              </w:rPr>
                            </w:pPr>
                          </w:p>
                          <w:p>
                            <w:pPr>
                              <w:ind w:firstLine="480"/>
                              <w:jc w:val="center"/>
                              <w:rPr>
                                <w:color w:val="000000"/>
                                <w:sz w:val="24"/>
                              </w:rPr>
                            </w:pPr>
                          </w:p>
                          <w:p>
                            <w:pPr>
                              <w:ind w:firstLine="480"/>
                              <w:jc w:val="center"/>
                              <w:rPr>
                                <w:color w:val="000000"/>
                                <w:sz w:val="24"/>
                              </w:rPr>
                            </w:pPr>
                          </w:p>
                          <w:p>
                            <w:pPr>
                              <w:ind w:firstLine="480"/>
                              <w:jc w:val="center"/>
                              <w:rPr>
                                <w:sz w:val="21"/>
                                <w:szCs w:val="21"/>
                                <w:lang w:eastAsia="zh-CN"/>
                              </w:rPr>
                            </w:pPr>
                            <w:r>
                              <w:rPr>
                                <w:rFonts w:hint="eastAsia"/>
                                <w:color w:val="000000"/>
                                <w:sz w:val="21"/>
                                <w:szCs w:val="21"/>
                                <w:lang w:eastAsia="zh-CN"/>
                              </w:rPr>
                              <w:t>法定代表人</w:t>
                            </w:r>
                            <w:r>
                              <w:rPr>
                                <w:color w:val="000000"/>
                                <w:sz w:val="21"/>
                                <w:szCs w:val="21"/>
                                <w:lang w:eastAsia="zh-CN"/>
                              </w:rPr>
                              <w:t>身份证</w:t>
                            </w:r>
                            <w:r>
                              <w:rPr>
                                <w:rFonts w:hint="eastAsia"/>
                                <w:color w:val="000000"/>
                                <w:sz w:val="21"/>
                                <w:szCs w:val="21"/>
                                <w:lang w:eastAsia="zh-CN"/>
                              </w:rPr>
                              <w:t>复印件（正反、清晰可见）</w:t>
                            </w:r>
                          </w:p>
                        </w:txbxContent>
                      </wps:txbx>
                      <wps:bodyPr upright="1"/>
                    </wps:wsp>
                  </a:graphicData>
                </a:graphic>
              </wp:anchor>
            </w:drawing>
          </mc:Choice>
          <mc:Fallback>
            <w:pict>
              <v:rect id="_x0000_s1026" o:spid="_x0000_s1026" o:spt="1" style="position:absolute;left:0pt;margin-left:28pt;margin-top:28.15pt;height:208.05pt;width:419.25pt;z-index:251659264;mso-width-relative:page;mso-height-relative:page;" fillcolor="#FFFFFF" filled="t" stroked="t" coordsize="21600,21600" o:gfxdata="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sk/TTZAAAACQEAAA8AAAAAAAAAAQAgAAAAIgAAAGRycy9k&#10;b3ducmV2LnhtbFBLAQIUABQAAAAIAIdO4kDaCkvgAQIAACoEAAAOAAAAAAAAAAEAIAAAACgBAABk&#10;cnMvZTJvRG9jLnhtbFBLBQYAAAAABgAGAFkBAACbBQAAAAA=&#10;">
                <v:fill on="t" focussize="0,0"/>
                <v:stroke color="#000000" joinstyle="miter"/>
                <v:imagedata o:title=""/>
                <o:lock v:ext="edit" aspectratio="f"/>
                <v:textbox>
                  <w:txbxContent>
                    <w:p>
                      <w:pPr>
                        <w:ind w:firstLine="480"/>
                        <w:jc w:val="center"/>
                        <w:rPr>
                          <w:color w:val="000000"/>
                          <w:sz w:val="24"/>
                        </w:rPr>
                      </w:pPr>
                    </w:p>
                    <w:p>
                      <w:pPr>
                        <w:ind w:firstLine="480"/>
                        <w:jc w:val="center"/>
                        <w:rPr>
                          <w:color w:val="000000"/>
                          <w:sz w:val="24"/>
                        </w:rPr>
                      </w:pPr>
                    </w:p>
                    <w:p>
                      <w:pPr>
                        <w:ind w:firstLine="480"/>
                        <w:jc w:val="center"/>
                        <w:rPr>
                          <w:color w:val="000000"/>
                          <w:sz w:val="24"/>
                        </w:rPr>
                      </w:pPr>
                    </w:p>
                    <w:p>
                      <w:pPr>
                        <w:ind w:firstLine="480"/>
                        <w:jc w:val="center"/>
                        <w:rPr>
                          <w:sz w:val="21"/>
                          <w:szCs w:val="21"/>
                          <w:lang w:eastAsia="zh-CN"/>
                        </w:rPr>
                      </w:pPr>
                      <w:r>
                        <w:rPr>
                          <w:rFonts w:hint="eastAsia"/>
                          <w:color w:val="000000"/>
                          <w:sz w:val="21"/>
                          <w:szCs w:val="21"/>
                          <w:lang w:eastAsia="zh-CN"/>
                        </w:rPr>
                        <w:t>法定代表人</w:t>
                      </w:r>
                      <w:r>
                        <w:rPr>
                          <w:color w:val="000000"/>
                          <w:sz w:val="21"/>
                          <w:szCs w:val="21"/>
                          <w:lang w:eastAsia="zh-CN"/>
                        </w:rPr>
                        <w:t>身份证</w:t>
                      </w:r>
                      <w:r>
                        <w:rPr>
                          <w:rFonts w:hint="eastAsia"/>
                          <w:color w:val="000000"/>
                          <w:sz w:val="21"/>
                          <w:szCs w:val="21"/>
                          <w:lang w:eastAsia="zh-CN"/>
                        </w:rPr>
                        <w:t>复印件（正反、清晰可见）</w:t>
                      </w:r>
                    </w:p>
                  </w:txbxContent>
                </v:textbox>
              </v:rect>
            </w:pict>
          </mc:Fallback>
        </mc:AlternateContent>
      </w:r>
      <w:r>
        <w:rPr>
          <w:rFonts w:hint="eastAsia" w:ascii="仿宋_GB2312" w:hAnsi="仿宋_GB2312" w:eastAsia="仿宋_GB2312" w:cs="仿宋_GB2312"/>
          <w:sz w:val="24"/>
          <w:szCs w:val="24"/>
          <w:lang w:eastAsia="zh-CN"/>
        </w:rPr>
        <w:t>特此证明。</w:t>
      </w:r>
    </w:p>
    <w:p>
      <w:pPr>
        <w:spacing w:line="360" w:lineRule="auto"/>
        <w:ind w:firstLine="1280" w:firstLineChars="400"/>
        <w:rPr>
          <w:rFonts w:hint="eastAsia" w:ascii="仿宋_GB2312" w:hAnsi="仿宋_GB2312" w:eastAsia="仿宋_GB2312" w:cs="仿宋_GB2312"/>
          <w:szCs w:val="28"/>
          <w:lang w:eastAsia="zh-CN"/>
        </w:rPr>
      </w:pPr>
    </w:p>
    <w:p>
      <w:pPr>
        <w:spacing w:line="360" w:lineRule="auto"/>
        <w:ind w:firstLine="560"/>
        <w:rPr>
          <w:rFonts w:hint="eastAsia" w:ascii="仿宋_GB2312" w:hAnsi="仿宋_GB2312" w:eastAsia="仿宋_GB2312" w:cs="仿宋_GB2312"/>
          <w:szCs w:val="28"/>
          <w:lang w:eastAsia="zh-CN"/>
        </w:rPr>
      </w:pPr>
    </w:p>
    <w:p>
      <w:pPr>
        <w:spacing w:line="360" w:lineRule="auto"/>
        <w:ind w:firstLine="560"/>
        <w:rPr>
          <w:rFonts w:hint="eastAsia" w:ascii="仿宋_GB2312" w:hAnsi="仿宋_GB2312" w:eastAsia="仿宋_GB2312" w:cs="仿宋_GB2312"/>
          <w:szCs w:val="28"/>
          <w:lang w:eastAsia="zh-CN"/>
        </w:rPr>
      </w:pPr>
    </w:p>
    <w:p>
      <w:pPr>
        <w:spacing w:line="360" w:lineRule="auto"/>
        <w:ind w:firstLine="560"/>
        <w:rPr>
          <w:rFonts w:hint="eastAsia" w:ascii="仿宋_GB2312" w:hAnsi="仿宋_GB2312" w:eastAsia="仿宋_GB2312" w:cs="仿宋_GB2312"/>
          <w:szCs w:val="28"/>
          <w:lang w:eastAsia="zh-CN"/>
        </w:rPr>
      </w:pPr>
    </w:p>
    <w:p>
      <w:pPr>
        <w:spacing w:line="360" w:lineRule="auto"/>
        <w:ind w:firstLine="560"/>
        <w:rPr>
          <w:rFonts w:hint="eastAsia" w:ascii="仿宋_GB2312" w:hAnsi="仿宋_GB2312" w:eastAsia="仿宋_GB2312" w:cs="仿宋_GB2312"/>
          <w:szCs w:val="28"/>
          <w:lang w:eastAsia="zh-CN"/>
        </w:rPr>
      </w:pPr>
    </w:p>
    <w:p>
      <w:pPr>
        <w:spacing w:line="360" w:lineRule="auto"/>
        <w:ind w:firstLine="560"/>
        <w:rPr>
          <w:rFonts w:hint="eastAsia" w:ascii="仿宋_GB2312" w:hAnsi="仿宋_GB2312" w:eastAsia="仿宋_GB2312" w:cs="仿宋_GB2312"/>
          <w:szCs w:val="28"/>
          <w:lang w:eastAsia="zh-CN"/>
        </w:rPr>
      </w:pPr>
    </w:p>
    <w:p>
      <w:pPr>
        <w:pStyle w:val="2"/>
        <w:ind w:firstLine="640"/>
        <w:rPr>
          <w:rFonts w:hint="eastAsia" w:ascii="仿宋_GB2312" w:hAnsi="仿宋_GB2312" w:eastAsia="仿宋_GB2312" w:cs="仿宋_GB2312"/>
          <w:lang w:eastAsia="zh-CN"/>
        </w:rPr>
      </w:pPr>
    </w:p>
    <w:p>
      <w:pPr>
        <w:spacing w:line="360" w:lineRule="auto"/>
        <w:ind w:firstLine="560"/>
        <w:rPr>
          <w:rFonts w:hint="eastAsia" w:ascii="仿宋_GB2312" w:hAnsi="仿宋_GB2312" w:eastAsia="仿宋_GB2312" w:cs="仿宋_GB2312"/>
          <w:szCs w:val="28"/>
          <w:lang w:eastAsia="zh-CN"/>
        </w:rPr>
      </w:pPr>
    </w:p>
    <w:p>
      <w:pPr>
        <w:spacing w:line="460" w:lineRule="exact"/>
        <w:ind w:firstLine="3240" w:firstLineChars="1350"/>
        <w:jc w:val="righ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（盖单位公章）</w:t>
      </w:r>
    </w:p>
    <w:p>
      <w:pPr>
        <w:spacing w:line="360" w:lineRule="auto"/>
        <w:ind w:firstLine="5160" w:firstLineChars="2150"/>
        <w:rPr>
          <w:rFonts w:hint="eastAsia" w:ascii="仿宋_GB2312" w:hAnsi="仿宋_GB2312" w:eastAsia="仿宋_GB2312" w:cs="仿宋_GB2312"/>
          <w:sz w:val="24"/>
          <w:szCs w:val="24"/>
          <w:u w:val="single"/>
          <w:lang w:eastAsia="zh-CN"/>
        </w:rPr>
      </w:pPr>
    </w:p>
    <w:p>
      <w:pPr>
        <w:ind w:firstLine="560"/>
        <w:jc w:val="right"/>
        <w:rPr>
          <w:rFonts w:hint="eastAsia" w:ascii="仿宋_GB2312" w:hAnsi="仿宋_GB2312" w:eastAsia="仿宋_GB2312" w:cs="仿宋_GB2312"/>
          <w:b/>
          <w:sz w:val="24"/>
          <w:szCs w:val="24"/>
          <w:lang w:eastAsia="zh-CN"/>
        </w:rPr>
      </w:pP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月</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日</w:t>
      </w:r>
    </w:p>
    <w:p>
      <w:pPr>
        <w:ind w:firstLine="562"/>
        <w:jc w:val="center"/>
        <w:rPr>
          <w:rFonts w:hint="eastAsia" w:ascii="仿宋_GB2312" w:hAnsi="仿宋_GB2312" w:eastAsia="仿宋_GB2312" w:cs="仿宋_GB2312"/>
          <w:b/>
          <w:sz w:val="24"/>
          <w:szCs w:val="24"/>
          <w:lang w:eastAsia="zh-CN"/>
        </w:rPr>
        <w:sectPr>
          <w:pgSz w:w="11906" w:h="16838"/>
          <w:pgMar w:top="2098" w:right="1587" w:bottom="2098" w:left="1587" w:header="851" w:footer="1134" w:gutter="0"/>
          <w:cols w:space="720" w:num="1"/>
          <w:docGrid w:linePitch="579" w:charSpace="1229"/>
        </w:sectPr>
      </w:pPr>
    </w:p>
    <w:p>
      <w:pPr>
        <w:spacing w:line="240" w:lineRule="auto"/>
        <w:jc w:val="center"/>
        <w:outlineLvl w:val="2"/>
        <w:rPr>
          <w:rFonts w:hint="eastAsia" w:ascii="仿宋_GB2312" w:hAnsi="仿宋_GB2312" w:eastAsia="仿宋_GB2312" w:cs="仿宋_GB2312"/>
          <w:b w:val="0"/>
          <w:bCs w:val="0"/>
          <w:szCs w:val="32"/>
          <w:lang w:eastAsia="zh-CN"/>
        </w:rPr>
      </w:pPr>
      <w:r>
        <w:rPr>
          <w:rFonts w:hint="eastAsia" w:ascii="仿宋_GB2312" w:hAnsi="仿宋_GB2312" w:eastAsia="仿宋_GB2312" w:cs="仿宋_GB2312"/>
          <w:b w:val="0"/>
          <w:bCs w:val="0"/>
          <w:szCs w:val="32"/>
          <w:lang w:eastAsia="zh-CN"/>
        </w:rPr>
        <w:t>二、授权委托书</w:t>
      </w:r>
    </w:p>
    <w:p>
      <w:pPr>
        <w:spacing w:line="460" w:lineRule="exact"/>
        <w:ind w:firstLine="480"/>
        <w:rPr>
          <w:rFonts w:hint="eastAsia" w:ascii="仿宋_GB2312" w:hAnsi="仿宋_GB2312" w:eastAsia="仿宋_GB2312" w:cs="仿宋_GB2312"/>
          <w:sz w:val="24"/>
          <w:lang w:eastAsia="zh-CN"/>
        </w:rPr>
      </w:pPr>
    </w:p>
    <w:p>
      <w:pPr>
        <w:spacing w:line="460" w:lineRule="exact"/>
        <w:ind w:firstLine="48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湖北</w:t>
      </w:r>
      <w:r>
        <w:rPr>
          <w:rFonts w:hint="eastAsia" w:ascii="仿宋_GB2312" w:hAnsi="仿宋_GB2312" w:eastAsia="仿宋_GB2312" w:cs="仿宋_GB2312"/>
          <w:sz w:val="21"/>
          <w:szCs w:val="21"/>
          <w:lang w:val="en-US" w:eastAsia="zh-CN"/>
        </w:rPr>
        <w:t>襄投</w:t>
      </w:r>
      <w:r>
        <w:rPr>
          <w:rFonts w:hint="eastAsia" w:ascii="仿宋_GB2312" w:hAnsi="仿宋_GB2312" w:cs="仿宋_GB2312"/>
          <w:sz w:val="21"/>
          <w:szCs w:val="21"/>
          <w:lang w:val="en-US" w:eastAsia="zh-CN"/>
        </w:rPr>
        <w:t>物</w:t>
      </w:r>
      <w:r>
        <w:rPr>
          <w:rFonts w:hint="eastAsia" w:ascii="仿宋_GB2312" w:hAnsi="仿宋_GB2312" w:eastAsia="仿宋_GB2312" w:cs="仿宋_GB2312"/>
          <w:sz w:val="21"/>
          <w:szCs w:val="21"/>
          <w:lang w:val="en-US" w:eastAsia="zh-CN"/>
        </w:rPr>
        <w:t>业</w:t>
      </w:r>
      <w:r>
        <w:rPr>
          <w:rFonts w:hint="eastAsia" w:ascii="仿宋_GB2312" w:hAnsi="仿宋_GB2312" w:eastAsia="仿宋_GB2312" w:cs="仿宋_GB2312"/>
          <w:sz w:val="21"/>
          <w:szCs w:val="21"/>
          <w:lang w:eastAsia="zh-CN"/>
        </w:rPr>
        <w:t>有限公司：</w:t>
      </w:r>
    </w:p>
    <w:p>
      <w:pPr>
        <w:spacing w:line="460" w:lineRule="exact"/>
        <w:ind w:firstLine="48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本人</w:t>
      </w:r>
      <w:r>
        <w:rPr>
          <w:rFonts w:hint="eastAsia" w:ascii="仿宋_GB2312" w:hAnsi="仿宋_GB2312" w:eastAsia="仿宋_GB2312" w:cs="仿宋_GB2312"/>
          <w:sz w:val="21"/>
          <w:szCs w:val="21"/>
          <w:u w:val="single"/>
          <w:lang w:eastAsia="zh-CN"/>
        </w:rPr>
        <w:t xml:space="preserve">     </w:t>
      </w:r>
      <w:r>
        <w:rPr>
          <w:rFonts w:hint="eastAsia" w:ascii="仿宋_GB2312" w:hAnsi="仿宋_GB2312" w:eastAsia="仿宋_GB2312" w:cs="仿宋_GB2312"/>
          <w:sz w:val="21"/>
          <w:szCs w:val="21"/>
          <w:lang w:eastAsia="zh-CN"/>
        </w:rPr>
        <w:t>（姓名）系</w:t>
      </w:r>
      <w:r>
        <w:rPr>
          <w:rFonts w:hint="eastAsia" w:ascii="仿宋_GB2312" w:hAnsi="仿宋_GB2312" w:eastAsia="仿宋_GB2312" w:cs="仿宋_GB2312"/>
          <w:sz w:val="21"/>
          <w:szCs w:val="21"/>
          <w:u w:val="single"/>
          <w:lang w:eastAsia="zh-CN"/>
        </w:rPr>
        <w:t xml:space="preserve">            </w:t>
      </w:r>
      <w:r>
        <w:rPr>
          <w:rFonts w:hint="eastAsia" w:ascii="仿宋_GB2312" w:hAnsi="仿宋_GB2312" w:eastAsia="仿宋_GB2312" w:cs="仿宋_GB2312"/>
          <w:sz w:val="21"/>
          <w:szCs w:val="21"/>
          <w:lang w:eastAsia="zh-CN"/>
        </w:rPr>
        <w:t>（供应商名称）的法定代表人，现委托</w:t>
      </w:r>
      <w:r>
        <w:rPr>
          <w:rFonts w:hint="eastAsia" w:ascii="仿宋_GB2312" w:hAnsi="仿宋_GB2312" w:eastAsia="仿宋_GB2312" w:cs="仿宋_GB2312"/>
          <w:sz w:val="21"/>
          <w:szCs w:val="21"/>
          <w:u w:val="single"/>
          <w:lang w:eastAsia="zh-CN"/>
        </w:rPr>
        <w:t xml:space="preserve">     </w:t>
      </w:r>
      <w:r>
        <w:rPr>
          <w:rFonts w:hint="eastAsia" w:ascii="仿宋_GB2312" w:hAnsi="仿宋_GB2312" w:eastAsia="仿宋_GB2312" w:cs="仿宋_GB2312"/>
          <w:sz w:val="21"/>
          <w:szCs w:val="21"/>
          <w:lang w:eastAsia="zh-CN"/>
        </w:rPr>
        <w:t>（姓名）为我方代理人。代理人根据授权，代表本公司参与贵公司</w:t>
      </w:r>
      <w:r>
        <w:rPr>
          <w:rFonts w:hint="eastAsia" w:ascii="仿宋_GB2312" w:hAnsi="仿宋_GB2312" w:cs="仿宋_GB2312"/>
          <w:sz w:val="21"/>
          <w:szCs w:val="21"/>
          <w:u w:val="single"/>
          <w:lang w:eastAsia="zh-CN"/>
        </w:rPr>
        <w:t>襄阳市市民服务中心</w:t>
      </w:r>
      <w:r>
        <w:rPr>
          <w:rFonts w:hint="eastAsia" w:ascii="仿宋_GB2312" w:hAnsi="仿宋_GB2312" w:eastAsia="仿宋_GB2312" w:cs="仿宋_GB2312"/>
          <w:sz w:val="21"/>
          <w:szCs w:val="21"/>
          <w:u w:val="single"/>
          <w:lang w:eastAsia="zh-CN"/>
        </w:rPr>
        <w:t>项目四害消杀外包单位询价比选</w:t>
      </w:r>
      <w:r>
        <w:rPr>
          <w:rFonts w:hint="eastAsia" w:ascii="仿宋_GB2312" w:hAnsi="仿宋_GB2312" w:eastAsia="仿宋_GB2312" w:cs="仿宋_GB2312"/>
          <w:sz w:val="21"/>
          <w:szCs w:val="21"/>
          <w:u w:val="single"/>
          <w:lang w:val="en-US" w:eastAsia="zh-CN"/>
        </w:rPr>
        <w:t>项目</w:t>
      </w:r>
      <w:r>
        <w:rPr>
          <w:rFonts w:hint="eastAsia" w:ascii="仿宋_GB2312" w:hAnsi="仿宋_GB2312" w:eastAsia="仿宋_GB2312" w:cs="仿宋_GB2312"/>
          <w:sz w:val="21"/>
          <w:szCs w:val="21"/>
          <w:lang w:eastAsia="zh-CN"/>
        </w:rPr>
        <w:t>事宜。</w:t>
      </w:r>
    </w:p>
    <w:p>
      <w:pPr>
        <w:spacing w:line="460" w:lineRule="exact"/>
        <w:ind w:firstLine="48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本文载明代理人是我司参与本次询价比选活动的合法代表，代理我司参与本次询价比选一切活动，其文件报送等均为我司认可的有效表达。</w:t>
      </w:r>
    </w:p>
    <w:p>
      <w:pPr>
        <w:spacing w:line="460" w:lineRule="exact"/>
        <w:ind w:firstLine="48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委托期限至本项目询价比选结束止。</w:t>
      </w:r>
    </w:p>
    <w:p>
      <w:pPr>
        <w:spacing w:line="460" w:lineRule="exact"/>
        <w:ind w:firstLine="48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代理人无转委托权。</w:t>
      </w:r>
    </w:p>
    <w:p>
      <w:pPr>
        <w:spacing w:line="460" w:lineRule="exact"/>
        <w:ind w:firstLine="48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特此授权。</w:t>
      </w:r>
    </w:p>
    <w:p>
      <w:pPr>
        <w:spacing w:line="360" w:lineRule="auto"/>
        <w:ind w:firstLine="480"/>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mc:AlternateContent>
          <mc:Choice Requires="wps">
            <w:drawing>
              <wp:anchor distT="0" distB="0" distL="114300" distR="114300" simplePos="0" relativeHeight="251660288" behindDoc="0" locked="0" layoutInCell="1" allowOverlap="1">
                <wp:simplePos x="0" y="0"/>
                <wp:positionH relativeFrom="column">
                  <wp:posOffset>358140</wp:posOffset>
                </wp:positionH>
                <wp:positionV relativeFrom="paragraph">
                  <wp:posOffset>90805</wp:posOffset>
                </wp:positionV>
                <wp:extent cx="5324475" cy="2261870"/>
                <wp:effectExtent l="4445" t="4445" r="5080" b="19685"/>
                <wp:wrapNone/>
                <wp:docPr id="4" name="文本框 4"/>
                <wp:cNvGraphicFramePr/>
                <a:graphic xmlns:a="http://schemas.openxmlformats.org/drawingml/2006/main">
                  <a:graphicData uri="http://schemas.microsoft.com/office/word/2010/wordprocessingShape">
                    <wps:wsp>
                      <wps:cNvSpPr txBox="1"/>
                      <wps:spPr>
                        <a:xfrm>
                          <a:off x="0" y="0"/>
                          <a:ext cx="5324475" cy="22618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560"/>
                              <w:jc w:val="center"/>
                            </w:pPr>
                          </w:p>
                          <w:p>
                            <w:pPr>
                              <w:ind w:firstLine="560"/>
                              <w:jc w:val="center"/>
                            </w:pPr>
                          </w:p>
                          <w:p>
                            <w:pPr>
                              <w:ind w:firstLine="560"/>
                              <w:jc w:val="center"/>
                            </w:pPr>
                          </w:p>
                          <w:p>
                            <w:pPr>
                              <w:ind w:firstLine="480"/>
                              <w:jc w:val="center"/>
                              <w:rPr>
                                <w:sz w:val="21"/>
                                <w:szCs w:val="21"/>
                                <w:lang w:eastAsia="zh-CN"/>
                              </w:rPr>
                            </w:pPr>
                            <w:r>
                              <w:rPr>
                                <w:rFonts w:hint="eastAsia"/>
                                <w:color w:val="000000"/>
                                <w:sz w:val="21"/>
                                <w:szCs w:val="21"/>
                                <w:lang w:eastAsia="zh-CN"/>
                              </w:rPr>
                              <w:t>委托</w:t>
                            </w:r>
                            <w:r>
                              <w:rPr>
                                <w:color w:val="000000"/>
                                <w:sz w:val="21"/>
                                <w:szCs w:val="21"/>
                                <w:lang w:eastAsia="zh-CN"/>
                              </w:rPr>
                              <w:t>代</w:t>
                            </w:r>
                            <w:r>
                              <w:rPr>
                                <w:rFonts w:hint="eastAsia"/>
                                <w:color w:val="000000"/>
                                <w:sz w:val="21"/>
                                <w:szCs w:val="21"/>
                                <w:lang w:eastAsia="zh-CN"/>
                              </w:rPr>
                              <w:t>理人</w:t>
                            </w:r>
                            <w:r>
                              <w:rPr>
                                <w:color w:val="000000"/>
                                <w:sz w:val="21"/>
                                <w:szCs w:val="21"/>
                                <w:lang w:eastAsia="zh-CN"/>
                              </w:rPr>
                              <w:t>身份证</w:t>
                            </w:r>
                            <w:r>
                              <w:rPr>
                                <w:rFonts w:hint="eastAsia"/>
                                <w:color w:val="000000"/>
                                <w:sz w:val="21"/>
                                <w:szCs w:val="21"/>
                                <w:lang w:eastAsia="zh-CN"/>
                              </w:rPr>
                              <w:t>复印件（正反、清晰可见）</w:t>
                            </w:r>
                          </w:p>
                        </w:txbxContent>
                      </wps:txbx>
                      <wps:bodyPr upright="1"/>
                    </wps:wsp>
                  </a:graphicData>
                </a:graphic>
              </wp:anchor>
            </w:drawing>
          </mc:Choice>
          <mc:Fallback>
            <w:pict>
              <v:shape id="_x0000_s1026" o:spid="_x0000_s1026" o:spt="202" type="#_x0000_t202" style="position:absolute;left:0pt;margin-left:28.2pt;margin-top:7.15pt;height:178.1pt;width:419.25pt;z-index:251660288;mso-width-relative:page;mso-height-relative:page;" fillcolor="#FFFFFF" filled="t" stroked="t" coordsize="21600,21600" o:gfxdata="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ODYHR2QAAAAkBAAAPAAAAAAAAAAEA&#10;IAAAACIAAABkcnMvZG93bnJldi54bWxQSwECFAAUAAAACACHTuJAmCiwvA4CAAA3BAAADgAAAAAA&#10;AAABACAAAAAoAQAAZHJzL2Uyb0RvYy54bWxQSwUGAAAAAAYABgBZAQAAqAUAAAAA&#10;">
                <v:fill on="t" focussize="0,0"/>
                <v:stroke color="#000000" joinstyle="miter"/>
                <v:imagedata o:title=""/>
                <o:lock v:ext="edit" aspectratio="f"/>
                <v:textbox>
                  <w:txbxContent>
                    <w:p>
                      <w:pPr>
                        <w:ind w:firstLine="560"/>
                        <w:jc w:val="center"/>
                      </w:pPr>
                    </w:p>
                    <w:p>
                      <w:pPr>
                        <w:ind w:firstLine="560"/>
                        <w:jc w:val="center"/>
                      </w:pPr>
                    </w:p>
                    <w:p>
                      <w:pPr>
                        <w:ind w:firstLine="560"/>
                        <w:jc w:val="center"/>
                      </w:pPr>
                    </w:p>
                    <w:p>
                      <w:pPr>
                        <w:ind w:firstLine="480"/>
                        <w:jc w:val="center"/>
                        <w:rPr>
                          <w:sz w:val="21"/>
                          <w:szCs w:val="21"/>
                          <w:lang w:eastAsia="zh-CN"/>
                        </w:rPr>
                      </w:pPr>
                      <w:r>
                        <w:rPr>
                          <w:rFonts w:hint="eastAsia"/>
                          <w:color w:val="000000"/>
                          <w:sz w:val="21"/>
                          <w:szCs w:val="21"/>
                          <w:lang w:eastAsia="zh-CN"/>
                        </w:rPr>
                        <w:t>委托</w:t>
                      </w:r>
                      <w:r>
                        <w:rPr>
                          <w:color w:val="000000"/>
                          <w:sz w:val="21"/>
                          <w:szCs w:val="21"/>
                          <w:lang w:eastAsia="zh-CN"/>
                        </w:rPr>
                        <w:t>代</w:t>
                      </w:r>
                      <w:r>
                        <w:rPr>
                          <w:rFonts w:hint="eastAsia"/>
                          <w:color w:val="000000"/>
                          <w:sz w:val="21"/>
                          <w:szCs w:val="21"/>
                          <w:lang w:eastAsia="zh-CN"/>
                        </w:rPr>
                        <w:t>理人</w:t>
                      </w:r>
                      <w:r>
                        <w:rPr>
                          <w:color w:val="000000"/>
                          <w:sz w:val="21"/>
                          <w:szCs w:val="21"/>
                          <w:lang w:eastAsia="zh-CN"/>
                        </w:rPr>
                        <w:t>身份证</w:t>
                      </w:r>
                      <w:r>
                        <w:rPr>
                          <w:rFonts w:hint="eastAsia"/>
                          <w:color w:val="000000"/>
                          <w:sz w:val="21"/>
                          <w:szCs w:val="21"/>
                          <w:lang w:eastAsia="zh-CN"/>
                        </w:rPr>
                        <w:t>复印件（正反、清晰可见）</w:t>
                      </w:r>
                    </w:p>
                  </w:txbxContent>
                </v:textbox>
              </v:shape>
            </w:pict>
          </mc:Fallback>
        </mc:AlternateContent>
      </w:r>
    </w:p>
    <w:p>
      <w:pPr>
        <w:ind w:firstLine="480"/>
        <w:rPr>
          <w:rFonts w:hint="eastAsia" w:ascii="仿宋_GB2312" w:hAnsi="仿宋_GB2312" w:eastAsia="仿宋_GB2312" w:cs="仿宋_GB2312"/>
          <w:sz w:val="24"/>
          <w:lang w:eastAsia="zh-CN"/>
        </w:rPr>
      </w:pPr>
    </w:p>
    <w:p>
      <w:pPr>
        <w:ind w:firstLine="480"/>
        <w:rPr>
          <w:rFonts w:hint="eastAsia" w:ascii="仿宋_GB2312" w:hAnsi="仿宋_GB2312" w:eastAsia="仿宋_GB2312" w:cs="仿宋_GB2312"/>
          <w:sz w:val="24"/>
          <w:lang w:eastAsia="zh-CN"/>
        </w:rPr>
      </w:pPr>
    </w:p>
    <w:p>
      <w:pPr>
        <w:ind w:firstLine="480"/>
        <w:rPr>
          <w:rFonts w:hint="eastAsia" w:ascii="仿宋_GB2312" w:hAnsi="仿宋_GB2312" w:eastAsia="仿宋_GB2312" w:cs="仿宋_GB2312"/>
          <w:sz w:val="24"/>
          <w:lang w:eastAsia="zh-CN"/>
        </w:rPr>
      </w:pPr>
    </w:p>
    <w:p>
      <w:pPr>
        <w:ind w:firstLine="480"/>
        <w:rPr>
          <w:rFonts w:hint="eastAsia" w:ascii="仿宋_GB2312" w:hAnsi="仿宋_GB2312" w:eastAsia="仿宋_GB2312" w:cs="仿宋_GB2312"/>
          <w:sz w:val="24"/>
          <w:lang w:eastAsia="zh-CN"/>
        </w:rPr>
      </w:pPr>
    </w:p>
    <w:p>
      <w:pPr>
        <w:ind w:firstLine="480"/>
        <w:rPr>
          <w:rFonts w:hint="eastAsia" w:ascii="仿宋_GB2312" w:hAnsi="仿宋_GB2312" w:eastAsia="仿宋_GB2312" w:cs="仿宋_GB2312"/>
          <w:sz w:val="24"/>
          <w:lang w:eastAsia="zh-CN"/>
        </w:rPr>
      </w:pPr>
    </w:p>
    <w:p>
      <w:pPr>
        <w:ind w:firstLine="480"/>
        <w:rPr>
          <w:rFonts w:hint="eastAsia" w:ascii="仿宋_GB2312" w:hAnsi="仿宋_GB2312" w:eastAsia="仿宋_GB2312" w:cs="仿宋_GB2312"/>
          <w:sz w:val="24"/>
          <w:lang w:eastAsia="zh-CN"/>
        </w:rPr>
      </w:pPr>
    </w:p>
    <w:p>
      <w:pPr>
        <w:spacing w:line="460" w:lineRule="exact"/>
        <w:ind w:firstLine="2835" w:firstLineChars="135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供应商：</w:t>
      </w:r>
      <w:r>
        <w:rPr>
          <w:rFonts w:hint="eastAsia" w:ascii="仿宋_GB2312" w:hAnsi="仿宋_GB2312" w:eastAsia="仿宋_GB2312" w:cs="仿宋_GB2312"/>
          <w:sz w:val="21"/>
          <w:szCs w:val="21"/>
          <w:u w:val="single"/>
          <w:lang w:eastAsia="zh-CN"/>
        </w:rPr>
        <w:t xml:space="preserve">                     </w:t>
      </w:r>
      <w:r>
        <w:rPr>
          <w:rFonts w:hint="eastAsia" w:ascii="仿宋_GB2312" w:hAnsi="仿宋_GB2312" w:eastAsia="仿宋_GB2312" w:cs="仿宋_GB2312"/>
          <w:sz w:val="21"/>
          <w:szCs w:val="21"/>
          <w:lang w:eastAsia="zh-CN"/>
        </w:rPr>
        <w:t>（盖单位公章）</w:t>
      </w:r>
    </w:p>
    <w:p>
      <w:pPr>
        <w:spacing w:line="460" w:lineRule="exact"/>
        <w:ind w:firstLine="2835" w:firstLineChars="135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法定代表人：</w:t>
      </w:r>
      <w:r>
        <w:rPr>
          <w:rFonts w:hint="eastAsia" w:ascii="仿宋_GB2312" w:hAnsi="仿宋_GB2312" w:eastAsia="仿宋_GB2312" w:cs="仿宋_GB2312"/>
          <w:sz w:val="21"/>
          <w:szCs w:val="21"/>
          <w:u w:val="single"/>
          <w:lang w:eastAsia="zh-CN"/>
        </w:rPr>
        <w:t xml:space="preserve">             （签字或盖章）   </w:t>
      </w:r>
    </w:p>
    <w:p>
      <w:pPr>
        <w:spacing w:line="460" w:lineRule="exact"/>
        <w:ind w:firstLine="2835" w:firstLineChars="135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身份证件号码：</w:t>
      </w:r>
      <w:r>
        <w:rPr>
          <w:rFonts w:hint="eastAsia" w:ascii="仿宋_GB2312" w:hAnsi="仿宋_GB2312" w:eastAsia="仿宋_GB2312" w:cs="仿宋_GB2312"/>
          <w:sz w:val="21"/>
          <w:szCs w:val="21"/>
          <w:u w:val="single"/>
          <w:lang w:eastAsia="zh-CN"/>
        </w:rPr>
        <w:t xml:space="preserve">                            </w:t>
      </w:r>
    </w:p>
    <w:p>
      <w:pPr>
        <w:spacing w:line="460" w:lineRule="exact"/>
        <w:ind w:firstLine="2835" w:firstLineChars="135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委托代理人：</w:t>
      </w:r>
      <w:r>
        <w:rPr>
          <w:rFonts w:hint="eastAsia" w:ascii="仿宋_GB2312" w:hAnsi="仿宋_GB2312" w:eastAsia="仿宋_GB2312" w:cs="仿宋_GB2312"/>
          <w:sz w:val="21"/>
          <w:szCs w:val="21"/>
          <w:u w:val="single"/>
          <w:lang w:eastAsia="zh-CN"/>
        </w:rPr>
        <w:t xml:space="preserve">         （签字或盖章）       </w:t>
      </w:r>
    </w:p>
    <w:p>
      <w:pPr>
        <w:spacing w:line="460" w:lineRule="exact"/>
        <w:ind w:firstLine="2835" w:firstLineChars="1350"/>
        <w:rPr>
          <w:rFonts w:hint="eastAsia" w:ascii="仿宋_GB2312" w:hAnsi="仿宋_GB2312" w:eastAsia="仿宋_GB2312" w:cs="仿宋_GB2312"/>
          <w:sz w:val="21"/>
          <w:szCs w:val="21"/>
          <w:u w:val="single"/>
          <w:lang w:eastAsia="zh-CN"/>
        </w:rPr>
      </w:pPr>
      <w:r>
        <w:rPr>
          <w:rFonts w:hint="eastAsia" w:ascii="仿宋_GB2312" w:hAnsi="仿宋_GB2312" w:eastAsia="仿宋_GB2312" w:cs="仿宋_GB2312"/>
          <w:sz w:val="21"/>
          <w:szCs w:val="21"/>
          <w:lang w:eastAsia="zh-CN"/>
        </w:rPr>
        <w:t>身份证件号码：</w:t>
      </w:r>
      <w:r>
        <w:rPr>
          <w:rFonts w:hint="eastAsia" w:ascii="仿宋_GB2312" w:hAnsi="仿宋_GB2312" w:eastAsia="仿宋_GB2312" w:cs="仿宋_GB2312"/>
          <w:sz w:val="21"/>
          <w:szCs w:val="21"/>
          <w:u w:val="single"/>
          <w:lang w:eastAsia="zh-CN"/>
        </w:rPr>
        <w:t xml:space="preserve">                            </w:t>
      </w:r>
    </w:p>
    <w:p>
      <w:pPr>
        <w:spacing w:line="460" w:lineRule="exact"/>
        <w:ind w:right="720" w:firstLine="4725" w:firstLineChars="2250"/>
        <w:rPr>
          <w:rFonts w:hint="eastAsia" w:ascii="仿宋_GB2312" w:hAnsi="仿宋_GB2312" w:eastAsia="仿宋_GB2312" w:cs="仿宋_GB2312"/>
          <w:sz w:val="21"/>
          <w:szCs w:val="21"/>
          <w:u w:val="single"/>
          <w:lang w:eastAsia="zh-CN"/>
        </w:rPr>
      </w:pPr>
    </w:p>
    <w:p>
      <w:pPr>
        <w:spacing w:line="460" w:lineRule="exact"/>
        <w:ind w:right="720" w:firstLine="4725" w:firstLineChars="225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u w:val="single"/>
          <w:lang w:eastAsia="zh-CN"/>
        </w:rPr>
        <w:t xml:space="preserve">       </w:t>
      </w:r>
      <w:r>
        <w:rPr>
          <w:rFonts w:hint="eastAsia" w:ascii="仿宋_GB2312" w:hAnsi="仿宋_GB2312" w:eastAsia="仿宋_GB2312" w:cs="仿宋_GB2312"/>
          <w:sz w:val="21"/>
          <w:szCs w:val="21"/>
          <w:lang w:eastAsia="zh-CN"/>
        </w:rPr>
        <w:t>年</w:t>
      </w:r>
      <w:r>
        <w:rPr>
          <w:rFonts w:hint="eastAsia" w:ascii="仿宋_GB2312" w:hAnsi="仿宋_GB2312" w:eastAsia="仿宋_GB2312" w:cs="仿宋_GB2312"/>
          <w:sz w:val="21"/>
          <w:szCs w:val="21"/>
          <w:u w:val="single"/>
          <w:lang w:eastAsia="zh-CN"/>
        </w:rPr>
        <w:t xml:space="preserve">    </w:t>
      </w:r>
      <w:r>
        <w:rPr>
          <w:rFonts w:hint="eastAsia" w:ascii="仿宋_GB2312" w:hAnsi="仿宋_GB2312" w:eastAsia="仿宋_GB2312" w:cs="仿宋_GB2312"/>
          <w:sz w:val="21"/>
          <w:szCs w:val="21"/>
          <w:lang w:eastAsia="zh-CN"/>
        </w:rPr>
        <w:t>月</w:t>
      </w:r>
      <w:r>
        <w:rPr>
          <w:rFonts w:hint="eastAsia" w:ascii="仿宋_GB2312" w:hAnsi="仿宋_GB2312" w:eastAsia="仿宋_GB2312" w:cs="仿宋_GB2312"/>
          <w:sz w:val="21"/>
          <w:szCs w:val="21"/>
          <w:u w:val="single"/>
          <w:lang w:eastAsia="zh-CN"/>
        </w:rPr>
        <w:t xml:space="preserve">    </w:t>
      </w:r>
      <w:r>
        <w:rPr>
          <w:rFonts w:hint="eastAsia" w:ascii="仿宋_GB2312" w:hAnsi="仿宋_GB2312" w:eastAsia="仿宋_GB2312" w:cs="仿宋_GB2312"/>
          <w:sz w:val="21"/>
          <w:szCs w:val="21"/>
          <w:lang w:eastAsia="zh-CN"/>
        </w:rPr>
        <w:t>日</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br w:type="page"/>
      </w:r>
    </w:p>
    <w:p>
      <w:pPr>
        <w:spacing w:line="240" w:lineRule="auto"/>
        <w:jc w:val="center"/>
        <w:rPr>
          <w:rFonts w:ascii="仿宋" w:hAnsi="仿宋" w:eastAsia="仿宋" w:cs="仿宋"/>
          <w:b/>
          <w:bCs/>
          <w:szCs w:val="32"/>
          <w:lang w:eastAsia="zh-CN"/>
        </w:rPr>
      </w:pPr>
    </w:p>
    <w:p>
      <w:pPr>
        <w:spacing w:line="240" w:lineRule="auto"/>
        <w:jc w:val="center"/>
        <w:outlineLvl w:val="2"/>
        <w:rPr>
          <w:rFonts w:hint="eastAsia" w:ascii="仿宋_GB2312" w:hAnsi="仿宋_GB2312" w:eastAsia="仿宋_GB2312" w:cs="仿宋_GB2312"/>
          <w:b w:val="0"/>
          <w:bCs w:val="0"/>
          <w:szCs w:val="32"/>
          <w:lang w:eastAsia="zh-CN"/>
        </w:rPr>
      </w:pPr>
      <w:r>
        <w:rPr>
          <w:rFonts w:hint="eastAsia" w:ascii="仿宋_GB2312" w:hAnsi="仿宋_GB2312" w:eastAsia="仿宋_GB2312" w:cs="仿宋_GB2312"/>
          <w:b w:val="0"/>
          <w:bCs w:val="0"/>
          <w:szCs w:val="32"/>
          <w:lang w:eastAsia="zh-CN"/>
        </w:rPr>
        <w:t>三、报价一览表</w:t>
      </w:r>
      <w:bookmarkEnd w:id="10"/>
    </w:p>
    <w:p>
      <w:pPr>
        <w:spacing w:line="240" w:lineRule="auto"/>
        <w:ind w:firstLine="560"/>
        <w:jc w:val="left"/>
        <w:rPr>
          <w:rFonts w:ascii="仿宋" w:hAnsi="仿宋" w:eastAsia="仿宋" w:cs="仿宋"/>
          <w:sz w:val="22"/>
          <w:lang w:eastAsia="zh-CN"/>
        </w:rPr>
      </w:pPr>
    </w:p>
    <w:p>
      <w:pPr>
        <w:spacing w:line="240" w:lineRule="auto"/>
        <w:jc w:val="left"/>
        <w:rPr>
          <w:rFonts w:hint="eastAsia" w:ascii="仿宋_GB2312" w:hAnsi="仿宋_GB2312" w:eastAsia="仿宋_GB2312" w:cs="仿宋_GB2312"/>
          <w:sz w:val="21"/>
          <w:szCs w:val="21"/>
          <w:u w:val="single"/>
          <w:lang w:val="en-US" w:eastAsia="zh-CN"/>
        </w:rPr>
      </w:pPr>
      <w:r>
        <w:rPr>
          <w:rFonts w:hint="eastAsia" w:ascii="仿宋_GB2312" w:hAnsi="仿宋_GB2312" w:eastAsia="仿宋_GB2312" w:cs="仿宋_GB2312"/>
          <w:sz w:val="21"/>
          <w:szCs w:val="21"/>
        </w:rPr>
        <w:t>项目名称：</w:t>
      </w:r>
      <w:r>
        <w:rPr>
          <w:rFonts w:hint="eastAsia" w:ascii="仿宋_GB2312" w:hAnsi="仿宋_GB2312" w:cs="仿宋_GB2312"/>
          <w:sz w:val="21"/>
          <w:szCs w:val="21"/>
          <w:u w:val="single"/>
          <w:lang w:eastAsia="zh-CN"/>
        </w:rPr>
        <w:t>襄阳市市民服务中心</w:t>
      </w:r>
      <w:r>
        <w:rPr>
          <w:rFonts w:hint="eastAsia" w:ascii="仿宋_GB2312" w:hAnsi="仿宋_GB2312" w:eastAsia="仿宋_GB2312" w:cs="仿宋_GB2312"/>
          <w:sz w:val="21"/>
          <w:szCs w:val="21"/>
          <w:u w:val="single"/>
        </w:rPr>
        <w:t>项目四害消杀</w:t>
      </w:r>
    </w:p>
    <w:p>
      <w:pPr>
        <w:spacing w:after="120" w:line="240" w:lineRule="auto"/>
        <w:ind w:left="640" w:leftChars="200" w:firstLine="420"/>
        <w:rPr>
          <w:rFonts w:hint="eastAsia" w:ascii="仿宋_GB2312" w:hAnsi="仿宋_GB2312" w:eastAsia="仿宋_GB2312" w:cs="仿宋_GB2312"/>
          <w:sz w:val="21"/>
          <w:szCs w:val="21"/>
        </w:rPr>
      </w:pPr>
    </w:p>
    <w:tbl>
      <w:tblPr>
        <w:tblStyle w:val="13"/>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4870"/>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265" w:type="dxa"/>
            <w:vAlign w:val="center"/>
          </w:tcPr>
          <w:p>
            <w:pPr>
              <w:spacing w:line="240" w:lineRule="auto"/>
              <w:ind w:left="12"/>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供应商名称</w:t>
            </w:r>
          </w:p>
        </w:tc>
        <w:tc>
          <w:tcPr>
            <w:tcW w:w="4870" w:type="dxa"/>
          </w:tcPr>
          <w:p>
            <w:pPr>
              <w:spacing w:line="240" w:lineRule="auto"/>
              <w:jc w:val="left"/>
              <w:rPr>
                <w:rFonts w:hint="eastAsia" w:ascii="仿宋_GB2312" w:hAnsi="仿宋_GB2312" w:eastAsia="仿宋_GB2312" w:cs="仿宋_GB2312"/>
                <w:sz w:val="21"/>
                <w:szCs w:val="21"/>
              </w:rPr>
            </w:pPr>
          </w:p>
        </w:tc>
        <w:tc>
          <w:tcPr>
            <w:tcW w:w="1908" w:type="dxa"/>
          </w:tcPr>
          <w:p>
            <w:pPr>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265" w:type="dxa"/>
            <w:vAlign w:val="center"/>
          </w:tcPr>
          <w:p>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总报价</w:t>
            </w:r>
          </w:p>
        </w:tc>
        <w:tc>
          <w:tcPr>
            <w:tcW w:w="4870" w:type="dxa"/>
          </w:tcPr>
          <w:p>
            <w:pPr>
              <w:spacing w:line="240" w:lineRule="auto"/>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大写：</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lang w:val="en-US" w:eastAsia="zh-CN"/>
              </w:rPr>
              <w:t>元</w:t>
            </w:r>
          </w:p>
          <w:p>
            <w:pPr>
              <w:spacing w:line="240" w:lineRule="auto"/>
              <w:jc w:val="left"/>
              <w:rPr>
                <w:rFonts w:hint="eastAsia"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小</w:t>
            </w:r>
            <w:r>
              <w:rPr>
                <w:rFonts w:hint="eastAsia" w:ascii="仿宋_GB2312" w:hAnsi="仿宋_GB2312" w:eastAsia="仿宋_GB2312" w:cs="仿宋_GB2312"/>
                <w:sz w:val="21"/>
                <w:szCs w:val="21"/>
              </w:rPr>
              <w:t>写：</w:t>
            </w:r>
            <w:r>
              <w:rPr>
                <w:rFonts w:hint="eastAsia" w:ascii="仿宋_GB2312" w:hAnsi="仿宋_GB2312" w:eastAsia="仿宋_GB2312" w:cs="仿宋_GB2312"/>
                <w:sz w:val="21"/>
                <w:szCs w:val="21"/>
                <w:u w:val="single"/>
                <w:lang w:val="en-US" w:eastAsia="zh-CN"/>
              </w:rPr>
              <w:t xml:space="preserve">        </w:t>
            </w:r>
            <w:r>
              <w:rPr>
                <w:rFonts w:hint="eastAsia" w:ascii="仿宋_GB2312" w:hAnsi="仿宋_GB2312" w:eastAsia="仿宋_GB2312" w:cs="仿宋_GB2312"/>
                <w:sz w:val="21"/>
                <w:szCs w:val="21"/>
                <w:u w:val="none"/>
                <w:lang w:val="en-US" w:eastAsia="zh-CN"/>
              </w:rPr>
              <w:t>元</w:t>
            </w:r>
          </w:p>
        </w:tc>
        <w:tc>
          <w:tcPr>
            <w:tcW w:w="1908" w:type="dxa"/>
          </w:tcPr>
          <w:p>
            <w:pPr>
              <w:spacing w:line="240" w:lineRule="auto"/>
              <w:jc w:val="left"/>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265" w:type="dxa"/>
            <w:vAlign w:val="center"/>
          </w:tcPr>
          <w:p>
            <w:pPr>
              <w:spacing w:line="240" w:lineRule="auto"/>
              <w:ind w:left="12"/>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联系人姓名及联系方式</w:t>
            </w:r>
          </w:p>
        </w:tc>
        <w:tc>
          <w:tcPr>
            <w:tcW w:w="4870" w:type="dxa"/>
          </w:tcPr>
          <w:p>
            <w:pPr>
              <w:spacing w:line="240" w:lineRule="auto"/>
              <w:jc w:val="left"/>
              <w:rPr>
                <w:rFonts w:hint="eastAsia" w:ascii="仿宋_GB2312" w:hAnsi="仿宋_GB2312" w:eastAsia="仿宋_GB2312" w:cs="仿宋_GB2312"/>
                <w:sz w:val="21"/>
                <w:szCs w:val="21"/>
                <w:lang w:eastAsia="zh-CN"/>
              </w:rPr>
            </w:pPr>
          </w:p>
        </w:tc>
        <w:tc>
          <w:tcPr>
            <w:tcW w:w="1908" w:type="dxa"/>
          </w:tcPr>
          <w:p>
            <w:pPr>
              <w:spacing w:line="240" w:lineRule="auto"/>
              <w:jc w:val="left"/>
              <w:rPr>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65" w:type="dxa"/>
            <w:vAlign w:val="center"/>
          </w:tcPr>
          <w:p>
            <w:pPr>
              <w:spacing w:line="240" w:lineRule="auto"/>
              <w:ind w:left="12"/>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服务期</w:t>
            </w:r>
          </w:p>
        </w:tc>
        <w:tc>
          <w:tcPr>
            <w:tcW w:w="4870" w:type="dxa"/>
          </w:tcPr>
          <w:p>
            <w:pPr>
              <w:spacing w:line="240" w:lineRule="auto"/>
              <w:jc w:val="left"/>
              <w:rPr>
                <w:rFonts w:hint="eastAsia" w:ascii="仿宋_GB2312" w:hAnsi="仿宋_GB2312" w:eastAsia="仿宋_GB2312" w:cs="仿宋_GB2312"/>
                <w:sz w:val="21"/>
                <w:szCs w:val="21"/>
              </w:rPr>
            </w:pPr>
          </w:p>
        </w:tc>
        <w:tc>
          <w:tcPr>
            <w:tcW w:w="1908" w:type="dxa"/>
          </w:tcPr>
          <w:p>
            <w:pPr>
              <w:spacing w:line="240" w:lineRule="auto"/>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65" w:type="dxa"/>
            <w:vAlign w:val="center"/>
          </w:tcPr>
          <w:p>
            <w:pPr>
              <w:spacing w:line="240" w:lineRule="auto"/>
              <w:ind w:left="12"/>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质量目标</w:t>
            </w:r>
          </w:p>
        </w:tc>
        <w:tc>
          <w:tcPr>
            <w:tcW w:w="4870" w:type="dxa"/>
          </w:tcPr>
          <w:p>
            <w:pPr>
              <w:spacing w:line="240" w:lineRule="auto"/>
              <w:jc w:val="left"/>
              <w:rPr>
                <w:rFonts w:hint="eastAsia" w:ascii="仿宋_GB2312" w:hAnsi="仿宋_GB2312" w:eastAsia="仿宋_GB2312" w:cs="仿宋_GB2312"/>
                <w:sz w:val="21"/>
                <w:szCs w:val="21"/>
              </w:rPr>
            </w:pPr>
          </w:p>
        </w:tc>
        <w:tc>
          <w:tcPr>
            <w:tcW w:w="1908" w:type="dxa"/>
          </w:tcPr>
          <w:p>
            <w:pPr>
              <w:spacing w:line="240" w:lineRule="auto"/>
              <w:jc w:val="left"/>
              <w:rPr>
                <w:rFonts w:hint="eastAsia" w:ascii="仿宋_GB2312" w:hAnsi="仿宋_GB2312" w:eastAsia="仿宋_GB2312" w:cs="仿宋_GB2312"/>
                <w:sz w:val="21"/>
                <w:szCs w:val="21"/>
              </w:rPr>
            </w:pPr>
          </w:p>
        </w:tc>
      </w:tr>
    </w:tbl>
    <w:p>
      <w:pPr>
        <w:spacing w:line="240" w:lineRule="auto"/>
        <w:ind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说明：</w:t>
      </w:r>
    </w:p>
    <w:p>
      <w:pPr>
        <w:numPr>
          <w:ilvl w:val="0"/>
          <w:numId w:val="1"/>
        </w:numPr>
        <w:spacing w:line="240" w:lineRule="auto"/>
        <w:ind w:firstLine="420" w:firstLineChars="20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所有价格均系用人民币表示，单位为元，精确到小数点后二位；</w:t>
      </w:r>
    </w:p>
    <w:p>
      <w:pPr>
        <w:pStyle w:val="2"/>
        <w:numPr>
          <w:ilvl w:val="0"/>
          <w:numId w:val="1"/>
        </w:numPr>
        <w:rPr>
          <w:rFonts w:hint="eastAsia" w:ascii="仿宋_GB2312" w:hAnsi="仿宋_GB2312" w:eastAsia="仿宋_GB2312" w:cs="仿宋_GB2312"/>
          <w:sz w:val="21"/>
          <w:szCs w:val="21"/>
          <w:lang w:val="en-US" w:eastAsia="zh-CN" w:bidi="ar-SA"/>
        </w:rPr>
      </w:pPr>
      <w:r>
        <w:rPr>
          <w:rFonts w:hint="eastAsia" w:ascii="仿宋_GB2312" w:hAnsi="仿宋_GB2312" w:eastAsia="仿宋_GB2312" w:cs="仿宋_GB2312"/>
          <w:sz w:val="21"/>
          <w:szCs w:val="21"/>
          <w:lang w:val="en-US" w:eastAsia="zh-CN" w:bidi="ar-SA"/>
        </w:rPr>
        <w:t>以上报价包含人工及增值税专票税费等各项费用。</w:t>
      </w:r>
    </w:p>
    <w:p>
      <w:pPr>
        <w:spacing w:line="240" w:lineRule="auto"/>
        <w:ind w:firstLine="560"/>
        <w:jc w:val="left"/>
        <w:rPr>
          <w:rFonts w:ascii="仿宋" w:hAnsi="仿宋" w:eastAsia="仿宋" w:cs="仿宋"/>
          <w:sz w:val="21"/>
          <w:szCs w:val="21"/>
          <w:lang w:eastAsia="zh-CN"/>
        </w:rPr>
      </w:pPr>
    </w:p>
    <w:p>
      <w:pPr>
        <w:spacing w:line="240" w:lineRule="auto"/>
        <w:jc w:val="left"/>
        <w:rPr>
          <w:rFonts w:ascii="仿宋" w:hAnsi="仿宋" w:eastAsia="仿宋" w:cs="仿宋"/>
          <w:sz w:val="21"/>
          <w:szCs w:val="21"/>
          <w:lang w:eastAsia="zh-CN"/>
        </w:rPr>
      </w:pPr>
    </w:p>
    <w:p>
      <w:pPr>
        <w:spacing w:line="240" w:lineRule="auto"/>
        <w:ind w:firstLine="560"/>
        <w:jc w:val="left"/>
        <w:rPr>
          <w:rFonts w:hint="eastAsia" w:ascii="仿宋_GB2312" w:hAnsi="仿宋_GB2312" w:eastAsia="仿宋_GB2312" w:cs="仿宋_GB2312"/>
          <w:sz w:val="21"/>
          <w:szCs w:val="21"/>
          <w:lang w:eastAsia="zh-CN"/>
        </w:rPr>
      </w:pPr>
    </w:p>
    <w:p>
      <w:pPr>
        <w:spacing w:line="240" w:lineRule="auto"/>
        <w:ind w:firstLine="56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供应商法定代表人或法定代表人授权代表签字或盖章：____________</w:t>
      </w:r>
    </w:p>
    <w:p>
      <w:pPr>
        <w:spacing w:line="240" w:lineRule="auto"/>
        <w:ind w:firstLine="56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供应商名称（盖单位公章）：____________________________________</w:t>
      </w:r>
    </w:p>
    <w:p>
      <w:pPr>
        <w:spacing w:line="240" w:lineRule="auto"/>
        <w:ind w:firstLine="56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时 间：_____年_____月_____日</w:t>
      </w:r>
    </w:p>
    <w:p>
      <w:pPr>
        <w:rPr>
          <w:rFonts w:hint="eastAsia" w:ascii="仿宋_GB2312" w:hAnsi="仿宋_GB2312" w:eastAsia="仿宋_GB2312" w:cs="仿宋_GB2312"/>
          <w:b/>
          <w:bCs/>
          <w:sz w:val="24"/>
          <w:szCs w:val="24"/>
          <w:lang w:eastAsia="zh-CN"/>
        </w:rPr>
      </w:pPr>
      <w:bookmarkStart w:id="11" w:name="_Toc58876333"/>
      <w:r>
        <w:rPr>
          <w:rFonts w:hint="eastAsia" w:ascii="仿宋_GB2312" w:hAnsi="仿宋_GB2312" w:eastAsia="仿宋_GB2312" w:cs="仿宋_GB2312"/>
          <w:b/>
          <w:bCs/>
          <w:sz w:val="24"/>
          <w:szCs w:val="24"/>
          <w:lang w:eastAsia="zh-CN"/>
        </w:rPr>
        <w:br w:type="page"/>
      </w:r>
    </w:p>
    <w:p>
      <w:pPr>
        <w:spacing w:line="240" w:lineRule="auto"/>
        <w:jc w:val="center"/>
        <w:outlineLvl w:val="2"/>
        <w:rPr>
          <w:rFonts w:hint="eastAsia" w:ascii="仿宋_GB2312" w:hAnsi="仿宋_GB2312" w:eastAsia="仿宋_GB2312" w:cs="仿宋_GB2312"/>
          <w:b w:val="0"/>
          <w:bCs w:val="0"/>
          <w:szCs w:val="32"/>
          <w:u w:val="single"/>
          <w:lang w:eastAsia="zh-CN"/>
        </w:rPr>
      </w:pPr>
      <w:r>
        <w:rPr>
          <w:rFonts w:hint="eastAsia" w:ascii="仿宋_GB2312" w:hAnsi="仿宋_GB2312" w:eastAsia="仿宋_GB2312" w:cs="仿宋_GB2312"/>
          <w:b w:val="0"/>
          <w:bCs w:val="0"/>
          <w:szCs w:val="32"/>
          <w:lang w:eastAsia="zh-CN"/>
        </w:rPr>
        <w:t>四、类似业绩一览表</w:t>
      </w:r>
      <w:bookmarkEnd w:id="11"/>
      <w:r>
        <w:rPr>
          <w:rFonts w:hint="eastAsia" w:ascii="仿宋_GB2312" w:hAnsi="仿宋_GB2312" w:eastAsia="仿宋_GB2312" w:cs="仿宋_GB2312"/>
          <w:b w:val="0"/>
          <w:bCs w:val="0"/>
          <w:szCs w:val="32"/>
          <w:lang w:eastAsia="zh-CN"/>
        </w:rPr>
        <w:t>（如</w:t>
      </w:r>
      <w:r>
        <w:rPr>
          <w:rFonts w:hint="eastAsia" w:ascii="仿宋_GB2312" w:hAnsi="仿宋_GB2312" w:eastAsia="仿宋_GB2312" w:cs="仿宋_GB2312"/>
          <w:b w:val="0"/>
          <w:bCs w:val="0"/>
          <w:szCs w:val="32"/>
          <w:lang w:val="en-US" w:eastAsia="zh-CN"/>
        </w:rPr>
        <w:t>有</w:t>
      </w:r>
      <w:r>
        <w:rPr>
          <w:rFonts w:hint="eastAsia" w:ascii="仿宋_GB2312" w:hAnsi="仿宋_GB2312" w:eastAsia="仿宋_GB2312" w:cs="仿宋_GB2312"/>
          <w:b w:val="0"/>
          <w:bCs w:val="0"/>
          <w:szCs w:val="32"/>
          <w:lang w:eastAsia="zh-CN"/>
        </w:rPr>
        <w:t>）</w:t>
      </w:r>
    </w:p>
    <w:tbl>
      <w:tblPr>
        <w:tblStyle w:val="13"/>
        <w:tblW w:w="8689" w:type="dxa"/>
        <w:tblInd w:w="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268"/>
        <w:gridCol w:w="1268"/>
        <w:gridCol w:w="1691"/>
        <w:gridCol w:w="1268"/>
        <w:gridCol w:w="1729"/>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325"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1316"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合同签订时间</w:t>
            </w:r>
          </w:p>
        </w:tc>
        <w:tc>
          <w:tcPr>
            <w:tcW w:w="1316"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招标人</w:t>
            </w:r>
            <w:r>
              <w:rPr>
                <w:rFonts w:hint="eastAsia" w:ascii="仿宋_GB2312" w:hAnsi="仿宋_GB2312" w:eastAsia="仿宋_GB2312" w:cs="仿宋_GB2312"/>
                <w:sz w:val="21"/>
                <w:szCs w:val="21"/>
              </w:rPr>
              <w:t>单位</w:t>
            </w:r>
          </w:p>
        </w:tc>
        <w:tc>
          <w:tcPr>
            <w:tcW w:w="1763"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项目概况</w:t>
            </w:r>
          </w:p>
        </w:tc>
        <w:tc>
          <w:tcPr>
            <w:tcW w:w="1316"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项目经理</w:t>
            </w:r>
          </w:p>
        </w:tc>
        <w:tc>
          <w:tcPr>
            <w:tcW w:w="1802" w:type="dxa"/>
            <w:vAlign w:val="center"/>
          </w:tcPr>
          <w:p>
            <w:pPr>
              <w:spacing w:line="28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招标人单位联系人及电话</w:t>
            </w:r>
          </w:p>
        </w:tc>
        <w:tc>
          <w:tcPr>
            <w:tcW w:w="851" w:type="dxa"/>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25" w:type="dxa"/>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316" w:type="dxa"/>
          </w:tcPr>
          <w:p>
            <w:pPr>
              <w:spacing w:line="280" w:lineRule="exact"/>
              <w:jc w:val="center"/>
              <w:rPr>
                <w:rFonts w:hint="eastAsia" w:ascii="仿宋_GB2312" w:hAnsi="仿宋_GB2312" w:eastAsia="仿宋_GB2312" w:cs="仿宋_GB2312"/>
                <w:sz w:val="21"/>
                <w:szCs w:val="21"/>
              </w:rPr>
            </w:pPr>
          </w:p>
        </w:tc>
        <w:tc>
          <w:tcPr>
            <w:tcW w:w="1316" w:type="dxa"/>
          </w:tcPr>
          <w:p>
            <w:pPr>
              <w:spacing w:line="280" w:lineRule="exact"/>
              <w:jc w:val="center"/>
              <w:rPr>
                <w:rFonts w:hint="eastAsia" w:ascii="仿宋_GB2312" w:hAnsi="仿宋_GB2312" w:eastAsia="仿宋_GB2312" w:cs="仿宋_GB2312"/>
                <w:sz w:val="21"/>
                <w:szCs w:val="21"/>
              </w:rPr>
            </w:pPr>
          </w:p>
        </w:tc>
        <w:tc>
          <w:tcPr>
            <w:tcW w:w="1763" w:type="dxa"/>
          </w:tcPr>
          <w:p>
            <w:pPr>
              <w:spacing w:line="280" w:lineRule="exact"/>
              <w:jc w:val="center"/>
              <w:rPr>
                <w:rFonts w:hint="eastAsia" w:ascii="仿宋_GB2312" w:hAnsi="仿宋_GB2312" w:eastAsia="仿宋_GB2312" w:cs="仿宋_GB2312"/>
                <w:sz w:val="21"/>
                <w:szCs w:val="21"/>
              </w:rPr>
            </w:pPr>
          </w:p>
        </w:tc>
        <w:tc>
          <w:tcPr>
            <w:tcW w:w="1316" w:type="dxa"/>
          </w:tcPr>
          <w:p>
            <w:pPr>
              <w:spacing w:line="280" w:lineRule="exact"/>
              <w:jc w:val="center"/>
              <w:rPr>
                <w:rFonts w:hint="eastAsia" w:ascii="仿宋_GB2312" w:hAnsi="仿宋_GB2312" w:eastAsia="仿宋_GB2312" w:cs="仿宋_GB2312"/>
                <w:sz w:val="21"/>
                <w:szCs w:val="21"/>
              </w:rPr>
            </w:pPr>
          </w:p>
        </w:tc>
        <w:tc>
          <w:tcPr>
            <w:tcW w:w="1802" w:type="dxa"/>
          </w:tcPr>
          <w:p>
            <w:pPr>
              <w:spacing w:line="280" w:lineRule="exact"/>
              <w:jc w:val="center"/>
              <w:rPr>
                <w:rFonts w:hint="eastAsia" w:ascii="仿宋_GB2312" w:hAnsi="仿宋_GB2312" w:eastAsia="仿宋_GB2312" w:cs="仿宋_GB2312"/>
                <w:sz w:val="21"/>
                <w:szCs w:val="21"/>
              </w:rPr>
            </w:pPr>
          </w:p>
        </w:tc>
        <w:tc>
          <w:tcPr>
            <w:tcW w:w="851" w:type="dxa"/>
          </w:tcPr>
          <w:p>
            <w:pPr>
              <w:spacing w:line="28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5" w:type="dxa"/>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316" w:type="dxa"/>
          </w:tcPr>
          <w:p>
            <w:pPr>
              <w:spacing w:line="280" w:lineRule="exact"/>
              <w:jc w:val="center"/>
              <w:rPr>
                <w:rFonts w:hint="eastAsia" w:ascii="仿宋_GB2312" w:hAnsi="仿宋_GB2312" w:eastAsia="仿宋_GB2312" w:cs="仿宋_GB2312"/>
                <w:sz w:val="21"/>
                <w:szCs w:val="21"/>
              </w:rPr>
            </w:pPr>
          </w:p>
        </w:tc>
        <w:tc>
          <w:tcPr>
            <w:tcW w:w="1316" w:type="dxa"/>
          </w:tcPr>
          <w:p>
            <w:pPr>
              <w:spacing w:line="280" w:lineRule="exact"/>
              <w:jc w:val="center"/>
              <w:rPr>
                <w:rFonts w:hint="eastAsia" w:ascii="仿宋_GB2312" w:hAnsi="仿宋_GB2312" w:eastAsia="仿宋_GB2312" w:cs="仿宋_GB2312"/>
                <w:sz w:val="21"/>
                <w:szCs w:val="21"/>
              </w:rPr>
            </w:pPr>
          </w:p>
        </w:tc>
        <w:tc>
          <w:tcPr>
            <w:tcW w:w="1763" w:type="dxa"/>
          </w:tcPr>
          <w:p>
            <w:pPr>
              <w:spacing w:line="280" w:lineRule="exact"/>
              <w:jc w:val="center"/>
              <w:rPr>
                <w:rFonts w:hint="eastAsia" w:ascii="仿宋_GB2312" w:hAnsi="仿宋_GB2312" w:eastAsia="仿宋_GB2312" w:cs="仿宋_GB2312"/>
                <w:sz w:val="21"/>
                <w:szCs w:val="21"/>
              </w:rPr>
            </w:pPr>
          </w:p>
        </w:tc>
        <w:tc>
          <w:tcPr>
            <w:tcW w:w="1316" w:type="dxa"/>
          </w:tcPr>
          <w:p>
            <w:pPr>
              <w:spacing w:line="280" w:lineRule="exact"/>
              <w:jc w:val="center"/>
              <w:rPr>
                <w:rFonts w:hint="eastAsia" w:ascii="仿宋_GB2312" w:hAnsi="仿宋_GB2312" w:eastAsia="仿宋_GB2312" w:cs="仿宋_GB2312"/>
                <w:sz w:val="21"/>
                <w:szCs w:val="21"/>
              </w:rPr>
            </w:pPr>
          </w:p>
        </w:tc>
        <w:tc>
          <w:tcPr>
            <w:tcW w:w="1802" w:type="dxa"/>
          </w:tcPr>
          <w:p>
            <w:pPr>
              <w:spacing w:line="280" w:lineRule="exact"/>
              <w:jc w:val="center"/>
              <w:rPr>
                <w:rFonts w:hint="eastAsia" w:ascii="仿宋_GB2312" w:hAnsi="仿宋_GB2312" w:eastAsia="仿宋_GB2312" w:cs="仿宋_GB2312"/>
                <w:sz w:val="21"/>
                <w:szCs w:val="21"/>
              </w:rPr>
            </w:pPr>
          </w:p>
        </w:tc>
        <w:tc>
          <w:tcPr>
            <w:tcW w:w="851" w:type="dxa"/>
          </w:tcPr>
          <w:p>
            <w:pPr>
              <w:spacing w:line="280" w:lineRule="exact"/>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325" w:type="dxa"/>
          </w:tcPr>
          <w:p>
            <w:pPr>
              <w:spacing w:line="28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1316" w:type="dxa"/>
          </w:tcPr>
          <w:p>
            <w:pPr>
              <w:spacing w:line="280" w:lineRule="exact"/>
              <w:jc w:val="left"/>
              <w:rPr>
                <w:rFonts w:hint="eastAsia" w:ascii="仿宋_GB2312" w:hAnsi="仿宋_GB2312" w:eastAsia="仿宋_GB2312" w:cs="仿宋_GB2312"/>
                <w:sz w:val="21"/>
                <w:szCs w:val="21"/>
              </w:rPr>
            </w:pPr>
          </w:p>
        </w:tc>
        <w:tc>
          <w:tcPr>
            <w:tcW w:w="1316" w:type="dxa"/>
          </w:tcPr>
          <w:p>
            <w:pPr>
              <w:spacing w:line="280" w:lineRule="exact"/>
              <w:jc w:val="left"/>
              <w:rPr>
                <w:rFonts w:hint="eastAsia" w:ascii="仿宋_GB2312" w:hAnsi="仿宋_GB2312" w:eastAsia="仿宋_GB2312" w:cs="仿宋_GB2312"/>
                <w:sz w:val="21"/>
                <w:szCs w:val="21"/>
              </w:rPr>
            </w:pPr>
          </w:p>
        </w:tc>
        <w:tc>
          <w:tcPr>
            <w:tcW w:w="1763" w:type="dxa"/>
          </w:tcPr>
          <w:p>
            <w:pPr>
              <w:spacing w:line="280" w:lineRule="exact"/>
              <w:jc w:val="left"/>
              <w:rPr>
                <w:rFonts w:hint="eastAsia" w:ascii="仿宋_GB2312" w:hAnsi="仿宋_GB2312" w:eastAsia="仿宋_GB2312" w:cs="仿宋_GB2312"/>
                <w:sz w:val="21"/>
                <w:szCs w:val="21"/>
              </w:rPr>
            </w:pPr>
          </w:p>
        </w:tc>
        <w:tc>
          <w:tcPr>
            <w:tcW w:w="1316" w:type="dxa"/>
          </w:tcPr>
          <w:p>
            <w:pPr>
              <w:spacing w:line="280" w:lineRule="exact"/>
              <w:jc w:val="left"/>
              <w:rPr>
                <w:rFonts w:hint="eastAsia" w:ascii="仿宋_GB2312" w:hAnsi="仿宋_GB2312" w:eastAsia="仿宋_GB2312" w:cs="仿宋_GB2312"/>
                <w:sz w:val="21"/>
                <w:szCs w:val="21"/>
              </w:rPr>
            </w:pPr>
          </w:p>
        </w:tc>
        <w:tc>
          <w:tcPr>
            <w:tcW w:w="1802" w:type="dxa"/>
          </w:tcPr>
          <w:p>
            <w:pPr>
              <w:spacing w:line="280" w:lineRule="exact"/>
              <w:jc w:val="left"/>
              <w:rPr>
                <w:rFonts w:hint="eastAsia" w:ascii="仿宋_GB2312" w:hAnsi="仿宋_GB2312" w:eastAsia="仿宋_GB2312" w:cs="仿宋_GB2312"/>
                <w:sz w:val="21"/>
                <w:szCs w:val="21"/>
              </w:rPr>
            </w:pPr>
          </w:p>
        </w:tc>
        <w:tc>
          <w:tcPr>
            <w:tcW w:w="851" w:type="dxa"/>
          </w:tcPr>
          <w:p>
            <w:pPr>
              <w:spacing w:line="280" w:lineRule="exact"/>
              <w:jc w:val="left"/>
              <w:rPr>
                <w:rFonts w:hint="eastAsia" w:ascii="仿宋_GB2312" w:hAnsi="仿宋_GB2312" w:eastAsia="仿宋_GB2312" w:cs="仿宋_GB2312"/>
                <w:sz w:val="21"/>
                <w:szCs w:val="21"/>
              </w:rPr>
            </w:pPr>
          </w:p>
        </w:tc>
      </w:tr>
    </w:tbl>
    <w:p>
      <w:pPr>
        <w:spacing w:line="240" w:lineRule="auto"/>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说明：</w:t>
      </w:r>
    </w:p>
    <w:p>
      <w:pPr>
        <w:spacing w:line="240" w:lineRule="auto"/>
        <w:ind w:firstLine="56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 响应供应商应将类似项目业绩情况填入本表中；</w:t>
      </w:r>
    </w:p>
    <w:p>
      <w:pPr>
        <w:spacing w:line="240" w:lineRule="auto"/>
        <w:ind w:firstLine="56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 项目概况包括：项目名称、合同</w:t>
      </w:r>
      <w:r>
        <w:rPr>
          <w:rFonts w:hint="eastAsia" w:ascii="仿宋_GB2312" w:hAnsi="仿宋_GB2312" w:eastAsia="仿宋_GB2312" w:cs="仿宋_GB2312"/>
          <w:sz w:val="21"/>
          <w:szCs w:val="21"/>
          <w:lang w:val="en-US" w:eastAsia="zh-CN"/>
        </w:rPr>
        <w:t>金</w:t>
      </w:r>
      <w:r>
        <w:rPr>
          <w:rFonts w:hint="eastAsia" w:ascii="仿宋_GB2312" w:hAnsi="仿宋_GB2312" w:eastAsia="仿宋_GB2312" w:cs="仿宋_GB2312"/>
          <w:sz w:val="21"/>
          <w:szCs w:val="21"/>
          <w:lang w:eastAsia="zh-CN"/>
        </w:rPr>
        <w:t>额；</w:t>
      </w:r>
    </w:p>
    <w:p>
      <w:pPr>
        <w:spacing w:line="240" w:lineRule="auto"/>
        <w:ind w:firstLine="56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3．必须按要求附相关合同复印件等证明材料。</w:t>
      </w:r>
    </w:p>
    <w:p>
      <w:pPr>
        <w:spacing w:line="240" w:lineRule="auto"/>
        <w:ind w:firstLine="560"/>
        <w:jc w:val="left"/>
        <w:rPr>
          <w:rFonts w:hint="eastAsia" w:ascii="仿宋_GB2312" w:hAnsi="仿宋_GB2312" w:eastAsia="仿宋_GB2312" w:cs="仿宋_GB2312"/>
          <w:sz w:val="21"/>
          <w:szCs w:val="21"/>
          <w:lang w:eastAsia="zh-CN"/>
        </w:rPr>
      </w:pPr>
    </w:p>
    <w:p>
      <w:pPr>
        <w:spacing w:line="240" w:lineRule="auto"/>
        <w:ind w:firstLine="560"/>
        <w:jc w:val="left"/>
        <w:rPr>
          <w:rFonts w:hint="eastAsia" w:ascii="仿宋_GB2312" w:hAnsi="仿宋_GB2312" w:eastAsia="仿宋_GB2312" w:cs="仿宋_GB2312"/>
          <w:sz w:val="21"/>
          <w:szCs w:val="21"/>
          <w:lang w:eastAsia="zh-CN"/>
        </w:rPr>
      </w:pPr>
    </w:p>
    <w:p>
      <w:pPr>
        <w:spacing w:line="240" w:lineRule="auto"/>
        <w:ind w:firstLine="560"/>
        <w:jc w:val="left"/>
        <w:rPr>
          <w:rFonts w:hint="eastAsia" w:ascii="仿宋_GB2312" w:hAnsi="仿宋_GB2312" w:eastAsia="仿宋_GB2312" w:cs="仿宋_GB2312"/>
          <w:sz w:val="21"/>
          <w:szCs w:val="21"/>
          <w:lang w:eastAsia="zh-CN"/>
        </w:rPr>
      </w:pPr>
    </w:p>
    <w:p>
      <w:pPr>
        <w:spacing w:line="240" w:lineRule="auto"/>
        <w:ind w:firstLine="56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供应商法定代表人或法定代表人授权代表签字或盖章：____________</w:t>
      </w:r>
    </w:p>
    <w:p>
      <w:pPr>
        <w:spacing w:line="240" w:lineRule="auto"/>
        <w:ind w:firstLine="56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供应商名称（盖单位公章）：____________________________________</w:t>
      </w:r>
    </w:p>
    <w:p>
      <w:pPr>
        <w:spacing w:line="240" w:lineRule="auto"/>
        <w:ind w:firstLine="560"/>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时 间：_____年_____月_____日</w:t>
      </w:r>
    </w:p>
    <w:p>
      <w:pPr>
        <w:pStyle w:val="2"/>
        <w:ind w:firstLine="640"/>
        <w:rPr>
          <w:lang w:eastAsia="zh-CN"/>
        </w:rPr>
        <w:sectPr>
          <w:pgSz w:w="11906" w:h="16838"/>
          <w:pgMar w:top="1701" w:right="1474" w:bottom="1701" w:left="1474" w:header="851" w:footer="992" w:gutter="0"/>
          <w:cols w:space="720" w:num="1"/>
          <w:docGrid w:type="lines" w:linePitch="381" w:charSpace="0"/>
        </w:sectPr>
      </w:pPr>
    </w:p>
    <w:p>
      <w:pPr>
        <w:spacing w:line="240" w:lineRule="auto"/>
        <w:jc w:val="center"/>
        <w:outlineLvl w:val="2"/>
        <w:rPr>
          <w:rFonts w:hint="eastAsia" w:ascii="仿宋_GB2312" w:hAnsi="仿宋_GB2312" w:eastAsia="仿宋_GB2312" w:cs="仿宋_GB2312"/>
          <w:b w:val="0"/>
          <w:bCs w:val="0"/>
          <w:szCs w:val="32"/>
          <w:lang w:eastAsia="zh-CN"/>
        </w:rPr>
      </w:pPr>
      <w:r>
        <w:rPr>
          <w:rFonts w:hint="eastAsia" w:ascii="仿宋_GB2312" w:hAnsi="仿宋_GB2312" w:eastAsia="仿宋_GB2312" w:cs="仿宋_GB2312"/>
          <w:b w:val="0"/>
          <w:bCs w:val="0"/>
          <w:szCs w:val="32"/>
          <w:lang w:eastAsia="zh-CN"/>
        </w:rPr>
        <w:t>五、资格证明文件</w:t>
      </w:r>
    </w:p>
    <w:p>
      <w:pPr>
        <w:pStyle w:val="2"/>
        <w:keepNext w:val="0"/>
        <w:keepLines w:val="0"/>
        <w:pageBreakBefore w:val="0"/>
        <w:widowControl w:val="0"/>
        <w:kinsoku/>
        <w:wordWrap/>
        <w:overflowPunct/>
        <w:topLinePunct w:val="0"/>
        <w:autoSpaceDE/>
        <w:autoSpaceDN/>
        <w:bidi w:val="0"/>
        <w:adjustRightInd/>
        <w:snapToGrid/>
        <w:spacing w:after="0"/>
        <w:ind w:firstLine="440"/>
        <w:textAlignment w:val="auto"/>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w:t>
      </w:r>
      <w:r>
        <w:rPr>
          <w:rFonts w:hint="eastAsia" w:ascii="仿宋_GB2312" w:hAnsi="仿宋_GB2312" w:eastAsia="仿宋_GB2312" w:cs="仿宋_GB2312"/>
          <w:sz w:val="21"/>
          <w:szCs w:val="21"/>
          <w:lang w:eastAsia="zh-CN"/>
        </w:rPr>
        <w:t>按</w:t>
      </w:r>
      <w:r>
        <w:rPr>
          <w:rFonts w:hint="eastAsia" w:ascii="仿宋_GB2312" w:hAnsi="仿宋_GB2312" w:eastAsia="仿宋_GB2312" w:cs="仿宋_GB2312"/>
          <w:sz w:val="21"/>
          <w:szCs w:val="21"/>
          <w:lang w:val="en-US" w:eastAsia="zh-CN"/>
        </w:rPr>
        <w:t>评比</w:t>
      </w:r>
      <w:r>
        <w:rPr>
          <w:rFonts w:hint="eastAsia" w:ascii="仿宋_GB2312" w:hAnsi="仿宋_GB2312" w:eastAsia="仿宋_GB2312" w:cs="仿宋_GB2312"/>
          <w:sz w:val="21"/>
          <w:szCs w:val="21"/>
          <w:lang w:eastAsia="zh-CN"/>
        </w:rPr>
        <w:t>办法附表的资格性审查要求及公告</w:t>
      </w:r>
      <w:r>
        <w:rPr>
          <w:rFonts w:hint="eastAsia" w:ascii="仿宋_GB2312" w:hAnsi="仿宋_GB2312" w:eastAsia="仿宋_GB2312" w:cs="仿宋_GB2312"/>
          <w:sz w:val="21"/>
          <w:szCs w:val="21"/>
          <w:lang w:val="en-US" w:eastAsia="zh-CN"/>
        </w:rPr>
        <w:t>要求，</w:t>
      </w:r>
      <w:r>
        <w:rPr>
          <w:rFonts w:hint="eastAsia" w:ascii="仿宋_GB2312" w:hAnsi="仿宋_GB2312" w:eastAsia="仿宋_GB2312" w:cs="仿宋_GB2312"/>
          <w:sz w:val="21"/>
          <w:szCs w:val="21"/>
          <w:lang w:eastAsia="zh-CN"/>
        </w:rPr>
        <w:t>需要提供的其他证明文件</w:t>
      </w:r>
      <w:r>
        <w:rPr>
          <w:rFonts w:hint="eastAsia" w:ascii="仿宋_GB2312" w:hAnsi="仿宋_GB2312" w:cs="仿宋_GB2312"/>
          <w:sz w:val="21"/>
          <w:szCs w:val="21"/>
          <w:lang w:val="en-US" w:eastAsia="zh-CN"/>
        </w:rPr>
        <w:t>)</w:t>
      </w:r>
    </w:p>
    <w:p>
      <w:pP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br w:type="page"/>
      </w:r>
    </w:p>
    <w:p>
      <w:pPr>
        <w:pStyle w:val="6"/>
        <w:jc w:val="center"/>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六、技术文件</w:t>
      </w:r>
    </w:p>
    <w:p>
      <w:pPr>
        <w:pStyle w:val="2"/>
        <w:ind w:firstLine="44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（供应商</w:t>
      </w:r>
      <w:r>
        <w:rPr>
          <w:rFonts w:hint="eastAsia" w:ascii="仿宋_GB2312" w:hAnsi="仿宋_GB2312" w:eastAsia="仿宋_GB2312" w:cs="仿宋_GB2312"/>
          <w:sz w:val="21"/>
          <w:szCs w:val="21"/>
          <w:lang w:val="en-US" w:eastAsia="zh-CN"/>
        </w:rPr>
        <w:t>可自行</w:t>
      </w:r>
      <w:r>
        <w:rPr>
          <w:rFonts w:hint="eastAsia" w:ascii="仿宋_GB2312" w:hAnsi="仿宋_GB2312" w:eastAsia="仿宋_GB2312" w:cs="仿宋_GB2312"/>
          <w:sz w:val="21"/>
          <w:szCs w:val="21"/>
          <w:lang w:eastAsia="zh-CN"/>
        </w:rPr>
        <w:t>提供设计方案或实施性技术文件）</w:t>
      </w:r>
    </w:p>
    <w:p>
      <w:pPr>
        <w:rPr>
          <w:rFonts w:ascii="仿宋" w:hAnsi="仿宋" w:eastAsia="仿宋" w:cs="仿宋"/>
          <w:lang w:eastAsia="zh-CN"/>
        </w:rPr>
      </w:pPr>
      <w:r>
        <w:rPr>
          <w:rFonts w:hint="eastAsia" w:ascii="仿宋" w:hAnsi="仿宋" w:eastAsia="仿宋" w:cs="仿宋"/>
          <w:lang w:eastAsia="zh-CN"/>
        </w:rPr>
        <w:br w:type="page"/>
      </w:r>
    </w:p>
    <w:p>
      <w:pPr>
        <w:pStyle w:val="6"/>
        <w:jc w:val="center"/>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七、其他资料</w:t>
      </w:r>
    </w:p>
    <w:p>
      <w:pPr>
        <w:ind w:firstLine="480"/>
        <w:rPr>
          <w:rFonts w:ascii="仿宋" w:hAnsi="仿宋" w:eastAsia="仿宋" w:cs="仿宋"/>
          <w:sz w:val="24"/>
          <w:lang w:eastAsia="zh-CN"/>
        </w:rPr>
      </w:pPr>
    </w:p>
    <w:p>
      <w:pPr>
        <w:ind w:firstLine="48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w:t>
      </w:r>
      <w:r>
        <w:rPr>
          <w:rFonts w:hint="eastAsia" w:ascii="仿宋_GB2312" w:hAnsi="仿宋_GB2312" w:eastAsia="仿宋_GB2312" w:cs="仿宋_GB2312"/>
          <w:sz w:val="21"/>
          <w:szCs w:val="21"/>
          <w:lang w:val="en-US" w:eastAsia="zh-CN"/>
        </w:rPr>
        <w:t>询价比选</w:t>
      </w:r>
      <w:r>
        <w:rPr>
          <w:rFonts w:hint="eastAsia" w:ascii="仿宋_GB2312" w:hAnsi="仿宋_GB2312" w:eastAsia="仿宋_GB2312" w:cs="仿宋_GB2312"/>
          <w:sz w:val="21"/>
          <w:szCs w:val="21"/>
          <w:lang w:eastAsia="zh-CN"/>
        </w:rPr>
        <w:t>文件要求供应商提交的其他资料；</w:t>
      </w:r>
    </w:p>
    <w:p>
      <w:pPr>
        <w:ind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2.供应商认为其他需提供的资料。</w:t>
      </w:r>
    </w:p>
    <w:sectPr>
      <w:headerReference r:id="rId5" w:type="default"/>
      <w:pgSz w:w="11906" w:h="16838"/>
      <w:pgMar w:top="2098" w:right="1587" w:bottom="2098"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2642AA"/>
    <w:multiLevelType w:val="singleLevel"/>
    <w:tmpl w:val="392642A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MjFhMzhmZGFhOWU5N2UxMzJhYjM1YWFlMTkxNmQifQ=="/>
    <w:docVar w:name="KSO_WPS_MARK_KEY" w:val="59090814-1e4b-407b-bda1-6d89003a7f71"/>
  </w:docVars>
  <w:rsids>
    <w:rsidRoot w:val="41A95C14"/>
    <w:rsid w:val="001A4315"/>
    <w:rsid w:val="002778ED"/>
    <w:rsid w:val="002F05EE"/>
    <w:rsid w:val="00444177"/>
    <w:rsid w:val="0046644C"/>
    <w:rsid w:val="004763D1"/>
    <w:rsid w:val="0055735A"/>
    <w:rsid w:val="007039B0"/>
    <w:rsid w:val="00710CD8"/>
    <w:rsid w:val="00766321"/>
    <w:rsid w:val="00816EE5"/>
    <w:rsid w:val="00850B58"/>
    <w:rsid w:val="00894126"/>
    <w:rsid w:val="009818FC"/>
    <w:rsid w:val="009A612F"/>
    <w:rsid w:val="00B776FD"/>
    <w:rsid w:val="00BD6E2D"/>
    <w:rsid w:val="00D14886"/>
    <w:rsid w:val="00E01923"/>
    <w:rsid w:val="0233386D"/>
    <w:rsid w:val="029147E4"/>
    <w:rsid w:val="02975F32"/>
    <w:rsid w:val="02B97CE0"/>
    <w:rsid w:val="037D7167"/>
    <w:rsid w:val="049E63F5"/>
    <w:rsid w:val="04A01E56"/>
    <w:rsid w:val="04E444FD"/>
    <w:rsid w:val="0607573C"/>
    <w:rsid w:val="06FA58B5"/>
    <w:rsid w:val="077361DD"/>
    <w:rsid w:val="089B03BE"/>
    <w:rsid w:val="090B6CD3"/>
    <w:rsid w:val="0956770C"/>
    <w:rsid w:val="09DE0562"/>
    <w:rsid w:val="0A2E7AF3"/>
    <w:rsid w:val="0BB94D5A"/>
    <w:rsid w:val="0CBC5860"/>
    <w:rsid w:val="0E607A05"/>
    <w:rsid w:val="0F7B4AA5"/>
    <w:rsid w:val="0FA120E2"/>
    <w:rsid w:val="10806817"/>
    <w:rsid w:val="112371A2"/>
    <w:rsid w:val="11691C4E"/>
    <w:rsid w:val="116E701B"/>
    <w:rsid w:val="144B0EEA"/>
    <w:rsid w:val="14E530ED"/>
    <w:rsid w:val="15986BBC"/>
    <w:rsid w:val="16F079EB"/>
    <w:rsid w:val="176F2600"/>
    <w:rsid w:val="18BC613A"/>
    <w:rsid w:val="19171B4E"/>
    <w:rsid w:val="192D178E"/>
    <w:rsid w:val="199342FC"/>
    <w:rsid w:val="19A35324"/>
    <w:rsid w:val="1C6E7677"/>
    <w:rsid w:val="1C980A44"/>
    <w:rsid w:val="1D0F7F38"/>
    <w:rsid w:val="1DBF4603"/>
    <w:rsid w:val="1E0B6167"/>
    <w:rsid w:val="1E1E7DDE"/>
    <w:rsid w:val="206776EC"/>
    <w:rsid w:val="20F02269"/>
    <w:rsid w:val="223E777F"/>
    <w:rsid w:val="22600DFE"/>
    <w:rsid w:val="229D29BF"/>
    <w:rsid w:val="22C407E5"/>
    <w:rsid w:val="243473BB"/>
    <w:rsid w:val="25341526"/>
    <w:rsid w:val="26FD09EE"/>
    <w:rsid w:val="275C130B"/>
    <w:rsid w:val="27B23302"/>
    <w:rsid w:val="27F95910"/>
    <w:rsid w:val="28C02A94"/>
    <w:rsid w:val="297E27FA"/>
    <w:rsid w:val="29D86CB4"/>
    <w:rsid w:val="2AC630E3"/>
    <w:rsid w:val="2AE8703B"/>
    <w:rsid w:val="2B110340"/>
    <w:rsid w:val="2BB30548"/>
    <w:rsid w:val="2C02453E"/>
    <w:rsid w:val="2D750387"/>
    <w:rsid w:val="2DF41285"/>
    <w:rsid w:val="2F3C7955"/>
    <w:rsid w:val="2FD923D7"/>
    <w:rsid w:val="30313232"/>
    <w:rsid w:val="30D836AE"/>
    <w:rsid w:val="31493ABC"/>
    <w:rsid w:val="31501496"/>
    <w:rsid w:val="31F664E1"/>
    <w:rsid w:val="3256570A"/>
    <w:rsid w:val="33AC1D71"/>
    <w:rsid w:val="34050C5E"/>
    <w:rsid w:val="34784F8C"/>
    <w:rsid w:val="34F62B60"/>
    <w:rsid w:val="34F6706B"/>
    <w:rsid w:val="360B1E2F"/>
    <w:rsid w:val="37163E07"/>
    <w:rsid w:val="375B2943"/>
    <w:rsid w:val="38CA4549"/>
    <w:rsid w:val="39AE48B3"/>
    <w:rsid w:val="39AF66F4"/>
    <w:rsid w:val="3A0A407A"/>
    <w:rsid w:val="3B2F74E3"/>
    <w:rsid w:val="3B8E5B19"/>
    <w:rsid w:val="3CAD3C40"/>
    <w:rsid w:val="3CE70AA0"/>
    <w:rsid w:val="3DA345FF"/>
    <w:rsid w:val="3E1E14C6"/>
    <w:rsid w:val="3EA811F8"/>
    <w:rsid w:val="3EB22BAA"/>
    <w:rsid w:val="41536E1F"/>
    <w:rsid w:val="41A95C14"/>
    <w:rsid w:val="41B1501A"/>
    <w:rsid w:val="428A1E95"/>
    <w:rsid w:val="42980EEF"/>
    <w:rsid w:val="433B1E0B"/>
    <w:rsid w:val="43480109"/>
    <w:rsid w:val="441628B7"/>
    <w:rsid w:val="44C25FDA"/>
    <w:rsid w:val="45375D31"/>
    <w:rsid w:val="457274C4"/>
    <w:rsid w:val="45F25190"/>
    <w:rsid w:val="46001285"/>
    <w:rsid w:val="47346810"/>
    <w:rsid w:val="47484FAA"/>
    <w:rsid w:val="47F00E85"/>
    <w:rsid w:val="48AF649B"/>
    <w:rsid w:val="48D72771"/>
    <w:rsid w:val="492E435B"/>
    <w:rsid w:val="4977185E"/>
    <w:rsid w:val="497C0C22"/>
    <w:rsid w:val="49B760FE"/>
    <w:rsid w:val="4A7E5978"/>
    <w:rsid w:val="4ACA339A"/>
    <w:rsid w:val="4B794A37"/>
    <w:rsid w:val="4BD25472"/>
    <w:rsid w:val="4C0A5D05"/>
    <w:rsid w:val="4C9A13AC"/>
    <w:rsid w:val="4DD90B54"/>
    <w:rsid w:val="4DED6593"/>
    <w:rsid w:val="4EA36D07"/>
    <w:rsid w:val="4F4953A8"/>
    <w:rsid w:val="4FB92684"/>
    <w:rsid w:val="4FD87A55"/>
    <w:rsid w:val="50610B72"/>
    <w:rsid w:val="50C63C4B"/>
    <w:rsid w:val="50D6370F"/>
    <w:rsid w:val="50EF617E"/>
    <w:rsid w:val="51431A6E"/>
    <w:rsid w:val="53982AFD"/>
    <w:rsid w:val="53C33821"/>
    <w:rsid w:val="53ED0FA0"/>
    <w:rsid w:val="53FA209C"/>
    <w:rsid w:val="54FB75D3"/>
    <w:rsid w:val="559F4616"/>
    <w:rsid w:val="57AA3DEF"/>
    <w:rsid w:val="57E53B79"/>
    <w:rsid w:val="58583932"/>
    <w:rsid w:val="58607961"/>
    <w:rsid w:val="588B0E82"/>
    <w:rsid w:val="597933D0"/>
    <w:rsid w:val="59AD12C2"/>
    <w:rsid w:val="5A8E508B"/>
    <w:rsid w:val="5A9F1A07"/>
    <w:rsid w:val="5AC07D81"/>
    <w:rsid w:val="5B4D68C3"/>
    <w:rsid w:val="5B6B4116"/>
    <w:rsid w:val="5C582B91"/>
    <w:rsid w:val="5D105BD1"/>
    <w:rsid w:val="5EE66E12"/>
    <w:rsid w:val="5F1612D7"/>
    <w:rsid w:val="5F1F2324"/>
    <w:rsid w:val="5F70485E"/>
    <w:rsid w:val="5F97010C"/>
    <w:rsid w:val="60C87833"/>
    <w:rsid w:val="60DB08CE"/>
    <w:rsid w:val="61A56516"/>
    <w:rsid w:val="61F17621"/>
    <w:rsid w:val="63073C66"/>
    <w:rsid w:val="637608D3"/>
    <w:rsid w:val="63C61B58"/>
    <w:rsid w:val="64270646"/>
    <w:rsid w:val="65055B18"/>
    <w:rsid w:val="669464CC"/>
    <w:rsid w:val="66B141AA"/>
    <w:rsid w:val="66B5531C"/>
    <w:rsid w:val="66BA1FEA"/>
    <w:rsid w:val="67064EB8"/>
    <w:rsid w:val="67176617"/>
    <w:rsid w:val="671C2220"/>
    <w:rsid w:val="674A0337"/>
    <w:rsid w:val="67B72481"/>
    <w:rsid w:val="67EC1211"/>
    <w:rsid w:val="686F7E78"/>
    <w:rsid w:val="690A6D4B"/>
    <w:rsid w:val="69232A11"/>
    <w:rsid w:val="69911A31"/>
    <w:rsid w:val="69B875FD"/>
    <w:rsid w:val="6A1C4030"/>
    <w:rsid w:val="6A4955AB"/>
    <w:rsid w:val="6AF46DBD"/>
    <w:rsid w:val="6B816513"/>
    <w:rsid w:val="6BA9449C"/>
    <w:rsid w:val="6BDB75D3"/>
    <w:rsid w:val="6C292A34"/>
    <w:rsid w:val="71675AD3"/>
    <w:rsid w:val="717237AE"/>
    <w:rsid w:val="71B47211"/>
    <w:rsid w:val="71EF03DA"/>
    <w:rsid w:val="72B8759B"/>
    <w:rsid w:val="72DC25AE"/>
    <w:rsid w:val="73117D7E"/>
    <w:rsid w:val="7348039C"/>
    <w:rsid w:val="741E2752"/>
    <w:rsid w:val="755C4311"/>
    <w:rsid w:val="75C15A8B"/>
    <w:rsid w:val="76051E1C"/>
    <w:rsid w:val="76227B5F"/>
    <w:rsid w:val="780563F5"/>
    <w:rsid w:val="78C83EC4"/>
    <w:rsid w:val="79BC36F7"/>
    <w:rsid w:val="79E93803"/>
    <w:rsid w:val="7A6F1EB9"/>
    <w:rsid w:val="7B0C5A6C"/>
    <w:rsid w:val="7B6766DD"/>
    <w:rsid w:val="7B9E4778"/>
    <w:rsid w:val="7C39499B"/>
    <w:rsid w:val="7DB83C18"/>
    <w:rsid w:val="7E391383"/>
    <w:rsid w:val="7E413C0D"/>
    <w:rsid w:val="7E6D6BB2"/>
    <w:rsid w:val="7EDB5E10"/>
    <w:rsid w:val="7EE54599"/>
    <w:rsid w:val="7F330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line="560" w:lineRule="exact"/>
      <w:jc w:val="both"/>
    </w:pPr>
    <w:rPr>
      <w:rFonts w:eastAsia="仿宋_GB2312" w:asciiTheme="minorHAnsi" w:hAnsiTheme="minorHAnsi" w:cstheme="minorBidi"/>
      <w:sz w:val="32"/>
      <w:szCs w:val="22"/>
      <w:lang w:val="en-US" w:eastAsia="en-US" w:bidi="ar-SA"/>
    </w:rPr>
  </w:style>
  <w:style w:type="paragraph" w:styleId="4">
    <w:name w:val="heading 1"/>
    <w:basedOn w:val="1"/>
    <w:next w:val="1"/>
    <w:qFormat/>
    <w:uiPriority w:val="0"/>
    <w:pPr>
      <w:keepNext/>
      <w:keepLines/>
      <w:jc w:val="center"/>
      <w:outlineLvl w:val="0"/>
    </w:pPr>
    <w:rPr>
      <w:rFonts w:eastAsia="小标宋"/>
      <w:kern w:val="44"/>
      <w:sz w:val="44"/>
    </w:rPr>
  </w:style>
  <w:style w:type="paragraph" w:styleId="5">
    <w:name w:val="heading 2"/>
    <w:basedOn w:val="1"/>
    <w:next w:val="1"/>
    <w:qFormat/>
    <w:uiPriority w:val="1"/>
    <w:pPr>
      <w:jc w:val="center"/>
      <w:outlineLvl w:val="1"/>
    </w:pPr>
    <w:rPr>
      <w:rFonts w:ascii="宋体" w:hAnsi="宋体" w:eastAsia="宋体"/>
      <w:b/>
      <w:bCs/>
      <w:sz w:val="44"/>
      <w:szCs w:val="32"/>
    </w:rPr>
  </w:style>
  <w:style w:type="paragraph" w:styleId="6">
    <w:name w:val="heading 3"/>
    <w:basedOn w:val="1"/>
    <w:next w:val="1"/>
    <w:unhideWhenUsed/>
    <w:qFormat/>
    <w:uiPriority w:val="0"/>
    <w:pPr>
      <w:keepNext/>
      <w:keepLines/>
      <w:outlineLvl w:val="2"/>
    </w:pPr>
    <w:rPr>
      <w:b/>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0" w:leftChars="0" w:firstLine="880" w:firstLineChars="200"/>
    </w:pPr>
    <w:rPr>
      <w:rFonts w:ascii="Times New Roman" w:hAnsi="Times New Roman"/>
      <w:szCs w:val="32"/>
    </w:rPr>
  </w:style>
  <w:style w:type="paragraph" w:styleId="3">
    <w:name w:val="Body Text Indent"/>
    <w:basedOn w:val="1"/>
    <w:unhideWhenUsed/>
    <w:qFormat/>
    <w:uiPriority w:val="99"/>
    <w:pPr>
      <w:spacing w:after="120"/>
      <w:ind w:left="420" w:leftChars="200"/>
    </w:pPr>
  </w:style>
  <w:style w:type="paragraph" w:styleId="7">
    <w:name w:val="Body Text"/>
    <w:basedOn w:val="1"/>
    <w:qFormat/>
    <w:uiPriority w:val="1"/>
    <w:rPr>
      <w:rFonts w:ascii="宋体" w:hAnsi="宋体" w:eastAsia="宋体"/>
      <w:sz w:val="24"/>
      <w:szCs w:val="24"/>
      <w:u w:val="single"/>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envelope return"/>
    <w:basedOn w:val="1"/>
    <w:unhideWhenUsed/>
    <w:qFormat/>
    <w:uiPriority w:val="99"/>
    <w:pPr>
      <w:snapToGrid w:val="0"/>
    </w:pPr>
    <w:rPr>
      <w:rFonts w:ascii="Arial" w:hAnsi="Arial"/>
    </w:rPr>
  </w:style>
  <w:style w:type="paragraph" w:styleId="10">
    <w:name w:val="header"/>
    <w:basedOn w:val="1"/>
    <w:link w:val="18"/>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1">
    <w:name w:val="toc 1"/>
    <w:basedOn w:val="1"/>
    <w:next w:val="1"/>
    <w:qFormat/>
    <w:uiPriority w:val="0"/>
    <w:pPr>
      <w:spacing w:line="440" w:lineRule="exact"/>
      <w:jc w:val="center"/>
    </w:pPr>
    <w:rPr>
      <w:szCs w:val="24"/>
    </w:rPr>
  </w:style>
  <w:style w:type="paragraph" w:styleId="12">
    <w:name w:val="Normal (Web)"/>
    <w:basedOn w:val="1"/>
    <w:qFormat/>
    <w:uiPriority w:val="0"/>
    <w:rPr>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_正文段落"/>
    <w:basedOn w:val="1"/>
    <w:qFormat/>
    <w:uiPriority w:val="0"/>
    <w:rPr>
      <w:rFonts w:ascii="仿宋" w:hAnsi="仿宋" w:cs="Times New Roman"/>
      <w:szCs w:val="24"/>
    </w:rPr>
  </w:style>
  <w:style w:type="paragraph" w:customStyle="1" w:styleId="17">
    <w:name w:val="Table Paragraph"/>
    <w:basedOn w:val="1"/>
    <w:qFormat/>
    <w:uiPriority w:val="1"/>
  </w:style>
  <w:style w:type="character" w:customStyle="1" w:styleId="18">
    <w:name w:val="页眉 Char"/>
    <w:basedOn w:val="15"/>
    <w:link w:val="10"/>
    <w:qFormat/>
    <w:uiPriority w:val="0"/>
    <w:rPr>
      <w:rFonts w:eastAsia="仿宋_GB2312"/>
      <w:sz w:val="18"/>
      <w:szCs w:val="18"/>
      <w:lang w:eastAsia="en-US"/>
    </w:rPr>
  </w:style>
  <w:style w:type="paragraph" w:customStyle="1" w:styleId="19">
    <w:name w:val="2、主标题"/>
    <w:basedOn w:val="20"/>
    <w:next w:val="20"/>
    <w:qFormat/>
    <w:uiPriority w:val="0"/>
    <w:pPr>
      <w:spacing w:before="300" w:beforeLines="300" w:after="200" w:afterLines="200" w:line="720" w:lineRule="exact"/>
      <w:ind w:firstLine="0" w:firstLineChars="0"/>
      <w:jc w:val="center"/>
    </w:pPr>
    <w:rPr>
      <w:rFonts w:eastAsia="方正小标宋简体"/>
      <w:sz w:val="44"/>
    </w:rPr>
  </w:style>
  <w:style w:type="paragraph" w:customStyle="1" w:styleId="20">
    <w:name w:val="1、正文"/>
    <w:basedOn w:val="1"/>
    <w:qFormat/>
    <w:uiPriority w:val="0"/>
    <w:pPr>
      <w:spacing w:line="400" w:lineRule="exact"/>
      <w:ind w:firstLine="200" w:firstLineChars="200"/>
    </w:pPr>
    <w:rPr>
      <w:rFonts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2541</Words>
  <Characters>2819</Characters>
  <Lines>35</Lines>
  <Paragraphs>9</Paragraphs>
  <TotalTime>11</TotalTime>
  <ScaleCrop>false</ScaleCrop>
  <LinksUpToDate>false</LinksUpToDate>
  <CharactersWithSpaces>3310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2021-09-07T02:02:00Z</dcterms:created>
  <dc:creator>NTKO</dc:creator>
  <cp:lastModifiedBy>li</cp:lastModifiedBy>
  <dcterms:modified xsi:type="dcterms:W3CDTF">2023-03-07T02:17:59Z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BBF2AAFB15B34CA98C70C2FCD281064C</vt:lpwstr>
  </property>
</Properties>
</file>