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6BA5D" w14:textId="77777777" w:rsidR="005750A7" w:rsidRDefault="009656C6">
      <w:pPr>
        <w:spacing w:line="360" w:lineRule="auto"/>
        <w:jc w:val="center"/>
        <w:rPr>
          <w:rStyle w:val="NormalCharacter"/>
          <w:rFonts w:ascii="宋体" w:hAnsi="宋体" w:cs="宋体"/>
          <w:b/>
          <w:sz w:val="36"/>
          <w:szCs w:val="36"/>
        </w:rPr>
      </w:pPr>
      <w:r>
        <w:rPr>
          <w:rStyle w:val="NormalCharacter"/>
          <w:rFonts w:ascii="宋体" w:hAnsi="宋体" w:cs="宋体" w:hint="eastAsia"/>
          <w:b/>
          <w:sz w:val="36"/>
          <w:szCs w:val="36"/>
        </w:rPr>
        <w:t>三亚爱必</w:t>
      </w:r>
      <w:proofErr w:type="gramStart"/>
      <w:r>
        <w:rPr>
          <w:rStyle w:val="NormalCharacter"/>
          <w:rFonts w:ascii="宋体" w:hAnsi="宋体" w:cs="宋体" w:hint="eastAsia"/>
          <w:b/>
          <w:sz w:val="36"/>
          <w:szCs w:val="36"/>
        </w:rPr>
        <w:t>侬</w:t>
      </w:r>
      <w:proofErr w:type="gramEnd"/>
      <w:r>
        <w:rPr>
          <w:rStyle w:val="NormalCharacter"/>
          <w:rFonts w:ascii="宋体" w:hAnsi="宋体" w:cs="宋体" w:hint="eastAsia"/>
          <w:b/>
          <w:sz w:val="36"/>
          <w:szCs w:val="36"/>
        </w:rPr>
        <w:t>公寓客房四害消杀的需求</w:t>
      </w:r>
    </w:p>
    <w:p w14:paraId="0198684B" w14:textId="77777777" w:rsidR="005750A7" w:rsidRDefault="005750A7">
      <w:pPr>
        <w:spacing w:line="360" w:lineRule="auto"/>
        <w:rPr>
          <w:rStyle w:val="NormalCharacter"/>
          <w:rFonts w:ascii="宋体" w:hAnsi="宋体" w:cs="宋体"/>
          <w:b/>
          <w:szCs w:val="21"/>
        </w:rPr>
      </w:pPr>
    </w:p>
    <w:p w14:paraId="4EE5A4F1" w14:textId="77777777" w:rsidR="005750A7" w:rsidRDefault="009656C6">
      <w:pPr>
        <w:spacing w:line="360" w:lineRule="auto"/>
        <w:rPr>
          <w:rStyle w:val="NormalCharacter"/>
          <w:rFonts w:ascii="宋体" w:hAnsi="宋体" w:cs="宋体"/>
          <w:b/>
          <w:szCs w:val="21"/>
        </w:rPr>
      </w:pPr>
      <w:r>
        <w:rPr>
          <w:rStyle w:val="NormalCharacter"/>
          <w:rFonts w:ascii="宋体" w:hAnsi="宋体" w:cs="宋体" w:hint="eastAsia"/>
          <w:b/>
          <w:szCs w:val="21"/>
        </w:rPr>
        <w:t>一、有害生物防治内容</w:t>
      </w:r>
    </w:p>
    <w:p w14:paraId="5AF58505" w14:textId="77777777" w:rsidR="005750A7" w:rsidRDefault="009656C6">
      <w:pPr>
        <w:numPr>
          <w:ilvl w:val="0"/>
          <w:numId w:val="1"/>
        </w:numPr>
        <w:spacing w:line="360" w:lineRule="auto"/>
        <w:ind w:firstLineChars="200" w:firstLine="420"/>
        <w:rPr>
          <w:rStyle w:val="NormalCharacter"/>
          <w:rFonts w:ascii="宋体" w:hAnsi="宋体" w:cs="宋体"/>
          <w:szCs w:val="21"/>
        </w:rPr>
      </w:pPr>
      <w:r>
        <w:rPr>
          <w:rStyle w:val="NormalCharacter"/>
          <w:rFonts w:ascii="宋体" w:hAnsi="宋体" w:cs="宋体" w:hint="eastAsia"/>
          <w:szCs w:val="21"/>
        </w:rPr>
        <w:t>治理对象：蚊子、苍蝇、蟑螂、老鼠。</w:t>
      </w:r>
    </w:p>
    <w:p w14:paraId="17FD0376" w14:textId="5AA27F84" w:rsidR="005750A7" w:rsidRDefault="009656C6">
      <w:pPr>
        <w:spacing w:line="360" w:lineRule="auto"/>
        <w:ind w:firstLineChars="200" w:firstLine="420"/>
        <w:rPr>
          <w:rStyle w:val="NormalCharacter"/>
          <w:rFonts w:ascii="宋体" w:hAnsi="宋体" w:cs="宋体"/>
          <w:szCs w:val="21"/>
        </w:rPr>
      </w:pPr>
      <w:r>
        <w:rPr>
          <w:rStyle w:val="NormalCharacter"/>
          <w:rFonts w:ascii="宋体" w:hAnsi="宋体" w:cs="宋体" w:hint="eastAsia"/>
          <w:szCs w:val="21"/>
        </w:rPr>
        <w:t>2、治理范围：酒店区大堂</w:t>
      </w:r>
      <w:r w:rsidR="001C4C64">
        <w:rPr>
          <w:rStyle w:val="NormalCharacter"/>
          <w:rFonts w:ascii="宋体" w:hAnsi="宋体" w:cs="宋体" w:hint="eastAsia"/>
          <w:szCs w:val="21"/>
        </w:rPr>
        <w:t>（约</w:t>
      </w:r>
      <w:r w:rsidR="001775B6">
        <w:rPr>
          <w:rStyle w:val="NormalCharacter"/>
          <w:rFonts w:ascii="宋体" w:hAnsi="宋体" w:cs="宋体"/>
          <w:szCs w:val="21"/>
        </w:rPr>
        <w:t>150</w:t>
      </w:r>
      <w:r w:rsidR="001C4C64">
        <w:rPr>
          <w:rStyle w:val="NormalCharacter"/>
          <w:rFonts w:ascii="宋体" w:hAnsi="宋体" w:cs="宋体" w:hint="eastAsia"/>
          <w:szCs w:val="21"/>
        </w:rPr>
        <w:t>平米）</w:t>
      </w:r>
      <w:r>
        <w:rPr>
          <w:rStyle w:val="NormalCharacter"/>
          <w:rFonts w:ascii="宋体" w:hAnsi="宋体" w:cs="宋体" w:hint="eastAsia"/>
          <w:szCs w:val="21"/>
        </w:rPr>
        <w:t>、客房（121间，房数会增加和减少</w:t>
      </w:r>
      <w:r w:rsidR="001C4C64">
        <w:rPr>
          <w:rStyle w:val="NormalCharacter"/>
          <w:rFonts w:ascii="宋体" w:hAnsi="宋体" w:cs="宋体" w:hint="eastAsia"/>
          <w:szCs w:val="21"/>
        </w:rPr>
        <w:t>，约1</w:t>
      </w:r>
      <w:r w:rsidR="001C4C64">
        <w:rPr>
          <w:rStyle w:val="NormalCharacter"/>
          <w:rFonts w:ascii="宋体" w:hAnsi="宋体" w:cs="宋体"/>
          <w:szCs w:val="21"/>
        </w:rPr>
        <w:t>2500</w:t>
      </w:r>
      <w:r w:rsidR="001C4C64">
        <w:rPr>
          <w:rStyle w:val="NormalCharacter"/>
          <w:rFonts w:ascii="宋体" w:hAnsi="宋体" w:cs="宋体" w:hint="eastAsia"/>
          <w:szCs w:val="21"/>
        </w:rPr>
        <w:t>平米</w:t>
      </w:r>
      <w:r>
        <w:rPr>
          <w:rStyle w:val="NormalCharacter"/>
          <w:rFonts w:ascii="宋体" w:hAnsi="宋体" w:cs="宋体" w:hint="eastAsia"/>
          <w:szCs w:val="21"/>
        </w:rPr>
        <w:t>）、爱餐厅</w:t>
      </w:r>
      <w:r w:rsidR="001775B6">
        <w:rPr>
          <w:rStyle w:val="NormalCharacter"/>
          <w:rFonts w:ascii="宋体" w:hAnsi="宋体" w:cs="宋体" w:hint="eastAsia"/>
          <w:szCs w:val="21"/>
        </w:rPr>
        <w:t>（约16</w:t>
      </w:r>
      <w:r w:rsidR="001775B6">
        <w:rPr>
          <w:rStyle w:val="NormalCharacter"/>
          <w:rFonts w:ascii="宋体" w:hAnsi="宋体" w:cs="宋体"/>
          <w:szCs w:val="21"/>
        </w:rPr>
        <w:t>0</w:t>
      </w:r>
      <w:r w:rsidR="001775B6">
        <w:rPr>
          <w:rStyle w:val="NormalCharacter"/>
          <w:rFonts w:ascii="宋体" w:hAnsi="宋体" w:cs="宋体" w:hint="eastAsia"/>
          <w:szCs w:val="21"/>
        </w:rPr>
        <w:t>平米）</w:t>
      </w:r>
      <w:r>
        <w:rPr>
          <w:rStyle w:val="NormalCharacter"/>
          <w:rFonts w:ascii="宋体" w:hAnsi="宋体" w:cs="宋体" w:hint="eastAsia"/>
          <w:szCs w:val="21"/>
        </w:rPr>
        <w:t>、员工餐厅</w:t>
      </w:r>
      <w:r w:rsidR="001775B6">
        <w:rPr>
          <w:rStyle w:val="NormalCharacter"/>
          <w:rFonts w:ascii="宋体" w:hAnsi="宋体" w:cs="宋体" w:hint="eastAsia"/>
          <w:szCs w:val="21"/>
        </w:rPr>
        <w:t>（5</w:t>
      </w:r>
      <w:r w:rsidR="001775B6">
        <w:rPr>
          <w:rStyle w:val="NormalCharacter"/>
          <w:rFonts w:ascii="宋体" w:hAnsi="宋体" w:cs="宋体"/>
          <w:szCs w:val="21"/>
        </w:rPr>
        <w:t>0</w:t>
      </w:r>
      <w:r w:rsidR="001775B6">
        <w:rPr>
          <w:rStyle w:val="NormalCharacter"/>
          <w:rFonts w:ascii="宋体" w:hAnsi="宋体" w:cs="宋体" w:hint="eastAsia"/>
          <w:szCs w:val="21"/>
        </w:rPr>
        <w:t>平米）</w:t>
      </w:r>
      <w:r>
        <w:rPr>
          <w:rStyle w:val="NormalCharacter"/>
          <w:rFonts w:ascii="宋体" w:hAnsi="宋体" w:cs="宋体" w:hint="eastAsia"/>
          <w:szCs w:val="21"/>
        </w:rPr>
        <w:t>、厨房</w:t>
      </w:r>
      <w:bookmarkStart w:id="0" w:name="_Hlk54711033"/>
      <w:r w:rsidR="001775B6">
        <w:rPr>
          <w:rStyle w:val="NormalCharacter"/>
          <w:rFonts w:ascii="宋体" w:hAnsi="宋体" w:cs="宋体" w:hint="eastAsia"/>
          <w:szCs w:val="21"/>
        </w:rPr>
        <w:t>（1</w:t>
      </w:r>
      <w:r w:rsidR="001775B6">
        <w:rPr>
          <w:rStyle w:val="NormalCharacter"/>
          <w:rFonts w:ascii="宋体" w:hAnsi="宋体" w:cs="宋体"/>
          <w:szCs w:val="21"/>
        </w:rPr>
        <w:t>00</w:t>
      </w:r>
      <w:r w:rsidR="001775B6">
        <w:rPr>
          <w:rStyle w:val="NormalCharacter"/>
          <w:rFonts w:ascii="宋体" w:hAnsi="宋体" w:cs="宋体" w:hint="eastAsia"/>
          <w:szCs w:val="21"/>
        </w:rPr>
        <w:t>平米）</w:t>
      </w:r>
      <w:r>
        <w:rPr>
          <w:rStyle w:val="NormalCharacter"/>
          <w:rFonts w:ascii="宋体" w:hAnsi="宋体" w:cs="宋体" w:hint="eastAsia"/>
          <w:szCs w:val="21"/>
        </w:rPr>
        <w:t>、</w:t>
      </w:r>
      <w:bookmarkEnd w:id="0"/>
      <w:r>
        <w:rPr>
          <w:rStyle w:val="NormalCharacter"/>
          <w:rFonts w:ascii="宋体" w:hAnsi="宋体" w:cs="宋体" w:hint="eastAsia"/>
          <w:szCs w:val="21"/>
        </w:rPr>
        <w:t>工作间</w:t>
      </w:r>
      <w:r w:rsidR="006708FD">
        <w:rPr>
          <w:rStyle w:val="NormalCharacter"/>
          <w:rFonts w:ascii="宋体" w:hAnsi="宋体" w:cs="宋体" w:hint="eastAsia"/>
          <w:szCs w:val="21"/>
        </w:rPr>
        <w:t>（6</w:t>
      </w:r>
      <w:r w:rsidR="006708FD">
        <w:rPr>
          <w:rStyle w:val="NormalCharacter"/>
          <w:rFonts w:ascii="宋体" w:hAnsi="宋体" w:cs="宋体"/>
          <w:szCs w:val="21"/>
        </w:rPr>
        <w:t>0</w:t>
      </w:r>
      <w:r w:rsidR="006708FD">
        <w:rPr>
          <w:rStyle w:val="NormalCharacter"/>
          <w:rFonts w:ascii="宋体" w:hAnsi="宋体" w:cs="宋体" w:hint="eastAsia"/>
          <w:szCs w:val="21"/>
        </w:rPr>
        <w:t>平米）</w:t>
      </w:r>
      <w:r>
        <w:rPr>
          <w:rStyle w:val="NormalCharacter"/>
          <w:rFonts w:ascii="宋体" w:hAnsi="宋体" w:cs="宋体" w:hint="eastAsia"/>
          <w:szCs w:val="21"/>
        </w:rPr>
        <w:t>、</w:t>
      </w:r>
      <w:r w:rsidR="006708FD">
        <w:rPr>
          <w:rStyle w:val="NormalCharacter"/>
          <w:rFonts w:ascii="宋体" w:hAnsi="宋体" w:cs="宋体" w:hint="eastAsia"/>
          <w:szCs w:val="21"/>
        </w:rPr>
        <w:t>行政办公室、</w:t>
      </w:r>
      <w:r>
        <w:rPr>
          <w:rStyle w:val="NormalCharacter"/>
          <w:rFonts w:ascii="宋体" w:hAnsi="宋体" w:cs="宋体" w:hint="eastAsia"/>
          <w:szCs w:val="21"/>
        </w:rPr>
        <w:t>机房、通道、仓库、客房排污管道、及酒店区域的公共场所</w:t>
      </w:r>
      <w:r w:rsidR="006708FD">
        <w:rPr>
          <w:rStyle w:val="NormalCharacter"/>
          <w:rFonts w:ascii="宋体" w:hAnsi="宋体" w:cs="宋体" w:hint="eastAsia"/>
          <w:szCs w:val="21"/>
        </w:rPr>
        <w:t>，合计面积约1</w:t>
      </w:r>
      <w:r w:rsidR="006708FD">
        <w:rPr>
          <w:rStyle w:val="NormalCharacter"/>
          <w:rFonts w:ascii="宋体" w:hAnsi="宋体" w:cs="宋体"/>
          <w:szCs w:val="21"/>
        </w:rPr>
        <w:t>3</w:t>
      </w:r>
      <w:r>
        <w:rPr>
          <w:rStyle w:val="NormalCharacter"/>
          <w:rFonts w:ascii="宋体" w:hAnsi="宋体" w:cs="宋体"/>
          <w:szCs w:val="21"/>
        </w:rPr>
        <w:t>0</w:t>
      </w:r>
      <w:r w:rsidR="006708FD">
        <w:rPr>
          <w:rStyle w:val="NormalCharacter"/>
          <w:rFonts w:ascii="宋体" w:hAnsi="宋体" w:cs="宋体"/>
          <w:szCs w:val="21"/>
        </w:rPr>
        <w:t>00</w:t>
      </w:r>
      <w:r w:rsidR="006708FD">
        <w:rPr>
          <w:rStyle w:val="NormalCharacter"/>
          <w:rFonts w:ascii="宋体" w:hAnsi="宋体" w:cs="宋体" w:hint="eastAsia"/>
          <w:szCs w:val="21"/>
        </w:rPr>
        <w:t>平米</w:t>
      </w:r>
      <w:r>
        <w:rPr>
          <w:rStyle w:val="NormalCharacter"/>
          <w:rFonts w:ascii="宋体" w:hAnsi="宋体" w:cs="宋体" w:hint="eastAsia"/>
          <w:szCs w:val="21"/>
        </w:rPr>
        <w:t>。</w:t>
      </w:r>
    </w:p>
    <w:p w14:paraId="607A75E5" w14:textId="02C745F6" w:rsidR="005750A7" w:rsidRDefault="009656C6">
      <w:pPr>
        <w:spacing w:line="360" w:lineRule="auto"/>
        <w:rPr>
          <w:rStyle w:val="NormalCharacter"/>
          <w:rFonts w:ascii="宋体" w:hAnsi="宋体" w:cs="宋体"/>
          <w:szCs w:val="21"/>
        </w:rPr>
      </w:pPr>
      <w:r>
        <w:rPr>
          <w:rStyle w:val="NormalCharacter"/>
          <w:rFonts w:ascii="宋体" w:hAnsi="宋体" w:cs="宋体" w:hint="eastAsia"/>
          <w:szCs w:val="21"/>
        </w:rPr>
        <w:t xml:space="preserve">    3、施工频率：每</w:t>
      </w:r>
      <w:r w:rsidR="00684E52">
        <w:rPr>
          <w:rStyle w:val="NormalCharacter"/>
          <w:rFonts w:ascii="宋体" w:hAnsi="宋体" w:cs="宋体" w:hint="eastAsia"/>
          <w:szCs w:val="21"/>
        </w:rPr>
        <w:t>月</w:t>
      </w:r>
      <w:r>
        <w:rPr>
          <w:rStyle w:val="NormalCharacter"/>
          <w:rFonts w:ascii="宋体" w:hAnsi="宋体" w:cs="宋体" w:hint="eastAsia"/>
          <w:szCs w:val="21"/>
        </w:rPr>
        <w:t>酒店区客房</w:t>
      </w:r>
      <w:r w:rsidR="00684E52">
        <w:rPr>
          <w:rStyle w:val="NormalCharacter"/>
          <w:rFonts w:ascii="宋体" w:hAnsi="宋体" w:cs="宋体" w:hint="eastAsia"/>
          <w:szCs w:val="21"/>
        </w:rPr>
        <w:t>不少于</w:t>
      </w:r>
      <w:r w:rsidR="00684E52">
        <w:rPr>
          <w:rStyle w:val="NormalCharacter"/>
          <w:rFonts w:ascii="宋体" w:hAnsi="宋体" w:cs="宋体"/>
          <w:szCs w:val="21"/>
        </w:rPr>
        <w:t>4</w:t>
      </w:r>
      <w:r>
        <w:rPr>
          <w:rStyle w:val="NormalCharacter"/>
          <w:rFonts w:ascii="宋体" w:hAnsi="宋体" w:cs="宋体" w:hint="eastAsia"/>
          <w:szCs w:val="21"/>
        </w:rPr>
        <w:t>次全面虫害防治处理，其他公共区域每</w:t>
      </w:r>
      <w:r w:rsidR="00684E52">
        <w:rPr>
          <w:rStyle w:val="NormalCharacter"/>
          <w:rFonts w:ascii="宋体" w:hAnsi="宋体" w:cs="宋体" w:hint="eastAsia"/>
          <w:szCs w:val="21"/>
        </w:rPr>
        <w:t>月</w:t>
      </w:r>
      <w:r>
        <w:rPr>
          <w:rStyle w:val="NormalCharacter"/>
          <w:rFonts w:ascii="宋体" w:hAnsi="宋体" w:cs="宋体" w:hint="eastAsia"/>
          <w:szCs w:val="21"/>
        </w:rPr>
        <w:t>至少进行</w:t>
      </w:r>
      <w:r w:rsidR="00684E52">
        <w:rPr>
          <w:rStyle w:val="NormalCharacter"/>
          <w:rFonts w:ascii="宋体" w:hAnsi="宋体" w:cs="宋体"/>
          <w:szCs w:val="21"/>
        </w:rPr>
        <w:t>4</w:t>
      </w:r>
      <w:r>
        <w:rPr>
          <w:rStyle w:val="NormalCharacter"/>
          <w:rFonts w:ascii="宋体" w:hAnsi="宋体" w:cs="宋体" w:hint="eastAsia"/>
          <w:szCs w:val="21"/>
        </w:rPr>
        <w:t>次全面虫害防治处理，每次作业区域不少于规定区域的95%,如因住客率等原因，本次完成的消杀作业，顺延至次月完成。如两月未完成者，按比例进行款项扣除。具体消杀时间由甲方规定。对重点场所及虫害滋生高发期进行重点杀灭，派专人每月两次巡回检查,发现虫害的孳生,及时进行处理。如有特殊情况，乙方接到甲方通知,做到随叫随到。</w:t>
      </w:r>
    </w:p>
    <w:p w14:paraId="5509BC97" w14:textId="77777777" w:rsidR="005750A7" w:rsidRDefault="009656C6">
      <w:pPr>
        <w:numPr>
          <w:ilvl w:val="0"/>
          <w:numId w:val="2"/>
        </w:numPr>
        <w:spacing w:line="360" w:lineRule="auto"/>
        <w:rPr>
          <w:rStyle w:val="NormalCharacter"/>
          <w:rFonts w:ascii="宋体" w:hAnsi="宋体" w:cs="宋体"/>
          <w:bCs/>
          <w:szCs w:val="21"/>
        </w:rPr>
      </w:pPr>
      <w:r>
        <w:rPr>
          <w:rStyle w:val="NormalCharacter"/>
          <w:rFonts w:ascii="宋体" w:hAnsi="宋体" w:cs="宋体" w:hint="eastAsia"/>
          <w:b/>
          <w:szCs w:val="21"/>
        </w:rPr>
        <w:t>防治工作标准</w:t>
      </w:r>
      <w:r>
        <w:rPr>
          <w:rStyle w:val="NormalCharacter"/>
          <w:rFonts w:ascii="宋体" w:hAnsi="宋体" w:cs="宋体" w:hint="eastAsia"/>
          <w:bCs/>
          <w:szCs w:val="21"/>
        </w:rPr>
        <w:t>：</w:t>
      </w:r>
    </w:p>
    <w:p w14:paraId="7194C3FF" w14:textId="77777777" w:rsidR="005750A7" w:rsidRDefault="009656C6">
      <w:pPr>
        <w:spacing w:line="360" w:lineRule="auto"/>
        <w:rPr>
          <w:rStyle w:val="NormalCharacter"/>
          <w:rFonts w:ascii="宋体" w:hAnsi="宋体" w:cs="宋体"/>
          <w:bCs/>
          <w:szCs w:val="21"/>
        </w:rPr>
      </w:pPr>
      <w:r>
        <w:rPr>
          <w:rStyle w:val="NormalCharacter"/>
          <w:rFonts w:ascii="宋体" w:hAnsi="宋体" w:cs="宋体" w:hint="eastAsia"/>
          <w:bCs/>
          <w:szCs w:val="21"/>
        </w:rPr>
        <w:t xml:space="preserve">    乙方向甲方提供的虫害消杀防治服务必须达到国家爱卫办统一制定的标准：如果未能达到国家爱卫会规定的标准，则由乙方重复做到满意为止。</w:t>
      </w:r>
    </w:p>
    <w:p w14:paraId="732FF0FD" w14:textId="77777777" w:rsidR="005750A7" w:rsidRDefault="009656C6">
      <w:pPr>
        <w:spacing w:line="360" w:lineRule="auto"/>
        <w:rPr>
          <w:rStyle w:val="NormalCharacter"/>
          <w:rFonts w:ascii="宋体" w:hAnsi="宋体" w:cs="宋体"/>
          <w:b/>
          <w:szCs w:val="21"/>
        </w:rPr>
      </w:pPr>
      <w:r>
        <w:rPr>
          <w:rStyle w:val="NormalCharacter"/>
          <w:rFonts w:ascii="宋体" w:hAnsi="宋体" w:cs="宋体" w:hint="eastAsia"/>
          <w:bCs/>
          <w:szCs w:val="21"/>
        </w:rPr>
        <w:t xml:space="preserve">  </w:t>
      </w:r>
      <w:r>
        <w:rPr>
          <w:rStyle w:val="NormalCharacter"/>
          <w:rFonts w:ascii="宋体" w:hAnsi="宋体" w:cs="宋体" w:hint="eastAsia"/>
          <w:b/>
          <w:szCs w:val="21"/>
        </w:rPr>
        <w:t>1、灭鼠：鼠密度不得超过3%（粉迹法）</w:t>
      </w:r>
    </w:p>
    <w:p w14:paraId="113D14B9" w14:textId="77777777" w:rsidR="005750A7" w:rsidRDefault="009656C6">
      <w:pPr>
        <w:spacing w:line="360" w:lineRule="auto"/>
        <w:ind w:firstLine="420"/>
        <w:rPr>
          <w:rStyle w:val="NormalCharacter"/>
          <w:rFonts w:ascii="宋体" w:hAnsi="宋体" w:cs="宋体"/>
          <w:bCs/>
          <w:szCs w:val="21"/>
        </w:rPr>
      </w:pPr>
      <w:r>
        <w:rPr>
          <w:rStyle w:val="NormalCharacter"/>
          <w:rFonts w:ascii="宋体" w:hAnsi="宋体" w:cs="宋体" w:hint="eastAsia"/>
          <w:bCs/>
          <w:szCs w:val="21"/>
        </w:rPr>
        <w:t>15平方米房间20×20厘米滑石灰粉块两块，一夜后阳性粉块不超过3%</w:t>
      </w:r>
      <w:r>
        <w:rPr>
          <w:rStyle w:val="NormalCharacter"/>
          <w:rFonts w:ascii="宋体" w:hAnsi="宋体" w:cs="宋体" w:hint="eastAsia"/>
          <w:b/>
          <w:szCs w:val="21"/>
        </w:rPr>
        <w:t>;</w:t>
      </w:r>
      <w:r>
        <w:rPr>
          <w:rStyle w:val="NormalCharacter"/>
          <w:rFonts w:ascii="宋体" w:hAnsi="宋体" w:cs="宋体" w:hint="eastAsia"/>
          <w:bCs/>
          <w:szCs w:val="21"/>
        </w:rPr>
        <w:t>有鼠洞、鼠粪、鼠咬痕迹的房间不超过2%（可委托第三方专业公司进行检测）。</w:t>
      </w:r>
    </w:p>
    <w:p w14:paraId="6F50A597" w14:textId="77777777" w:rsidR="005750A7" w:rsidRDefault="009656C6">
      <w:pPr>
        <w:spacing w:line="360" w:lineRule="auto"/>
        <w:rPr>
          <w:rStyle w:val="NormalCharacter"/>
          <w:rFonts w:ascii="宋体" w:hAnsi="宋体" w:cs="宋体"/>
          <w:b/>
          <w:szCs w:val="21"/>
        </w:rPr>
      </w:pPr>
      <w:r>
        <w:rPr>
          <w:rStyle w:val="NormalCharacter"/>
          <w:rFonts w:ascii="宋体" w:hAnsi="宋体" w:cs="宋体" w:hint="eastAsia"/>
          <w:bCs/>
          <w:szCs w:val="21"/>
        </w:rPr>
        <w:t xml:space="preserve">  </w:t>
      </w:r>
      <w:r>
        <w:rPr>
          <w:rStyle w:val="NormalCharacter"/>
          <w:rFonts w:ascii="宋体" w:hAnsi="宋体" w:cs="宋体" w:hint="eastAsia"/>
          <w:b/>
          <w:szCs w:val="21"/>
        </w:rPr>
        <w:t>2、灭蚊：积水中</w:t>
      </w:r>
      <w:proofErr w:type="gramStart"/>
      <w:r>
        <w:rPr>
          <w:rStyle w:val="NormalCharacter"/>
          <w:rFonts w:ascii="宋体" w:hAnsi="宋体" w:cs="宋体" w:hint="eastAsia"/>
          <w:b/>
          <w:szCs w:val="21"/>
        </w:rPr>
        <w:t>三龄蚊幼虫</w:t>
      </w:r>
      <w:proofErr w:type="gramEnd"/>
      <w:r>
        <w:rPr>
          <w:rStyle w:val="NormalCharacter"/>
          <w:rFonts w:ascii="宋体" w:hAnsi="宋体" w:cs="宋体" w:hint="eastAsia"/>
          <w:b/>
          <w:szCs w:val="21"/>
        </w:rPr>
        <w:t>或肾阳性率不超过3%</w:t>
      </w:r>
    </w:p>
    <w:p w14:paraId="03ED8E64" w14:textId="77777777" w:rsidR="005750A7" w:rsidRDefault="009656C6">
      <w:pPr>
        <w:spacing w:line="360" w:lineRule="auto"/>
        <w:ind w:left="420" w:hangingChars="200" w:hanging="420"/>
        <w:rPr>
          <w:rStyle w:val="NormalCharacter"/>
          <w:rFonts w:ascii="宋体" w:hAnsi="宋体" w:cs="宋体"/>
          <w:bCs/>
          <w:szCs w:val="21"/>
        </w:rPr>
      </w:pPr>
      <w:r>
        <w:rPr>
          <w:rStyle w:val="NormalCharacter"/>
          <w:rFonts w:ascii="宋体" w:hAnsi="宋体" w:cs="宋体" w:hint="eastAsia"/>
          <w:bCs/>
          <w:szCs w:val="21"/>
        </w:rPr>
        <w:t xml:space="preserve">    A、内外环境存水容器和积水中，蚊幼及蛹的阳性不超过3%；阳性勺内幼虫或蛹的平数不超过</w:t>
      </w:r>
      <w:r>
        <w:rPr>
          <w:rStyle w:val="NormalCharacter"/>
          <w:rFonts w:ascii="宋体" w:hAnsi="宋体" w:cs="宋体" w:hint="eastAsia"/>
          <w:b/>
          <w:szCs w:val="21"/>
        </w:rPr>
        <w:t>2</w:t>
      </w:r>
      <w:r>
        <w:rPr>
          <w:rStyle w:val="NormalCharacter"/>
          <w:rFonts w:ascii="宋体" w:hAnsi="宋体" w:cs="宋体" w:hint="eastAsia"/>
          <w:bCs/>
          <w:szCs w:val="21"/>
        </w:rPr>
        <w:t>只；特殊场合白天人工诱杀蚊虫，每1小时平均</w:t>
      </w:r>
      <w:proofErr w:type="gramStart"/>
      <w:r>
        <w:rPr>
          <w:rStyle w:val="NormalCharacter"/>
          <w:rFonts w:ascii="宋体" w:hAnsi="宋体" w:cs="宋体" w:hint="eastAsia"/>
          <w:bCs/>
          <w:szCs w:val="21"/>
        </w:rPr>
        <w:t>诱获成蚊数</w:t>
      </w:r>
      <w:proofErr w:type="gramEnd"/>
      <w:r>
        <w:rPr>
          <w:rStyle w:val="NormalCharacter"/>
          <w:rFonts w:ascii="宋体" w:hAnsi="宋体" w:cs="宋体" w:hint="eastAsia"/>
          <w:bCs/>
          <w:szCs w:val="21"/>
        </w:rPr>
        <w:t>不超过1只。</w:t>
      </w:r>
    </w:p>
    <w:p w14:paraId="4B7C419C" w14:textId="77777777" w:rsidR="005750A7" w:rsidRDefault="009656C6">
      <w:pPr>
        <w:spacing w:line="360" w:lineRule="auto"/>
        <w:ind w:left="420" w:hangingChars="200" w:hanging="420"/>
        <w:rPr>
          <w:rStyle w:val="NormalCharacter"/>
          <w:rFonts w:ascii="宋体" w:hAnsi="宋体" w:cs="宋体"/>
          <w:bCs/>
          <w:szCs w:val="21"/>
        </w:rPr>
      </w:pPr>
      <w:r>
        <w:rPr>
          <w:rStyle w:val="NormalCharacter"/>
          <w:rFonts w:ascii="宋体" w:hAnsi="宋体" w:cs="宋体" w:hint="eastAsia"/>
          <w:bCs/>
          <w:szCs w:val="21"/>
        </w:rPr>
        <w:t xml:space="preserve">    B、同类型的外环境累计2000米，阳性鼠迹不超过5处。</w:t>
      </w:r>
    </w:p>
    <w:p w14:paraId="78EDC8BF" w14:textId="77777777" w:rsidR="005750A7" w:rsidRDefault="009656C6">
      <w:pPr>
        <w:spacing w:line="360" w:lineRule="auto"/>
        <w:rPr>
          <w:rStyle w:val="NormalCharacter"/>
          <w:rFonts w:ascii="宋体" w:hAnsi="宋体" w:cs="宋体"/>
          <w:b/>
          <w:szCs w:val="21"/>
        </w:rPr>
      </w:pPr>
      <w:r>
        <w:rPr>
          <w:rStyle w:val="NormalCharacter"/>
          <w:rFonts w:ascii="宋体" w:hAnsi="宋体" w:cs="宋体" w:hint="eastAsia"/>
          <w:bCs/>
          <w:szCs w:val="21"/>
        </w:rPr>
        <w:t xml:space="preserve">  </w:t>
      </w:r>
      <w:r>
        <w:rPr>
          <w:rStyle w:val="NormalCharacter"/>
          <w:rFonts w:ascii="宋体" w:hAnsi="宋体" w:cs="宋体" w:hint="eastAsia"/>
          <w:b/>
          <w:szCs w:val="21"/>
        </w:rPr>
        <w:t>3、灭蝇：蝇类孳生</w:t>
      </w:r>
      <w:proofErr w:type="gramStart"/>
      <w:r>
        <w:rPr>
          <w:rStyle w:val="NormalCharacter"/>
          <w:rFonts w:ascii="宋体" w:hAnsi="宋体" w:cs="宋体" w:hint="eastAsia"/>
          <w:b/>
          <w:szCs w:val="21"/>
        </w:rPr>
        <w:t>三龄蚊幼虫</w:t>
      </w:r>
      <w:proofErr w:type="gramEnd"/>
      <w:r>
        <w:rPr>
          <w:rStyle w:val="NormalCharacter"/>
          <w:rFonts w:ascii="宋体" w:hAnsi="宋体" w:cs="宋体" w:hint="eastAsia"/>
          <w:b/>
          <w:szCs w:val="21"/>
        </w:rPr>
        <w:t>和</w:t>
      </w:r>
      <w:proofErr w:type="gramStart"/>
      <w:r>
        <w:rPr>
          <w:rStyle w:val="NormalCharacter"/>
          <w:rFonts w:ascii="宋体" w:hAnsi="宋体" w:cs="宋体" w:hint="eastAsia"/>
          <w:b/>
          <w:szCs w:val="21"/>
        </w:rPr>
        <w:t>蛹的</w:t>
      </w:r>
      <w:proofErr w:type="gramEnd"/>
      <w:r>
        <w:rPr>
          <w:rStyle w:val="NormalCharacter"/>
          <w:rFonts w:ascii="宋体" w:hAnsi="宋体" w:cs="宋体" w:hint="eastAsia"/>
          <w:b/>
          <w:szCs w:val="21"/>
        </w:rPr>
        <w:t>检查率不超过3%</w:t>
      </w:r>
    </w:p>
    <w:p w14:paraId="553B47BD" w14:textId="77777777" w:rsidR="005750A7" w:rsidRDefault="009656C6">
      <w:pPr>
        <w:spacing w:line="360" w:lineRule="auto"/>
        <w:rPr>
          <w:rStyle w:val="NormalCharacter"/>
          <w:rFonts w:ascii="宋体" w:hAnsi="宋体" w:cs="宋体"/>
          <w:bCs/>
          <w:szCs w:val="21"/>
        </w:rPr>
      </w:pPr>
      <w:r>
        <w:rPr>
          <w:rStyle w:val="NormalCharacter"/>
          <w:rFonts w:ascii="宋体" w:hAnsi="宋体" w:cs="宋体" w:hint="eastAsia"/>
          <w:bCs/>
          <w:szCs w:val="21"/>
        </w:rPr>
        <w:t xml:space="preserve">    285套客房区域内有蝇房间不超过1%</w:t>
      </w:r>
      <w:r>
        <w:rPr>
          <w:rStyle w:val="NormalCharacter"/>
          <w:rFonts w:ascii="宋体" w:hAnsi="宋体" w:cs="宋体" w:hint="eastAsia"/>
          <w:b/>
          <w:szCs w:val="21"/>
        </w:rPr>
        <w:t>，</w:t>
      </w:r>
      <w:r>
        <w:rPr>
          <w:rStyle w:val="NormalCharacter"/>
          <w:rFonts w:ascii="宋体" w:hAnsi="宋体" w:cs="宋体" w:hint="eastAsia"/>
          <w:bCs/>
          <w:szCs w:val="21"/>
        </w:rPr>
        <w:t>其他单位不超过3%；加工、销售直接入口食品的场所不得有蝇；蝇类孳生地得到有效治理后，幼虫和</w:t>
      </w:r>
      <w:proofErr w:type="gramStart"/>
      <w:r>
        <w:rPr>
          <w:rStyle w:val="NormalCharacter"/>
          <w:rFonts w:ascii="宋体" w:hAnsi="宋体" w:cs="宋体" w:hint="eastAsia"/>
          <w:bCs/>
          <w:szCs w:val="21"/>
        </w:rPr>
        <w:t>蛹的</w:t>
      </w:r>
      <w:proofErr w:type="gramEnd"/>
      <w:r>
        <w:rPr>
          <w:rStyle w:val="NormalCharacter"/>
          <w:rFonts w:ascii="宋体" w:hAnsi="宋体" w:cs="宋体" w:hint="eastAsia"/>
          <w:bCs/>
          <w:szCs w:val="21"/>
        </w:rPr>
        <w:t>检出率不超过3%。</w:t>
      </w:r>
    </w:p>
    <w:p w14:paraId="5E3BFD58" w14:textId="77777777" w:rsidR="005750A7" w:rsidRDefault="009656C6">
      <w:pPr>
        <w:spacing w:line="360" w:lineRule="auto"/>
        <w:rPr>
          <w:rStyle w:val="NormalCharacter"/>
          <w:rFonts w:ascii="宋体" w:hAnsi="宋体" w:cs="宋体"/>
          <w:bCs/>
          <w:szCs w:val="21"/>
        </w:rPr>
      </w:pPr>
      <w:r>
        <w:rPr>
          <w:rStyle w:val="NormalCharacter"/>
          <w:rFonts w:ascii="宋体" w:hAnsi="宋体" w:cs="宋体" w:hint="eastAsia"/>
          <w:bCs/>
          <w:szCs w:val="21"/>
        </w:rPr>
        <w:t xml:space="preserve">  </w:t>
      </w:r>
      <w:r>
        <w:rPr>
          <w:rStyle w:val="NormalCharacter"/>
          <w:rFonts w:ascii="宋体" w:hAnsi="宋体" w:cs="宋体" w:hint="eastAsia"/>
          <w:b/>
          <w:szCs w:val="21"/>
        </w:rPr>
        <w:t>4、灭蟑螂：</w:t>
      </w:r>
      <w:r>
        <w:rPr>
          <w:rStyle w:val="NormalCharacter"/>
          <w:rFonts w:ascii="宋体" w:hAnsi="宋体" w:cs="宋体" w:hint="eastAsia"/>
          <w:bCs/>
          <w:szCs w:val="21"/>
        </w:rPr>
        <w:t>室内有蟑螂成虫或幼虫的房间不超过3%，平均每100间房大</w:t>
      </w:r>
      <w:proofErr w:type="gramStart"/>
      <w:r>
        <w:rPr>
          <w:rStyle w:val="NormalCharacter"/>
          <w:rFonts w:ascii="宋体" w:hAnsi="宋体" w:cs="宋体" w:hint="eastAsia"/>
          <w:bCs/>
          <w:szCs w:val="21"/>
        </w:rPr>
        <w:t>蠊</w:t>
      </w:r>
      <w:proofErr w:type="gramEnd"/>
      <w:r>
        <w:rPr>
          <w:rStyle w:val="NormalCharacter"/>
          <w:rFonts w:ascii="宋体" w:hAnsi="宋体" w:cs="宋体" w:hint="eastAsia"/>
          <w:bCs/>
          <w:szCs w:val="21"/>
        </w:rPr>
        <w:t>不超过1只，小</w:t>
      </w:r>
      <w:proofErr w:type="gramStart"/>
      <w:r>
        <w:rPr>
          <w:rStyle w:val="NormalCharacter"/>
          <w:rFonts w:ascii="宋体" w:hAnsi="宋体" w:cs="宋体" w:hint="eastAsia"/>
          <w:bCs/>
          <w:szCs w:val="21"/>
        </w:rPr>
        <w:t>蠊</w:t>
      </w:r>
      <w:proofErr w:type="gramEnd"/>
      <w:r>
        <w:rPr>
          <w:rStyle w:val="NormalCharacter"/>
          <w:rFonts w:ascii="宋体" w:hAnsi="宋体" w:cs="宋体" w:hint="eastAsia"/>
          <w:bCs/>
          <w:szCs w:val="21"/>
        </w:rPr>
        <w:t>不超过2只，有活蟑螂卵鞘房间不超过2%，平均每100间房不超过1只。</w:t>
      </w:r>
    </w:p>
    <w:p w14:paraId="3E72F116" w14:textId="77777777" w:rsidR="005750A7" w:rsidRDefault="009656C6">
      <w:pPr>
        <w:spacing w:line="360" w:lineRule="auto"/>
        <w:ind w:firstLineChars="200" w:firstLine="420"/>
        <w:rPr>
          <w:rStyle w:val="NormalCharacter"/>
          <w:rFonts w:ascii="宋体" w:hAnsi="宋体" w:cs="宋体"/>
          <w:bCs/>
          <w:szCs w:val="21"/>
        </w:rPr>
      </w:pPr>
      <w:r>
        <w:rPr>
          <w:rStyle w:val="NormalCharacter"/>
          <w:rFonts w:ascii="宋体" w:hAnsi="宋体" w:cs="宋体" w:hint="eastAsia"/>
          <w:bCs/>
          <w:szCs w:val="21"/>
        </w:rPr>
        <w:lastRenderedPageBreak/>
        <w:t>每次服务完成后，乙方将提供完善的服务报告给甲方，并由甲方对乙方服务人员每次的服务给予评价。</w:t>
      </w:r>
    </w:p>
    <w:p w14:paraId="067580EB" w14:textId="0EC633B2" w:rsidR="005750A7" w:rsidRDefault="005750A7">
      <w:pPr>
        <w:rPr>
          <w:rFonts w:ascii="宋体" w:hAnsi="宋体" w:cs="宋体"/>
        </w:rPr>
      </w:pPr>
      <w:bookmarkStart w:id="1" w:name="_GoBack"/>
      <w:bookmarkEnd w:id="1"/>
    </w:p>
    <w:sectPr w:rsidR="00575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E06FF" w14:textId="77777777" w:rsidR="00AA5C66" w:rsidRDefault="00AA5C66" w:rsidP="00BF6944">
      <w:r>
        <w:separator/>
      </w:r>
    </w:p>
  </w:endnote>
  <w:endnote w:type="continuationSeparator" w:id="0">
    <w:p w14:paraId="247546DB" w14:textId="77777777" w:rsidR="00AA5C66" w:rsidRDefault="00AA5C66" w:rsidP="00BF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B9B29" w14:textId="77777777" w:rsidR="00AA5C66" w:rsidRDefault="00AA5C66" w:rsidP="00BF6944">
      <w:r>
        <w:separator/>
      </w:r>
    </w:p>
  </w:footnote>
  <w:footnote w:type="continuationSeparator" w:id="0">
    <w:p w14:paraId="0ACD5040" w14:textId="77777777" w:rsidR="00AA5C66" w:rsidRDefault="00AA5C66" w:rsidP="00BF6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pPr>
        <w:ind w:left="0" w:firstLine="0"/>
      </w:pPr>
      <w:rPr>
        <w:vertAlign w:val="baseline"/>
      </w:rPr>
    </w:lvl>
  </w:abstractNum>
  <w:abstractNum w:abstractNumId="1">
    <w:nsid w:val="57E77726"/>
    <w:multiLevelType w:val="multilevel"/>
    <w:tmpl w:val="57E77726"/>
    <w:lvl w:ilvl="0">
      <w:start w:val="2"/>
      <w:numFmt w:val="japaneseCounting"/>
      <w:lvlText w:val="%1、"/>
      <w:lvlJc w:val="left"/>
      <w:pPr>
        <w:ind w:left="510" w:hanging="510"/>
      </w:pPr>
      <w:rPr>
        <w:b/>
        <w:vertAlign w:val="baseline"/>
      </w:rPr>
    </w:lvl>
    <w:lvl w:ilvl="1">
      <w:start w:val="1"/>
      <w:numFmt w:val="lowerLetter"/>
      <w:lvlText w:val="%1)"/>
      <w:lvlJc w:val="left"/>
      <w:pPr>
        <w:ind w:left="840" w:hanging="420"/>
      </w:pPr>
      <w:rPr>
        <w:vertAlign w:val="baseline"/>
      </w:rPr>
    </w:lvl>
    <w:lvl w:ilvl="2">
      <w:start w:val="1"/>
      <w:numFmt w:val="lowerRoman"/>
      <w:lvlText w:val="%1."/>
      <w:lvlJc w:val="right"/>
      <w:pPr>
        <w:ind w:left="1260" w:hanging="420"/>
      </w:pPr>
      <w:rPr>
        <w:vertAlign w:val="baseline"/>
      </w:rPr>
    </w:lvl>
    <w:lvl w:ilvl="3">
      <w:start w:val="1"/>
      <w:numFmt w:val="decimal"/>
      <w:lvlText w:val="%1."/>
      <w:lvlJc w:val="left"/>
      <w:pPr>
        <w:ind w:left="1680" w:hanging="420"/>
      </w:pPr>
      <w:rPr>
        <w:vertAlign w:val="baseline"/>
      </w:rPr>
    </w:lvl>
    <w:lvl w:ilvl="4">
      <w:start w:val="1"/>
      <w:numFmt w:val="lowerLetter"/>
      <w:lvlText w:val="%1)"/>
      <w:lvlJc w:val="left"/>
      <w:pPr>
        <w:ind w:left="2100" w:hanging="420"/>
      </w:pPr>
      <w:rPr>
        <w:vertAlign w:val="baseline"/>
      </w:rPr>
    </w:lvl>
    <w:lvl w:ilvl="5">
      <w:start w:val="1"/>
      <w:numFmt w:val="lowerRoman"/>
      <w:lvlText w:val="%1."/>
      <w:lvlJc w:val="right"/>
      <w:pPr>
        <w:ind w:left="2520" w:hanging="420"/>
      </w:pPr>
      <w:rPr>
        <w:vertAlign w:val="baseline"/>
      </w:rPr>
    </w:lvl>
    <w:lvl w:ilvl="6">
      <w:start w:val="1"/>
      <w:numFmt w:val="decimal"/>
      <w:lvlText w:val="%1."/>
      <w:lvlJc w:val="left"/>
      <w:pPr>
        <w:ind w:left="2940" w:hanging="420"/>
      </w:pPr>
      <w:rPr>
        <w:vertAlign w:val="baseline"/>
      </w:rPr>
    </w:lvl>
    <w:lvl w:ilvl="7">
      <w:start w:val="1"/>
      <w:numFmt w:val="lowerLetter"/>
      <w:lvlText w:val="%1)"/>
      <w:lvlJc w:val="left"/>
      <w:pPr>
        <w:ind w:left="3360" w:hanging="420"/>
      </w:pPr>
      <w:rPr>
        <w:vertAlign w:val="baseline"/>
      </w:rPr>
    </w:lvl>
    <w:lvl w:ilvl="8">
      <w:start w:val="1"/>
      <w:numFmt w:val="lowerRoman"/>
      <w:lvlText w:val="%1."/>
      <w:lvlJc w:val="right"/>
      <w:pPr>
        <w:ind w:left="3780" w:hanging="420"/>
      </w:pPr>
      <w:rPr>
        <w:vertAlign w:val="baseline"/>
      </w:rPr>
    </w:lvl>
  </w:abstractNum>
  <w:num w:numId="1">
    <w:abstractNumId w:val="0"/>
    <w:lvlOverride w:ilvl="0">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M2Y4ZGM2MDJhZjJiZjQwMWJlODBiYmFkMWM1YjMifQ=="/>
  </w:docVars>
  <w:rsids>
    <w:rsidRoot w:val="005750A7"/>
    <w:rsid w:val="001775B6"/>
    <w:rsid w:val="001C4C64"/>
    <w:rsid w:val="005750A7"/>
    <w:rsid w:val="006708FD"/>
    <w:rsid w:val="00684E52"/>
    <w:rsid w:val="009656C6"/>
    <w:rsid w:val="00AA5C66"/>
    <w:rsid w:val="00BF6944"/>
    <w:rsid w:val="052902BB"/>
    <w:rsid w:val="1C106251"/>
    <w:rsid w:val="4FC90F12"/>
    <w:rsid w:val="7FD2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A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style>
  <w:style w:type="paragraph" w:styleId="a3">
    <w:name w:val="header"/>
    <w:basedOn w:val="a"/>
    <w:link w:val="Char"/>
    <w:rsid w:val="00BF6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6944"/>
    <w:rPr>
      <w:rFonts w:ascii="Times New Roman" w:eastAsia="宋体" w:hAnsi="Times New Roman"/>
      <w:kern w:val="2"/>
      <w:sz w:val="18"/>
      <w:szCs w:val="18"/>
    </w:rPr>
  </w:style>
  <w:style w:type="paragraph" w:styleId="a4">
    <w:name w:val="footer"/>
    <w:basedOn w:val="a"/>
    <w:link w:val="Char0"/>
    <w:rsid w:val="00BF6944"/>
    <w:pPr>
      <w:tabs>
        <w:tab w:val="center" w:pos="4153"/>
        <w:tab w:val="right" w:pos="8306"/>
      </w:tabs>
      <w:snapToGrid w:val="0"/>
      <w:jc w:val="left"/>
    </w:pPr>
    <w:rPr>
      <w:sz w:val="18"/>
      <w:szCs w:val="18"/>
    </w:rPr>
  </w:style>
  <w:style w:type="character" w:customStyle="1" w:styleId="Char0">
    <w:name w:val="页脚 Char"/>
    <w:basedOn w:val="a0"/>
    <w:link w:val="a4"/>
    <w:rsid w:val="00BF6944"/>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style>
  <w:style w:type="paragraph" w:styleId="a3">
    <w:name w:val="header"/>
    <w:basedOn w:val="a"/>
    <w:link w:val="Char"/>
    <w:rsid w:val="00BF6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6944"/>
    <w:rPr>
      <w:rFonts w:ascii="Times New Roman" w:eastAsia="宋体" w:hAnsi="Times New Roman"/>
      <w:kern w:val="2"/>
      <w:sz w:val="18"/>
      <w:szCs w:val="18"/>
    </w:rPr>
  </w:style>
  <w:style w:type="paragraph" w:styleId="a4">
    <w:name w:val="footer"/>
    <w:basedOn w:val="a"/>
    <w:link w:val="Char0"/>
    <w:rsid w:val="00BF6944"/>
    <w:pPr>
      <w:tabs>
        <w:tab w:val="center" w:pos="4153"/>
        <w:tab w:val="right" w:pos="8306"/>
      </w:tabs>
      <w:snapToGrid w:val="0"/>
      <w:jc w:val="left"/>
    </w:pPr>
    <w:rPr>
      <w:sz w:val="18"/>
      <w:szCs w:val="18"/>
    </w:rPr>
  </w:style>
  <w:style w:type="character" w:customStyle="1" w:styleId="Char0">
    <w:name w:val="页脚 Char"/>
    <w:basedOn w:val="a0"/>
    <w:link w:val="a4"/>
    <w:rsid w:val="00BF6944"/>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Liang Fan</cp:lastModifiedBy>
  <cp:revision>6</cp:revision>
  <dcterms:created xsi:type="dcterms:W3CDTF">2022-10-11T03:22:00Z</dcterms:created>
  <dcterms:modified xsi:type="dcterms:W3CDTF">2022-10-13T08:22:00Z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B4B6F5E1E0FD499CAC7E76044CDD9EE5</vt:lpwstr>
  </property>
</Properties>
</file>